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ED9E" w14:textId="1017B0DD" w:rsidR="009B0FC9" w:rsidRDefault="009B0FC9" w:rsidP="00D62999">
      <w:pPr>
        <w:spacing w:line="288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Załącznik nr 1 do zapytania ofertowego</w:t>
      </w:r>
    </w:p>
    <w:p w14:paraId="6B778496" w14:textId="77777777" w:rsidR="009B0FC9" w:rsidRDefault="009B0FC9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326658D" w14:textId="77777777" w:rsidR="009B0FC9" w:rsidRDefault="009B0FC9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B95F57" w14:textId="77777777" w:rsidR="00371C77" w:rsidRPr="00371C77" w:rsidRDefault="00371C77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sz w:val="22"/>
          <w:szCs w:val="22"/>
        </w:rPr>
        <w:t xml:space="preserve">Projekt umowy </w:t>
      </w:r>
    </w:p>
    <w:p w14:paraId="378B8098" w14:textId="6DF4579A" w:rsidR="00321BA1" w:rsidRDefault="00D62999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Umowa nr </w:t>
      </w:r>
      <w:r w:rsidR="00CE5E5B" w:rsidRPr="00371C77">
        <w:rPr>
          <w:rFonts w:asciiTheme="majorHAnsi" w:hAnsiTheme="majorHAnsi" w:cstheme="majorHAnsi"/>
          <w:b/>
          <w:bCs/>
          <w:sz w:val="22"/>
          <w:szCs w:val="22"/>
        </w:rPr>
        <w:t>MOPS.DZP.324</w:t>
      </w:r>
      <w:r>
        <w:rPr>
          <w:rFonts w:asciiTheme="majorHAnsi" w:hAnsiTheme="majorHAnsi" w:cstheme="majorHAnsi"/>
          <w:b/>
          <w:bCs/>
          <w:sz w:val="22"/>
          <w:szCs w:val="22"/>
        </w:rPr>
        <w:t>….. /2023</w:t>
      </w:r>
    </w:p>
    <w:p w14:paraId="7DD127F3" w14:textId="77777777" w:rsidR="006863AE" w:rsidRPr="00371C77" w:rsidRDefault="006863AE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BF68239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AEEA2BF" w14:textId="77777777" w:rsidR="00321BA1" w:rsidRPr="00371C77" w:rsidRDefault="00321BA1" w:rsidP="00D62999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 xml:space="preserve">zawarta w Gdyni dnia </w:t>
      </w:r>
      <w:r w:rsidR="00371C77" w:rsidRPr="00371C77">
        <w:rPr>
          <w:rFonts w:asciiTheme="majorHAnsi" w:hAnsiTheme="majorHAnsi" w:cstheme="majorHAnsi"/>
          <w:sz w:val="22"/>
          <w:szCs w:val="22"/>
        </w:rPr>
        <w:t>……………….</w:t>
      </w:r>
      <w:r w:rsidR="00DC75E7" w:rsidRPr="00371C77">
        <w:rPr>
          <w:rFonts w:asciiTheme="majorHAnsi" w:hAnsiTheme="majorHAnsi" w:cstheme="majorHAnsi"/>
          <w:sz w:val="22"/>
          <w:szCs w:val="22"/>
        </w:rPr>
        <w:t xml:space="preserve"> r. </w:t>
      </w:r>
      <w:r w:rsidRPr="00371C77">
        <w:rPr>
          <w:rFonts w:asciiTheme="majorHAnsi" w:hAnsiTheme="majorHAnsi" w:cstheme="majorHAnsi"/>
          <w:sz w:val="22"/>
          <w:szCs w:val="22"/>
        </w:rPr>
        <w:t xml:space="preserve"> pomiędzy: </w:t>
      </w:r>
    </w:p>
    <w:p w14:paraId="4FE62B4A" w14:textId="77777777" w:rsidR="00321BA1" w:rsidRPr="00371C77" w:rsidRDefault="00321BA1" w:rsidP="00D62999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b/>
          <w:sz w:val="22"/>
          <w:szCs w:val="22"/>
        </w:rPr>
        <w:t xml:space="preserve">Gminą Miasta Gdyni </w:t>
      </w:r>
      <w:r w:rsidRPr="00371C77">
        <w:rPr>
          <w:rFonts w:asciiTheme="majorHAnsi" w:hAnsiTheme="majorHAnsi" w:cstheme="majorHAnsi"/>
          <w:sz w:val="22"/>
          <w:szCs w:val="22"/>
        </w:rPr>
        <w:t>z siedzibą w Gdyni 81-382,  przy Al. Marszałka Józefa Piłsudskiego 52/54, NIP 586-231-23-26, zwaną w dalszej części umowy ZAMAWIAJĄCYM, reprezentowaną przez</w:t>
      </w:r>
      <w:r w:rsidR="00D70904" w:rsidRPr="00371C77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4C178EAC" w14:textId="77777777" w:rsidR="00321BA1" w:rsidRPr="00371C77" w:rsidRDefault="00371C77" w:rsidP="00D62999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>…………………….</w:t>
      </w:r>
      <w:r w:rsidR="0074342A" w:rsidRPr="00371C77">
        <w:rPr>
          <w:rFonts w:asciiTheme="majorHAnsi" w:hAnsiTheme="majorHAnsi" w:cstheme="majorHAnsi"/>
          <w:sz w:val="22"/>
          <w:szCs w:val="22"/>
        </w:rPr>
        <w:t xml:space="preserve">  - </w:t>
      </w:r>
      <w:r w:rsidRPr="00371C77">
        <w:rPr>
          <w:rFonts w:asciiTheme="majorHAnsi" w:hAnsiTheme="majorHAnsi" w:cstheme="majorHAnsi"/>
          <w:sz w:val="22"/>
          <w:szCs w:val="22"/>
        </w:rPr>
        <w:t>Dyrektora/</w:t>
      </w:r>
      <w:r w:rsidR="00321BA1" w:rsidRPr="00371C77">
        <w:rPr>
          <w:rFonts w:asciiTheme="majorHAnsi" w:hAnsiTheme="majorHAnsi" w:cstheme="majorHAnsi"/>
          <w:sz w:val="22"/>
          <w:szCs w:val="22"/>
        </w:rPr>
        <w:t>Z-</w:t>
      </w:r>
      <w:proofErr w:type="spellStart"/>
      <w:r w:rsidR="00321BA1" w:rsidRPr="00371C77">
        <w:rPr>
          <w:rFonts w:asciiTheme="majorHAnsi" w:hAnsiTheme="majorHAnsi" w:cstheme="majorHAnsi"/>
          <w:sz w:val="22"/>
          <w:szCs w:val="22"/>
        </w:rPr>
        <w:t>cę</w:t>
      </w:r>
      <w:proofErr w:type="spellEnd"/>
      <w:r w:rsidR="00321BA1" w:rsidRPr="00371C77">
        <w:rPr>
          <w:rFonts w:asciiTheme="majorHAnsi" w:hAnsiTheme="majorHAnsi" w:cstheme="majorHAnsi"/>
          <w:sz w:val="22"/>
          <w:szCs w:val="22"/>
        </w:rPr>
        <w:t xml:space="preserve"> Dyrektora Miejskiego Ośrodka Pomocy Społeczne</w:t>
      </w:r>
      <w:r w:rsidRPr="00371C77">
        <w:rPr>
          <w:rFonts w:asciiTheme="majorHAnsi" w:hAnsiTheme="majorHAnsi" w:cstheme="majorHAnsi"/>
          <w:sz w:val="22"/>
          <w:szCs w:val="22"/>
        </w:rPr>
        <w:t xml:space="preserve">j w Gdyni 81-625, ul. Grabowo 2, </w:t>
      </w:r>
      <w:r w:rsidR="00321BA1" w:rsidRPr="00371C77">
        <w:rPr>
          <w:rFonts w:asciiTheme="majorHAnsi" w:hAnsiTheme="majorHAnsi" w:cstheme="majorHAnsi"/>
          <w:sz w:val="22"/>
          <w:szCs w:val="22"/>
        </w:rPr>
        <w:t xml:space="preserve">na podstawie udzielonego przez Prezydenta Miasta Gdyni pełnomocnictwa, </w:t>
      </w:r>
    </w:p>
    <w:p w14:paraId="3EC93FB1" w14:textId="77777777" w:rsidR="00D70904" w:rsidRPr="00371C77" w:rsidRDefault="00D70904" w:rsidP="00D62999">
      <w:p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99D2FA8" w14:textId="77777777" w:rsidR="00371C77" w:rsidRPr="006863AE" w:rsidRDefault="00321BA1" w:rsidP="00D62999">
      <w:pPr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>a</w:t>
      </w:r>
    </w:p>
    <w:p w14:paraId="2A36BDA1" w14:textId="77777777" w:rsidR="006B6A9A" w:rsidRPr="003F1831" w:rsidRDefault="006B6A9A" w:rsidP="00D62999">
      <w:pPr>
        <w:spacing w:line="288" w:lineRule="auto"/>
        <w:rPr>
          <w:rFonts w:ascii="Calibri Light" w:hAnsi="Calibri Light" w:cs="Calibri Light"/>
          <w:bCs/>
        </w:rPr>
      </w:pPr>
      <w:r w:rsidRPr="003F1831">
        <w:rPr>
          <w:rFonts w:ascii="Calibri Light" w:hAnsi="Calibri Light" w:cs="Calibri Light"/>
          <w:bCs/>
        </w:rPr>
        <w:t>……………………………………..</w:t>
      </w:r>
    </w:p>
    <w:p w14:paraId="111585F5" w14:textId="77777777" w:rsidR="006B6A9A" w:rsidRDefault="006B6A9A" w:rsidP="00D62999">
      <w:pPr>
        <w:spacing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C432F7">
        <w:rPr>
          <w:rFonts w:ascii="Calibri Light" w:hAnsi="Calibri Light" w:cs="Calibri Light"/>
        </w:rPr>
        <w:t>waną</w:t>
      </w:r>
      <w:r>
        <w:rPr>
          <w:rFonts w:ascii="Calibri Light" w:hAnsi="Calibri Light" w:cs="Calibri Light"/>
        </w:rPr>
        <w:t>/-</w:t>
      </w:r>
      <w:proofErr w:type="spellStart"/>
      <w:r>
        <w:rPr>
          <w:rFonts w:ascii="Calibri Light" w:hAnsi="Calibri Light" w:cs="Calibri Light"/>
        </w:rPr>
        <w:t>nym</w:t>
      </w:r>
      <w:proofErr w:type="spellEnd"/>
      <w:r w:rsidRPr="00C432F7">
        <w:rPr>
          <w:rFonts w:ascii="Calibri Light" w:hAnsi="Calibri Light" w:cs="Calibri Light"/>
        </w:rPr>
        <w:t xml:space="preserve"> w dalszej części umowy </w:t>
      </w:r>
      <w:r w:rsidRPr="00C432F7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  <w:bCs/>
        </w:rPr>
        <w:t>Wykonawcą</w:t>
      </w:r>
      <w:r w:rsidRPr="00C432F7">
        <w:rPr>
          <w:rFonts w:ascii="Calibri Light" w:hAnsi="Calibri Light" w:cs="Calibri Light"/>
          <w:b/>
          <w:bCs/>
        </w:rPr>
        <w:t>”</w:t>
      </w:r>
      <w:r w:rsidRPr="00C432F7">
        <w:rPr>
          <w:rFonts w:ascii="Calibri Light" w:hAnsi="Calibri Light" w:cs="Calibri Light"/>
        </w:rPr>
        <w:t>, reprezentowaną</w:t>
      </w:r>
      <w:r>
        <w:rPr>
          <w:rFonts w:ascii="Calibri Light" w:hAnsi="Calibri Light" w:cs="Calibri Light"/>
        </w:rPr>
        <w:t>/-</w:t>
      </w:r>
      <w:proofErr w:type="spellStart"/>
      <w:r>
        <w:rPr>
          <w:rFonts w:ascii="Calibri Light" w:hAnsi="Calibri Light" w:cs="Calibri Light"/>
        </w:rPr>
        <w:t>nym</w:t>
      </w:r>
      <w:proofErr w:type="spellEnd"/>
      <w:r w:rsidRPr="00C432F7">
        <w:rPr>
          <w:rFonts w:ascii="Calibri Light" w:hAnsi="Calibri Light" w:cs="Calibri Light"/>
        </w:rPr>
        <w:t xml:space="preserve"> przez</w:t>
      </w:r>
      <w:r>
        <w:rPr>
          <w:rFonts w:ascii="Calibri Light" w:hAnsi="Calibri Light" w:cs="Calibri Light"/>
        </w:rPr>
        <w:t xml:space="preserve"> </w:t>
      </w:r>
    </w:p>
    <w:p w14:paraId="01C0D1E3" w14:textId="77777777" w:rsidR="006B6A9A" w:rsidRPr="003F1831" w:rsidRDefault="006B6A9A" w:rsidP="00D62999">
      <w:pPr>
        <w:spacing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……………………………………….</w:t>
      </w:r>
    </w:p>
    <w:p w14:paraId="2E3A2F60" w14:textId="77777777" w:rsidR="00371C77" w:rsidRPr="00371C77" w:rsidRDefault="00371C77" w:rsidP="00D62999">
      <w:pPr>
        <w:spacing w:line="288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9384C92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sz w:val="22"/>
          <w:szCs w:val="22"/>
        </w:rPr>
        <w:t>§ 1</w:t>
      </w:r>
    </w:p>
    <w:p w14:paraId="4FDE3695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AE0DF27" w14:textId="3C02D228" w:rsidR="00321BA1" w:rsidRPr="00371C77" w:rsidRDefault="00321BA1" w:rsidP="00D62999">
      <w:pPr>
        <w:pStyle w:val="Akapitzlist"/>
        <w:numPr>
          <w:ilvl w:val="0"/>
          <w:numId w:val="1"/>
        </w:numPr>
        <w:tabs>
          <w:tab w:val="clear" w:pos="360"/>
          <w:tab w:val="num" w:pos="284"/>
          <w:tab w:val="num" w:pos="5180"/>
        </w:tabs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 xml:space="preserve">Przedmiotem niniejszej umowy jest </w:t>
      </w:r>
      <w:r w:rsidRPr="00371C77">
        <w:rPr>
          <w:rFonts w:asciiTheme="majorHAnsi" w:hAnsiTheme="majorHAnsi" w:cstheme="majorHAnsi"/>
          <w:b/>
          <w:sz w:val="22"/>
          <w:szCs w:val="22"/>
        </w:rPr>
        <w:t>sukcesywna dostawa pi</w:t>
      </w:r>
      <w:r w:rsidR="00D62999">
        <w:rPr>
          <w:rFonts w:asciiTheme="majorHAnsi" w:hAnsiTheme="majorHAnsi" w:cstheme="majorHAnsi"/>
          <w:b/>
          <w:sz w:val="22"/>
          <w:szCs w:val="22"/>
        </w:rPr>
        <w:t xml:space="preserve">eczywa i wyrobów piekarniczych, 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zwanych dalej „towarem” do </w:t>
      </w:r>
      <w:r w:rsidR="002902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placówek 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Miejskiego Ośrodka Pomocy Społecznej w Gdyni. Dostawy będą realizowane wyłącznie w granicach administracyjnych Gminy Miasta Gdynia, tj. do:</w:t>
      </w:r>
    </w:p>
    <w:p w14:paraId="3FDD99A9" w14:textId="023566D5" w:rsidR="00321BA1" w:rsidRPr="00371C77" w:rsidRDefault="00321BA1" w:rsidP="00D62999">
      <w:pPr>
        <w:pStyle w:val="Akapitzlist"/>
        <w:numPr>
          <w:ilvl w:val="1"/>
          <w:numId w:val="1"/>
        </w:numPr>
        <w:tabs>
          <w:tab w:val="left" w:pos="709"/>
        </w:tabs>
        <w:spacing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Gdyńskiego Ośrodka Wsparcia</w:t>
      </w:r>
      <w:r w:rsidR="00EB1049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ul. Bosmańska 32A,</w:t>
      </w:r>
    </w:p>
    <w:p w14:paraId="5615D1A5" w14:textId="4176E095" w:rsidR="00321BA1" w:rsidRPr="00371C77" w:rsidRDefault="00371C77" w:rsidP="00D62999">
      <w:pPr>
        <w:pStyle w:val="Akapitzlist"/>
        <w:numPr>
          <w:ilvl w:val="1"/>
          <w:numId w:val="1"/>
        </w:numPr>
        <w:tabs>
          <w:tab w:val="left" w:pos="709"/>
        </w:tabs>
        <w:spacing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 xml:space="preserve">Zespół ds. Osób Niepełnosprawnych, ul. Opata </w:t>
      </w:r>
      <w:proofErr w:type="spellStart"/>
      <w:r w:rsidRPr="00371C77">
        <w:rPr>
          <w:rFonts w:asciiTheme="majorHAnsi" w:hAnsiTheme="majorHAnsi" w:cstheme="majorHAnsi"/>
          <w:sz w:val="22"/>
          <w:szCs w:val="22"/>
        </w:rPr>
        <w:t>Hackiego</w:t>
      </w:r>
      <w:proofErr w:type="spellEnd"/>
      <w:r w:rsidRPr="00371C77">
        <w:rPr>
          <w:rFonts w:asciiTheme="majorHAnsi" w:hAnsiTheme="majorHAnsi" w:cstheme="majorHAnsi"/>
          <w:sz w:val="22"/>
          <w:szCs w:val="22"/>
        </w:rPr>
        <w:t xml:space="preserve"> 17a,</w:t>
      </w:r>
    </w:p>
    <w:p w14:paraId="5CFBB1D5" w14:textId="0775861C" w:rsidR="00290223" w:rsidRPr="00A36922" w:rsidRDefault="00A26FC3" w:rsidP="00290223">
      <w:pPr>
        <w:pStyle w:val="Akapitzlist"/>
        <w:numPr>
          <w:ilvl w:val="1"/>
          <w:numId w:val="1"/>
        </w:numPr>
        <w:tabs>
          <w:tab w:val="left" w:pos="851"/>
        </w:tabs>
        <w:spacing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Zespołu ds. Wsparcia Dziecka i Rodziny</w:t>
      </w:r>
      <w:r w:rsidR="00EB1049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F054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E348B" w:rsidRPr="00FE348B">
        <w:rPr>
          <w:rFonts w:asciiTheme="majorHAnsi" w:hAnsiTheme="majorHAnsi" w:cstheme="majorHAnsi"/>
          <w:color w:val="000000" w:themeColor="text1"/>
          <w:sz w:val="22"/>
          <w:szCs w:val="22"/>
        </w:rPr>
        <w:t>ul. Żołnierzy Dywizji Kościuszkowskiej 4</w:t>
      </w:r>
      <w:r w:rsidR="00EB1049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CE25FCB" w14:textId="3C35AC60" w:rsidR="00290223" w:rsidRDefault="00321BA1" w:rsidP="00A36922">
      <w:pPr>
        <w:pStyle w:val="Akapitzlist"/>
        <w:numPr>
          <w:ilvl w:val="0"/>
          <w:numId w:val="2"/>
        </w:numPr>
        <w:tabs>
          <w:tab w:val="left" w:pos="426"/>
        </w:tabs>
        <w:spacing w:line="288" w:lineRule="auto"/>
        <w:contextualSpacing/>
        <w:jc w:val="both"/>
        <w:rPr>
          <w:rFonts w:ascii="Calibri Light" w:hAnsi="Calibri Light" w:cs="Calibri Light"/>
          <w:bCs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Wykonawca zobowiązuje się dostarczać Zamawiającemu w okresie obowiązywania niniejszej umowy pieczywo i wyroby piekarnicze wyszczególnione w formularzu ofertowym</w:t>
      </w:r>
      <w:r w:rsidR="00290223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stanowiącym załącznik nr 1 do niniejszej umowy. </w:t>
      </w:r>
      <w:r w:rsidR="00290223" w:rsidRPr="00047237">
        <w:rPr>
          <w:rFonts w:ascii="Calibri Light" w:hAnsi="Calibri Light" w:cs="Calibri Light"/>
          <w:sz w:val="22"/>
          <w:szCs w:val="22"/>
        </w:rPr>
        <w:t>Dostawy będą odbywać się zgodnie z zamówieniami szczegółowymi składanymi przez Zamawiającego w okresie obowiązywania niniejszej Umowy z</w:t>
      </w:r>
      <w:r w:rsidR="00290223" w:rsidRPr="00047237">
        <w:rPr>
          <w:rFonts w:ascii="Calibri Light" w:hAnsi="Calibri Light" w:cs="Calibri Light"/>
          <w:bCs/>
          <w:sz w:val="22"/>
          <w:szCs w:val="22"/>
        </w:rPr>
        <w:t xml:space="preserve"> zastrzeżeniem, że termin realizacji każdorazowej dostawy liczony od dnia złożenia zamówienia przez Zamawiającego do dnia dostarczenia zamawianych artykułów, stanowiących przedmiot niniejszego zamówienia, do miejsca  wskazanego przez Zamawiającego, określony ilością dni </w:t>
      </w:r>
      <w:r w:rsidR="00A36922" w:rsidRPr="00A36922">
        <w:rPr>
          <w:rFonts w:ascii="Calibri Light" w:hAnsi="Calibri Light" w:cs="Calibri Light"/>
          <w:bCs/>
          <w:sz w:val="22"/>
          <w:szCs w:val="22"/>
        </w:rPr>
        <w:t xml:space="preserve">nie może być dłuższy niż </w:t>
      </w:r>
      <w:r w:rsidR="00A36922" w:rsidRPr="006865E8">
        <w:rPr>
          <w:rFonts w:ascii="Calibri Light" w:hAnsi="Calibri Light" w:cs="Calibri Light"/>
          <w:b/>
          <w:bCs/>
          <w:sz w:val="22"/>
          <w:szCs w:val="22"/>
        </w:rPr>
        <w:t>1 dzień roboczy</w:t>
      </w:r>
      <w:r w:rsidR="00A36922" w:rsidRPr="00A36922">
        <w:rPr>
          <w:rFonts w:ascii="Calibri Light" w:hAnsi="Calibri Light" w:cs="Calibri Light"/>
          <w:bCs/>
          <w:sz w:val="22"/>
          <w:szCs w:val="22"/>
        </w:rPr>
        <w:t>.</w:t>
      </w:r>
    </w:p>
    <w:p w14:paraId="3F420168" w14:textId="45DEA800" w:rsidR="006865E8" w:rsidRPr="006865E8" w:rsidRDefault="006865E8" w:rsidP="006865E8">
      <w:pPr>
        <w:pStyle w:val="Akapitzlist"/>
        <w:numPr>
          <w:ilvl w:val="0"/>
          <w:numId w:val="2"/>
        </w:numPr>
        <w:tabs>
          <w:tab w:val="left" w:pos="426"/>
        </w:tabs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047237">
        <w:rPr>
          <w:rFonts w:ascii="Calibri Light" w:hAnsi="Calibri Light" w:cs="Calibri Light"/>
          <w:sz w:val="22"/>
          <w:szCs w:val="22"/>
        </w:rPr>
        <w:t xml:space="preserve">Rodzaj zamówionego towaru, jego ilość, miejsce oraz termin dostawy będzie określał każdorazowo Zamawiający w zamówieniu szczegółowym stosownie do potrzeb w okresie </w:t>
      </w:r>
      <w:r w:rsidRPr="00047237">
        <w:rPr>
          <w:rFonts w:ascii="Calibri Light" w:hAnsi="Calibri Light" w:cs="Calibri Light"/>
          <w:color w:val="000000" w:themeColor="text1"/>
          <w:sz w:val="22"/>
          <w:szCs w:val="22"/>
        </w:rPr>
        <w:t xml:space="preserve">obowiązywania niniejszej Umowy. Zamówienie szczegółowe będzie przekazywane Wykonawcy </w:t>
      </w:r>
      <w:r w:rsidRPr="00047237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na adres e-mail </w:t>
      </w:r>
      <w:r>
        <w:rPr>
          <w:rFonts w:ascii="Calibri Light" w:hAnsi="Calibri Light" w:cs="Calibri Light"/>
          <w:sz w:val="22"/>
          <w:szCs w:val="22"/>
          <w:shd w:val="clear" w:color="auto" w:fill="FFFFFF"/>
        </w:rPr>
        <w:t>………………………………………….</w:t>
      </w:r>
      <w:r w:rsidRPr="00047237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Pr="00047237">
        <w:rPr>
          <w:rFonts w:ascii="Calibri Light" w:hAnsi="Calibri Light" w:cs="Calibri Light"/>
          <w:color w:val="000000" w:themeColor="text1"/>
          <w:sz w:val="22"/>
          <w:szCs w:val="22"/>
        </w:rPr>
        <w:t>W razie zmiany adresu poczty elektronicznej Wykonawca zobowiązany jest do niezwłocznego wskazania nowego adresu e-mail. Korespondencja skierowana na ostatni aktualny adres e-mail będzie uznana za skutecznie doręczoną.</w:t>
      </w:r>
    </w:p>
    <w:p w14:paraId="4B6E4B9D" w14:textId="6BE5126A" w:rsidR="00A36922" w:rsidRPr="00A36922" w:rsidRDefault="00A36922" w:rsidP="00A36922">
      <w:pPr>
        <w:pStyle w:val="Akapitzlist"/>
        <w:numPr>
          <w:ilvl w:val="0"/>
          <w:numId w:val="2"/>
        </w:numPr>
        <w:tabs>
          <w:tab w:val="left" w:pos="426"/>
        </w:tabs>
        <w:spacing w:line="288" w:lineRule="auto"/>
        <w:contextualSpacing/>
        <w:jc w:val="both"/>
        <w:rPr>
          <w:rFonts w:ascii="Calibri Light" w:hAnsi="Calibri Light" w:cs="Calibri Light"/>
          <w:bCs/>
          <w:sz w:val="22"/>
          <w:szCs w:val="22"/>
        </w:rPr>
      </w:pPr>
      <w:r w:rsidRPr="00A36922">
        <w:rPr>
          <w:rFonts w:asciiTheme="majorHAnsi" w:hAnsiTheme="majorHAnsi" w:cstheme="majorHAnsi"/>
          <w:sz w:val="22"/>
          <w:szCs w:val="22"/>
        </w:rPr>
        <w:t>Zamawiający określa następujące godziny dostaw piecz</w:t>
      </w:r>
      <w:r>
        <w:rPr>
          <w:rFonts w:asciiTheme="majorHAnsi" w:hAnsiTheme="majorHAnsi" w:cstheme="majorHAnsi"/>
          <w:sz w:val="22"/>
          <w:szCs w:val="22"/>
        </w:rPr>
        <w:t xml:space="preserve">ywa i wyrobów piekarniczych dla </w:t>
      </w:r>
      <w:r w:rsidR="006865E8">
        <w:rPr>
          <w:rFonts w:asciiTheme="majorHAnsi" w:hAnsiTheme="majorHAnsi" w:cstheme="majorHAnsi"/>
          <w:sz w:val="22"/>
          <w:szCs w:val="22"/>
        </w:rPr>
        <w:t>poszczególnych  placówek</w:t>
      </w:r>
      <w:r w:rsidRPr="00A36922">
        <w:rPr>
          <w:rFonts w:asciiTheme="majorHAnsi" w:hAnsiTheme="majorHAnsi" w:cstheme="majorHAnsi"/>
          <w:sz w:val="22"/>
          <w:szCs w:val="22"/>
        </w:rPr>
        <w:t>:</w:t>
      </w:r>
    </w:p>
    <w:p w14:paraId="6157AE7C" w14:textId="77777777" w:rsidR="00A36922" w:rsidRPr="00371C77" w:rsidRDefault="00A36922" w:rsidP="00A36922">
      <w:pPr>
        <w:numPr>
          <w:ilvl w:val="1"/>
          <w:numId w:val="12"/>
        </w:numPr>
        <w:tabs>
          <w:tab w:val="left" w:pos="709"/>
        </w:tabs>
        <w:spacing w:line="288" w:lineRule="auto"/>
        <w:ind w:left="284" w:firstLine="0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Gdyńskiego Ośrodka Wsparcia ul. Bosmańska 32A, ( godz. dostaw od godz. 5:00 do 6:00), </w:t>
      </w:r>
    </w:p>
    <w:p w14:paraId="1C6C1C6E" w14:textId="77777777" w:rsidR="00A36922" w:rsidRPr="00371C77" w:rsidRDefault="00A36922" w:rsidP="00A36922">
      <w:pPr>
        <w:numPr>
          <w:ilvl w:val="1"/>
          <w:numId w:val="12"/>
        </w:numPr>
        <w:tabs>
          <w:tab w:val="left" w:pos="709"/>
        </w:tabs>
        <w:spacing w:line="288" w:lineRule="auto"/>
        <w:ind w:left="284" w:firstLine="0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Zespołu ds. Osób Niepełnosprawnyc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h, </w:t>
      </w:r>
      <w:r w:rsidRPr="00371C77">
        <w:rPr>
          <w:rFonts w:asciiTheme="majorHAnsi" w:hAnsiTheme="majorHAnsi" w:cstheme="majorHAnsi"/>
          <w:sz w:val="22"/>
          <w:szCs w:val="22"/>
        </w:rPr>
        <w:t xml:space="preserve">ul. Opata </w:t>
      </w:r>
      <w:proofErr w:type="spellStart"/>
      <w:r w:rsidRPr="00371C77">
        <w:rPr>
          <w:rFonts w:asciiTheme="majorHAnsi" w:hAnsiTheme="majorHAnsi" w:cstheme="majorHAnsi"/>
          <w:sz w:val="22"/>
          <w:szCs w:val="22"/>
        </w:rPr>
        <w:t>Hackiego</w:t>
      </w:r>
      <w:proofErr w:type="spellEnd"/>
      <w:r w:rsidRPr="00371C77">
        <w:rPr>
          <w:rFonts w:asciiTheme="majorHAnsi" w:hAnsiTheme="majorHAnsi" w:cstheme="majorHAnsi"/>
          <w:sz w:val="22"/>
          <w:szCs w:val="22"/>
        </w:rPr>
        <w:t xml:space="preserve"> 17a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(godz. dostaw od 7:30 do 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        8:30),</w:t>
      </w:r>
    </w:p>
    <w:p w14:paraId="6C3A6A2D" w14:textId="753E97B8" w:rsidR="00A36922" w:rsidRPr="00A36922" w:rsidRDefault="00A36922" w:rsidP="00A36922">
      <w:pPr>
        <w:numPr>
          <w:ilvl w:val="1"/>
          <w:numId w:val="12"/>
        </w:numPr>
        <w:tabs>
          <w:tab w:val="clear" w:pos="1440"/>
          <w:tab w:val="num" w:pos="709"/>
        </w:tabs>
        <w:spacing w:line="288" w:lineRule="auto"/>
        <w:ind w:left="709" w:hanging="425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Zespołu ds. Wsparcia Dziecka i Rodziny </w:t>
      </w:r>
      <w:r w:rsidRPr="00D62999">
        <w:rPr>
          <w:rFonts w:asciiTheme="majorHAnsi" w:hAnsiTheme="majorHAnsi" w:cstheme="majorHAnsi"/>
          <w:color w:val="000000" w:themeColor="text1"/>
          <w:sz w:val="22"/>
          <w:szCs w:val="22"/>
        </w:rPr>
        <w:t>ul. Żołnierzy Dywizji Kościuszkowskiej 4</w:t>
      </w:r>
      <w:r w:rsidR="0074303A">
        <w:rPr>
          <w:rFonts w:asciiTheme="majorHAnsi" w:hAnsiTheme="majorHAnsi" w:cstheme="majorHAnsi"/>
          <w:color w:val="000000" w:themeColor="text1"/>
          <w:sz w:val="22"/>
          <w:szCs w:val="22"/>
        </w:rPr>
        <w:t>,  (</w:t>
      </w:r>
      <w:r w:rsidR="00F2409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godz. dostaw od 7:30 do 8:30). </w:t>
      </w:r>
    </w:p>
    <w:p w14:paraId="5D970526" w14:textId="77777777" w:rsidR="00A36922" w:rsidRDefault="00A36922" w:rsidP="006865E8">
      <w:pPr>
        <w:pStyle w:val="Akapitzlist"/>
        <w:numPr>
          <w:ilvl w:val="0"/>
          <w:numId w:val="3"/>
        </w:numPr>
        <w:spacing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Wykonawca zobowiązany jest dostarczyć Zamawiającemu produkty w I gatunku, jakości oraz posiadające termin przydatności do spożycia wg norm dla pieczywa i wyrobów piekarniczych. Dostarczane produkty muszą posiadać estetyczne opakowania, nieuszkodzone mechanicznie. </w:t>
      </w:r>
    </w:p>
    <w:p w14:paraId="30FF5D11" w14:textId="37294AEB" w:rsidR="00321BA1" w:rsidRPr="006865E8" w:rsidRDefault="006865E8" w:rsidP="006865E8">
      <w:pPr>
        <w:pStyle w:val="Akapitzlist"/>
        <w:numPr>
          <w:ilvl w:val="0"/>
          <w:numId w:val="3"/>
        </w:numPr>
        <w:tabs>
          <w:tab w:val="left" w:pos="426"/>
        </w:tabs>
        <w:spacing w:line="288" w:lineRule="auto"/>
        <w:contextualSpacing/>
        <w:jc w:val="both"/>
        <w:rPr>
          <w:rFonts w:ascii="Calibri Light" w:hAnsi="Calibri Light" w:cs="Calibri Light"/>
          <w:bCs/>
          <w:sz w:val="22"/>
          <w:szCs w:val="22"/>
        </w:rPr>
      </w:pPr>
      <w:r w:rsidRPr="00047237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Wykonawca zobowiązuje się dostarczyć towar spełniający wymogi określone przepisami ustawy z 25 sierpnia 2006 r. o bezpieczeństwie żywności i żywienia </w:t>
      </w:r>
      <w:r>
        <w:rPr>
          <w:rFonts w:ascii="Calibri Light" w:hAnsi="Calibri Light" w:cs="Calibri Light"/>
          <w:sz w:val="22"/>
          <w:szCs w:val="22"/>
        </w:rPr>
        <w:t>(t. j. Dz. z 2023</w:t>
      </w:r>
      <w:r w:rsidRPr="00047237">
        <w:rPr>
          <w:rFonts w:ascii="Calibri Light" w:hAnsi="Calibri Light" w:cs="Calibri Light"/>
          <w:sz w:val="22"/>
          <w:szCs w:val="22"/>
        </w:rPr>
        <w:t xml:space="preserve"> r. poz. </w:t>
      </w:r>
      <w:r>
        <w:rPr>
          <w:rFonts w:ascii="Calibri Light" w:hAnsi="Calibri Light" w:cs="Calibri Light"/>
          <w:sz w:val="22"/>
          <w:szCs w:val="22"/>
        </w:rPr>
        <w:t>1448</w:t>
      </w:r>
      <w:r w:rsidRPr="00047237">
        <w:rPr>
          <w:rFonts w:ascii="Calibri Light" w:hAnsi="Calibri Light" w:cs="Calibri Light"/>
          <w:sz w:val="22"/>
          <w:szCs w:val="22"/>
        </w:rPr>
        <w:t>).</w:t>
      </w:r>
    </w:p>
    <w:p w14:paraId="42CADF31" w14:textId="0DA2DAF1" w:rsidR="00321BA1" w:rsidRPr="00371C77" w:rsidRDefault="00321BA1" w:rsidP="00D62999">
      <w:pPr>
        <w:pStyle w:val="Akapitzlist"/>
        <w:numPr>
          <w:ilvl w:val="0"/>
          <w:numId w:val="3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Wykonawca zobowiązuje się dostarczyć zamawiany towar ściśl</w:t>
      </w:r>
      <w:r w:rsidR="002902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według złożonego zamówienia, 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o którym mowa w ust. 3.</w:t>
      </w:r>
    </w:p>
    <w:p w14:paraId="7BE135D6" w14:textId="77777777" w:rsidR="00321BA1" w:rsidRDefault="00321BA1" w:rsidP="00D62999">
      <w:pPr>
        <w:pStyle w:val="Akapitzlist"/>
        <w:numPr>
          <w:ilvl w:val="0"/>
          <w:numId w:val="3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Wykonawca dostarczy Zamawiającemu towar na własny koszt i ryzyko, w miejsce wskazane przez Zamawiającego. </w:t>
      </w:r>
    </w:p>
    <w:p w14:paraId="3BB60D24" w14:textId="77777777" w:rsidR="00290223" w:rsidRPr="006865E8" w:rsidRDefault="00290223" w:rsidP="006865E8">
      <w:pPr>
        <w:spacing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DB472F" w14:textId="77777777" w:rsidR="00321BA1" w:rsidRPr="00371C77" w:rsidRDefault="00321BA1" w:rsidP="00D62999">
      <w:pPr>
        <w:spacing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C46940A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§ 2</w:t>
      </w:r>
    </w:p>
    <w:p w14:paraId="7AAA25C9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C788E45" w14:textId="77777777" w:rsidR="00321BA1" w:rsidRPr="00371C77" w:rsidRDefault="00321BA1" w:rsidP="00D62999">
      <w:pPr>
        <w:pStyle w:val="Akapitzlist"/>
        <w:numPr>
          <w:ilvl w:val="0"/>
          <w:numId w:val="4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Za dostarczony przez Wykonawcę towar Zamawiający zapłaci Wykonawcy ceny jednostkowe wynikające ze złożonej przez Wykonawcę oferty, z tym zastrzeżeniem, iż ostateczna kwota wynagrodzenia Wykonawcy stanowić będzie iloczyn faktycznie zamówionych przez Zamawiającego na podstawie zamówienia, o którym mowa w § 1 ust. 3 i dostarczonych przez Wykonawcę artykułów oraz przedmiotowych cen jednostkowych.</w:t>
      </w:r>
    </w:p>
    <w:p w14:paraId="67F6EFD0" w14:textId="166F2A1E" w:rsidR="003A510D" w:rsidRPr="00371C77" w:rsidRDefault="00321BA1" w:rsidP="00D62999">
      <w:pPr>
        <w:pStyle w:val="Akapitzlist"/>
        <w:numPr>
          <w:ilvl w:val="0"/>
          <w:numId w:val="4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Na czas trwania umowy strony związane są cenami jednostkowymi, określonymi w formularzu ofertowym stanowiącym załącznik</w:t>
      </w:r>
      <w:r w:rsidR="003A510D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C6E58">
        <w:rPr>
          <w:rFonts w:asciiTheme="majorHAnsi" w:hAnsiTheme="majorHAnsi" w:cstheme="majorHAnsi"/>
          <w:color w:val="000000" w:themeColor="text1"/>
          <w:sz w:val="22"/>
          <w:szCs w:val="22"/>
        </w:rPr>
        <w:t>n</w:t>
      </w:r>
      <w:r w:rsidR="003A510D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r 1 do umowy.</w:t>
      </w:r>
    </w:p>
    <w:p w14:paraId="075AFD6B" w14:textId="77777777" w:rsidR="00321BA1" w:rsidRPr="00371C77" w:rsidRDefault="00321BA1" w:rsidP="00D62999">
      <w:pPr>
        <w:pStyle w:val="Akapitzlist"/>
        <w:numPr>
          <w:ilvl w:val="0"/>
          <w:numId w:val="4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Strony ustalają, że podane przez Wykonawcę ceny jednostkowe, o których mowa w ust. 2 nie będą podlegały podwyższeniu przez czas trwania niniejszej umowy.</w:t>
      </w:r>
    </w:p>
    <w:p w14:paraId="48B8B934" w14:textId="4FCFA9A3" w:rsidR="00321BA1" w:rsidRDefault="00321BA1" w:rsidP="00D62999">
      <w:pPr>
        <w:pStyle w:val="Akapitzlist"/>
        <w:numPr>
          <w:ilvl w:val="0"/>
          <w:numId w:val="4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Zapłata </w:t>
      </w:r>
      <w:r w:rsidR="00F054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wynagrodzenia 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następować będzie przelewem na wskazany w fakturze rachunek bankowy Wykonawcy.</w:t>
      </w:r>
    </w:p>
    <w:p w14:paraId="1470671F" w14:textId="10A9C8DA" w:rsidR="00155409" w:rsidRPr="00155409" w:rsidRDefault="00155409" w:rsidP="00155409">
      <w:pPr>
        <w:pStyle w:val="Akapitzlist"/>
        <w:numPr>
          <w:ilvl w:val="0"/>
          <w:numId w:val="4"/>
        </w:numPr>
        <w:autoSpaceDE w:val="0"/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047237">
        <w:rPr>
          <w:rFonts w:ascii="Calibri Light" w:hAnsi="Calibri Light" w:cs="Calibri Light"/>
          <w:sz w:val="22"/>
          <w:szCs w:val="22"/>
        </w:rPr>
        <w:t>Formularz ofert</w:t>
      </w:r>
      <w:r>
        <w:rPr>
          <w:rFonts w:ascii="Calibri Light" w:hAnsi="Calibri Light" w:cs="Calibri Light"/>
          <w:sz w:val="22"/>
          <w:szCs w:val="22"/>
        </w:rPr>
        <w:t>owy</w:t>
      </w:r>
      <w:r w:rsidRPr="00047237">
        <w:rPr>
          <w:rFonts w:ascii="Calibri Light" w:hAnsi="Calibri Light" w:cs="Calibri Light"/>
          <w:sz w:val="22"/>
          <w:szCs w:val="22"/>
        </w:rPr>
        <w:t xml:space="preserve"> (Załącznik nr 1 do umowy) stanowi listę najczęściej zamawianych przez Zamawiającego towarów, które zostały przez niego wytypowane</w:t>
      </w:r>
      <w:r w:rsidRPr="0004723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47237">
        <w:rPr>
          <w:rFonts w:ascii="Calibri Light" w:hAnsi="Calibri Light" w:cs="Calibri Light"/>
          <w:sz w:val="22"/>
          <w:szCs w:val="22"/>
        </w:rPr>
        <w:t xml:space="preserve">w celu dokonania ich wyceny. Ilości wskazane w Formularzu </w:t>
      </w:r>
      <w:r w:rsidR="00C23D75">
        <w:rPr>
          <w:rFonts w:ascii="Calibri Light" w:hAnsi="Calibri Light" w:cs="Calibri Light"/>
          <w:sz w:val="22"/>
          <w:szCs w:val="22"/>
        </w:rPr>
        <w:t>ofertowym</w:t>
      </w:r>
      <w:r w:rsidRPr="00047237">
        <w:rPr>
          <w:rFonts w:ascii="Calibri Light" w:hAnsi="Calibri Light" w:cs="Calibri Light"/>
          <w:sz w:val="22"/>
          <w:szCs w:val="22"/>
        </w:rPr>
        <w:t xml:space="preserve"> są ilościami przewidywanymi, a Zamawiający zastrzega sobie prawo do zwiększenia / zmniejszenia ilości poszczególnych pozycji asortymentowych towarów określonych w formularzu cenowym z zachowaniem ich cen jednostkowych, do granicy pełnego wykorzystania wartości br</w:t>
      </w:r>
      <w:r>
        <w:rPr>
          <w:rFonts w:ascii="Calibri Light" w:hAnsi="Calibri Light" w:cs="Calibri Light"/>
          <w:sz w:val="22"/>
          <w:szCs w:val="22"/>
        </w:rPr>
        <w:t xml:space="preserve">utto umowy, o której mowa w </w:t>
      </w:r>
      <w:r w:rsidRPr="00047237">
        <w:rPr>
          <w:rFonts w:ascii="Calibri Light" w:hAnsi="Calibri Light" w:cs="Calibri Light"/>
          <w:sz w:val="22"/>
          <w:szCs w:val="22"/>
        </w:rPr>
        <w:t xml:space="preserve">ust. </w:t>
      </w:r>
      <w:r>
        <w:rPr>
          <w:rFonts w:ascii="Calibri Light" w:hAnsi="Calibri Light" w:cs="Calibri Light"/>
          <w:sz w:val="22"/>
          <w:szCs w:val="22"/>
        </w:rPr>
        <w:t>9</w:t>
      </w:r>
      <w:r w:rsidRPr="00047237">
        <w:rPr>
          <w:rFonts w:ascii="Calibri Light" w:hAnsi="Calibri Light" w:cs="Calibri Light"/>
          <w:sz w:val="22"/>
          <w:szCs w:val="22"/>
        </w:rPr>
        <w:t>.</w:t>
      </w:r>
    </w:p>
    <w:p w14:paraId="71A5D6BB" w14:textId="03DACDD7" w:rsidR="00321BA1" w:rsidRDefault="00321BA1" w:rsidP="00D62999">
      <w:pPr>
        <w:pStyle w:val="Akapitzlist"/>
        <w:numPr>
          <w:ilvl w:val="0"/>
          <w:numId w:val="4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związku z tym, że w trakcie obowiązywania niniejszej umowy może zmniejszyć się zapotrzebowanie na zamawiane </w:t>
      </w:r>
      <w:r w:rsidR="001C50F5">
        <w:rPr>
          <w:rFonts w:asciiTheme="majorHAnsi" w:hAnsiTheme="majorHAnsi" w:cstheme="majorHAnsi"/>
          <w:color w:val="000000" w:themeColor="text1"/>
          <w:sz w:val="22"/>
          <w:szCs w:val="22"/>
        </w:rPr>
        <w:t>towary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Zamawiający zastrzega sobie prawo do zmniejszenia ilości poszczególnych </w:t>
      </w:r>
      <w:r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artykułów 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z zakresu przedmiotu zamówienia. W takim przypadku Wykonawcy będzie przysługiwać tylko wynagrodzenie wynikające ze zrealizowanych dostaw i nie będzie on zgłaszać roszczeń co do realizacji pozostałej części.</w:t>
      </w:r>
    </w:p>
    <w:p w14:paraId="477D484F" w14:textId="77777777" w:rsidR="00155409" w:rsidRPr="00047237" w:rsidRDefault="00155409" w:rsidP="00155409">
      <w:pPr>
        <w:pStyle w:val="Akapitzlist"/>
        <w:numPr>
          <w:ilvl w:val="0"/>
          <w:numId w:val="4"/>
        </w:numPr>
        <w:spacing w:line="288" w:lineRule="auto"/>
        <w:ind w:left="284" w:hanging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47237">
        <w:rPr>
          <w:rFonts w:ascii="Calibri Light" w:hAnsi="Calibri Light" w:cs="Calibri Light"/>
          <w:sz w:val="22"/>
          <w:szCs w:val="22"/>
        </w:rPr>
        <w:t xml:space="preserve">Zapłata za dostarczony towar nastąpi w terminie do </w:t>
      </w:r>
      <w:r w:rsidRPr="00047237">
        <w:rPr>
          <w:rFonts w:ascii="Calibri Light" w:hAnsi="Calibri Light" w:cs="Calibri Light"/>
          <w:b/>
          <w:sz w:val="22"/>
          <w:szCs w:val="22"/>
        </w:rPr>
        <w:t>14 dni</w:t>
      </w:r>
      <w:r w:rsidRPr="00047237">
        <w:rPr>
          <w:rFonts w:ascii="Calibri Light" w:hAnsi="Calibri Light" w:cs="Calibri Light"/>
          <w:sz w:val="22"/>
          <w:szCs w:val="22"/>
        </w:rPr>
        <w:t xml:space="preserve"> od daty otrzymania poprawnej pod względem formalnym i rachunkowym faktury wraz ze szczegółowym określeniem nazwy, rodzaju i ilości dostarczonego asortymentu. Zamawiający zastrzega sobie prawo do każdorazowego zwrotu </w:t>
      </w:r>
      <w:r w:rsidRPr="00047237">
        <w:rPr>
          <w:rFonts w:ascii="Calibri Light" w:hAnsi="Calibri Light" w:cs="Calibri Light"/>
          <w:sz w:val="22"/>
          <w:szCs w:val="22"/>
        </w:rPr>
        <w:lastRenderedPageBreak/>
        <w:t>otrzymanej od Wykonawcy nieczytelnej faktury. Będzie to skutkować przesunięciem terminu płatności o okres przedłożenia Zamawiającemu czytelnie wydrukowanego dokumentu.</w:t>
      </w:r>
    </w:p>
    <w:p w14:paraId="29FA3338" w14:textId="77777777" w:rsidR="00155409" w:rsidRPr="00047237" w:rsidRDefault="00155409" w:rsidP="00155409">
      <w:pPr>
        <w:pStyle w:val="Akapitzlist"/>
        <w:numPr>
          <w:ilvl w:val="0"/>
          <w:numId w:val="4"/>
        </w:numPr>
        <w:spacing w:line="288" w:lineRule="auto"/>
        <w:ind w:left="284" w:hanging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47237">
        <w:rPr>
          <w:rFonts w:ascii="Calibri Light" w:hAnsi="Calibri Light" w:cs="Calibri Light"/>
          <w:sz w:val="22"/>
          <w:szCs w:val="22"/>
        </w:rPr>
        <w:t>Faktura VAT winna zawierać następujące informacje:</w:t>
      </w:r>
    </w:p>
    <w:p w14:paraId="7E8BB79E" w14:textId="77777777" w:rsidR="00155409" w:rsidRPr="00047237" w:rsidRDefault="00155409" w:rsidP="00155409">
      <w:pPr>
        <w:pStyle w:val="Akapitzlist"/>
        <w:numPr>
          <w:ilvl w:val="0"/>
          <w:numId w:val="20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47237">
        <w:rPr>
          <w:rFonts w:ascii="Calibri Light" w:hAnsi="Calibri Light" w:cs="Calibri Light"/>
          <w:sz w:val="22"/>
          <w:szCs w:val="22"/>
        </w:rPr>
        <w:t>Nabywca: GMINA MIASTA GDYNI Al. Marszałka Piłsudskiego 52/54, 81-382 Gdynia, NIP 586-231-23-26,</w:t>
      </w:r>
    </w:p>
    <w:p w14:paraId="51102527" w14:textId="77777777" w:rsidR="00155409" w:rsidRPr="00047237" w:rsidRDefault="00155409" w:rsidP="00155409">
      <w:pPr>
        <w:pStyle w:val="Akapitzlist"/>
        <w:numPr>
          <w:ilvl w:val="0"/>
          <w:numId w:val="20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47237">
        <w:rPr>
          <w:rFonts w:ascii="Calibri Light" w:hAnsi="Calibri Light" w:cs="Calibri Light"/>
          <w:sz w:val="22"/>
          <w:szCs w:val="22"/>
        </w:rPr>
        <w:t xml:space="preserve">Odbiorca:  MIEJSKI OŚRODEK POMOCY SPOŁECZNEJ 81-265 Gdynia, </w:t>
      </w:r>
      <w:r w:rsidRPr="00047237">
        <w:rPr>
          <w:rFonts w:ascii="Calibri Light" w:hAnsi="Calibri Light" w:cs="Calibri Light"/>
          <w:sz w:val="22"/>
          <w:szCs w:val="22"/>
        </w:rPr>
        <w:br/>
        <w:t>ul. Grabowo 2</w:t>
      </w:r>
    </w:p>
    <w:p w14:paraId="16FF46C5" w14:textId="2F430913" w:rsidR="00155409" w:rsidRPr="00155409" w:rsidRDefault="00155409" w:rsidP="00155409">
      <w:pPr>
        <w:pStyle w:val="Akapitzlist"/>
        <w:numPr>
          <w:ilvl w:val="0"/>
          <w:numId w:val="20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47237">
        <w:rPr>
          <w:rFonts w:ascii="Calibri Light" w:hAnsi="Calibri Light" w:cs="Calibri Light"/>
          <w:sz w:val="22"/>
          <w:szCs w:val="22"/>
        </w:rPr>
        <w:t>Adres dostawy: nazwa i adres placówki MOPS Gdynia zgodnie z § 1 ust. 1</w:t>
      </w:r>
    </w:p>
    <w:p w14:paraId="3888E080" w14:textId="673BFF60" w:rsidR="003A510D" w:rsidRDefault="00F05416" w:rsidP="00D62999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288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Wynagrodzenie</w:t>
      </w:r>
      <w:r w:rsidR="005564EF">
        <w:rPr>
          <w:rFonts w:asciiTheme="majorHAnsi" w:hAnsiTheme="majorHAnsi" w:cstheme="majorHAnsi"/>
          <w:sz w:val="22"/>
          <w:szCs w:val="22"/>
        </w:rPr>
        <w:t>, o którym</w:t>
      </w:r>
      <w:r w:rsidR="003A510D" w:rsidRPr="00371C77">
        <w:rPr>
          <w:rFonts w:asciiTheme="majorHAnsi" w:hAnsiTheme="majorHAnsi" w:cstheme="majorHAnsi"/>
          <w:sz w:val="22"/>
          <w:szCs w:val="22"/>
        </w:rPr>
        <w:t xml:space="preserve"> mowa w ust. </w:t>
      </w:r>
      <w:r w:rsidR="0074303A">
        <w:rPr>
          <w:rFonts w:asciiTheme="majorHAnsi" w:hAnsiTheme="majorHAnsi" w:cstheme="majorHAnsi"/>
          <w:sz w:val="22"/>
          <w:szCs w:val="22"/>
        </w:rPr>
        <w:t>1</w:t>
      </w:r>
      <w:r w:rsidR="003A510D" w:rsidRPr="00371C77">
        <w:rPr>
          <w:rFonts w:asciiTheme="majorHAnsi" w:hAnsiTheme="majorHAnsi" w:cstheme="majorHAnsi"/>
          <w:sz w:val="22"/>
          <w:szCs w:val="22"/>
        </w:rPr>
        <w:t>, nie mo</w:t>
      </w:r>
      <w:r w:rsidR="001C50F5">
        <w:rPr>
          <w:rFonts w:asciiTheme="majorHAnsi" w:hAnsiTheme="majorHAnsi" w:cstheme="majorHAnsi"/>
          <w:sz w:val="22"/>
          <w:szCs w:val="22"/>
        </w:rPr>
        <w:t>że</w:t>
      </w:r>
      <w:r w:rsidR="003A510D" w:rsidRPr="00371C77">
        <w:rPr>
          <w:rFonts w:asciiTheme="majorHAnsi" w:hAnsiTheme="majorHAnsi" w:cstheme="majorHAnsi"/>
          <w:sz w:val="22"/>
          <w:szCs w:val="22"/>
        </w:rPr>
        <w:t xml:space="preserve"> przekroczyć w sumie kwoty</w:t>
      </w:r>
      <w:r>
        <w:rPr>
          <w:rFonts w:asciiTheme="majorHAnsi" w:hAnsiTheme="majorHAnsi" w:cstheme="majorHAnsi"/>
          <w:sz w:val="22"/>
          <w:szCs w:val="22"/>
        </w:rPr>
        <w:t xml:space="preserve"> za</w:t>
      </w:r>
      <w:r w:rsidR="003A510D" w:rsidRPr="00371C77">
        <w:rPr>
          <w:rFonts w:asciiTheme="majorHAnsi" w:hAnsiTheme="majorHAnsi" w:cstheme="majorHAnsi"/>
          <w:sz w:val="22"/>
          <w:szCs w:val="22"/>
        </w:rPr>
        <w:t xml:space="preserve"> wykonanie całej dostawy, wynikającej z przedłożonej przez Wykonawcę oferty, tj. kwoty brutto</w:t>
      </w:r>
      <w:r w:rsidR="006863AE">
        <w:rPr>
          <w:rFonts w:asciiTheme="majorHAnsi" w:hAnsiTheme="majorHAnsi" w:cstheme="majorHAnsi"/>
          <w:sz w:val="22"/>
          <w:szCs w:val="22"/>
        </w:rPr>
        <w:t>……………………….</w:t>
      </w:r>
      <w:r w:rsidR="003A510D" w:rsidRPr="00371C77">
        <w:rPr>
          <w:rFonts w:asciiTheme="majorHAnsi" w:hAnsiTheme="majorHAnsi" w:cstheme="majorHAnsi"/>
          <w:sz w:val="22"/>
          <w:szCs w:val="22"/>
        </w:rPr>
        <w:t>zł (słownie:</w:t>
      </w:r>
      <w:r w:rsidR="006863AE">
        <w:rPr>
          <w:rFonts w:asciiTheme="majorHAnsi" w:hAnsiTheme="majorHAnsi" w:cstheme="majorHAnsi"/>
          <w:sz w:val="22"/>
          <w:szCs w:val="22"/>
        </w:rPr>
        <w:t>………………………….</w:t>
      </w:r>
      <w:r w:rsidR="003A510D" w:rsidRPr="00371C77">
        <w:rPr>
          <w:rFonts w:asciiTheme="majorHAnsi" w:hAnsiTheme="majorHAnsi" w:cstheme="majorHAnsi"/>
          <w:sz w:val="22"/>
          <w:szCs w:val="22"/>
        </w:rPr>
        <w:t xml:space="preserve">), tj. kwota netto </w:t>
      </w:r>
      <w:r w:rsidR="006863AE">
        <w:rPr>
          <w:rFonts w:asciiTheme="majorHAnsi" w:hAnsiTheme="majorHAnsi" w:cstheme="majorHAnsi"/>
          <w:sz w:val="22"/>
          <w:szCs w:val="22"/>
        </w:rPr>
        <w:t>………..</w:t>
      </w:r>
      <w:r w:rsidR="003A510D" w:rsidRPr="00371C77">
        <w:rPr>
          <w:rFonts w:asciiTheme="majorHAnsi" w:hAnsiTheme="majorHAnsi" w:cstheme="majorHAnsi"/>
          <w:sz w:val="22"/>
          <w:szCs w:val="22"/>
        </w:rPr>
        <w:t xml:space="preserve">zł, oraz podatek VAT </w:t>
      </w:r>
      <w:r w:rsidR="006863AE">
        <w:rPr>
          <w:rFonts w:asciiTheme="majorHAnsi" w:hAnsiTheme="majorHAnsi" w:cstheme="majorHAnsi"/>
          <w:sz w:val="22"/>
          <w:szCs w:val="22"/>
        </w:rPr>
        <w:t>………….</w:t>
      </w:r>
      <w:r w:rsidR="003A510D" w:rsidRPr="00371C77">
        <w:rPr>
          <w:rFonts w:asciiTheme="majorHAnsi" w:hAnsiTheme="majorHAnsi" w:cstheme="majorHAnsi"/>
          <w:sz w:val="22"/>
          <w:szCs w:val="22"/>
        </w:rPr>
        <w:t xml:space="preserve">zł. </w:t>
      </w:r>
    </w:p>
    <w:p w14:paraId="489959B5" w14:textId="0D9CC081" w:rsidR="009F637D" w:rsidRPr="007E1113" w:rsidRDefault="009F637D" w:rsidP="007E1113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288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E1113">
        <w:rPr>
          <w:rFonts w:asciiTheme="majorHAnsi" w:hAnsiTheme="majorHAnsi" w:cstheme="majorHAnsi"/>
          <w:sz w:val="22"/>
          <w:szCs w:val="22"/>
        </w:rPr>
        <w:t>Wykonawca oświadcza, że (*niewłaściwe skreślić; jeśli Wykonawca nie jest czynnym podatnikiem obowiązuje tylko zapis § 2 ust</w:t>
      </w:r>
      <w:r w:rsidR="00AD0FE3" w:rsidRPr="007E1113">
        <w:rPr>
          <w:rFonts w:asciiTheme="majorHAnsi" w:hAnsiTheme="majorHAnsi" w:cstheme="majorHAnsi"/>
          <w:sz w:val="22"/>
          <w:szCs w:val="22"/>
        </w:rPr>
        <w:t>.</w:t>
      </w:r>
      <w:r w:rsidR="007E1113" w:rsidRPr="007E1113">
        <w:rPr>
          <w:rFonts w:asciiTheme="majorHAnsi" w:hAnsiTheme="majorHAnsi" w:cstheme="majorHAnsi"/>
          <w:sz w:val="22"/>
          <w:szCs w:val="22"/>
        </w:rPr>
        <w:t xml:space="preserve"> 1</w:t>
      </w:r>
      <w:r w:rsidR="00AC55CC">
        <w:rPr>
          <w:rFonts w:asciiTheme="majorHAnsi" w:hAnsiTheme="majorHAnsi" w:cstheme="majorHAnsi"/>
          <w:sz w:val="22"/>
          <w:szCs w:val="22"/>
        </w:rPr>
        <w:t>0</w:t>
      </w:r>
      <w:r w:rsidRPr="007E1113">
        <w:rPr>
          <w:rFonts w:asciiTheme="majorHAnsi" w:hAnsiTheme="majorHAnsi" w:cstheme="majorHAnsi"/>
          <w:sz w:val="22"/>
          <w:szCs w:val="22"/>
        </w:rPr>
        <w:t xml:space="preserve">  pkt 1 i 4); w pozostałych przypadkach obowiązują wszystkie oświadczenia): </w:t>
      </w:r>
    </w:p>
    <w:p w14:paraId="3E135018" w14:textId="55828C5B" w:rsidR="009F637D" w:rsidRPr="00371C77" w:rsidRDefault="009F637D" w:rsidP="00D62999">
      <w:pPr>
        <w:numPr>
          <w:ilvl w:val="1"/>
          <w:numId w:val="17"/>
        </w:numPr>
        <w:tabs>
          <w:tab w:val="clear" w:pos="1080"/>
          <w:tab w:val="num" w:pos="567"/>
          <w:tab w:val="left" w:pos="851"/>
        </w:tabs>
        <w:spacing w:line="288" w:lineRule="auto"/>
        <w:ind w:left="426" w:firstLine="0"/>
        <w:jc w:val="both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 xml:space="preserve">nie jest/ jest* czynnym podatnikiem VAT zarejestrowanym oraz zgłoszonym </w:t>
      </w:r>
      <w:r w:rsidRPr="00371C77">
        <w:rPr>
          <w:rFonts w:asciiTheme="majorHAnsi" w:hAnsiTheme="majorHAnsi" w:cstheme="majorHAnsi"/>
          <w:sz w:val="22"/>
          <w:szCs w:val="22"/>
        </w:rPr>
        <w:br/>
        <w:t xml:space="preserve">        na biała listę podatników VAT pod numerem NIP </w:t>
      </w:r>
      <w:r w:rsidR="00A3255B" w:rsidRPr="00371C77">
        <w:rPr>
          <w:rFonts w:asciiTheme="majorHAnsi" w:hAnsiTheme="majorHAnsi" w:cstheme="majorHAnsi"/>
          <w:sz w:val="22"/>
          <w:szCs w:val="22"/>
        </w:rPr>
        <w:t xml:space="preserve"> </w:t>
      </w:r>
      <w:r w:rsidR="00F05416">
        <w:rPr>
          <w:rFonts w:asciiTheme="majorHAnsi" w:hAnsiTheme="majorHAnsi" w:cstheme="majorHAnsi"/>
          <w:sz w:val="22"/>
          <w:szCs w:val="22"/>
        </w:rPr>
        <w:t>……………..………</w:t>
      </w:r>
      <w:r w:rsidRPr="00371C77">
        <w:rPr>
          <w:rFonts w:asciiTheme="majorHAnsi" w:hAnsiTheme="majorHAnsi" w:cstheme="majorHAnsi"/>
          <w:sz w:val="22"/>
          <w:szCs w:val="22"/>
        </w:rPr>
        <w:t xml:space="preserve"> , </w:t>
      </w:r>
    </w:p>
    <w:p w14:paraId="05F46C4F" w14:textId="77777777" w:rsidR="009F637D" w:rsidRPr="00371C77" w:rsidRDefault="009F637D" w:rsidP="00D62999">
      <w:pPr>
        <w:numPr>
          <w:ilvl w:val="1"/>
          <w:numId w:val="17"/>
        </w:numPr>
        <w:tabs>
          <w:tab w:val="clear" w:pos="1080"/>
          <w:tab w:val="left" w:pos="851"/>
        </w:tabs>
        <w:spacing w:line="288" w:lineRule="auto"/>
        <w:ind w:left="851" w:hanging="438"/>
        <w:jc w:val="both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 xml:space="preserve">nie posiada zaległości w zobowiązaniach w stosunku do Skarbu Państwa, które uniemożliwiłby mu zapłatę VAT z faktury, </w:t>
      </w:r>
    </w:p>
    <w:p w14:paraId="0CEBC009" w14:textId="77777777" w:rsidR="009F637D" w:rsidRPr="00371C77" w:rsidRDefault="009F637D" w:rsidP="00D62999">
      <w:pPr>
        <w:numPr>
          <w:ilvl w:val="1"/>
          <w:numId w:val="17"/>
        </w:numPr>
        <w:tabs>
          <w:tab w:val="clear" w:pos="1080"/>
          <w:tab w:val="left" w:pos="851"/>
        </w:tabs>
        <w:spacing w:line="288" w:lineRule="auto"/>
        <w:ind w:left="851" w:hanging="438"/>
        <w:jc w:val="both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 xml:space="preserve">VAT od transakcji zostanie rozliczony terminowo z organem podatkowym, </w:t>
      </w:r>
    </w:p>
    <w:p w14:paraId="7647742B" w14:textId="381ABC81" w:rsidR="009F637D" w:rsidRPr="00D62999" w:rsidRDefault="009F637D" w:rsidP="00D62999">
      <w:pPr>
        <w:numPr>
          <w:ilvl w:val="1"/>
          <w:numId w:val="17"/>
        </w:numPr>
        <w:tabs>
          <w:tab w:val="clear" w:pos="1080"/>
          <w:tab w:val="left" w:pos="0"/>
        </w:tabs>
        <w:spacing w:line="288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371C77">
        <w:rPr>
          <w:rFonts w:asciiTheme="majorHAnsi" w:hAnsiTheme="majorHAnsi" w:cstheme="majorHAnsi"/>
          <w:sz w:val="22"/>
          <w:szCs w:val="22"/>
        </w:rPr>
        <w:t>rachunek bankowy wskazany na fakturze, o którym mowa w § 2 ust. 4, jest rachunkiem umożliwiającym zapłatę zobowiązania przez Zamawiającego z zastosowaniem metody podzielonej płatności; w innym wypadku Wykonawca zobowiązuje się, że podany na fakturze rachunek bankowy będzie rachunkiem firmowym, któr</w:t>
      </w:r>
      <w:r w:rsidR="00D62999">
        <w:rPr>
          <w:rFonts w:asciiTheme="majorHAnsi" w:hAnsiTheme="majorHAnsi" w:cstheme="majorHAnsi"/>
          <w:sz w:val="22"/>
          <w:szCs w:val="22"/>
        </w:rPr>
        <w:t>ego Wykonawca jest właścicielem.</w:t>
      </w:r>
    </w:p>
    <w:p w14:paraId="2E4091DB" w14:textId="77777777" w:rsidR="00321BA1" w:rsidRDefault="00321BA1" w:rsidP="00D62999">
      <w:pPr>
        <w:pStyle w:val="Akapitzlist"/>
        <w:spacing w:line="288" w:lineRule="auto"/>
        <w:ind w:left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E283853" w14:textId="77777777" w:rsidR="006863AE" w:rsidRPr="00371C77" w:rsidRDefault="006863AE" w:rsidP="00D62999">
      <w:pPr>
        <w:pStyle w:val="Akapitzlist"/>
        <w:spacing w:line="288" w:lineRule="auto"/>
        <w:ind w:left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805CA13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§ 3</w:t>
      </w:r>
    </w:p>
    <w:p w14:paraId="412639E8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72884E8C" w14:textId="77777777" w:rsidR="00321BA1" w:rsidRPr="00371C77" w:rsidRDefault="00321BA1" w:rsidP="00D62999">
      <w:pPr>
        <w:tabs>
          <w:tab w:val="num" w:pos="284"/>
        </w:tabs>
        <w:spacing w:line="28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W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przypadku stwierdzenia przez </w:t>
      </w:r>
      <w:r w:rsidRPr="00371C77">
        <w:rPr>
          <w:rFonts w:asciiTheme="majorHAnsi" w:hAnsiTheme="majorHAnsi" w:cstheme="majorHAnsi"/>
          <w:bCs/>
          <w:iCs/>
          <w:color w:val="000000" w:themeColor="text1"/>
          <w:sz w:val="22"/>
          <w:szCs w:val="22"/>
        </w:rPr>
        <w:t>Zamawiającego,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że dostarczony towar nie odpowiada asortymentem lub ilością wykazaną w zamówieniu, </w:t>
      </w:r>
      <w:r w:rsidRPr="00371C77">
        <w:rPr>
          <w:rFonts w:asciiTheme="majorHAnsi" w:hAnsiTheme="majorHAnsi" w:cstheme="majorHAnsi"/>
          <w:bCs/>
          <w:iCs/>
          <w:color w:val="000000" w:themeColor="text1"/>
          <w:sz w:val="22"/>
          <w:szCs w:val="22"/>
        </w:rPr>
        <w:t>Wykonawca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zobowiązuje się niezwłocznie dostarczyć właściwy towar bez dodatkowego obciążania z tego tytułu </w:t>
      </w:r>
      <w:r w:rsidRPr="00371C77">
        <w:rPr>
          <w:rFonts w:asciiTheme="majorHAnsi" w:hAnsiTheme="majorHAnsi" w:cstheme="majorHAnsi"/>
          <w:bCs/>
          <w:iCs/>
          <w:color w:val="000000" w:themeColor="text1"/>
          <w:sz w:val="22"/>
          <w:szCs w:val="22"/>
        </w:rPr>
        <w:t>Zamawiającego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723A45D2" w14:textId="77777777" w:rsidR="00321BA1" w:rsidRPr="00371C77" w:rsidRDefault="00321BA1" w:rsidP="00D62999">
      <w:pPr>
        <w:tabs>
          <w:tab w:val="num" w:pos="284"/>
        </w:tabs>
        <w:spacing w:line="28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09577F5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§ 4</w:t>
      </w:r>
    </w:p>
    <w:p w14:paraId="4127D6C8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30679C43" w14:textId="26B8D1D9" w:rsidR="00321BA1" w:rsidRPr="00371C77" w:rsidRDefault="00321BA1" w:rsidP="00D62999">
      <w:pPr>
        <w:numPr>
          <w:ilvl w:val="0"/>
          <w:numId w:val="6"/>
        </w:numPr>
        <w:tabs>
          <w:tab w:val="num" w:pos="284"/>
        </w:tabs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W przypadku niedostarczenia towaru w terminie określonym zgodnie z § 1 ust.</w:t>
      </w:r>
      <w:r w:rsidR="007B63D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Wykonawca zapłaci Zamawiającemu karę umowną w wysokości 5% ceny </w:t>
      </w:r>
      <w:r w:rsidR="005200B2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netto 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niedostarczonego towaru, określonej zgodnie z formularzem oferty stanowiącym załącznik nr 1 – za każdy dzień opóźnienia. </w:t>
      </w:r>
    </w:p>
    <w:p w14:paraId="11E27582" w14:textId="77777777" w:rsidR="00321BA1" w:rsidRPr="00371C77" w:rsidRDefault="00321BA1" w:rsidP="00D62999">
      <w:pPr>
        <w:numPr>
          <w:ilvl w:val="0"/>
          <w:numId w:val="6"/>
        </w:numPr>
        <w:tabs>
          <w:tab w:val="num" w:pos="284"/>
        </w:tabs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przypadku gdyby kara umowna określona w ust. 1 nie pokryła całej szkody poniesionej przez </w:t>
      </w:r>
      <w:r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Zamawiającego, Zamawiającemu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przysługuje prawo dochodzenia odszkodowania uzupełniającego. </w:t>
      </w:r>
    </w:p>
    <w:p w14:paraId="37C2B46C" w14:textId="1B57496D" w:rsidR="00321BA1" w:rsidRPr="00371C77" w:rsidRDefault="00321BA1" w:rsidP="00D62999">
      <w:pPr>
        <w:numPr>
          <w:ilvl w:val="0"/>
          <w:numId w:val="6"/>
        </w:numPr>
        <w:tabs>
          <w:tab w:val="num" w:pos="284"/>
        </w:tabs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W przypadku powstania należności z tytuł</w:t>
      </w:r>
      <w:r w:rsidR="007B63D7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kary umownej, o której mowa w ust. 1, Zamawiający wezwie Wykonawcę notą obciążeniową do jej zapłaty, a po bezskutecznym upływie terminu wskazanym w nocie obciążeniowej, będzie mógł potrącić ją z wynagrodzenia Wykonawcy z chwilą zapłaty należności wynikającej z faktury.</w:t>
      </w:r>
    </w:p>
    <w:p w14:paraId="439075EA" w14:textId="25508A34" w:rsidR="00862F50" w:rsidRPr="00371C77" w:rsidRDefault="00321BA1" w:rsidP="00D62999">
      <w:pPr>
        <w:numPr>
          <w:ilvl w:val="0"/>
          <w:numId w:val="6"/>
        </w:numPr>
        <w:tabs>
          <w:tab w:val="clear" w:pos="360"/>
          <w:tab w:val="num" w:pos="284"/>
          <w:tab w:val="num" w:pos="502"/>
        </w:tabs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Zamawiający może odstąpić od naliczenia kary, o której mowa w § 4 ust. 1, jeżeli uzna, że z przyczyn obiektywnych Wykonawca nie był w stanie dostarczyć zamawianego towaru w terminie, określonym zgodnie z § 1</w:t>
      </w:r>
      <w:r w:rsidR="00862F50"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ust. </w:t>
      </w:r>
      <w:r w:rsidR="007B63D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</w:t>
      </w:r>
      <w:r w:rsidR="00862F50"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</w:p>
    <w:p w14:paraId="18087451" w14:textId="36B4ECEC" w:rsidR="00321BA1" w:rsidRPr="00371C77" w:rsidRDefault="00321BA1" w:rsidP="00D62999">
      <w:pPr>
        <w:numPr>
          <w:ilvl w:val="0"/>
          <w:numId w:val="6"/>
        </w:numPr>
        <w:tabs>
          <w:tab w:val="clear" w:pos="360"/>
          <w:tab w:val="num" w:pos="284"/>
          <w:tab w:val="num" w:pos="502"/>
        </w:tabs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przypadku zwłoki w terminie zapłaty </w:t>
      </w:r>
      <w:r w:rsidRPr="00371C77">
        <w:rPr>
          <w:rFonts w:asciiTheme="majorHAnsi" w:hAnsiTheme="majorHAnsi" w:cstheme="majorHAnsi"/>
          <w:sz w:val="22"/>
          <w:szCs w:val="22"/>
        </w:rPr>
        <w:t>należności wynikającej z faktury</w:t>
      </w: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o którym mowa w </w:t>
      </w:r>
      <w:r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§ 2 ust. </w:t>
      </w:r>
      <w:r w:rsidR="007B63D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7</w:t>
      </w:r>
      <w:r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Wykonawca ma prawo do odsetek ustawowych za każdy dzień zwłoki, licząc od następnego dnia po upływie terminu zapłaty.</w:t>
      </w:r>
    </w:p>
    <w:p w14:paraId="176306E5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D0C2CE6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§ 5</w:t>
      </w:r>
    </w:p>
    <w:p w14:paraId="672345C0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F37BA8E" w14:textId="3C0EF79D" w:rsidR="00321BA1" w:rsidRDefault="00321BA1" w:rsidP="007B63D7">
      <w:pPr>
        <w:numPr>
          <w:ilvl w:val="0"/>
          <w:numId w:val="7"/>
        </w:numPr>
        <w:tabs>
          <w:tab w:val="num" w:pos="284"/>
        </w:tabs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Umowa zostaje zawarta na c</w:t>
      </w:r>
      <w:r w:rsidR="00AD0FE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zas określony </w:t>
      </w:r>
      <w:r w:rsidR="00AD0FE3" w:rsidRPr="00AD0FE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od dnia 02.01.202</w:t>
      </w:r>
      <w:r w:rsidR="00D6299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4</w:t>
      </w:r>
      <w:r w:rsidR="00AD0FE3" w:rsidRPr="00AD0FE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r./od dnia zawarcia umowy do dnia  31.12.202</w:t>
      </w:r>
      <w:r w:rsidR="00D6299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4</w:t>
      </w:r>
      <w:r w:rsidRPr="00AD0FE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r.</w:t>
      </w:r>
      <w:r w:rsidR="00D06995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, lub do wyczerpania kwoty</w:t>
      </w:r>
      <w:r w:rsidR="005564EF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D06995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 które</w:t>
      </w:r>
      <w:r w:rsidR="009A793E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j</w:t>
      </w:r>
      <w:r w:rsidR="005564E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mowa w</w:t>
      </w:r>
      <w:r w:rsidR="00D06995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A793E" w:rsidRPr="00371C7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§ 2</w:t>
      </w:r>
      <w:r w:rsidR="001E502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9A793E"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ust.</w:t>
      </w:r>
      <w:r w:rsidR="005564E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7B63D7">
        <w:rPr>
          <w:rFonts w:asciiTheme="majorHAnsi" w:hAnsiTheme="majorHAnsi" w:cstheme="majorHAnsi"/>
          <w:color w:val="000000" w:themeColor="text1"/>
          <w:sz w:val="22"/>
          <w:szCs w:val="22"/>
        </w:rPr>
        <w:t>9</w:t>
      </w:r>
      <w:r w:rsidR="005564E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D2EA7FC" w14:textId="20F00E68" w:rsidR="00711EEB" w:rsidRPr="00711EEB" w:rsidRDefault="00711EEB" w:rsidP="00711EEB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line="288" w:lineRule="auto"/>
        <w:ind w:left="284" w:hanging="284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A6C8F">
        <w:rPr>
          <w:rFonts w:ascii="Calibri Light" w:hAnsi="Calibri Light" w:cs="Calibri Light"/>
          <w:color w:val="000000" w:themeColor="text1"/>
          <w:sz w:val="22"/>
          <w:szCs w:val="22"/>
        </w:rPr>
        <w:t xml:space="preserve">Strony dopuszczają możliwość przedłużenia okresu obowiązywania umowy w przypadku niewyczerpania kwoty określonej w § 2 ust.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9</w:t>
      </w:r>
      <w:r w:rsidRPr="00FA6C8F">
        <w:rPr>
          <w:rFonts w:ascii="Calibri Light" w:hAnsi="Calibri Light" w:cs="Calibri Light"/>
          <w:color w:val="000000" w:themeColor="text1"/>
          <w:sz w:val="22"/>
          <w:szCs w:val="22"/>
        </w:rPr>
        <w:t>, pod warunkiem zachowania cen jednostkowych towarów, zawartych w Formularzu ofert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owym</w:t>
      </w:r>
      <w:r w:rsidRPr="00FA6C8F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stanowiącym załącznik nr 1 do umowy. </w:t>
      </w:r>
    </w:p>
    <w:p w14:paraId="27FCB154" w14:textId="77777777" w:rsidR="00321BA1" w:rsidRPr="00371C77" w:rsidRDefault="00321BA1" w:rsidP="00D62999">
      <w:pPr>
        <w:numPr>
          <w:ilvl w:val="0"/>
          <w:numId w:val="7"/>
        </w:numPr>
        <w:tabs>
          <w:tab w:val="num" w:pos="284"/>
        </w:tabs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Zamawiający może wypowiedzieć niniejszą umowę, z zachowaniem 1 miesięcznego okresu wypowiedzenia, w przypadkach, gdy:</w:t>
      </w:r>
    </w:p>
    <w:p w14:paraId="242BB1E5" w14:textId="77777777" w:rsidR="00321BA1" w:rsidRPr="00371C77" w:rsidRDefault="00321BA1" w:rsidP="00D62999">
      <w:pPr>
        <w:numPr>
          <w:ilvl w:val="0"/>
          <w:numId w:val="8"/>
        </w:numPr>
        <w:spacing w:line="288" w:lineRule="auto"/>
        <w:ind w:left="567" w:hanging="28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Wykonawca wykonuje swoje obowiązki w sposób uchybiający przepisom prawa lub postanowieniom niniejszej umowy i pomimo pisemnego wezwania Zamawiającego nie następuje w zakreślonym terminie zmiana sposobu ich wykonywania. Prawo do wypowiedzenia umowy, o którym mowa w niniejszym punkcie przysługuje Zamawiającemu w szczególności w przypadku stwierdzenia dwukrotnej nieterminowej dostawy towarów lub dostawy towarów niezgodnych z wymaganiami zawartymi w zapytaniu cenowym,</w:t>
      </w:r>
    </w:p>
    <w:p w14:paraId="3B545185" w14:textId="77777777" w:rsidR="00321BA1" w:rsidRPr="00371C77" w:rsidRDefault="00321BA1" w:rsidP="00D62999">
      <w:pPr>
        <w:numPr>
          <w:ilvl w:val="0"/>
          <w:numId w:val="8"/>
        </w:numPr>
        <w:spacing w:line="288" w:lineRule="auto"/>
        <w:ind w:left="567" w:hanging="28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rozpoczęła się likwidacja  przedsiębiorstwa Wykonawcy lub wszczęto wobec niego postępowanie upadłościowe.</w:t>
      </w:r>
    </w:p>
    <w:p w14:paraId="2CC81F0E" w14:textId="77777777" w:rsidR="00321BA1" w:rsidRPr="00371C77" w:rsidRDefault="00321BA1" w:rsidP="00711EEB">
      <w:pPr>
        <w:pStyle w:val="Akapitzlist"/>
        <w:numPr>
          <w:ilvl w:val="0"/>
          <w:numId w:val="24"/>
        </w:numPr>
        <w:spacing w:line="288" w:lineRule="auto"/>
        <w:ind w:left="284" w:hanging="284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145C175B" w14:textId="77777777" w:rsidR="00321BA1" w:rsidRPr="00371C77" w:rsidRDefault="00321BA1" w:rsidP="00711EEB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Wypowiedzenie umowy lub odstąpienie od umowy powinno być dokonane w formie pisemnej pod rygorem nieważności i powinno zawierać uzasadnienie.</w:t>
      </w:r>
    </w:p>
    <w:p w14:paraId="2BF8CB89" w14:textId="5819D091" w:rsidR="00321BA1" w:rsidRPr="00371C77" w:rsidRDefault="00321BA1" w:rsidP="00711EEB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>W przypadku odstąpienia od umowy, rozliczenie Stron nastąpi na zasadzie zapłaty wynagrodzenia Wykonawcy za dostawy rzeczywiści</w:t>
      </w:r>
      <w:r w:rsidR="007B63D7">
        <w:rPr>
          <w:rFonts w:asciiTheme="majorHAnsi" w:hAnsiTheme="majorHAnsi" w:cstheme="majorHAnsi"/>
          <w:color w:val="000000" w:themeColor="text1"/>
          <w:sz w:val="22"/>
          <w:szCs w:val="22"/>
        </w:rPr>
        <w:t>e wykonane do dnia odstąpienia.</w:t>
      </w:r>
    </w:p>
    <w:p w14:paraId="5F6F6297" w14:textId="354F4C7A" w:rsidR="006863AE" w:rsidRPr="005A2B30" w:rsidRDefault="00321BA1" w:rsidP="00711EEB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przypadku wystąpienia zdarzenia, wymienionego w § 5 ust. </w:t>
      </w:r>
      <w:r w:rsidR="00175757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bookmarkStart w:id="0" w:name="_GoBack"/>
      <w:bookmarkEnd w:id="0"/>
      <w:r w:rsidRPr="00371C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nie stosuje się zapisów, o których mowa w § 4.</w:t>
      </w:r>
    </w:p>
    <w:p w14:paraId="4F2615AB" w14:textId="77777777" w:rsidR="006863AE" w:rsidRPr="00371C77" w:rsidRDefault="006863AE" w:rsidP="00D62999">
      <w:pPr>
        <w:spacing w:line="28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31A20A9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§ 6</w:t>
      </w:r>
    </w:p>
    <w:p w14:paraId="1C639736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1810647" w14:textId="77777777" w:rsidR="00FD1A99" w:rsidRPr="00FD1A99" w:rsidRDefault="00FD1A99" w:rsidP="00FD1A99">
      <w:pPr>
        <w:numPr>
          <w:ilvl w:val="1"/>
          <w:numId w:val="6"/>
        </w:numPr>
        <w:tabs>
          <w:tab w:val="clear" w:pos="1440"/>
          <w:tab w:val="num" w:pos="426"/>
          <w:tab w:val="num" w:pos="644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D1A99">
        <w:rPr>
          <w:rFonts w:ascii="Calibri Light" w:hAnsi="Calibri Light" w:cs="Calibri Light"/>
          <w:sz w:val="22"/>
          <w:szCs w:val="22"/>
        </w:rPr>
        <w:t>Wszelkie zmiany umowy wymagają dla swej ważności formy pisemnej pod rygorem nieważności Zamawiający przewiduje następujące możliwości dokonania zmiany postanowień zawartej umowy:</w:t>
      </w:r>
    </w:p>
    <w:p w14:paraId="1DDA96F4" w14:textId="469D4DFF" w:rsidR="00FD1A99" w:rsidRPr="00FD1A99" w:rsidRDefault="00FD1A99" w:rsidP="00FD1A99">
      <w:pPr>
        <w:numPr>
          <w:ilvl w:val="1"/>
          <w:numId w:val="21"/>
        </w:numPr>
        <w:spacing w:line="288" w:lineRule="auto"/>
        <w:ind w:left="851" w:hanging="284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D1A9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Zmiana wynagrodzenia brutto Wykonawcy, o której mowa w § 2 ust. </w:t>
      </w:r>
      <w:r w:rsidR="00BC6E58">
        <w:rPr>
          <w:rFonts w:ascii="Calibri Light" w:eastAsia="Calibri" w:hAnsi="Calibri Light" w:cs="Calibri Light"/>
          <w:sz w:val="22"/>
          <w:szCs w:val="22"/>
          <w:lang w:eastAsia="en-US"/>
        </w:rPr>
        <w:t>9</w:t>
      </w:r>
      <w:r w:rsidRPr="00FD1A9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oraz zmiana cen jednostkowych brutto towaru, wyszczególnionych w Formularzu cenowym, wynikająca ze zmiany powszechnie obowiązujących przepisów prawnych dotyczących obowiązującej wysokości (stawki) podatku od towarów i usług VAT,</w:t>
      </w:r>
    </w:p>
    <w:p w14:paraId="65DDDB37" w14:textId="77777777" w:rsidR="00FD1A99" w:rsidRPr="00FD1A99" w:rsidRDefault="00FD1A99" w:rsidP="00FD1A99">
      <w:pPr>
        <w:numPr>
          <w:ilvl w:val="1"/>
          <w:numId w:val="21"/>
        </w:numPr>
        <w:spacing w:line="288" w:lineRule="auto"/>
        <w:ind w:left="851" w:hanging="284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D1A99">
        <w:rPr>
          <w:rFonts w:ascii="Calibri Light" w:eastAsia="Calibri" w:hAnsi="Calibri Light" w:cs="Calibri Light"/>
          <w:sz w:val="22"/>
          <w:szCs w:val="22"/>
          <w:lang w:eastAsia="en-US"/>
        </w:rPr>
        <w:lastRenderedPageBreak/>
        <w:t>zmiana pozycji asortymentowej gdy nastąpi wycofanie danego towaru z produkcji przez producenta i stanie się niedostępny na rynku – Wykonawca w tej sytuacji zobowiązany jest do zaoferowania dostępnego na rynku towaru o właściwościach co najmniej jak towar wynikający z ich opisu w zapytaniu ofertowym,</w:t>
      </w:r>
    </w:p>
    <w:p w14:paraId="0B2FBF40" w14:textId="77777777" w:rsidR="00FD1A99" w:rsidRPr="00FD1A99" w:rsidRDefault="00FD1A99" w:rsidP="00FD1A99">
      <w:pPr>
        <w:numPr>
          <w:ilvl w:val="1"/>
          <w:numId w:val="21"/>
        </w:numPr>
        <w:spacing w:line="288" w:lineRule="auto"/>
        <w:ind w:left="851" w:hanging="284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D1A99">
        <w:rPr>
          <w:rFonts w:ascii="Calibri Light" w:eastAsia="Calibri" w:hAnsi="Calibri Light" w:cs="Calibri Light"/>
          <w:sz w:val="22"/>
          <w:szCs w:val="22"/>
          <w:lang w:eastAsia="en-US"/>
        </w:rPr>
        <w:t>gdy zmiany są korzystne dla Zamawiającego i są uzasadnione prawidłową realizacją przedmiotu umowy.</w:t>
      </w:r>
    </w:p>
    <w:p w14:paraId="41C8ADCD" w14:textId="77777777" w:rsidR="00FD1A99" w:rsidRPr="00FD1A99" w:rsidRDefault="00FD1A99" w:rsidP="00FD1A99">
      <w:pPr>
        <w:numPr>
          <w:ilvl w:val="0"/>
          <w:numId w:val="22"/>
        </w:numPr>
        <w:spacing w:line="288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D1A99">
        <w:rPr>
          <w:rFonts w:ascii="Calibri Light" w:eastAsia="Calibri" w:hAnsi="Calibri Light" w:cs="Calibri Light"/>
          <w:sz w:val="22"/>
          <w:szCs w:val="22"/>
          <w:lang w:eastAsia="en-US"/>
        </w:rPr>
        <w:t>Zmiany mogą być inicjowane przez Zamawiającego lub Wykonawcę, z tym zastrzeżeniem, że żaden z 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14:paraId="4AC06A1D" w14:textId="77777777" w:rsidR="00FD1A99" w:rsidRPr="00FD1A99" w:rsidRDefault="00FD1A99" w:rsidP="00FD1A99">
      <w:pPr>
        <w:numPr>
          <w:ilvl w:val="0"/>
          <w:numId w:val="22"/>
        </w:numPr>
        <w:spacing w:line="288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D1A9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Zmiana umowy może nastąpić wyłącznie w formie pisemnego aneksu pod rygorem nieważności. </w:t>
      </w:r>
    </w:p>
    <w:p w14:paraId="52B3AFCE" w14:textId="77777777" w:rsidR="00FD1A99" w:rsidRPr="00FD1A99" w:rsidRDefault="00FD1A99" w:rsidP="00FD1A99">
      <w:pPr>
        <w:numPr>
          <w:ilvl w:val="0"/>
          <w:numId w:val="22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D1A99">
        <w:rPr>
          <w:rFonts w:ascii="Calibri Light" w:hAnsi="Calibri Light" w:cs="Calibri Light"/>
          <w:sz w:val="22"/>
          <w:szCs w:val="22"/>
        </w:rPr>
        <w:t>Umowa, przed upływem terminu na jaki została zawarta, może być w każdym czasie rozwiązana za zgodą Stron.</w:t>
      </w:r>
    </w:p>
    <w:p w14:paraId="1FF1BE0D" w14:textId="77777777" w:rsidR="002D55DD" w:rsidRDefault="002D55DD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1814B258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§ 7</w:t>
      </w:r>
    </w:p>
    <w:p w14:paraId="6D0AA798" w14:textId="77777777" w:rsidR="00321BA1" w:rsidRPr="00371C77" w:rsidRDefault="00321BA1" w:rsidP="00D62999">
      <w:pPr>
        <w:spacing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6B293043" w14:textId="77777777" w:rsidR="00FD1A99" w:rsidRPr="00FD1A99" w:rsidRDefault="00FD1A99" w:rsidP="00FD1A99">
      <w:pPr>
        <w:numPr>
          <w:ilvl w:val="0"/>
          <w:numId w:val="11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D1A99">
        <w:rPr>
          <w:rFonts w:ascii="Calibri Light" w:hAnsi="Calibri Light" w:cs="Calibri Light"/>
          <w:sz w:val="22"/>
          <w:szCs w:val="22"/>
        </w:rPr>
        <w:t>W sprawach nie uregulowanych w niniejszej umowie mają zastosowanie przepisy kodeksu cywilnego, kodeksu postępowania cywilnego oraz aktów wykonawczych do tych ustaw.</w:t>
      </w:r>
    </w:p>
    <w:p w14:paraId="262D662A" w14:textId="77777777" w:rsidR="00FD1A99" w:rsidRPr="00FD1A99" w:rsidRDefault="00FD1A99" w:rsidP="00FD1A99">
      <w:pPr>
        <w:numPr>
          <w:ilvl w:val="0"/>
          <w:numId w:val="11"/>
        </w:numPr>
        <w:tabs>
          <w:tab w:val="num" w:pos="567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D1A99">
        <w:rPr>
          <w:rFonts w:ascii="Calibri Light" w:hAnsi="Calibri Light" w:cs="Calibri Light"/>
          <w:sz w:val="22"/>
          <w:szCs w:val="22"/>
        </w:rPr>
        <w:t>Spory wynikłe na tle stosowania niniejszej umowy Strony rozstrzygną na drodze polubownej, a w przypadku braku porozumienia podlegać będą rozpatrzeniu przez sąd właściwy miejscowo dla siedziby Zamawiającego.</w:t>
      </w:r>
    </w:p>
    <w:p w14:paraId="36B51B6C" w14:textId="77777777" w:rsidR="00FD1A99" w:rsidRPr="00FD1A99" w:rsidRDefault="00FD1A99" w:rsidP="00FD1A99">
      <w:pPr>
        <w:numPr>
          <w:ilvl w:val="0"/>
          <w:numId w:val="11"/>
        </w:numPr>
        <w:tabs>
          <w:tab w:val="num" w:pos="567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D1A99">
        <w:rPr>
          <w:rFonts w:ascii="Calibri Light" w:hAnsi="Calibri Light" w:cs="Calibri Light"/>
          <w:sz w:val="22"/>
          <w:szCs w:val="22"/>
        </w:rPr>
        <w:t>Umowę sporządzono w dwóch jednobrzmiących egzemplarzach, po jednym dla Wykonawcy i dla Zamawiającego.</w:t>
      </w:r>
    </w:p>
    <w:p w14:paraId="73A6AC6F" w14:textId="77777777" w:rsidR="00321BA1" w:rsidRPr="00371C77" w:rsidRDefault="00321BA1" w:rsidP="00D62999">
      <w:pPr>
        <w:spacing w:line="28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322618" w14:textId="77777777" w:rsidR="00862F50" w:rsidRPr="00371C77" w:rsidRDefault="00862F50" w:rsidP="00D62999">
      <w:pPr>
        <w:spacing w:line="288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A6608B7" w14:textId="77777777" w:rsidR="00FD1A99" w:rsidRPr="00047237" w:rsidRDefault="00FD1A99" w:rsidP="00FD1A99">
      <w:pPr>
        <w:spacing w:line="288" w:lineRule="auto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47237">
        <w:rPr>
          <w:rFonts w:ascii="Calibri Light" w:hAnsi="Calibri Light" w:cs="Calibri Light"/>
          <w:color w:val="000000" w:themeColor="text1"/>
          <w:sz w:val="22"/>
          <w:szCs w:val="22"/>
        </w:rPr>
        <w:t>Załączniki stanowiące integralną część umowy:</w:t>
      </w:r>
    </w:p>
    <w:p w14:paraId="476924E1" w14:textId="77777777" w:rsidR="00FD1A99" w:rsidRPr="00047237" w:rsidRDefault="00FD1A99" w:rsidP="00FD1A99">
      <w:pPr>
        <w:tabs>
          <w:tab w:val="num" w:pos="1440"/>
        </w:tabs>
        <w:spacing w:line="288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47237">
        <w:rPr>
          <w:rFonts w:ascii="Calibri Light" w:hAnsi="Calibri Light" w:cs="Calibri Light"/>
          <w:color w:val="000000" w:themeColor="text1"/>
          <w:sz w:val="22"/>
          <w:szCs w:val="22"/>
        </w:rPr>
        <w:t>Załącznik nr 1 - Formularz ofertowy</w:t>
      </w:r>
    </w:p>
    <w:p w14:paraId="695C842E" w14:textId="0BC3BEC1" w:rsidR="00321BA1" w:rsidRPr="00FD1A99" w:rsidRDefault="009B0FC9" w:rsidP="00D62999">
      <w:pPr>
        <w:spacing w:line="288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FD1A99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 </w:t>
      </w:r>
    </w:p>
    <w:p w14:paraId="120CAFDF" w14:textId="77777777" w:rsidR="009B0FC9" w:rsidRDefault="009B0FC9" w:rsidP="00D62999">
      <w:pPr>
        <w:spacing w:line="288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</w:p>
    <w:p w14:paraId="6F79A330" w14:textId="77777777" w:rsidR="009B0FC9" w:rsidRDefault="009B0FC9" w:rsidP="00D62999">
      <w:pPr>
        <w:spacing w:line="288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</w:p>
    <w:p w14:paraId="287667AB" w14:textId="77777777" w:rsidR="009B0FC9" w:rsidRPr="00371C77" w:rsidRDefault="009B0FC9" w:rsidP="00D62999">
      <w:pPr>
        <w:spacing w:line="288" w:lineRule="auto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</w:p>
    <w:p w14:paraId="1D47C18A" w14:textId="77777777" w:rsidR="00321BA1" w:rsidRPr="00371C77" w:rsidRDefault="00321BA1" w:rsidP="00D62999">
      <w:pPr>
        <w:spacing w:line="288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4D88307" w14:textId="6173CF14" w:rsidR="00321BA1" w:rsidRPr="00371C77" w:rsidRDefault="00321BA1" w:rsidP="00D62999">
      <w:pPr>
        <w:spacing w:line="288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</w:t>
      </w:r>
      <w:r w:rsidR="009B0FC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</w:t>
      </w: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ZAMAWIAJĄCY                                 </w:t>
      </w:r>
      <w:r w:rsidR="009B0FC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   </w:t>
      </w:r>
      <w:r w:rsidRPr="00371C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                 WYKONAWCA</w:t>
      </w:r>
    </w:p>
    <w:p w14:paraId="612790B6" w14:textId="77777777" w:rsidR="00321BA1" w:rsidRPr="00371C77" w:rsidRDefault="00321BA1" w:rsidP="00D62999">
      <w:pPr>
        <w:spacing w:line="288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5E788E8" w14:textId="77777777" w:rsidR="00321BA1" w:rsidRPr="00371C77" w:rsidRDefault="00321BA1" w:rsidP="00D62999">
      <w:pPr>
        <w:spacing w:line="288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E7C109C" w14:textId="57B22764" w:rsidR="00321BA1" w:rsidRPr="00371C77" w:rsidRDefault="00321BA1" w:rsidP="00D62999">
      <w:pPr>
        <w:spacing w:line="288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321BA1" w:rsidRPr="00371C77" w:rsidSect="00972A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8DB43D" w16cid:durableId="23C6385B"/>
  <w16cid:commentId w16cid:paraId="68486525" w16cid:durableId="23C637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9AB7" w14:textId="77777777" w:rsidR="009B0FC9" w:rsidRDefault="009B0FC9" w:rsidP="009B0FC9">
      <w:r>
        <w:separator/>
      </w:r>
    </w:p>
  </w:endnote>
  <w:endnote w:type="continuationSeparator" w:id="0">
    <w:p w14:paraId="6CE0DC68" w14:textId="77777777" w:rsidR="009B0FC9" w:rsidRDefault="009B0FC9" w:rsidP="009B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1F477" w14:textId="77777777" w:rsidR="009B0FC9" w:rsidRDefault="009B0FC9" w:rsidP="009B0FC9">
      <w:r>
        <w:separator/>
      </w:r>
    </w:p>
  </w:footnote>
  <w:footnote w:type="continuationSeparator" w:id="0">
    <w:p w14:paraId="5A9A2EEE" w14:textId="77777777" w:rsidR="009B0FC9" w:rsidRDefault="009B0FC9" w:rsidP="009B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F05BE" w14:textId="26ACBD4B" w:rsidR="009B0FC9" w:rsidRPr="0045551F" w:rsidRDefault="009B0FC9" w:rsidP="009B0FC9">
    <w:pPr>
      <w:shd w:val="clear" w:color="auto" w:fill="FFFFFF"/>
      <w:spacing w:line="288" w:lineRule="auto"/>
      <w:rPr>
        <w:rFonts w:ascii="Calibri Light" w:hAnsi="Calibri Light" w:cs="Calibri Light"/>
        <w:sz w:val="22"/>
        <w:szCs w:val="22"/>
      </w:rPr>
    </w:pPr>
    <w:r w:rsidRPr="0045551F">
      <w:rPr>
        <w:rFonts w:ascii="Calibri Light" w:hAnsi="Calibri Light" w:cs="Calibri Light"/>
        <w:sz w:val="22"/>
        <w:szCs w:val="22"/>
      </w:rPr>
      <w:t>Znak sprawy:</w:t>
    </w:r>
    <w:r w:rsidR="00D62999">
      <w:rPr>
        <w:rFonts w:ascii="Calibri Light" w:hAnsi="Calibri Light" w:cs="Calibri Light"/>
        <w:sz w:val="22"/>
        <w:szCs w:val="22"/>
      </w:rPr>
      <w:t xml:space="preserve"> MOPS.DZP.322.2.74/2023</w:t>
    </w:r>
  </w:p>
  <w:p w14:paraId="5444A616" w14:textId="77777777" w:rsidR="009B0FC9" w:rsidRDefault="009B0F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8B7"/>
    <w:multiLevelType w:val="multilevel"/>
    <w:tmpl w:val="66007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53166"/>
    <w:multiLevelType w:val="multilevel"/>
    <w:tmpl w:val="C5CCCF5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D5C9D"/>
    <w:multiLevelType w:val="multilevel"/>
    <w:tmpl w:val="2CEA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5788C"/>
    <w:multiLevelType w:val="multilevel"/>
    <w:tmpl w:val="3E24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5567F"/>
    <w:multiLevelType w:val="multilevel"/>
    <w:tmpl w:val="5680EA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9EE0C50"/>
    <w:multiLevelType w:val="multilevel"/>
    <w:tmpl w:val="7B9EF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CAA1784"/>
    <w:multiLevelType w:val="hybridMultilevel"/>
    <w:tmpl w:val="B406E31C"/>
    <w:lvl w:ilvl="0" w:tplc="83967B2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E7642"/>
    <w:multiLevelType w:val="hybridMultilevel"/>
    <w:tmpl w:val="12BC0302"/>
    <w:lvl w:ilvl="0" w:tplc="506805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03BC3"/>
    <w:multiLevelType w:val="hybridMultilevel"/>
    <w:tmpl w:val="C128D2A2"/>
    <w:lvl w:ilvl="0" w:tplc="D6FAB73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3B4253"/>
    <w:multiLevelType w:val="multilevel"/>
    <w:tmpl w:val="F3D26136"/>
    <w:lvl w:ilvl="0">
      <w:start w:val="10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15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53EAA"/>
    <w:multiLevelType w:val="multilevel"/>
    <w:tmpl w:val="2F8EC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7">
    <w:nsid w:val="6F68481C"/>
    <w:multiLevelType w:val="hybridMultilevel"/>
    <w:tmpl w:val="ADA88DCE"/>
    <w:lvl w:ilvl="0" w:tplc="1FE26DC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751"/>
    <w:multiLevelType w:val="hybridMultilevel"/>
    <w:tmpl w:val="DB1A1ADE"/>
    <w:lvl w:ilvl="0" w:tplc="35B836F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5"/>
  </w:num>
  <w:num w:numId="15">
    <w:abstractNumId w:val="0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D18"/>
    <w:rsid w:val="00073D18"/>
    <w:rsid w:val="000869B7"/>
    <w:rsid w:val="00155409"/>
    <w:rsid w:val="00175757"/>
    <w:rsid w:val="00187196"/>
    <w:rsid w:val="00195D71"/>
    <w:rsid w:val="001C50F5"/>
    <w:rsid w:val="001E5029"/>
    <w:rsid w:val="00203446"/>
    <w:rsid w:val="00285977"/>
    <w:rsid w:val="00290223"/>
    <w:rsid w:val="002D55DD"/>
    <w:rsid w:val="002F0ED5"/>
    <w:rsid w:val="00321BA1"/>
    <w:rsid w:val="00371C77"/>
    <w:rsid w:val="003A510D"/>
    <w:rsid w:val="00401CD4"/>
    <w:rsid w:val="005200B2"/>
    <w:rsid w:val="005564EF"/>
    <w:rsid w:val="005A2B30"/>
    <w:rsid w:val="006863AE"/>
    <w:rsid w:val="006865E8"/>
    <w:rsid w:val="006B6A9A"/>
    <w:rsid w:val="00711EEB"/>
    <w:rsid w:val="0074303A"/>
    <w:rsid w:val="0074342A"/>
    <w:rsid w:val="007B63D7"/>
    <w:rsid w:val="007E1113"/>
    <w:rsid w:val="00845E25"/>
    <w:rsid w:val="00862F50"/>
    <w:rsid w:val="008A5315"/>
    <w:rsid w:val="008B7DF2"/>
    <w:rsid w:val="00955480"/>
    <w:rsid w:val="009A793E"/>
    <w:rsid w:val="009B0FC9"/>
    <w:rsid w:val="009F637D"/>
    <w:rsid w:val="00A149A3"/>
    <w:rsid w:val="00A268C9"/>
    <w:rsid w:val="00A26FC3"/>
    <w:rsid w:val="00A3255B"/>
    <w:rsid w:val="00A36922"/>
    <w:rsid w:val="00AC55CC"/>
    <w:rsid w:val="00AD0FE3"/>
    <w:rsid w:val="00BC6E58"/>
    <w:rsid w:val="00BE79BB"/>
    <w:rsid w:val="00C23D75"/>
    <w:rsid w:val="00C87454"/>
    <w:rsid w:val="00CE5E5B"/>
    <w:rsid w:val="00D06995"/>
    <w:rsid w:val="00D17B17"/>
    <w:rsid w:val="00D201AF"/>
    <w:rsid w:val="00D62999"/>
    <w:rsid w:val="00D70904"/>
    <w:rsid w:val="00DC75E7"/>
    <w:rsid w:val="00E8004E"/>
    <w:rsid w:val="00EB1049"/>
    <w:rsid w:val="00F05416"/>
    <w:rsid w:val="00F17C88"/>
    <w:rsid w:val="00F2409F"/>
    <w:rsid w:val="00FD1A99"/>
    <w:rsid w:val="00FE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8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A1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321BA1"/>
    <w:rPr>
      <w:rFonts w:ascii="Verdana" w:eastAsia="Times New Roman" w:hAnsi="Verdana" w:cs="Times New Roman"/>
      <w:sz w:val="24"/>
      <w:szCs w:val="24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21BA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9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93E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93E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E502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FC9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FC9"/>
    <w:rPr>
      <w:rFonts w:ascii="Verdana" w:eastAsia="Times New Roman" w:hAnsi="Verdan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406F-F872-44C2-9DCD-8CC52D2C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Honorata Wozniak</dc:creator>
  <cp:lastModifiedBy>Paulina Wroblewska</cp:lastModifiedBy>
  <cp:revision>23</cp:revision>
  <cp:lastPrinted>2021-02-18T08:40:00Z</cp:lastPrinted>
  <dcterms:created xsi:type="dcterms:W3CDTF">2022-02-11T08:06:00Z</dcterms:created>
  <dcterms:modified xsi:type="dcterms:W3CDTF">2023-11-30T10:54:00Z</dcterms:modified>
</cp:coreProperties>
</file>