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20E7170B" w:rsidR="00350B55" w:rsidRDefault="00364E0E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Kutno</w:t>
      </w:r>
      <w:r w:rsidR="00350B55" w:rsidRPr="008C508C">
        <w:rPr>
          <w:rFonts w:ascii="Times New Roman" w:hAnsi="Times New Roman" w:cs="Times New Roman"/>
          <w:bCs/>
        </w:rPr>
        <w:t xml:space="preserve">, dnia </w:t>
      </w:r>
      <w:r>
        <w:rPr>
          <w:rFonts w:ascii="Times New Roman" w:hAnsi="Times New Roman" w:cs="Times New Roman"/>
          <w:bCs/>
        </w:rPr>
        <w:t>2</w:t>
      </w:r>
      <w:r w:rsidR="00E71438">
        <w:rPr>
          <w:rFonts w:ascii="Times New Roman" w:hAnsi="Times New Roman" w:cs="Times New Roman"/>
          <w:bCs/>
        </w:rPr>
        <w:t>9</w:t>
      </w:r>
      <w:bookmarkStart w:id="0" w:name="_GoBack"/>
      <w:bookmarkEnd w:id="0"/>
      <w:r w:rsidR="00350B55" w:rsidRPr="008C508C">
        <w:rPr>
          <w:rFonts w:ascii="Times New Roman" w:hAnsi="Times New Roman" w:cs="Times New Roman"/>
          <w:bCs/>
        </w:rPr>
        <w:t xml:space="preserve"> 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0F45AE13" w14:textId="7F33BD0E" w:rsidR="006407B1" w:rsidRPr="007D4B79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9A35B" w14:textId="29D522B8" w:rsidR="00373059" w:rsidRPr="00E70A95" w:rsidRDefault="006407B1" w:rsidP="004C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A95">
        <w:rPr>
          <w:rFonts w:ascii="Times New Roman" w:hAnsi="Times New Roman" w:cs="Times New Roman"/>
        </w:rPr>
        <w:t>Zamawiający 3 Regionalna Baza Logistyczna, 30-901 Kraków, ul</w:t>
      </w:r>
      <w:r w:rsidR="00364E0E">
        <w:rPr>
          <w:rFonts w:ascii="Times New Roman" w:hAnsi="Times New Roman" w:cs="Times New Roman"/>
        </w:rPr>
        <w:t>.</w:t>
      </w:r>
      <w:r w:rsidRPr="00E70A95">
        <w:rPr>
          <w:rFonts w:ascii="Times New Roman" w:hAnsi="Times New Roman" w:cs="Times New Roman"/>
        </w:rPr>
        <w:t xml:space="preserve"> Montelupich 3 informuje iż </w:t>
      </w:r>
      <w:r w:rsidR="00373059" w:rsidRPr="00E70A95">
        <w:rPr>
          <w:rFonts w:ascii="Times New Roman" w:hAnsi="Times New Roman" w:cs="Times New Roman"/>
        </w:rPr>
        <w:t>:</w:t>
      </w:r>
    </w:p>
    <w:p w14:paraId="24A125B2" w14:textId="77777777" w:rsidR="00373059" w:rsidRDefault="00373059" w:rsidP="004C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98C92" w14:textId="77777777" w:rsidR="00350B55" w:rsidRP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02648A24" w14:textId="08ADC863" w:rsidR="004C0CF5" w:rsidRPr="00E70A95" w:rsidRDefault="00E70A95" w:rsidP="00350B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222222"/>
        </w:rPr>
      </w:pPr>
      <w:r w:rsidRPr="00E70A95">
        <w:rPr>
          <w:rFonts w:ascii="Times New Roman" w:hAnsi="Times New Roman"/>
        </w:rPr>
        <w:t>w</w:t>
      </w:r>
      <w:r w:rsidR="00373059" w:rsidRPr="00E70A95">
        <w:rPr>
          <w:rFonts w:ascii="Times New Roman" w:hAnsi="Times New Roman"/>
        </w:rPr>
        <w:t xml:space="preserve"> </w:t>
      </w:r>
      <w:r w:rsidR="007D4B79" w:rsidRPr="00E70A95">
        <w:rPr>
          <w:rFonts w:ascii="Times New Roman" w:hAnsi="Times New Roman"/>
        </w:rPr>
        <w:t>dniu 8 kwietnia</w:t>
      </w:r>
      <w:r w:rsidR="00364E0E">
        <w:rPr>
          <w:rFonts w:ascii="Times New Roman" w:hAnsi="Times New Roman"/>
        </w:rPr>
        <w:t xml:space="preserve"> </w:t>
      </w:r>
      <w:r w:rsidR="00C812CA">
        <w:rPr>
          <w:rFonts w:ascii="Times New Roman" w:hAnsi="Times New Roman"/>
        </w:rPr>
        <w:t>2022 r.</w:t>
      </w:r>
      <w:r w:rsidR="007D4B79" w:rsidRPr="00E70A95">
        <w:rPr>
          <w:rFonts w:ascii="Times New Roman" w:hAnsi="Times New Roman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 xml:space="preserve">Rada Unii Europejskiej przyjęła </w:t>
      </w:r>
      <w:r w:rsidR="0065229C" w:rsidRPr="00E70A95">
        <w:rPr>
          <w:rFonts w:ascii="Times New Roman" w:hAnsi="Times New Roman"/>
          <w:b/>
          <w:bCs/>
          <w:color w:val="222222"/>
        </w:rPr>
        <w:t>rozporządzenie (UE) 2022/576</w:t>
      </w:r>
      <w:r w:rsidR="00C812CA">
        <w:rPr>
          <w:rFonts w:ascii="Times New Roman" w:hAnsi="Times New Roman"/>
          <w:color w:val="222222"/>
        </w:rPr>
        <w:t xml:space="preserve"> w </w:t>
      </w:r>
      <w:r w:rsidR="0065229C" w:rsidRPr="00E70A95">
        <w:rPr>
          <w:rFonts w:ascii="Times New Roman" w:hAnsi="Times New Roman"/>
          <w:color w:val="222222"/>
        </w:rPr>
        <w:t>sprawie zmiany rozporządzenia (UE) nr 833/2014 dotyczącego środ</w:t>
      </w:r>
      <w:r>
        <w:rPr>
          <w:rFonts w:ascii="Times New Roman" w:hAnsi="Times New Roman"/>
          <w:color w:val="222222"/>
        </w:rPr>
        <w:t xml:space="preserve">ków </w:t>
      </w:r>
      <w:r w:rsidR="00C812CA">
        <w:rPr>
          <w:rFonts w:ascii="Times New Roman" w:hAnsi="Times New Roman"/>
          <w:color w:val="222222"/>
        </w:rPr>
        <w:t>ograniczających w </w:t>
      </w:r>
      <w:r>
        <w:rPr>
          <w:rFonts w:ascii="Times New Roman" w:hAnsi="Times New Roman"/>
          <w:color w:val="222222"/>
        </w:rPr>
        <w:t>związku z</w:t>
      </w:r>
      <w:r w:rsidR="00364E0E">
        <w:rPr>
          <w:rFonts w:ascii="Times New Roman" w:hAnsi="Times New Roman"/>
          <w:color w:val="222222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>działaniami Rosji destabilizującymi sytuację na U</w:t>
      </w:r>
      <w:r w:rsidR="00C812CA">
        <w:rPr>
          <w:rFonts w:ascii="Times New Roman" w:hAnsi="Times New Roman"/>
          <w:color w:val="222222"/>
        </w:rPr>
        <w:t>krainie (Dz. Urz. UE nr L 111 z </w:t>
      </w:r>
      <w:r w:rsidR="0065229C" w:rsidRPr="00E70A95">
        <w:rPr>
          <w:rFonts w:ascii="Times New Roman" w:hAnsi="Times New Roman"/>
          <w:color w:val="222222"/>
        </w:rPr>
        <w:t>8.4.2022, str. 1)</w:t>
      </w:r>
      <w:r w:rsidR="00364E0E">
        <w:rPr>
          <w:rFonts w:ascii="Times New Roman" w:hAnsi="Times New Roman"/>
          <w:color w:val="222222"/>
        </w:rPr>
        <w:t>.</w:t>
      </w:r>
      <w:r w:rsidR="004C0CF5" w:rsidRPr="00E70A95">
        <w:rPr>
          <w:rFonts w:ascii="Times New Roman" w:hAnsi="Times New Roman"/>
          <w:color w:val="222222"/>
        </w:rPr>
        <w:t xml:space="preserve"> Przepisy rozporządzenia 2022/576 weszły w życie w dniu </w:t>
      </w:r>
      <w:r w:rsidR="004C0CF5" w:rsidRPr="00E70A95">
        <w:rPr>
          <w:rFonts w:ascii="Times New Roman" w:hAnsi="Times New Roman"/>
          <w:b/>
          <w:bCs/>
          <w:color w:val="222222"/>
        </w:rPr>
        <w:t>9 kwietnia 2022 r.</w:t>
      </w:r>
    </w:p>
    <w:p w14:paraId="2F8B778A" w14:textId="03D6250B" w:rsidR="00EE1DE7" w:rsidRPr="00E70A95" w:rsidRDefault="00EE1DE7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Powyższe r</w:t>
      </w:r>
      <w:r w:rsidR="0065229C" w:rsidRPr="00E70A95">
        <w:rPr>
          <w:rFonts w:ascii="Times New Roman" w:hAnsi="Times New Roman" w:cs="Times New Roman"/>
          <w:color w:val="222222"/>
        </w:rPr>
        <w:t xml:space="preserve">ozporządzenie </w:t>
      </w:r>
      <w:r w:rsidR="00407F4D" w:rsidRPr="00E70A95">
        <w:rPr>
          <w:rFonts w:ascii="Times New Roman" w:hAnsi="Times New Roman" w:cs="Times New Roman"/>
          <w:color w:val="222222"/>
        </w:rPr>
        <w:t xml:space="preserve">wprowadziło </w:t>
      </w:r>
      <w:proofErr w:type="spellStart"/>
      <w:r w:rsidR="0065229C" w:rsidRPr="00E70A95">
        <w:rPr>
          <w:rStyle w:val="Pogrubienie"/>
          <w:rFonts w:ascii="Times New Roman" w:hAnsi="Times New Roman" w:cs="Times New Roman"/>
          <w:color w:val="222222"/>
        </w:rPr>
        <w:t>ogólnounijny</w:t>
      </w:r>
      <w:proofErr w:type="spellEnd"/>
      <w:r w:rsidR="0065229C" w:rsidRPr="00E70A95">
        <w:rPr>
          <w:rStyle w:val="Pogrubienie"/>
          <w:rFonts w:ascii="Times New Roman" w:hAnsi="Times New Roman" w:cs="Times New Roman"/>
          <w:color w:val="222222"/>
        </w:rPr>
        <w:t xml:space="preserve"> zakaz </w:t>
      </w:r>
      <w:r w:rsidR="00E70A95">
        <w:rPr>
          <w:rStyle w:val="Pogrubienie"/>
          <w:rFonts w:ascii="Times New Roman" w:hAnsi="Times New Roman" w:cs="Times New Roman"/>
          <w:color w:val="222222"/>
        </w:rPr>
        <w:t>udziału rosyjskich wykonawców w </w:t>
      </w:r>
      <w:r w:rsidR="0065229C" w:rsidRPr="00E70A95">
        <w:rPr>
          <w:rStyle w:val="Pogrubienie"/>
          <w:rFonts w:ascii="Times New Roman" w:hAnsi="Times New Roman" w:cs="Times New Roman"/>
          <w:color w:val="222222"/>
        </w:rPr>
        <w:t>zamówieniach publicznych i koncesjach</w:t>
      </w:r>
      <w:r w:rsidR="00407F4D" w:rsidRPr="00E70A95">
        <w:rPr>
          <w:rFonts w:ascii="Times New Roman" w:hAnsi="Times New Roman" w:cs="Times New Roman"/>
          <w:color w:val="222222"/>
        </w:rPr>
        <w:t xml:space="preserve">, których udzielają </w:t>
      </w:r>
      <w:r w:rsidR="0065229C" w:rsidRPr="00E70A95">
        <w:rPr>
          <w:rFonts w:ascii="Times New Roman" w:hAnsi="Times New Roman" w:cs="Times New Roman"/>
          <w:color w:val="222222"/>
        </w:rPr>
        <w:t>państwa członkowski</w:t>
      </w:r>
      <w:r w:rsidR="00407F4D" w:rsidRPr="00E70A95">
        <w:rPr>
          <w:rFonts w:ascii="Times New Roman" w:hAnsi="Times New Roman" w:cs="Times New Roman"/>
          <w:color w:val="222222"/>
        </w:rPr>
        <w:t xml:space="preserve">e </w:t>
      </w:r>
      <w:r w:rsidR="0065229C" w:rsidRPr="00E70A95">
        <w:rPr>
          <w:rFonts w:ascii="Times New Roman" w:hAnsi="Times New Roman" w:cs="Times New Roman"/>
          <w:color w:val="222222"/>
        </w:rPr>
        <w:t xml:space="preserve">Unii Europejskiej. </w:t>
      </w:r>
    </w:p>
    <w:p w14:paraId="4A88F867" w14:textId="77777777" w:rsidR="00E70A95" w:rsidRDefault="00782A2D" w:rsidP="00373059">
      <w:pPr>
        <w:pStyle w:val="NormalnyWeb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70A95">
        <w:rPr>
          <w:color w:val="222222"/>
          <w:sz w:val="22"/>
          <w:szCs w:val="22"/>
        </w:rPr>
        <w:t>Zakaz obejmuje</w:t>
      </w:r>
    </w:p>
    <w:p w14:paraId="0138C834" w14:textId="11156BE1" w:rsidR="00A42497" w:rsidRPr="00E70A95" w:rsidRDefault="00782A2D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udzielani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lub dalsz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wykonywani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iCs/>
          <w:color w:val="222222"/>
          <w:sz w:val="22"/>
          <w:szCs w:val="22"/>
        </w:rPr>
        <w:t xml:space="preserve"> </w:t>
      </w:r>
      <w:r w:rsidRPr="00E70A95">
        <w:rPr>
          <w:b/>
          <w:bCs/>
          <w:iCs/>
          <w:color w:val="222222"/>
          <w:sz w:val="22"/>
          <w:szCs w:val="22"/>
        </w:rPr>
        <w:t>wszelkich zamówień publicznych lub koncesji</w:t>
      </w:r>
      <w:r w:rsidRPr="00E70A95">
        <w:rPr>
          <w:iCs/>
          <w:color w:val="222222"/>
          <w:sz w:val="22"/>
          <w:szCs w:val="22"/>
        </w:rPr>
        <w:t xml:space="preserve"> objętych zakresem dyrektyw w sprawie zamówień publicznych, a także zakresem </w:t>
      </w:r>
    </w:p>
    <w:p w14:paraId="3E5DCFA1" w14:textId="77216490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10 ust. 1, 3, ust. 6 lit. a)–e), ust. 8, 9 i 10, art. 11, 12, 13 i 14 dyrektywy 2014/23/UE,</w:t>
      </w:r>
    </w:p>
    <w:p w14:paraId="71CE2324" w14:textId="28A76616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 xml:space="preserve">art. 7 i 8, art. 10 lit. b)–f) i lit. h)–j) dyrektywy 2014/24/UE, </w:t>
      </w:r>
    </w:p>
    <w:p w14:paraId="6F73D433" w14:textId="49C799E1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18, art. 21 lit. b)–e) i lit. g)–i), art. 29 i 30 dyrektywy 2014/25/UE oraz</w:t>
      </w:r>
    </w:p>
    <w:p w14:paraId="74FA2C60" w14:textId="6CD8BF22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13 lit. a)–d), lit. f)–h) i lit. j) dyrektywy 2009/81/WE</w:t>
      </w:r>
      <w:r w:rsidR="00364E0E">
        <w:rPr>
          <w:rFonts w:ascii="Times New Roman" w:hAnsi="Times New Roman"/>
          <w:color w:val="222222"/>
        </w:rPr>
        <w:t>,</w:t>
      </w:r>
      <w:r w:rsidRPr="00364E0E">
        <w:rPr>
          <w:rFonts w:ascii="Times New Roman" w:hAnsi="Times New Roman"/>
          <w:color w:val="222222"/>
        </w:rPr>
        <w:t xml:space="preserve"> </w:t>
      </w:r>
    </w:p>
    <w:p w14:paraId="3FD143BF" w14:textId="3171C75E" w:rsidR="00782A2D" w:rsidRPr="00E70A95" w:rsidRDefault="00782A2D" w:rsidP="00373059">
      <w:pPr>
        <w:pStyle w:val="NormalnyWeb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na rzecz lub z udziałem:</w:t>
      </w:r>
    </w:p>
    <w:p w14:paraId="5A20DF23" w14:textId="147E19F2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obywateli rosyjskich lub osób fizycznych lub prawnych, pod</w:t>
      </w:r>
      <w:r w:rsidR="00E70A95" w:rsidRPr="00364E0E">
        <w:rPr>
          <w:rFonts w:ascii="Times New Roman" w:eastAsia="Times New Roman" w:hAnsi="Times New Roman"/>
          <w:iCs/>
          <w:color w:val="222222"/>
        </w:rPr>
        <w:t>miotów lub organów z siedzibą w </w:t>
      </w:r>
      <w:r w:rsidRPr="00364E0E">
        <w:rPr>
          <w:rFonts w:ascii="Times New Roman" w:eastAsia="Times New Roman" w:hAnsi="Times New Roman"/>
          <w:iCs/>
          <w:color w:val="222222"/>
        </w:rPr>
        <w:t>Rosji;</w:t>
      </w:r>
    </w:p>
    <w:p w14:paraId="3A1D1902" w14:textId="632D0E34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osób prawnych, podmiotów lub organów, do których prawa własności bezpośrednio lub pośrednio w ponad 50 % należą do podmiotu, o którym mowa w lit. a) niniejszego ustępu; lub</w:t>
      </w:r>
    </w:p>
    <w:p w14:paraId="09552CA9" w14:textId="3F92FBC6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osób fizycznych lub prawnych, podmiotów lub organów działających w imieniu lub pod kierunkiem podmiotu, o którym mowa w lit. a) lub b) niniejszego ustępu,</w:t>
      </w:r>
    </w:p>
    <w:p w14:paraId="239EF516" w14:textId="66216465" w:rsidR="00782A2D" w:rsidRPr="00E70A95" w:rsidRDefault="00782A2D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  <w:u w:val="single"/>
        </w:rPr>
        <w:t>w tym podwykonawców, dostawców lub podmiotów, na których zdolności polega się</w:t>
      </w:r>
      <w:r w:rsidRPr="00E70A95">
        <w:rPr>
          <w:rFonts w:ascii="Times New Roman" w:eastAsia="Times New Roman" w:hAnsi="Times New Roman" w:cs="Times New Roman"/>
          <w:iCs/>
          <w:color w:val="222222"/>
        </w:rPr>
        <w:t xml:space="preserve"> </w:t>
      </w:r>
      <w:r w:rsidR="00364E0E">
        <w:rPr>
          <w:rFonts w:ascii="Times New Roman" w:eastAsia="Times New Roman" w:hAnsi="Times New Roman" w:cs="Times New Roman"/>
          <w:iCs/>
          <w:color w:val="222222"/>
        </w:rPr>
        <w:br/>
      </w:r>
      <w:r w:rsidRPr="00E70A95">
        <w:rPr>
          <w:rFonts w:ascii="Times New Roman" w:eastAsia="Times New Roman" w:hAnsi="Times New Roman" w:cs="Times New Roman"/>
          <w:iCs/>
          <w:color w:val="222222"/>
        </w:rPr>
        <w:t>w rozumieniu dyrektyw w sprawie zamówień publicznych, w przypadku gdy przypada na nich ponad 10 % wartości zamówienia.</w:t>
      </w:r>
    </w:p>
    <w:p w14:paraId="630EA0EC" w14:textId="43837423" w:rsidR="00826FAB" w:rsidRPr="00E70A95" w:rsidRDefault="00826FAB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Zakaz odnosi się do:</w:t>
      </w:r>
    </w:p>
    <w:p w14:paraId="2B3CCC69" w14:textId="06F1ACA9" w:rsidR="00826FAB" w:rsidRPr="00364E0E" w:rsidRDefault="00373059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z</w:t>
      </w:r>
      <w:r w:rsidR="00826FAB" w:rsidRPr="00364E0E">
        <w:rPr>
          <w:rFonts w:ascii="Times New Roman" w:hAnsi="Times New Roman"/>
          <w:color w:val="222222"/>
        </w:rPr>
        <w:t>amówień o wartości równej lub przekraczającej progi unijne udzielanych zgodnie z przepisami ustawy – Prawo zamówień publicznych (Dz.U. z 2021 r. poz. 1121, 1598, 2054</w:t>
      </w:r>
      <w:r w:rsidR="00364E0E">
        <w:rPr>
          <w:rFonts w:ascii="Times New Roman" w:hAnsi="Times New Roman"/>
          <w:color w:val="222222"/>
        </w:rPr>
        <w:t xml:space="preserve"> i 2269 </w:t>
      </w:r>
      <w:r w:rsidR="00364E0E">
        <w:rPr>
          <w:rFonts w:ascii="Times New Roman" w:hAnsi="Times New Roman"/>
          <w:color w:val="222222"/>
        </w:rPr>
        <w:br/>
        <w:t>oraz z 2022 r. poz. 25);</w:t>
      </w:r>
    </w:p>
    <w:p w14:paraId="1CE7F037" w14:textId="324CB2C8" w:rsidR="00826FAB" w:rsidRPr="00364E0E" w:rsidRDefault="00373059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z</w:t>
      </w:r>
      <w:r w:rsidR="00826FAB" w:rsidRPr="00364E0E">
        <w:rPr>
          <w:rFonts w:ascii="Times New Roman" w:hAnsi="Times New Roman"/>
          <w:color w:val="222222"/>
        </w:rPr>
        <w:t xml:space="preserve">amówień o wartości równej lub przekraczającej progi unijne wyłączonych na podstawie </w:t>
      </w:r>
      <w:r w:rsidR="00364E0E">
        <w:rPr>
          <w:rFonts w:ascii="Times New Roman" w:hAnsi="Times New Roman"/>
          <w:color w:val="222222"/>
        </w:rPr>
        <w:br/>
      </w:r>
      <w:r w:rsidR="00826FAB" w:rsidRPr="00364E0E">
        <w:rPr>
          <w:rFonts w:ascii="Times New Roman" w:hAnsi="Times New Roman"/>
          <w:color w:val="222222"/>
        </w:rPr>
        <w:t>art. 10 ust. 1 pkt 3 i 4, art. 11 ust. 1 pkt 1-5 i 7-10, art. 13 ust. 1 pkt 3-8, art. 363 ust. 1, art. 365 i art. 366 ustawy – Prawo zamówień publicznych</w:t>
      </w:r>
      <w:r w:rsidR="00364E0E">
        <w:rPr>
          <w:rFonts w:ascii="Times New Roman" w:hAnsi="Times New Roman"/>
          <w:color w:val="222222"/>
        </w:rPr>
        <w:t>;</w:t>
      </w:r>
      <w:r w:rsidR="00826FAB" w:rsidRPr="00364E0E">
        <w:rPr>
          <w:rFonts w:ascii="Times New Roman" w:hAnsi="Times New Roman"/>
          <w:color w:val="222222"/>
        </w:rPr>
        <w:t xml:space="preserve"> </w:t>
      </w:r>
    </w:p>
    <w:p w14:paraId="57BBB094" w14:textId="1FA80A71" w:rsidR="00826FAB" w:rsidRPr="00364E0E" w:rsidRDefault="00826FAB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koncesji o wartości równej lub przekraczającej próg unijny udzielanych zgodnie z przepisami ustawy o umowie koncesji na roboty budowlane lub usługi (Dz.U. z 2021 r. poz. 541)</w:t>
      </w:r>
      <w:r w:rsidR="00364E0E">
        <w:rPr>
          <w:rFonts w:ascii="Times New Roman" w:hAnsi="Times New Roman"/>
          <w:color w:val="222222"/>
        </w:rPr>
        <w:t>;</w:t>
      </w:r>
      <w:r w:rsidRPr="00364E0E">
        <w:rPr>
          <w:rFonts w:ascii="Times New Roman" w:hAnsi="Times New Roman"/>
          <w:color w:val="222222"/>
        </w:rPr>
        <w:t xml:space="preserve"> </w:t>
      </w:r>
    </w:p>
    <w:p w14:paraId="64110C64" w14:textId="1572EC6F" w:rsidR="00826FAB" w:rsidRPr="00364E0E" w:rsidRDefault="00826FAB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koncesji o wartości równej lub przekraczającej próg unijny wyłączonych na podstawie art. 5 ust. 1 pkt 2 lit. b)-f), pkt 3 lit. a) i c)-k) oraz pkt 4-13 ustawy o umowie koncesji na roboty budowlane lub usługi</w:t>
      </w:r>
      <w:r w:rsidR="00364E0E">
        <w:rPr>
          <w:rFonts w:ascii="Times New Roman" w:hAnsi="Times New Roman"/>
          <w:color w:val="222222"/>
        </w:rPr>
        <w:t>.</w:t>
      </w:r>
    </w:p>
    <w:p w14:paraId="1CE059EF" w14:textId="77777777" w:rsidR="00782A2D" w:rsidRPr="00E70A95" w:rsidRDefault="00782A2D" w:rsidP="006407B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3224A37F" w14:textId="72CCA2B9" w:rsidR="0065229C" w:rsidRPr="00E70A95" w:rsidRDefault="004C0CF5" w:rsidP="006407B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Rozporządzenie 833/2014 w brzmieniu nadanym rozporządzeniem 2022/576 ma zasięg ogólny, </w:t>
      </w:r>
      <w:r w:rsidRPr="00E70A95">
        <w:rPr>
          <w:rFonts w:ascii="Times New Roman" w:hAnsi="Times New Roman" w:cs="Times New Roman"/>
          <w:b/>
          <w:color w:val="222222"/>
        </w:rPr>
        <w:t xml:space="preserve">wiąże w całości i jest bezpośrednio stosowane we wszystkich państwach członkowskich. </w:t>
      </w:r>
    </w:p>
    <w:p w14:paraId="0047CFDD" w14:textId="77777777" w:rsidR="00EE1DE7" w:rsidRPr="00E70A95" w:rsidRDefault="00EE1DE7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A96E1A3" w14:textId="168327CE" w:rsidR="0065229C" w:rsidRPr="00E70A95" w:rsidRDefault="0065229C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 związku z powyższym Zamawiający 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wykluczy z udziału </w:t>
      </w:r>
      <w:r w:rsidR="00E70A95" w:rsidRPr="00E70A95">
        <w:rPr>
          <w:rFonts w:ascii="Times New Roman" w:eastAsia="Times New Roman" w:hAnsi="Times New Roman" w:cs="Times New Roman"/>
          <w:b/>
          <w:color w:val="222222"/>
          <w:u w:val="single"/>
        </w:rPr>
        <w:t>w prowadzonym postępowaniu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 wykonawców, wobec których zachodzą podstawy wykluczenia wynikające z art. 5 k </w:t>
      </w:r>
      <w:r w:rsidR="00364E0E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ww. rozporządzenia. </w:t>
      </w:r>
    </w:p>
    <w:p w14:paraId="547F0079" w14:textId="50ECF500" w:rsidR="00F47E51" w:rsidRPr="00E70A95" w:rsidRDefault="00F47E51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Weryfikacji braku zaistnienia ww. podstaw wykluczenia w stosunku do konkretnego podmiotu zamawiający będzie dokonywał za pomocą wszelkich dostępnych środków 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>m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t>.</w:t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in. w oparciu o informacje wynikające z ogólnodostępnych rejestrów takich jak Krajowy Rejestr Sądowy, Centralna Ewidencja i Informacja o Działalności Gospodarczej, Centralny Rejestr Beneficjentów Rzeczywistych. </w:t>
      </w:r>
    </w:p>
    <w:p w14:paraId="3813E84E" w14:textId="6EC3D5FE" w:rsidR="00407F4D" w:rsidRDefault="00407F4D" w:rsidP="006407B1">
      <w:pPr>
        <w:spacing w:after="0" w:line="240" w:lineRule="auto"/>
        <w:jc w:val="both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A93A24D" w14:textId="77777777" w:rsid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B5A2738" w14:textId="75F540CA" w:rsidR="00E70A95" w:rsidRPr="008C508C" w:rsidRDefault="00E70A95" w:rsidP="00E70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w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60273">
        <w:rPr>
          <w:rFonts w:ascii="Times New Roman" w:hAnsi="Times New Roman" w:cs="Times New Roman"/>
          <w:color w:val="222222"/>
        </w:rPr>
        <w:t>D</w:t>
      </w:r>
      <w:r w:rsidRPr="008C508C">
        <w:rPr>
          <w:rFonts w:ascii="Times New Roman" w:hAnsi="Times New Roman" w:cs="Times New Roman"/>
          <w:color w:val="222222"/>
        </w:rPr>
        <w:t>z. U. poz. 835)</w:t>
      </w:r>
      <w:r w:rsidR="00160273">
        <w:rPr>
          <w:rFonts w:ascii="Times New Roman" w:hAnsi="Times New Roman" w:cs="Times New Roman"/>
          <w:color w:val="222222"/>
        </w:rPr>
        <w:t>.</w:t>
      </w:r>
    </w:p>
    <w:p w14:paraId="3C9F64D6" w14:textId="77777777" w:rsidR="00E70A95" w:rsidRPr="008C508C" w:rsidRDefault="00E70A95" w:rsidP="00E70A9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49EC493F" w14:textId="15EFBF8B" w:rsidR="00E70A95" w:rsidRDefault="00E70A95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 xml:space="preserve">podmiotów wpisanych na listę, </w:t>
      </w:r>
      <w:r w:rsidR="00160273"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hAnsi="Times New Roman" w:cs="Times New Roman"/>
          <w:b/>
          <w:bCs/>
          <w:color w:val="222222"/>
        </w:rPr>
        <w:t>o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 xml:space="preserve">legające m.in. na wykluczeniu </w:t>
      </w:r>
      <w:r w:rsidR="00160273"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hAnsi="Times New Roman" w:cs="Times New Roman"/>
          <w:b/>
          <w:bCs/>
          <w:color w:val="222222"/>
        </w:rPr>
        <w:t>z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>postępowania o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</w:t>
      </w:r>
      <w:r w:rsidR="00160273">
        <w:rPr>
          <w:rFonts w:ascii="Times New Roman" w:hAnsi="Times New Roman" w:cs="Times New Roman"/>
          <w:color w:val="222222"/>
        </w:rPr>
        <w:br/>
      </w:r>
      <w:r w:rsidRPr="008C508C">
        <w:rPr>
          <w:rFonts w:ascii="Times New Roman" w:hAnsi="Times New Roman" w:cs="Times New Roman"/>
          <w:color w:val="222222"/>
        </w:rPr>
        <w:t>na podstawie ustawy z dnia 11 września 2019 r. – Prawo zamówień publiczn</w:t>
      </w:r>
      <w:r w:rsidR="00160273">
        <w:rPr>
          <w:rFonts w:ascii="Times New Roman" w:hAnsi="Times New Roman" w:cs="Times New Roman"/>
          <w:color w:val="222222"/>
        </w:rPr>
        <w:t>ych (Dz. U. z 2021 r. poz. 1129</w:t>
      </w:r>
      <w:r w:rsidRPr="008C508C">
        <w:rPr>
          <w:rFonts w:ascii="Times New Roman" w:hAnsi="Times New Roman" w:cs="Times New Roman"/>
          <w:color w:val="222222"/>
        </w:rPr>
        <w:t xml:space="preserve">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08C2D81F" w14:textId="47CB1B00" w:rsidR="00E70A95" w:rsidRPr="008C508C" w:rsidRDefault="00E70A95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 xml:space="preserve">lub konkursu prowadzonego na podstawie ustawy </w:t>
      </w:r>
      <w:proofErr w:type="spellStart"/>
      <w:r w:rsidRPr="008C508C"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 w:rsidRPr="008C508C">
        <w:rPr>
          <w:rFonts w:ascii="Times New Roman" w:eastAsia="Times New Roman" w:hAnsi="Times New Roman" w:cs="Times New Roman"/>
          <w:color w:val="222222"/>
        </w:rPr>
        <w:t xml:space="preserve"> wyklucza się:</w:t>
      </w:r>
    </w:p>
    <w:p w14:paraId="35E9D5C2" w14:textId="741E882F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 xml:space="preserve">rozporządzeniu 765/2006 i rozporządzeniu 269/2014 albo wpisanego na listę na podstawie decyzji w sprawie wpisu na listę rozstrzygającej o zastosowaniu środka, o którym mowa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w art. 1 pkt 3 ustawy;</w:t>
      </w:r>
    </w:p>
    <w:p w14:paraId="66BA4BAA" w14:textId="59A8E3F0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na podstawie decyzji w sprawie wpisu na listę rozstrzygającej o zastosowaniu środka, o którym mowa w art. 1 pkt 3 ustawy;</w:t>
      </w:r>
    </w:p>
    <w:p w14:paraId="13F5B0F2" w14:textId="77777777" w:rsidR="00E70A95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1F4E0" w14:textId="77777777" w:rsidR="00E70A95" w:rsidRPr="00BA5BA2" w:rsidRDefault="00E70A95" w:rsidP="00E70A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216C21B9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4C5682B5" w14:textId="15E62C50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</w:t>
      </w:r>
      <w:r w:rsidR="00160273">
        <w:rPr>
          <w:rFonts w:ascii="Times New Roman" w:eastAsia="Times New Roman" w:hAnsi="Times New Roman"/>
          <w:color w:val="222222"/>
        </w:rPr>
        <w:t xml:space="preserve">rca 2014 r. w sprawie środków </w:t>
      </w:r>
      <w:r w:rsidRPr="008C508C">
        <w:rPr>
          <w:rFonts w:ascii="Times New Roman" w:eastAsia="Times New Roman" w:hAnsi="Times New Roman"/>
          <w:color w:val="222222"/>
        </w:rPr>
        <w:t>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E1450D" w14:textId="77777777" w:rsidR="00E70A9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konkursów wszczętych i niezakończonych do dnia wejścia w życie ustawy. </w:t>
      </w:r>
    </w:p>
    <w:p w14:paraId="3622E1C2" w14:textId="09BFC178" w:rsidR="00E70A95" w:rsidRPr="002269E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wniosek o dopuszczenie do udziału w postępowaniu/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fertę Wykonawcy wykluczonego na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>13 kwietnia 2022 r. o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t xml:space="preserve">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szczególnych rozwiązaniach 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733BA7BD" w14:textId="0E2B8CEE" w:rsidR="00E70A95" w:rsidRPr="005F49CF" w:rsidRDefault="00E70A95" w:rsidP="00160273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Okres wykluczenia, rozpocznie się nie wcześniej niż po u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</w:t>
      </w:r>
      <w:r w:rsidR="00160273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ww. ustawy, tj. od dnia 01.05.2022 r. </w:t>
      </w:r>
    </w:p>
    <w:p w14:paraId="1B2225CF" w14:textId="77777777" w:rsidR="00303326" w:rsidRPr="005F49CF" w:rsidRDefault="00303326" w:rsidP="00E70A95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</w:p>
    <w:sectPr w:rsidR="00303326" w:rsidRPr="005F49CF" w:rsidSect="00364E0E">
      <w:footerReference w:type="default" r:id="rId8"/>
      <w:footerReference w:type="first" r:id="rId9"/>
      <w:pgSz w:w="11906" w:h="16838"/>
      <w:pgMar w:top="567" w:right="1276" w:bottom="992" w:left="1985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716F" w14:textId="77777777" w:rsidR="00400AC3" w:rsidRDefault="00400AC3" w:rsidP="00786F20">
      <w:pPr>
        <w:spacing w:after="0" w:line="240" w:lineRule="auto"/>
      </w:pPr>
      <w:r>
        <w:separator/>
      </w:r>
    </w:p>
  </w:endnote>
  <w:endnote w:type="continuationSeparator" w:id="0">
    <w:p w14:paraId="071A1398" w14:textId="77777777" w:rsidR="00400AC3" w:rsidRDefault="00400AC3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30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142045110"/>
          <w:docPartObj>
            <w:docPartGallery w:val="Page Numbers (Top of Page)"/>
            <w:docPartUnique/>
          </w:docPartObj>
        </w:sdtPr>
        <w:sdtEndPr/>
        <w:sdtContent>
          <w:p w14:paraId="209CE657" w14:textId="098B0DDF" w:rsidR="00514E78" w:rsidRPr="00364E0E" w:rsidRDefault="00364E0E" w:rsidP="00364E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14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14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046439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89538" w14:textId="22E88DD9" w:rsidR="00364E0E" w:rsidRPr="00364E0E" w:rsidRDefault="00364E0E" w:rsidP="00364E0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CC44" w14:textId="77777777" w:rsidR="00400AC3" w:rsidRDefault="00400AC3" w:rsidP="00786F20">
      <w:pPr>
        <w:spacing w:after="0" w:line="240" w:lineRule="auto"/>
      </w:pPr>
      <w:r>
        <w:separator/>
      </w:r>
    </w:p>
  </w:footnote>
  <w:footnote w:type="continuationSeparator" w:id="0">
    <w:p w14:paraId="0FEE50D4" w14:textId="77777777" w:rsidR="00400AC3" w:rsidRDefault="00400AC3" w:rsidP="0078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010885"/>
    <w:multiLevelType w:val="hybridMultilevel"/>
    <w:tmpl w:val="F522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1A78"/>
    <w:multiLevelType w:val="hybridMultilevel"/>
    <w:tmpl w:val="12A49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7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30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6101B"/>
    <w:multiLevelType w:val="hybridMultilevel"/>
    <w:tmpl w:val="2BFEFDBC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25"/>
  </w:num>
  <w:num w:numId="6">
    <w:abstractNumId w:val="14"/>
  </w:num>
  <w:num w:numId="7">
    <w:abstractNumId w:val="30"/>
  </w:num>
  <w:num w:numId="8">
    <w:abstractNumId w:val="8"/>
  </w:num>
  <w:num w:numId="9">
    <w:abstractNumId w:val="7"/>
  </w:num>
  <w:num w:numId="10">
    <w:abstractNumId w:val="9"/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0"/>
  </w:num>
  <w:num w:numId="16">
    <w:abstractNumId w:val="24"/>
  </w:num>
  <w:num w:numId="17">
    <w:abstractNumId w:val="33"/>
  </w:num>
  <w:num w:numId="18">
    <w:abstractNumId w:val="4"/>
  </w:num>
  <w:num w:numId="19">
    <w:abstractNumId w:val="29"/>
  </w:num>
  <w:num w:numId="20">
    <w:abstractNumId w:val="18"/>
  </w:num>
  <w:num w:numId="21">
    <w:abstractNumId w:val="32"/>
  </w:num>
  <w:num w:numId="22">
    <w:abstractNumId w:val="34"/>
  </w:num>
  <w:num w:numId="23">
    <w:abstractNumId w:val="19"/>
  </w:num>
  <w:num w:numId="24">
    <w:abstractNumId w:val="0"/>
  </w:num>
  <w:num w:numId="25">
    <w:abstractNumId w:val="17"/>
  </w:num>
  <w:num w:numId="26">
    <w:abstractNumId w:val="26"/>
  </w:num>
  <w:num w:numId="27">
    <w:abstractNumId w:val="2"/>
  </w:num>
  <w:num w:numId="28">
    <w:abstractNumId w:val="16"/>
  </w:num>
  <w:num w:numId="29">
    <w:abstractNumId w:val="6"/>
  </w:num>
  <w:num w:numId="30">
    <w:abstractNumId w:val="28"/>
  </w:num>
  <w:num w:numId="31">
    <w:abstractNumId w:val="23"/>
  </w:num>
  <w:num w:numId="32">
    <w:abstractNumId w:val="13"/>
  </w:num>
  <w:num w:numId="33">
    <w:abstractNumId w:val="10"/>
  </w:num>
  <w:num w:numId="34">
    <w:abstractNumId w:val="11"/>
  </w:num>
  <w:num w:numId="35">
    <w:abstractNumId w:val="31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698D"/>
    <w:rsid w:val="00137C13"/>
    <w:rsid w:val="00142A33"/>
    <w:rsid w:val="00146AAD"/>
    <w:rsid w:val="00152CDE"/>
    <w:rsid w:val="00156DBF"/>
    <w:rsid w:val="00160273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C29A3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4E0E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0AC3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A5F46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073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4F5"/>
    <w:rsid w:val="00C24F4D"/>
    <w:rsid w:val="00C36D95"/>
    <w:rsid w:val="00C36E65"/>
    <w:rsid w:val="00C611D2"/>
    <w:rsid w:val="00C661EB"/>
    <w:rsid w:val="00C812CA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70A95"/>
    <w:rsid w:val="00E71438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F7F6-EC6F-4356-B65B-7558793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Iwoła Iwona</cp:lastModifiedBy>
  <cp:revision>148</cp:revision>
  <cp:lastPrinted>2022-04-26T07:16:00Z</cp:lastPrinted>
  <dcterms:created xsi:type="dcterms:W3CDTF">2019-03-07T12:34:00Z</dcterms:created>
  <dcterms:modified xsi:type="dcterms:W3CDTF">2022-04-27T11:06:00Z</dcterms:modified>
</cp:coreProperties>
</file>