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58" w:rsidRPr="00A335FA" w:rsidRDefault="00220C1F" w:rsidP="00F06012">
      <w:pPr>
        <w:jc w:val="right"/>
      </w:pPr>
      <w:r>
        <w:t xml:space="preserve">Otwock, </w:t>
      </w:r>
      <w:r w:rsidR="005D6950">
        <w:t>20.09</w:t>
      </w:r>
      <w:r w:rsidR="00BA3893">
        <w:t>.2023</w:t>
      </w:r>
      <w:r w:rsidR="00F51278" w:rsidRPr="00A335FA">
        <w:t xml:space="preserve"> r.</w:t>
      </w:r>
    </w:p>
    <w:p w:rsidR="00876354" w:rsidRPr="00876354" w:rsidRDefault="005D6950" w:rsidP="009E73A1">
      <w:pPr>
        <w:rPr>
          <w:rFonts w:cstheme="minorHAnsi"/>
        </w:rPr>
      </w:pPr>
      <w:r>
        <w:rPr>
          <w:rFonts w:cstheme="minorHAnsi"/>
        </w:rPr>
        <w:t>EZP.270.76</w:t>
      </w:r>
      <w:r w:rsidR="00BA3893">
        <w:rPr>
          <w:rFonts w:cstheme="minorHAnsi"/>
        </w:rPr>
        <w:t>.2023</w:t>
      </w:r>
    </w:p>
    <w:p w:rsidR="00F06012" w:rsidRPr="000365D6" w:rsidRDefault="00F51278" w:rsidP="00F06012">
      <w:pPr>
        <w:jc w:val="center"/>
        <w:rPr>
          <w:b/>
        </w:rPr>
      </w:pPr>
      <w:r w:rsidRPr="00A335FA">
        <w:rPr>
          <w:b/>
        </w:rPr>
        <w:t xml:space="preserve">Informacja </w:t>
      </w:r>
      <w:r w:rsidR="002714EA" w:rsidRPr="00A335FA">
        <w:rPr>
          <w:b/>
        </w:rPr>
        <w:t>z otwarcia ofert</w:t>
      </w:r>
    </w:p>
    <w:p w:rsidR="005D6950" w:rsidRPr="005D6950" w:rsidRDefault="005D6950" w:rsidP="005D6950">
      <w:pPr>
        <w:pStyle w:val="Zal-text"/>
        <w:spacing w:after="0"/>
        <w:ind w:left="0"/>
        <w:rPr>
          <w:rFonts w:ascii="Calibri" w:hAnsi="Calibri" w:cs="Times New Roman"/>
          <w:i/>
          <w:color w:val="auto"/>
          <w:kern w:val="0"/>
          <w:lang w:eastAsia="en-US"/>
        </w:rPr>
      </w:pPr>
      <w:r>
        <w:rPr>
          <w:rFonts w:ascii="Calibri" w:hAnsi="Calibri" w:cs="Times New Roman"/>
          <w:i/>
          <w:color w:val="auto"/>
          <w:kern w:val="0"/>
          <w:lang w:eastAsia="en-US"/>
        </w:rPr>
        <w:t xml:space="preserve">Dotyczy postępowania: </w:t>
      </w:r>
      <w:r w:rsidRPr="005D6950">
        <w:rPr>
          <w:rFonts w:ascii="Calibri" w:hAnsi="Calibri" w:cs="Times New Roman"/>
          <w:i/>
          <w:color w:val="auto"/>
          <w:kern w:val="0"/>
          <w:lang w:eastAsia="en-US"/>
        </w:rPr>
        <w:t xml:space="preserve">Przedłużenie subskrypcji oprogramowania do ochrony poczty elektronicznej </w:t>
      </w:r>
    </w:p>
    <w:p w:rsidR="00BA3893" w:rsidRPr="005D6950" w:rsidRDefault="00BA3893" w:rsidP="00DD3E75">
      <w:pPr>
        <w:pStyle w:val="Tekstpodstawowy"/>
        <w:spacing w:before="120"/>
        <w:jc w:val="both"/>
        <w:rPr>
          <w:i/>
          <w:u w:val="single"/>
        </w:rPr>
      </w:pPr>
    </w:p>
    <w:p w:rsidR="002714EA" w:rsidRDefault="00F51278" w:rsidP="00F51278">
      <w:pPr>
        <w:jc w:val="both"/>
      </w:pPr>
      <w:r w:rsidRPr="00A335FA">
        <w:t>Zamawiaj</w:t>
      </w:r>
      <w:r w:rsidR="002179B6">
        <w:t>ący na podstawie art. 222 ust. 5</w:t>
      </w:r>
      <w:r w:rsidRPr="00A335FA">
        <w:t xml:space="preserve"> ustawy z dnia 11 września 2019 r. – Prawo zam</w:t>
      </w:r>
      <w:r w:rsidR="00447B8B" w:rsidRPr="00A335FA">
        <w:t xml:space="preserve">ówień publicznych (Dz. U. z </w:t>
      </w:r>
      <w:r w:rsidR="005D6950">
        <w:t>2023 r. poz. 1605</w:t>
      </w:r>
      <w:r w:rsidRPr="00A335FA">
        <w:t xml:space="preserve"> ze zm.) </w:t>
      </w:r>
      <w:r w:rsidR="009E73A1" w:rsidRPr="00A335FA">
        <w:t>udostępnia nw. i</w:t>
      </w:r>
      <w:r w:rsidR="002714EA" w:rsidRPr="00A335FA">
        <w:t>nformacje:</w:t>
      </w:r>
    </w:p>
    <w:p w:rsidR="00876354" w:rsidRPr="00876354" w:rsidRDefault="00876354" w:rsidP="00876354">
      <w:pPr>
        <w:spacing w:after="0"/>
        <w:jc w:val="both"/>
        <w:rPr>
          <w:rFonts w:cs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3"/>
        <w:gridCol w:w="5086"/>
        <w:gridCol w:w="3023"/>
      </w:tblGrid>
      <w:tr w:rsidR="002714EA" w:rsidRPr="00A335FA" w:rsidTr="005D6950">
        <w:tc>
          <w:tcPr>
            <w:tcW w:w="953" w:type="dxa"/>
            <w:vAlign w:val="center"/>
          </w:tcPr>
          <w:p w:rsidR="002714EA" w:rsidRPr="00A335FA" w:rsidRDefault="00AA56FF" w:rsidP="005D6950">
            <w:pPr>
              <w:jc w:val="center"/>
            </w:pPr>
            <w:r>
              <w:t>L</w:t>
            </w:r>
            <w:r w:rsidRPr="00AA56FF">
              <w:t>p</w:t>
            </w:r>
            <w:r>
              <w:t>.</w:t>
            </w:r>
          </w:p>
        </w:tc>
        <w:tc>
          <w:tcPr>
            <w:tcW w:w="5086" w:type="dxa"/>
          </w:tcPr>
          <w:p w:rsidR="002714EA" w:rsidRPr="00A335FA" w:rsidRDefault="002714EA" w:rsidP="00F51278">
            <w:pPr>
              <w:jc w:val="both"/>
            </w:pPr>
            <w:r w:rsidRPr="00A335FA">
              <w:t>Nazwa albo imiona i nazwiska oraz siedziby lub miejsca prowadzonej działalności gospodarczej albo miejsca zamieszkania wykonawców, których oferty zostały otwarte</w:t>
            </w:r>
          </w:p>
        </w:tc>
        <w:tc>
          <w:tcPr>
            <w:tcW w:w="3023" w:type="dxa"/>
            <w:vAlign w:val="center"/>
          </w:tcPr>
          <w:p w:rsidR="009E73A1" w:rsidRPr="00A335FA" w:rsidRDefault="002714EA" w:rsidP="005D6950">
            <w:pPr>
              <w:jc w:val="center"/>
            </w:pPr>
            <w:r w:rsidRPr="00A335FA">
              <w:t>Cena zawarta w ofertach</w:t>
            </w:r>
          </w:p>
          <w:p w:rsidR="002714EA" w:rsidRPr="00A335FA" w:rsidRDefault="002714EA" w:rsidP="005D6950">
            <w:pPr>
              <w:jc w:val="center"/>
            </w:pPr>
            <w:r w:rsidRPr="00A335FA">
              <w:t>(w zł brutto)</w:t>
            </w:r>
          </w:p>
        </w:tc>
      </w:tr>
      <w:tr w:rsidR="00AA56FF" w:rsidRPr="00A335FA" w:rsidTr="00AA56FF">
        <w:tc>
          <w:tcPr>
            <w:tcW w:w="953" w:type="dxa"/>
            <w:vAlign w:val="center"/>
          </w:tcPr>
          <w:p w:rsidR="00AA56FF" w:rsidRPr="00BA3893" w:rsidRDefault="00AA56FF" w:rsidP="00AA56FF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5086" w:type="dxa"/>
          </w:tcPr>
          <w:p w:rsidR="00240026" w:rsidRPr="00240026" w:rsidRDefault="00240026" w:rsidP="00240026">
            <w:pPr>
              <w:outlineLvl w:val="0"/>
              <w:rPr>
                <w:rFonts w:eastAsia="Calibri" w:cstheme="minorHAnsi"/>
                <w:bCs/>
              </w:rPr>
            </w:pPr>
            <w:r w:rsidRPr="00240026">
              <w:rPr>
                <w:rFonts w:eastAsia="Calibri" w:cstheme="minorHAnsi"/>
                <w:bCs/>
              </w:rPr>
              <w:t>STINET Sp. z o.o.</w:t>
            </w:r>
          </w:p>
          <w:p w:rsidR="00DD3E75" w:rsidRPr="008F552C" w:rsidRDefault="00240026" w:rsidP="00240026">
            <w:pPr>
              <w:jc w:val="both"/>
              <w:rPr>
                <w:rFonts w:cstheme="minorHAnsi"/>
              </w:rPr>
            </w:pPr>
            <w:r w:rsidRPr="00240026">
              <w:rPr>
                <w:rFonts w:eastAsia="Calibri" w:cstheme="minorHAnsi"/>
                <w:lang w:val="en-US"/>
              </w:rPr>
              <w:t xml:space="preserve">00­410 </w:t>
            </w:r>
            <w:r>
              <w:rPr>
                <w:rFonts w:eastAsia="Calibri" w:cstheme="minorHAnsi"/>
                <w:lang w:val="en-US"/>
              </w:rPr>
              <w:t>Warszawa</w:t>
            </w:r>
          </w:p>
        </w:tc>
        <w:tc>
          <w:tcPr>
            <w:tcW w:w="3023" w:type="dxa"/>
            <w:vAlign w:val="center"/>
          </w:tcPr>
          <w:p w:rsidR="00AA56FF" w:rsidRPr="00E17A04" w:rsidRDefault="00E17A04" w:rsidP="008975D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130 </w:t>
            </w:r>
            <w:r w:rsidRPr="00E17A04">
              <w:rPr>
                <w:rFonts w:asciiTheme="minorHAnsi" w:hAnsiTheme="minorHAnsi" w:cstheme="minorHAnsi"/>
                <w:sz w:val="22"/>
                <w:szCs w:val="22"/>
              </w:rPr>
              <w:t>626,00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2714EA" w:rsidRPr="00F51278" w:rsidRDefault="002714EA" w:rsidP="00F51278">
      <w:pPr>
        <w:jc w:val="both"/>
      </w:pPr>
    </w:p>
    <w:sectPr w:rsidR="002714EA" w:rsidRPr="00F51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09" w:rsidRDefault="00C85D09" w:rsidP="00F51278">
      <w:pPr>
        <w:spacing w:after="0" w:line="240" w:lineRule="auto"/>
      </w:pPr>
      <w:r>
        <w:separator/>
      </w:r>
    </w:p>
  </w:endnote>
  <w:endnote w:type="continuationSeparator" w:id="0">
    <w:p w:rsidR="00C85D09" w:rsidRDefault="00C85D09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09" w:rsidRDefault="00C85D09" w:rsidP="00F51278">
      <w:pPr>
        <w:spacing w:after="0" w:line="240" w:lineRule="auto"/>
      </w:pPr>
      <w:r>
        <w:separator/>
      </w:r>
    </w:p>
  </w:footnote>
  <w:footnote w:type="continuationSeparator" w:id="0">
    <w:p w:rsidR="00C85D09" w:rsidRDefault="00C85D09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78" w:rsidRDefault="0029536D">
    <w:pPr>
      <w:pStyle w:val="Nagwek"/>
    </w:pPr>
    <w:r w:rsidRPr="00615203">
      <w:rPr>
        <w:noProof/>
        <w:lang w:eastAsia="pl-PL"/>
      </w:rPr>
      <w:drawing>
        <wp:inline distT="0" distB="0" distL="0" distR="0" wp14:anchorId="17CA0B87" wp14:editId="3D290486">
          <wp:extent cx="3177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3B01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2193"/>
    <w:multiLevelType w:val="hybridMultilevel"/>
    <w:tmpl w:val="D32A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1D2E"/>
    <w:multiLevelType w:val="hybridMultilevel"/>
    <w:tmpl w:val="44DC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EF2"/>
    <w:multiLevelType w:val="hybridMultilevel"/>
    <w:tmpl w:val="B3F4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93589"/>
    <w:multiLevelType w:val="hybridMultilevel"/>
    <w:tmpl w:val="D32A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423F1"/>
    <w:multiLevelType w:val="hybridMultilevel"/>
    <w:tmpl w:val="D32A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25D11"/>
    <w:multiLevelType w:val="hybridMultilevel"/>
    <w:tmpl w:val="D32A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6B"/>
    <w:rsid w:val="000365D6"/>
    <w:rsid w:val="000C0013"/>
    <w:rsid w:val="000E3D76"/>
    <w:rsid w:val="00144881"/>
    <w:rsid w:val="00147016"/>
    <w:rsid w:val="00175BD8"/>
    <w:rsid w:val="0018427E"/>
    <w:rsid w:val="0019623B"/>
    <w:rsid w:val="001D1A50"/>
    <w:rsid w:val="00213C30"/>
    <w:rsid w:val="002179B6"/>
    <w:rsid w:val="00220C1F"/>
    <w:rsid w:val="00240026"/>
    <w:rsid w:val="00267ABE"/>
    <w:rsid w:val="002714EA"/>
    <w:rsid w:val="0029536D"/>
    <w:rsid w:val="003E1491"/>
    <w:rsid w:val="004047F8"/>
    <w:rsid w:val="00447B8B"/>
    <w:rsid w:val="00451E81"/>
    <w:rsid w:val="0046578C"/>
    <w:rsid w:val="004841CC"/>
    <w:rsid w:val="004A3B01"/>
    <w:rsid w:val="00520538"/>
    <w:rsid w:val="005978A2"/>
    <w:rsid w:val="005B1A6E"/>
    <w:rsid w:val="005D6950"/>
    <w:rsid w:val="0063682E"/>
    <w:rsid w:val="006A00D2"/>
    <w:rsid w:val="006B630D"/>
    <w:rsid w:val="006F3323"/>
    <w:rsid w:val="00730AF4"/>
    <w:rsid w:val="007C0BC8"/>
    <w:rsid w:val="00864069"/>
    <w:rsid w:val="00872171"/>
    <w:rsid w:val="00876354"/>
    <w:rsid w:val="008975DD"/>
    <w:rsid w:val="008C05BD"/>
    <w:rsid w:val="008E5077"/>
    <w:rsid w:val="008F552C"/>
    <w:rsid w:val="00902847"/>
    <w:rsid w:val="009E73A1"/>
    <w:rsid w:val="00A245CA"/>
    <w:rsid w:val="00A335FA"/>
    <w:rsid w:val="00A51478"/>
    <w:rsid w:val="00AA56FF"/>
    <w:rsid w:val="00AC6AD1"/>
    <w:rsid w:val="00AE428C"/>
    <w:rsid w:val="00B0602D"/>
    <w:rsid w:val="00B4066B"/>
    <w:rsid w:val="00B94E27"/>
    <w:rsid w:val="00BA3893"/>
    <w:rsid w:val="00BB5EDE"/>
    <w:rsid w:val="00C470B1"/>
    <w:rsid w:val="00C72AC1"/>
    <w:rsid w:val="00C85D09"/>
    <w:rsid w:val="00CD571C"/>
    <w:rsid w:val="00D23058"/>
    <w:rsid w:val="00DD3E75"/>
    <w:rsid w:val="00E17A04"/>
    <w:rsid w:val="00ED57D7"/>
    <w:rsid w:val="00F06012"/>
    <w:rsid w:val="00F24ED3"/>
    <w:rsid w:val="00F31503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1B1F1DE"/>
  <w15:docId w15:val="{0F807E8E-1446-4676-85DF-97E94DAB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rsid w:val="00A245CA"/>
    <w:pPr>
      <w:ind w:left="720"/>
      <w:contextualSpacing/>
    </w:pPr>
  </w:style>
  <w:style w:type="paragraph" w:customStyle="1" w:styleId="Default">
    <w:name w:val="Default"/>
    <w:rsid w:val="00BB5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C72AC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9E73A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semiHidden/>
    <w:rsid w:val="009E73A1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63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630D"/>
    <w:rPr>
      <w:sz w:val="16"/>
      <w:szCs w:val="16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sid w:val="00876354"/>
  </w:style>
  <w:style w:type="character" w:customStyle="1" w:styleId="markedcontent">
    <w:name w:val="markedcontent"/>
    <w:basedOn w:val="Domylnaczcionkaakapitu"/>
    <w:rsid w:val="00BA3893"/>
  </w:style>
  <w:style w:type="paragraph" w:customStyle="1" w:styleId="Zal-text">
    <w:name w:val="Zal-text"/>
    <w:basedOn w:val="Normalny"/>
    <w:uiPriority w:val="99"/>
    <w:rsid w:val="005D6950"/>
    <w:pPr>
      <w:widowControl w:val="0"/>
      <w:tabs>
        <w:tab w:val="right" w:leader="dot" w:pos="8674"/>
      </w:tabs>
      <w:suppressAutoHyphens/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Liberation Serif" w:cs="MyriadPro-Regular"/>
      <w:color w:val="000000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Kruk Magdalena</cp:lastModifiedBy>
  <cp:revision>2</cp:revision>
  <cp:lastPrinted>2022-04-29T13:12:00Z</cp:lastPrinted>
  <dcterms:created xsi:type="dcterms:W3CDTF">2023-09-20T09:16:00Z</dcterms:created>
  <dcterms:modified xsi:type="dcterms:W3CDTF">2023-09-20T09:16:00Z</dcterms:modified>
</cp:coreProperties>
</file>