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E90B3B">
        <w:rPr>
          <w:rFonts w:ascii="Cambria" w:hAnsi="Cambria"/>
          <w:b/>
          <w:bCs/>
          <w:color w:val="000000"/>
          <w:lang w:eastAsia="pl-PL"/>
        </w:rPr>
        <w:t>2</w:t>
      </w:r>
      <w:bookmarkStart w:id="1" w:name="_GoBack"/>
      <w:bookmarkEnd w:id="1"/>
      <w:r w:rsidR="0019394F">
        <w:rPr>
          <w:rFonts w:ascii="Cambria" w:hAnsi="Cambria"/>
          <w:b/>
          <w:bCs/>
          <w:color w:val="000000"/>
          <w:lang w:eastAsia="pl-PL"/>
        </w:rPr>
        <w:t>.2024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19394F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9394F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https://platformazakupowa.pl/transakcja/878805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1A085D">
        <w:trPr>
          <w:trHeight w:val="3102"/>
        </w:trPr>
        <w:tc>
          <w:tcPr>
            <w:tcW w:w="9093" w:type="dxa"/>
            <w:shd w:val="clear" w:color="auto" w:fill="F2F2F2"/>
          </w:tcPr>
          <w:p w:rsidR="001A085D" w:rsidRPr="001A085D" w:rsidRDefault="00533EAF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</w:t>
            </w:r>
            <w:r w:rsidR="001A085D" w:rsidRPr="001A085D">
              <w:rPr>
                <w:rFonts w:ascii="Cambria" w:hAnsi="Cambria"/>
                <w:b/>
              </w:rPr>
              <w:t xml:space="preserve"> wykonawcy/wykonawcy wspólnie ubiegającego </w:t>
            </w:r>
            <w:r w:rsidR="001A085D" w:rsidRPr="001A085D">
              <w:rPr>
                <w:rFonts w:ascii="Cambria" w:hAnsi="Cambria"/>
                <w:b/>
              </w:rPr>
              <w:br/>
              <w:t>się o udzielenie zamówienia</w:t>
            </w:r>
          </w:p>
          <w:p w:rsidR="001A085D" w:rsidRPr="001A085D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  <w:u w:val="single"/>
              </w:rPr>
            </w:pPr>
            <w:r w:rsidRPr="001A085D">
              <w:rPr>
                <w:rFonts w:ascii="Cambria" w:hAnsi="Cambria"/>
                <w:b/>
                <w:u w:val="single"/>
              </w:rPr>
              <w:t>uwzględniające przesłanki wykluczenia wskazane w ustawie prawo zamówień publicznych i ustawie o szczególnych rozwiązaniach w zakresie przeciwd</w:t>
            </w:r>
            <w:r w:rsidR="00C13362">
              <w:rPr>
                <w:rFonts w:ascii="Cambria" w:hAnsi="Cambria"/>
                <w:b/>
                <w:u w:val="single"/>
              </w:rPr>
              <w:t>ziałania wspieraniu agresji na U</w:t>
            </w:r>
            <w:r w:rsidRPr="001A085D">
              <w:rPr>
                <w:rFonts w:ascii="Cambria" w:hAnsi="Cambria"/>
                <w:b/>
                <w:u w:val="single"/>
              </w:rPr>
              <w:t>krainę oraz służących ochronie bezpieczeństwa narodowego</w:t>
            </w:r>
          </w:p>
          <w:p w:rsidR="001A085D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085D">
              <w:rPr>
                <w:rFonts w:ascii="Cambria" w:hAnsi="Cambria"/>
                <w:b/>
              </w:rPr>
              <w:t xml:space="preserve">składane na podstawie art. 125 ust. 1 ustawy </w:t>
            </w:r>
          </w:p>
          <w:p w:rsidR="0094086A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z dnia 11 września 2019 r. prawo zamówień publicznych (</w:t>
            </w:r>
            <w:r w:rsidRPr="00696B84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="00C13362">
              <w:rPr>
                <w:rFonts w:ascii="Cambria" w:hAnsi="Cambria"/>
                <w:b/>
                <w:bCs/>
                <w:lang w:bidi="pl-PL"/>
              </w:rPr>
              <w:t xml:space="preserve"> z </w:t>
            </w:r>
            <w:proofErr w:type="spellStart"/>
            <w:r w:rsidR="00C13362">
              <w:rPr>
                <w:rFonts w:ascii="Cambria" w:hAnsi="Cambria"/>
                <w:b/>
                <w:bCs/>
                <w:lang w:bidi="pl-PL"/>
              </w:rPr>
              <w:t>późn</w:t>
            </w:r>
            <w:proofErr w:type="spellEnd"/>
            <w:r w:rsidR="00C13362">
              <w:rPr>
                <w:rFonts w:ascii="Cambria" w:hAnsi="Cambria"/>
                <w:b/>
                <w:bCs/>
                <w:lang w:bidi="pl-PL"/>
              </w:rPr>
              <w:t>. zm.</w:t>
            </w:r>
            <w:r>
              <w:rPr>
                <w:rFonts w:ascii="Cambria" w:hAnsi="Cambria"/>
                <w:b/>
              </w:rPr>
              <w:t>)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94086A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3" w:name="_Hlk63084290"/>
      <w:r w:rsidRPr="00D810AE">
        <w:rPr>
          <w:rFonts w:ascii="Cambria" w:hAnsi="Cambria"/>
          <w:b/>
        </w:rPr>
        <w:t xml:space="preserve"> </w:t>
      </w:r>
      <w:bookmarkEnd w:id="3"/>
      <w:r w:rsidR="00C33F2B" w:rsidRPr="00D810AE">
        <w:rPr>
          <w:rFonts w:ascii="Cambria" w:hAnsi="Cambria"/>
          <w:b/>
          <w:bCs/>
        </w:rPr>
        <w:t>„</w:t>
      </w:r>
      <w:r w:rsidR="0019394F" w:rsidRPr="0019394F">
        <w:rPr>
          <w:rFonts w:ascii="Cambria" w:hAnsi="Cambria"/>
          <w:b/>
          <w:bCs/>
          <w:iCs/>
        </w:rPr>
        <w:t>Przebudowa drogi gminnej nr G11735R Jędruszkowce - Dudyńce</w:t>
      </w:r>
      <w:r w:rsidR="00C33F2B" w:rsidRPr="00D810AE">
        <w:rPr>
          <w:rFonts w:ascii="Cambria" w:hAnsi="Cambria"/>
          <w:b/>
          <w:bCs/>
        </w:rPr>
        <w:t>”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2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AE" w:rsidRDefault="00B178AE" w:rsidP="00AF0EDA">
      <w:r>
        <w:separator/>
      </w:r>
    </w:p>
  </w:endnote>
  <w:endnote w:type="continuationSeparator" w:id="0">
    <w:p w:rsidR="00B178AE" w:rsidRDefault="00B178A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AE" w:rsidRDefault="00B178AE" w:rsidP="00AF0EDA">
      <w:r>
        <w:separator/>
      </w:r>
    </w:p>
  </w:footnote>
  <w:footnote w:type="continuationSeparator" w:id="0">
    <w:p w:rsidR="00B178AE" w:rsidRDefault="00B178A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9394F"/>
    <w:rsid w:val="001A085D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4A47"/>
    <w:rsid w:val="00376AFE"/>
    <w:rsid w:val="00376D29"/>
    <w:rsid w:val="003775E9"/>
    <w:rsid w:val="0038124E"/>
    <w:rsid w:val="00382527"/>
    <w:rsid w:val="003846E8"/>
    <w:rsid w:val="003876F2"/>
    <w:rsid w:val="003A2E29"/>
    <w:rsid w:val="003B7E5B"/>
    <w:rsid w:val="00411F35"/>
    <w:rsid w:val="004130BE"/>
    <w:rsid w:val="00430AB3"/>
    <w:rsid w:val="004409A9"/>
    <w:rsid w:val="00443BFD"/>
    <w:rsid w:val="004918EB"/>
    <w:rsid w:val="00496694"/>
    <w:rsid w:val="004A3FE5"/>
    <w:rsid w:val="004A6708"/>
    <w:rsid w:val="004F11D7"/>
    <w:rsid w:val="00515919"/>
    <w:rsid w:val="005169A6"/>
    <w:rsid w:val="00521EEC"/>
    <w:rsid w:val="0052435C"/>
    <w:rsid w:val="00533EAF"/>
    <w:rsid w:val="00536074"/>
    <w:rsid w:val="005426E0"/>
    <w:rsid w:val="0056770B"/>
    <w:rsid w:val="00576FE9"/>
    <w:rsid w:val="00583DAC"/>
    <w:rsid w:val="005A04FC"/>
    <w:rsid w:val="005A59CD"/>
    <w:rsid w:val="005B4257"/>
    <w:rsid w:val="005B5725"/>
    <w:rsid w:val="005D368E"/>
    <w:rsid w:val="005F65AF"/>
    <w:rsid w:val="00603D4C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6B84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24CF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CA5"/>
    <w:rsid w:val="009A48FA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C688E"/>
    <w:rsid w:val="00AE064B"/>
    <w:rsid w:val="00AF0128"/>
    <w:rsid w:val="00AF0EDA"/>
    <w:rsid w:val="00B00A48"/>
    <w:rsid w:val="00B170DD"/>
    <w:rsid w:val="00B178AE"/>
    <w:rsid w:val="00B22D6F"/>
    <w:rsid w:val="00B36366"/>
    <w:rsid w:val="00B376FD"/>
    <w:rsid w:val="00B54D88"/>
    <w:rsid w:val="00B6198A"/>
    <w:rsid w:val="00B63138"/>
    <w:rsid w:val="00B64CCD"/>
    <w:rsid w:val="00B77908"/>
    <w:rsid w:val="00B96F0B"/>
    <w:rsid w:val="00BA46F4"/>
    <w:rsid w:val="00BA68B0"/>
    <w:rsid w:val="00BB7855"/>
    <w:rsid w:val="00BC509E"/>
    <w:rsid w:val="00C022CB"/>
    <w:rsid w:val="00C05F93"/>
    <w:rsid w:val="00C13362"/>
    <w:rsid w:val="00C14896"/>
    <w:rsid w:val="00C24DAB"/>
    <w:rsid w:val="00C33F2B"/>
    <w:rsid w:val="00C51014"/>
    <w:rsid w:val="00C552A9"/>
    <w:rsid w:val="00C72711"/>
    <w:rsid w:val="00C85B1D"/>
    <w:rsid w:val="00CB6728"/>
    <w:rsid w:val="00CE4497"/>
    <w:rsid w:val="00D1254B"/>
    <w:rsid w:val="00D15C03"/>
    <w:rsid w:val="00D15D49"/>
    <w:rsid w:val="00D22789"/>
    <w:rsid w:val="00D23CBC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7E3F"/>
    <w:rsid w:val="00E04876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0B3B"/>
    <w:rsid w:val="00E91034"/>
    <w:rsid w:val="00EA0EA4"/>
    <w:rsid w:val="00EE5C79"/>
    <w:rsid w:val="00EF17E0"/>
    <w:rsid w:val="00F03562"/>
    <w:rsid w:val="00F05B94"/>
    <w:rsid w:val="00F07DE8"/>
    <w:rsid w:val="00F61249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5</cp:revision>
  <dcterms:created xsi:type="dcterms:W3CDTF">2023-11-22T08:42:00Z</dcterms:created>
  <dcterms:modified xsi:type="dcterms:W3CDTF">2024-02-27T10:19:00Z</dcterms:modified>
</cp:coreProperties>
</file>