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E189" w14:textId="3FDE8266" w:rsidR="005D2E7E" w:rsidRDefault="005D2E7E">
      <w:r>
        <w:t>Specyfikacja techniczna</w:t>
      </w:r>
    </w:p>
    <w:p w14:paraId="51482A78" w14:textId="034434F9" w:rsidR="00D220F9" w:rsidRDefault="008069EB">
      <w:r>
        <w:t>Zasuwy nożowe dostosowane do montażu napędu AUMA z przyłączem grupy A</w:t>
      </w:r>
      <w:r w:rsidR="005D2E7E">
        <w:t xml:space="preserve"> oraz zasuwy nożowe ręczne z kółkiem</w:t>
      </w:r>
      <w:r w:rsidR="009C227F">
        <w:t>:</w:t>
      </w:r>
    </w:p>
    <w:p w14:paraId="66E0C86D" w14:textId="2F73B78B" w:rsidR="005D2E7E" w:rsidRDefault="005D2E7E" w:rsidP="005D2E7E">
      <w:pPr>
        <w:pStyle w:val="Akapitzlist"/>
      </w:pPr>
    </w:p>
    <w:p w14:paraId="084D2F75" w14:textId="62A0DAC3" w:rsidR="005D2E7E" w:rsidRDefault="005D2E7E" w:rsidP="008069EB">
      <w:pPr>
        <w:pStyle w:val="Akapitzlist"/>
        <w:numPr>
          <w:ilvl w:val="0"/>
          <w:numId w:val="1"/>
        </w:numPr>
      </w:pPr>
      <w:r>
        <w:t>Ciśnienie nominalne PN10,</w:t>
      </w:r>
    </w:p>
    <w:p w14:paraId="03C8826B" w14:textId="563D4A03" w:rsidR="008069EB" w:rsidRDefault="008069EB" w:rsidP="008069EB">
      <w:pPr>
        <w:pStyle w:val="Akapitzlist"/>
        <w:numPr>
          <w:ilvl w:val="0"/>
          <w:numId w:val="1"/>
        </w:numPr>
      </w:pPr>
      <w:r>
        <w:t>do zabudowy międzykołnierzowej,</w:t>
      </w:r>
    </w:p>
    <w:p w14:paraId="0AE496EE" w14:textId="40A7DFDF" w:rsidR="009C227F" w:rsidRDefault="009C227F" w:rsidP="008069EB">
      <w:pPr>
        <w:pStyle w:val="Akapitzlist"/>
        <w:numPr>
          <w:ilvl w:val="0"/>
          <w:numId w:val="1"/>
        </w:numPr>
      </w:pPr>
      <w:r>
        <w:t>trzpień niewznoszący,</w:t>
      </w:r>
    </w:p>
    <w:p w14:paraId="41E50841" w14:textId="1C8D4672" w:rsidR="008069EB" w:rsidRDefault="008069EB" w:rsidP="008069EB">
      <w:pPr>
        <w:pStyle w:val="Akapitzlist"/>
        <w:numPr>
          <w:ilvl w:val="0"/>
          <w:numId w:val="1"/>
        </w:numPr>
      </w:pPr>
      <w:r>
        <w:t xml:space="preserve">korpus monolityczny lub dzielony w postaci odlewu, wykonany z żeliwa sferoidalnego min. EN-GJS </w:t>
      </w:r>
      <w:r w:rsidR="00EE0F13">
        <w:t>4</w:t>
      </w:r>
      <w:r>
        <w:t>00</w:t>
      </w:r>
      <w:r w:rsidR="00EE0F13">
        <w:t>-15</w:t>
      </w:r>
      <w:r>
        <w:t>, wyposażony w zintegrowane uszczelki płaszczyzny czołowej. Zabezpieczony powłoką epoksydową min. 150 µm, nakładaną elektrostatycznie lub zanurzeniowo,</w:t>
      </w:r>
    </w:p>
    <w:p w14:paraId="12F92390" w14:textId="4950C10E" w:rsidR="008069EB" w:rsidRDefault="008069EB" w:rsidP="008069EB">
      <w:pPr>
        <w:pStyle w:val="Akapitzlist"/>
        <w:numPr>
          <w:ilvl w:val="0"/>
          <w:numId w:val="1"/>
        </w:numPr>
      </w:pPr>
      <w:r>
        <w:t>sprawdzenia szczelności przez Producenta zgodnie z normą EN 12266-1: 2012 przy otwartym i przy zamkniętym nożu. Producent winien dostarczyć atest potwierdzający wykonanie prób,</w:t>
      </w:r>
    </w:p>
    <w:p w14:paraId="2C75C99F" w14:textId="5DDF918E" w:rsidR="008069EB" w:rsidRDefault="008069EB" w:rsidP="008069EB">
      <w:pPr>
        <w:pStyle w:val="Akapitzlist"/>
        <w:numPr>
          <w:ilvl w:val="0"/>
          <w:numId w:val="1"/>
        </w:numPr>
      </w:pPr>
      <w:r>
        <w:t xml:space="preserve">pełnowymiarowy otwór przelotowy umożliwiający maksymalny przepływ czynnika oraz minimalny spadek ciśnienia. Konstrukcja gniazda zapewniająca dwukierunkowe odcięcie przepływu oraz zapobiegające odkładaniu się zawiesin, </w:t>
      </w:r>
    </w:p>
    <w:p w14:paraId="3DC4AB68" w14:textId="78CE1F77" w:rsidR="008069EB" w:rsidRDefault="008069EB" w:rsidP="008069EB">
      <w:pPr>
        <w:pStyle w:val="Akapitzlist"/>
        <w:numPr>
          <w:ilvl w:val="0"/>
          <w:numId w:val="1"/>
        </w:numPr>
      </w:pPr>
      <w:r>
        <w:t xml:space="preserve">nóż jednorodny w całej masie wykonany ze stali odpornej na korozję gat. min. 1.4401 wg </w:t>
      </w:r>
    </w:p>
    <w:p w14:paraId="1BB51C6C" w14:textId="77777777" w:rsidR="00602827" w:rsidRDefault="008069EB" w:rsidP="00602827">
      <w:pPr>
        <w:pStyle w:val="Akapitzlist"/>
      </w:pPr>
      <w:r>
        <w:t>PN-EN 10088-1: 2014-12; polerowany</w:t>
      </w:r>
      <w:r w:rsidR="00602827">
        <w:t xml:space="preserve">. </w:t>
      </w:r>
    </w:p>
    <w:p w14:paraId="66DCF524" w14:textId="4EC94DA9" w:rsidR="008069EB" w:rsidRDefault="008069EB" w:rsidP="00602827">
      <w:pPr>
        <w:pStyle w:val="Akapitzlist"/>
        <w:numPr>
          <w:ilvl w:val="0"/>
          <w:numId w:val="3"/>
        </w:numPr>
      </w:pPr>
      <w:r>
        <w:t xml:space="preserve">Wrzeciono wykonane ze stali odpornej na korozję ze stali w gatunku min. 1.4301 wg PN-EN 10088-1: 2014-12. </w:t>
      </w:r>
    </w:p>
    <w:p w14:paraId="45B55100" w14:textId="01513D7A" w:rsidR="008069EB" w:rsidRDefault="005D2E7E" w:rsidP="008069EB">
      <w:pPr>
        <w:pStyle w:val="Akapitzlist"/>
        <w:numPr>
          <w:ilvl w:val="0"/>
          <w:numId w:val="1"/>
        </w:numPr>
      </w:pPr>
      <w:r>
        <w:t>w</w:t>
      </w:r>
      <w:r w:rsidR="008069EB">
        <w:t xml:space="preserve">ymiana uszczelnienia dławicy bez demontażu zasuwy z rurociągu, </w:t>
      </w:r>
    </w:p>
    <w:p w14:paraId="5F5F8A75" w14:textId="2491EE58" w:rsidR="008069EB" w:rsidRDefault="008069EB" w:rsidP="005D2E7E">
      <w:pPr>
        <w:pStyle w:val="Akapitzlist"/>
        <w:numPr>
          <w:ilvl w:val="0"/>
          <w:numId w:val="1"/>
        </w:numPr>
      </w:pPr>
      <w:r>
        <w:t>osłona noża – stal węglowa zabezpieczona powłoką epoksydową min. 150 µm</w:t>
      </w:r>
      <w:r w:rsidR="005D2E7E">
        <w:t>,</w:t>
      </w:r>
    </w:p>
    <w:p w14:paraId="78A6E3A5" w14:textId="239D4CEC" w:rsidR="008069EB" w:rsidRDefault="008069EB" w:rsidP="008069EB">
      <w:pPr>
        <w:pStyle w:val="Akapitzlist"/>
        <w:numPr>
          <w:ilvl w:val="0"/>
          <w:numId w:val="1"/>
        </w:numPr>
        <w:rPr>
          <w:lang w:val="en-US"/>
        </w:rPr>
      </w:pPr>
      <w:r>
        <w:t xml:space="preserve">elementy złączne ze stali min. </w:t>
      </w:r>
      <w:r w:rsidRPr="008069EB">
        <w:rPr>
          <w:lang w:val="en-US"/>
        </w:rPr>
        <w:t>A2 wg PN-EN ISO 3506</w:t>
      </w:r>
      <w:r w:rsidR="005D2E7E">
        <w:rPr>
          <w:lang w:val="en-US"/>
        </w:rPr>
        <w:t>,</w:t>
      </w:r>
    </w:p>
    <w:p w14:paraId="29C7247A" w14:textId="4174289E" w:rsidR="005D2E7E" w:rsidRDefault="005D2E7E" w:rsidP="008069EB">
      <w:pPr>
        <w:pStyle w:val="Akapitzlist"/>
        <w:numPr>
          <w:ilvl w:val="0"/>
          <w:numId w:val="1"/>
        </w:numPr>
      </w:pPr>
      <w:r w:rsidRPr="005D2E7E">
        <w:t xml:space="preserve">kółko- </w:t>
      </w:r>
      <w:r>
        <w:t>stal węglowa</w:t>
      </w:r>
      <w:r w:rsidR="00EE0F13">
        <w:t xml:space="preserve"> lub żeliwo szare</w:t>
      </w:r>
      <w:r w:rsidR="00602827">
        <w:t xml:space="preserve"> EN-GJL-250,</w:t>
      </w:r>
      <w:r w:rsidR="00EE0F13">
        <w:t xml:space="preserve"> </w:t>
      </w:r>
      <w:r>
        <w:t xml:space="preserve"> zabezpieczon</w:t>
      </w:r>
      <w:r w:rsidR="00602827">
        <w:t>e</w:t>
      </w:r>
      <w:r>
        <w:t xml:space="preserve"> powłoką epoksydową min. 150 µm, (dotyczy wyłącznie zasuw ręcznych),</w:t>
      </w:r>
    </w:p>
    <w:p w14:paraId="54CB9DA9" w14:textId="6F01BB34" w:rsidR="00EE0F13" w:rsidRPr="005D2E7E" w:rsidRDefault="00EE0F13" w:rsidP="008069EB">
      <w:pPr>
        <w:pStyle w:val="Akapitzlist"/>
        <w:numPr>
          <w:ilvl w:val="0"/>
          <w:numId w:val="1"/>
        </w:numPr>
      </w:pPr>
      <w:r>
        <w:t>nakrętka trzpienia- mosiądz lub brąz,</w:t>
      </w:r>
    </w:p>
    <w:p w14:paraId="6A8DF833" w14:textId="7B8918CD" w:rsidR="005D2E7E" w:rsidRPr="005D2E7E" w:rsidRDefault="005D2E7E" w:rsidP="008069EB">
      <w:pPr>
        <w:pStyle w:val="Akapitzlist"/>
        <w:numPr>
          <w:ilvl w:val="0"/>
          <w:numId w:val="1"/>
        </w:numPr>
      </w:pPr>
      <w:r w:rsidRPr="005D2E7E">
        <w:t>przystosowana do pracy na medium-</w:t>
      </w:r>
      <w:r>
        <w:t xml:space="preserve"> osad ściekowy.</w:t>
      </w:r>
    </w:p>
    <w:sectPr w:rsidR="005D2E7E" w:rsidRPr="005D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1117"/>
    <w:multiLevelType w:val="hybridMultilevel"/>
    <w:tmpl w:val="BF1C1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4121"/>
    <w:multiLevelType w:val="hybridMultilevel"/>
    <w:tmpl w:val="AF2495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8F6074"/>
    <w:multiLevelType w:val="hybridMultilevel"/>
    <w:tmpl w:val="1242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9110">
    <w:abstractNumId w:val="0"/>
  </w:num>
  <w:num w:numId="2" w16cid:durableId="167527115">
    <w:abstractNumId w:val="1"/>
  </w:num>
  <w:num w:numId="3" w16cid:durableId="142561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34"/>
    <w:rsid w:val="005D2E7E"/>
    <w:rsid w:val="00602827"/>
    <w:rsid w:val="008069EB"/>
    <w:rsid w:val="00917834"/>
    <w:rsid w:val="009C227F"/>
    <w:rsid w:val="00D220F9"/>
    <w:rsid w:val="00E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E538"/>
  <w15:chartTrackingRefBased/>
  <w15:docId w15:val="{9A2E6A50-0953-4BF2-80BD-D6CE54D9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Kwasiborski</dc:creator>
  <cp:keywords/>
  <dc:description/>
  <cp:lastModifiedBy>Jakub Kwasiborski</cp:lastModifiedBy>
  <cp:revision>3</cp:revision>
  <dcterms:created xsi:type="dcterms:W3CDTF">2024-04-23T09:50:00Z</dcterms:created>
  <dcterms:modified xsi:type="dcterms:W3CDTF">2024-04-25T11:16:00Z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33bb29-a28e-45b3-bf8a-841a7212028c_Enabled">
    <vt:lpwstr>true</vt:lpwstr>
  </property>
  <property fmtid="{D5CDD505-2E9C-101B-9397-08002B2CF9AE}" pid="3" name="MSIP_Label_9b33bb29-a28e-45b3-bf8a-841a7212028c_SetDate">
    <vt:lpwstr>2024-04-23T09:51:08Z</vt:lpwstr>
  </property>
  <property fmtid="{D5CDD505-2E9C-101B-9397-08002B2CF9AE}" pid="4" name="MSIP_Label_9b33bb29-a28e-45b3-bf8a-841a7212028c_Method">
    <vt:lpwstr>Privileged</vt:lpwstr>
  </property>
  <property fmtid="{D5CDD505-2E9C-101B-9397-08002B2CF9AE}" pid="5" name="MSIP_Label_9b33bb29-a28e-45b3-bf8a-841a7212028c_Name">
    <vt:lpwstr>Zewnętrzna</vt:lpwstr>
  </property>
  <property fmtid="{D5CDD505-2E9C-101B-9397-08002B2CF9AE}" pid="6" name="MSIP_Label_9b33bb29-a28e-45b3-bf8a-841a7212028c_SiteId">
    <vt:lpwstr>604704f6-d28f-4d05-8fda-5bd318c39bda</vt:lpwstr>
  </property>
  <property fmtid="{D5CDD505-2E9C-101B-9397-08002B2CF9AE}" pid="7" name="MSIP_Label_9b33bb29-a28e-45b3-bf8a-841a7212028c_ActionId">
    <vt:lpwstr>51d22585-f945-4a4a-b01e-ccffff7b5e5b</vt:lpwstr>
  </property>
  <property fmtid="{D5CDD505-2E9C-101B-9397-08002B2CF9AE}" pid="8" name="MSIP_Label_9b33bb29-a28e-45b3-bf8a-841a7212028c_ContentBits">
    <vt:lpwstr>0</vt:lpwstr>
  </property>
</Properties>
</file>