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77777777" w:rsidR="00980374" w:rsidRPr="00980374" w:rsidRDefault="00980374" w:rsidP="007625AE">
      <w:pPr>
        <w:jc w:val="both"/>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53D87C14"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395B78">
        <w:rPr>
          <w:rFonts w:ascii="Arial" w:hAnsi="Arial" w:cs="Arial"/>
          <w:b/>
        </w:rPr>
        <w:t>13</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15ADDE62" w:rsidR="00563D95" w:rsidRPr="00563D95" w:rsidRDefault="00395B78" w:rsidP="00135F5E">
      <w:pPr>
        <w:pStyle w:val="Akapitzlist"/>
        <w:shd w:val="clear" w:color="auto" w:fill="FFFF99"/>
        <w:ind w:left="720" w:hanging="862"/>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Opracowanie dokumentacji projektowo-kosztorysowej w ramach zadania pn.:</w:t>
      </w:r>
      <w:r w:rsidR="00687418">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t>„</w:t>
      </w:r>
      <w:r w:rsidR="0040771F">
        <w:rPr>
          <w:rFonts w:ascii="Arial" w:eastAsia="Times New Roman" w:hAnsi="Arial" w:cs="Arial"/>
          <w:b/>
          <w:bCs/>
          <w:sz w:val="36"/>
          <w:szCs w:val="36"/>
          <w:u w:val="single"/>
          <w:lang w:eastAsia="pl-PL"/>
        </w:rPr>
        <w:t xml:space="preserve">Budowa drogi </w:t>
      </w:r>
      <w:r w:rsidR="00BA7F70">
        <w:rPr>
          <w:rFonts w:ascii="Arial" w:eastAsia="Times New Roman" w:hAnsi="Arial" w:cs="Arial"/>
          <w:b/>
          <w:bCs/>
          <w:sz w:val="36"/>
          <w:szCs w:val="36"/>
          <w:u w:val="single"/>
          <w:lang w:eastAsia="pl-PL"/>
        </w:rPr>
        <w:t>wewnętrznej (dz. nr 335 obręb Żdanów) w miejscowości Żdanów</w:t>
      </w:r>
      <w:r>
        <w:rPr>
          <w:rFonts w:ascii="Arial" w:eastAsia="Times New Roman" w:hAnsi="Arial" w:cs="Arial"/>
          <w:b/>
          <w:bCs/>
          <w:sz w:val="36"/>
          <w:szCs w:val="36"/>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395B78">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7828EA37"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BA7F70">
        <w:rPr>
          <w:rFonts w:ascii="Arial" w:hAnsi="Arial" w:cs="Arial"/>
          <w:b/>
          <w:u w:val="single"/>
        </w:rPr>
        <w:t>1</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BA7F70">
        <w:rPr>
          <w:rFonts w:ascii="Arial" w:eastAsia="Times New Roman" w:hAnsi="Arial" w:cs="Arial"/>
          <w:b/>
          <w:u w:val="single"/>
          <w:lang w:eastAsia="pl-PL"/>
        </w:rPr>
        <w:t>7</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7777777" w:rsidR="00BC5CF9" w:rsidRDefault="00BC5CF9" w:rsidP="007625AE">
      <w:pPr>
        <w:pStyle w:val="Tekstpodstawowy"/>
        <w:jc w:val="both"/>
        <w:rPr>
          <w:rFonts w:ascii="Arial" w:hAnsi="Arial" w:cs="Arial"/>
        </w:rPr>
      </w:pPr>
    </w:p>
    <w:p w14:paraId="5AAAA769" w14:textId="77777777" w:rsidR="0040771F" w:rsidRDefault="0040771F"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2CA4BECB" w:rsidR="00C414BE" w:rsidRPr="00EA601E" w:rsidRDefault="00C414BE" w:rsidP="007625AE">
      <w:pPr>
        <w:pStyle w:val="Tekstpodstawowy"/>
        <w:jc w:val="both"/>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14:paraId="52ABEF72" w14:textId="77777777" w:rsidR="00C414BE" w:rsidRPr="00EA601E" w:rsidRDefault="00C414BE" w:rsidP="007625AE">
      <w:pPr>
        <w:pStyle w:val="Tekstpodstawowy"/>
        <w:jc w:val="both"/>
        <w:rPr>
          <w:rFonts w:ascii="Arial" w:hAnsi="Arial" w:cs="Arial"/>
        </w:rPr>
      </w:pPr>
      <w:r w:rsidRPr="00EA601E">
        <w:rPr>
          <w:rFonts w:ascii="Arial" w:hAnsi="Arial" w:cs="Arial"/>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6E344060" w:rsidR="00EA601E" w:rsidRPr="00EA601E" w:rsidRDefault="00EA601E" w:rsidP="00135F5E">
      <w:pPr>
        <w:pStyle w:val="Tekstpodstawowy"/>
        <w:ind w:right="567"/>
        <w:jc w:val="center"/>
      </w:pPr>
      <w:r w:rsidRPr="00EA601E">
        <w:rPr>
          <w:rFonts w:ascii="Arial" w:hAnsi="Arial" w:cs="Arial"/>
        </w:rPr>
        <w:t xml:space="preserve">Zamość, </w:t>
      </w:r>
      <w:r w:rsidR="00395B78">
        <w:rPr>
          <w:rFonts w:ascii="Arial" w:hAnsi="Arial" w:cs="Arial"/>
        </w:rPr>
        <w:t>10-04</w:t>
      </w:r>
      <w:r w:rsidR="00BA7F70">
        <w:rPr>
          <w:rFonts w:ascii="Arial" w:hAnsi="Arial" w:cs="Arial"/>
        </w:rPr>
        <w:t>-2024</w:t>
      </w:r>
      <w:r w:rsidRPr="00EA601E">
        <w:rPr>
          <w:rFonts w:ascii="Arial" w:hAnsi="Arial" w:cs="Arial"/>
        </w:rPr>
        <w:t xml:space="preserve">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01568A">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9B42D0C"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FC55D6">
        <w:rPr>
          <w:rFonts w:ascii="Arial" w:hAnsi="Arial" w:cs="Arial"/>
          <w:b/>
        </w:rPr>
        <w:t>1</w:t>
      </w:r>
      <w:r w:rsidR="00BA7F70">
        <w:rPr>
          <w:rFonts w:ascii="Arial" w:hAnsi="Arial" w:cs="Arial"/>
          <w:b/>
        </w:rPr>
        <w:t>3</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w:t>
      </w:r>
      <w:proofErr w:type="spellStart"/>
      <w:r w:rsidR="00BA7F70">
        <w:rPr>
          <w:rFonts w:ascii="Arial" w:hAnsi="Arial" w:cs="Arial"/>
        </w:rPr>
        <w:t>późn</w:t>
      </w:r>
      <w:proofErr w:type="spellEnd"/>
      <w:r w:rsidR="00BA7F70">
        <w:rPr>
          <w:rFonts w:ascii="Arial" w:hAnsi="Arial" w:cs="Arial"/>
        </w:rPr>
        <w:t>.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F50A5E9" w14:textId="77777777" w:rsidR="00812E04" w:rsidRPr="00812E04" w:rsidRDefault="00812E04" w:rsidP="007625AE">
      <w:pPr>
        <w:jc w:val="both"/>
        <w:rPr>
          <w:rFonts w:ascii="Arial" w:eastAsia="Times New Roman" w:hAnsi="Arial" w:cs="Arial"/>
          <w:kern w:val="3"/>
          <w:lang w:eastAsia="pl-PL"/>
        </w:rPr>
      </w:pPr>
      <w:r w:rsidRPr="00812E04">
        <w:rPr>
          <w:rFonts w:ascii="Arial" w:hAnsi="Arial" w:cs="Arial"/>
        </w:rPr>
        <w:t xml:space="preserve">Opracowanie kompletnej wielobranżowej dokumentacji projektowo-kosztorysowej dla zadania inwestycyjnego pn.: </w:t>
      </w:r>
      <w:r w:rsidRPr="00812E04">
        <w:rPr>
          <w:rFonts w:ascii="Arial" w:eastAsia="Times New Roman" w:hAnsi="Arial" w:cs="Arial"/>
          <w:b/>
          <w:bCs/>
          <w:kern w:val="3"/>
          <w:lang w:eastAsia="pl-PL"/>
        </w:rPr>
        <w:t>„Budowa drogi wewnętrznej (dz. nr 335 obręb Żdanów) w miejscowości Żdanów”</w:t>
      </w:r>
      <w:r w:rsidRPr="00812E04">
        <w:rPr>
          <w:rFonts w:ascii="Arial" w:eastAsia="Times New Roman" w:hAnsi="Arial" w:cs="Arial"/>
          <w:kern w:val="3"/>
          <w:lang w:eastAsia="pl-PL"/>
        </w:rPr>
        <w:t>. Zakres inwestycji obejmuje projekt budowy drogi wewnętrznej w Gminie Zamość.</w:t>
      </w:r>
    </w:p>
    <w:p w14:paraId="03F9DD46" w14:textId="77777777" w:rsidR="00812E04" w:rsidRPr="00812E04" w:rsidRDefault="00812E04" w:rsidP="007625AE">
      <w:pPr>
        <w:jc w:val="both"/>
        <w:rPr>
          <w:rFonts w:ascii="Arial" w:eastAsia="Times New Roman" w:hAnsi="Arial" w:cs="Arial"/>
          <w:b/>
          <w:bCs/>
          <w:kern w:val="3"/>
          <w:lang w:eastAsia="pl-PL"/>
        </w:rPr>
      </w:pPr>
      <w:r w:rsidRPr="00812E04">
        <w:rPr>
          <w:rFonts w:ascii="Arial" w:hAnsi="Arial" w:cs="Arial"/>
        </w:rPr>
        <w:t xml:space="preserve"> </w:t>
      </w:r>
    </w:p>
    <w:p w14:paraId="23AA8333" w14:textId="77777777" w:rsidR="00812E04" w:rsidRPr="00812E04" w:rsidRDefault="00812E04" w:rsidP="007625AE">
      <w:pPr>
        <w:pStyle w:val="Akapitzlist"/>
        <w:widowControl/>
        <w:ind w:left="0"/>
        <w:jc w:val="both"/>
        <w:rPr>
          <w:rFonts w:ascii="Arial" w:hAnsi="Arial" w:cs="Arial"/>
          <w:b/>
          <w:bCs/>
        </w:rPr>
      </w:pPr>
      <w:r w:rsidRPr="00812E04">
        <w:rPr>
          <w:rFonts w:ascii="Arial" w:hAnsi="Arial" w:cs="Arial"/>
          <w:b/>
          <w:bCs/>
        </w:rPr>
        <w:t>Zakres dokumentacji projektowej obejmuje:</w:t>
      </w:r>
    </w:p>
    <w:p w14:paraId="5F77FAEA" w14:textId="77777777" w:rsidR="00812E04" w:rsidRPr="00812E04" w:rsidRDefault="00812E04" w:rsidP="007625AE">
      <w:pPr>
        <w:pStyle w:val="Akapitzlist"/>
        <w:widowControl/>
        <w:ind w:left="0"/>
        <w:jc w:val="both"/>
        <w:rPr>
          <w:rFonts w:ascii="Arial" w:hAnsi="Arial" w:cs="Arial"/>
        </w:rPr>
      </w:pPr>
      <w:bookmarkStart w:id="7" w:name="_Hlk120262121"/>
      <w:bookmarkStart w:id="8" w:name="_Hlk121300999"/>
      <w:r w:rsidRPr="00812E04">
        <w:rPr>
          <w:rFonts w:ascii="Arial" w:hAnsi="Arial" w:cs="Arial"/>
        </w:rPr>
        <w:t xml:space="preserve">Przedmiotem zamówienia jest zaprojektowanie drogi wewnętrznej na działce o nr geod. 335 w miejscowości Żdanów. Zakres rzeczowy zadania obejmuje  odcinek o długości ok. 311,0 m. </w:t>
      </w:r>
    </w:p>
    <w:p w14:paraId="4FE2F8BC" w14:textId="5688353A" w:rsidR="007A4C28" w:rsidRPr="00FC55D6" w:rsidRDefault="007A4C28" w:rsidP="00FC55D6">
      <w:pPr>
        <w:pStyle w:val="Akapitzlist"/>
        <w:numPr>
          <w:ilvl w:val="0"/>
          <w:numId w:val="103"/>
        </w:numPr>
        <w:jc w:val="both"/>
        <w:rPr>
          <w:rFonts w:ascii="Arial" w:hAnsi="Arial" w:cs="Arial"/>
        </w:rPr>
      </w:pPr>
      <w:r w:rsidRPr="00FC55D6">
        <w:rPr>
          <w:rFonts w:ascii="Arial" w:hAnsi="Arial" w:cs="Arial"/>
        </w:rPr>
        <w:lastRenderedPageBreak/>
        <w:t xml:space="preserve">Droga o nawierzchni bitumicznej: w zakresie od drogi powiatowej nr </w:t>
      </w:r>
      <w:proofErr w:type="spellStart"/>
      <w:r w:rsidRPr="00FC55D6">
        <w:rPr>
          <w:rFonts w:ascii="Arial" w:hAnsi="Arial" w:cs="Arial"/>
        </w:rPr>
        <w:t>3248L</w:t>
      </w:r>
      <w:proofErr w:type="spellEnd"/>
      <w:r w:rsidRPr="00FC55D6">
        <w:rPr>
          <w:rFonts w:ascii="Arial" w:hAnsi="Arial" w:cs="Arial"/>
        </w:rPr>
        <w:t xml:space="preserve"> do działki o nr geod. 243: szerokości jezdni zmiennej 3,5 m – 4,0 m; obustronne pobocza gruntowe o szerokości nie mniejszej niż 0,5 m</w:t>
      </w:r>
    </w:p>
    <w:p w14:paraId="2AEDB647" w14:textId="77777777"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Odwodnienie powierzchniowe w granicach pasa drogowego, w przypadku konieczności inne urządzenia odwadniające i odprowadzające wody opadowe.</w:t>
      </w:r>
    </w:p>
    <w:p w14:paraId="7C767EDB" w14:textId="77777777"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 xml:space="preserve">Należy zapewnić dowiązanie sytuacyjno-wysokościowe projektowanego układu drogowego do otaczającego terenu oraz układu komunikacyjnego w tym m.in., włączenie do drogi powiatowej nr </w:t>
      </w:r>
      <w:proofErr w:type="spellStart"/>
      <w:r w:rsidRPr="00FC55D6">
        <w:rPr>
          <w:rFonts w:ascii="Arial" w:hAnsi="Arial" w:cs="Arial"/>
        </w:rPr>
        <w:t>3248L</w:t>
      </w:r>
      <w:proofErr w:type="spellEnd"/>
      <w:r w:rsidRPr="00FC55D6">
        <w:rPr>
          <w:rFonts w:ascii="Arial" w:hAnsi="Arial" w:cs="Arial"/>
        </w:rPr>
        <w:t xml:space="preserve"> w miejscowości Żdanów.</w:t>
      </w:r>
    </w:p>
    <w:p w14:paraId="68ED992F" w14:textId="77777777"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Budowę nowych oraz przebudowę istniejących zjazdów i dojść pieszych. Zjazdy i dojścia piesze do zagospodarowanych posesji oraz działek budowlanych zaprojektować z betonowej kostki brukowej.</w:t>
      </w:r>
    </w:p>
    <w:bookmarkEnd w:id="7"/>
    <w:p w14:paraId="7E1A8333" w14:textId="77777777"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Wycinkę drzew i krzewów kolidujących z inwestycją,</w:t>
      </w:r>
    </w:p>
    <w:p w14:paraId="5A2847A4" w14:textId="77777777"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Likwidację kolizji z sieciami i urządzeniami uzbrojenia podziemnego, nadziemnego i naziemnego wg warunków wydanych przez właścicieli/zarządców poszczególnych sieci,</w:t>
      </w:r>
    </w:p>
    <w:p w14:paraId="6A7968CE" w14:textId="37619A7B" w:rsidR="007A4C28" w:rsidRPr="00FC55D6" w:rsidRDefault="007A4C28" w:rsidP="00FC55D6">
      <w:pPr>
        <w:pStyle w:val="Akapitzlist"/>
        <w:numPr>
          <w:ilvl w:val="0"/>
          <w:numId w:val="103"/>
        </w:numPr>
        <w:jc w:val="both"/>
        <w:rPr>
          <w:rFonts w:ascii="Arial" w:hAnsi="Arial" w:cs="Arial"/>
        </w:rPr>
      </w:pPr>
      <w:r w:rsidRPr="00FC55D6">
        <w:rPr>
          <w:rFonts w:ascii="Arial" w:hAnsi="Arial" w:cs="Arial"/>
        </w:rPr>
        <w:t>Należy zaprojektować sięgacze z sieci wodociągowej i kanalizacyjnej do granicy działek do których nie zostały wykonane sięgacze</w:t>
      </w:r>
      <w:r w:rsidR="00FC55D6">
        <w:rPr>
          <w:rFonts w:ascii="Arial" w:hAnsi="Arial" w:cs="Arial"/>
        </w:rPr>
        <w:t>,</w:t>
      </w:r>
    </w:p>
    <w:p w14:paraId="6FB42245" w14:textId="3F40C07A" w:rsidR="00812E04" w:rsidRPr="00FC55D6" w:rsidRDefault="00812E04" w:rsidP="00FC55D6">
      <w:pPr>
        <w:pStyle w:val="Akapitzlist"/>
        <w:numPr>
          <w:ilvl w:val="0"/>
          <w:numId w:val="103"/>
        </w:numPr>
        <w:jc w:val="both"/>
        <w:rPr>
          <w:rFonts w:ascii="Arial" w:hAnsi="Arial" w:cs="Arial"/>
        </w:rPr>
      </w:pPr>
      <w:r w:rsidRPr="00FC55D6">
        <w:rPr>
          <w:rFonts w:ascii="Arial" w:hAnsi="Arial" w:cs="Arial"/>
        </w:rPr>
        <w:t>Opracowanie i zatwierdzenie stałej i czasowej organizacji ruchu zawierających elementy oznakowania pionowego, poziomego, urządzenia bezpieczeństwa ruchu itp.</w:t>
      </w:r>
      <w:bookmarkEnd w:id="8"/>
      <w:r w:rsidRPr="00FC55D6">
        <w:rPr>
          <w:rFonts w:ascii="Arial" w:hAnsi="Arial" w:cs="Arial"/>
        </w:rPr>
        <w:br/>
      </w:r>
    </w:p>
    <w:p w14:paraId="6C93B370" w14:textId="77777777" w:rsidR="00812E04" w:rsidRPr="00812E04" w:rsidRDefault="00812E04" w:rsidP="007625AE">
      <w:pPr>
        <w:pStyle w:val="Akapitzlist"/>
        <w:widowControl/>
        <w:ind w:left="0"/>
        <w:contextualSpacing/>
        <w:jc w:val="both"/>
        <w:rPr>
          <w:rFonts w:ascii="Arial" w:hAnsi="Arial" w:cs="Arial"/>
        </w:rPr>
      </w:pPr>
      <w:r w:rsidRPr="00812E0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957D1FC" w14:textId="77777777" w:rsidR="00812E04" w:rsidRPr="00812E04" w:rsidRDefault="00812E04" w:rsidP="007625AE">
      <w:pPr>
        <w:pStyle w:val="Akapitzlist"/>
        <w:widowControl/>
        <w:ind w:left="0"/>
        <w:contextualSpacing/>
        <w:jc w:val="both"/>
        <w:rPr>
          <w:rFonts w:ascii="Arial" w:hAnsi="Arial" w:cs="Arial"/>
        </w:rPr>
      </w:pPr>
    </w:p>
    <w:p w14:paraId="391FABF4" w14:textId="77777777" w:rsidR="00812E04" w:rsidRPr="00812E04" w:rsidRDefault="00812E04" w:rsidP="007625AE">
      <w:pPr>
        <w:jc w:val="both"/>
        <w:rPr>
          <w:rFonts w:ascii="Arial" w:hAnsi="Arial" w:cs="Arial"/>
        </w:rPr>
      </w:pPr>
      <w:r w:rsidRPr="00812E04">
        <w:rPr>
          <w:rFonts w:ascii="Arial" w:hAnsi="Arial" w:cs="Arial"/>
          <w:bCs/>
        </w:rPr>
        <w:t xml:space="preserve">Opracowana dokumentacja będzie wzajemnie skoordynowana technicznie we wszystkich branżach i kompletna z punktu widzenia celu, któremu ma służyć. </w:t>
      </w:r>
      <w:r w:rsidRPr="00812E04">
        <w:rPr>
          <w:rFonts w:ascii="Arial" w:hAnsi="Arial" w:cs="Arial"/>
          <w:lang w:eastAsia="pl-PL"/>
        </w:rPr>
        <w:t>Opracowana</w:t>
      </w:r>
      <w:r w:rsidRPr="00812E04">
        <w:rPr>
          <w:rFonts w:ascii="Arial" w:hAnsi="Arial" w:cs="Arial"/>
        </w:rPr>
        <w:t xml:space="preserve"> dokumentacja stanowić będzie opis przedmiotu zamówienia publicznego w celu wyłonienia wykonawcy przyszłych robót budowlanych. </w:t>
      </w:r>
      <w:r w:rsidRPr="00812E04">
        <w:rPr>
          <w:rFonts w:ascii="Arial" w:hAnsi="Arial" w:cs="Arial"/>
          <w:lang w:eastAsia="pl-PL"/>
        </w:rPr>
        <w:t>Opracowana</w:t>
      </w:r>
      <w:r w:rsidRPr="00812E04">
        <w:rPr>
          <w:rFonts w:ascii="Arial" w:hAnsi="Arial" w:cs="Arial"/>
        </w:rPr>
        <w:t xml:space="preserve"> dokumentacja musi uwzględniać zasady opisywania przedmiotu zamówienia wynikające z ustawy z dnia 11 września 2019 r. Prawo zamówień publicznych. </w:t>
      </w:r>
    </w:p>
    <w:p w14:paraId="0F148FC7" w14:textId="77777777" w:rsidR="00812E04" w:rsidRPr="00812E04" w:rsidRDefault="00812E04" w:rsidP="007625AE">
      <w:pPr>
        <w:jc w:val="both"/>
        <w:rPr>
          <w:rFonts w:ascii="Arial" w:eastAsia="Times New Roman" w:hAnsi="Arial" w:cs="Arial"/>
          <w:b/>
          <w:bCs/>
          <w:kern w:val="3"/>
          <w:lang w:eastAsia="pl-PL"/>
        </w:rPr>
      </w:pPr>
    </w:p>
    <w:p w14:paraId="22DC7A7F" w14:textId="77777777" w:rsidR="00812E04" w:rsidRPr="00812E04" w:rsidRDefault="00812E04" w:rsidP="007625AE">
      <w:pPr>
        <w:jc w:val="both"/>
        <w:rPr>
          <w:rFonts w:ascii="Arial" w:hAnsi="Arial" w:cs="Arial"/>
          <w:bCs/>
        </w:rPr>
      </w:pPr>
      <w:r w:rsidRPr="00812E04">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7F540C43" w14:textId="77777777" w:rsidR="00812E04" w:rsidRPr="00812E04" w:rsidRDefault="00812E04" w:rsidP="007625AE">
      <w:pPr>
        <w:adjustRightInd w:val="0"/>
        <w:jc w:val="both"/>
        <w:rPr>
          <w:rFonts w:ascii="Arial" w:hAnsi="Arial" w:cs="Arial"/>
        </w:rPr>
      </w:pPr>
    </w:p>
    <w:p w14:paraId="56675409" w14:textId="77777777" w:rsidR="00812E04" w:rsidRPr="00812E04" w:rsidRDefault="00812E04" w:rsidP="007625AE">
      <w:pPr>
        <w:adjustRightInd w:val="0"/>
        <w:jc w:val="both"/>
        <w:rPr>
          <w:rFonts w:ascii="Arial" w:hAnsi="Arial" w:cs="Arial"/>
        </w:rPr>
      </w:pPr>
      <w:r w:rsidRPr="00812E04">
        <w:rPr>
          <w:rFonts w:ascii="Arial" w:hAnsi="Arial" w:cs="Arial"/>
        </w:rPr>
        <w:t>Zamawiający zastrzega sobie prawo do zmiany zakresu prac projektowych.</w:t>
      </w:r>
    </w:p>
    <w:p w14:paraId="6A46890F" w14:textId="77777777" w:rsidR="0040771F" w:rsidRPr="00DD5813" w:rsidRDefault="0040771F"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D40EA1" w:rsidRDefault="00D40EA1" w:rsidP="007625AE">
      <w:pPr>
        <w:pStyle w:val="Standard"/>
        <w:numPr>
          <w:ilvl w:val="0"/>
          <w:numId w:val="102"/>
        </w:numPr>
        <w:tabs>
          <w:tab w:val="left" w:pos="709"/>
        </w:tabs>
        <w:spacing w:before="0"/>
        <w:contextualSpacing w:val="0"/>
        <w:jc w:val="both"/>
        <w:rPr>
          <w:rFonts w:ascii="Arial" w:hAnsi="Arial" w:cs="Arial"/>
          <w:sz w:val="22"/>
          <w:szCs w:val="22"/>
        </w:rPr>
      </w:pPr>
      <w:r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7625AE">
      <w:pPr>
        <w:pStyle w:val="Akapitzlist"/>
        <w:widowControl/>
        <w:ind w:left="0"/>
        <w:jc w:val="both"/>
        <w:rPr>
          <w:rFonts w:ascii="Arial" w:hAnsi="Arial" w:cs="Arial"/>
          <w:b/>
          <w:bCs/>
        </w:rPr>
      </w:pPr>
      <w:bookmarkStart w:id="9" w:name="_Hlk97631151"/>
      <w:bookmarkStart w:id="10" w:name="_Hlk142485598"/>
      <w:r w:rsidRPr="00812E04">
        <w:rPr>
          <w:rFonts w:ascii="Arial" w:hAnsi="Arial" w:cs="Arial"/>
          <w:b/>
          <w:bCs/>
        </w:rPr>
        <w:t>Wykonawca zobowiązany jest:</w:t>
      </w:r>
    </w:p>
    <w:p w14:paraId="0CB8676E"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196493C5"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4285B7DF" w14:textId="77777777" w:rsidR="00812E04" w:rsidRPr="00812E04" w:rsidRDefault="00812E04" w:rsidP="007625AE">
      <w:pPr>
        <w:pStyle w:val="Lista1"/>
        <w:numPr>
          <w:ilvl w:val="0"/>
          <w:numId w:val="91"/>
        </w:numPr>
        <w:rPr>
          <w:rFonts w:ascii="Arial" w:hAnsi="Arial" w:cs="Arial"/>
          <w:sz w:val="22"/>
          <w:szCs w:val="22"/>
          <w:lang w:val="pl-PL"/>
        </w:rPr>
      </w:pPr>
      <w:r w:rsidRPr="00812E04">
        <w:rPr>
          <w:rFonts w:ascii="Arial" w:hAnsi="Arial" w:cs="Arial"/>
          <w:sz w:val="22"/>
          <w:szCs w:val="22"/>
          <w:lang w:val="pl-PL"/>
        </w:rPr>
        <w:t>zapewnić sprawdzenie dokumentacji projektowej stosownie do   przepisów ustawy Prawa budowlanego,</w:t>
      </w:r>
    </w:p>
    <w:p w14:paraId="1EEBAE8B"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 xml:space="preserve">bezpośredniego kontaktu z Zamawiającym poprzez udział w spotkaniach roboczych w siedzibie Zamawiającego, na których Wykonawca będzie przedstawiał postęp prac </w:t>
      </w:r>
      <w:r w:rsidRPr="00812E04">
        <w:rPr>
          <w:rFonts w:ascii="Arial" w:hAnsi="Arial" w:cs="Arial"/>
          <w:sz w:val="22"/>
          <w:szCs w:val="22"/>
          <w:lang w:val="pl-PL"/>
        </w:rPr>
        <w:lastRenderedPageBreak/>
        <w:t xml:space="preserve">projektowych oraz do przyjazdów na każde wezwanie Zamawiającego, </w:t>
      </w:r>
    </w:p>
    <w:p w14:paraId="5293DDBE" w14:textId="77777777" w:rsidR="00812E04" w:rsidRPr="00812E04" w:rsidRDefault="00812E04" w:rsidP="007625AE">
      <w:pPr>
        <w:widowControl/>
        <w:numPr>
          <w:ilvl w:val="0"/>
          <w:numId w:val="91"/>
        </w:numPr>
        <w:autoSpaceDE/>
        <w:autoSpaceDN/>
        <w:ind w:left="720" w:hanging="360"/>
        <w:contextualSpacing/>
        <w:jc w:val="both"/>
        <w:rPr>
          <w:rFonts w:ascii="Arial" w:hAnsi="Arial" w:cs="Arial"/>
          <w:lang w:eastAsia="ja-JP" w:bidi="fa-IR"/>
        </w:rPr>
      </w:pPr>
      <w:r w:rsidRPr="00812E04">
        <w:rPr>
          <w:rFonts w:ascii="Arial" w:hAnsi="Arial" w:cs="Arial"/>
        </w:rPr>
        <w:t>dokonywanie ewentualnych zmian, uzupełnień, poprawek dokumentacji projektowej, w tym m.in.: brakujących rysunków. schematów, przekroi, szczegółów,</w:t>
      </w:r>
      <w:r w:rsidRPr="00812E04">
        <w:rPr>
          <w:rFonts w:ascii="Arial" w:hAnsi="Arial" w:cs="Arial"/>
          <w:bCs/>
        </w:rPr>
        <w:t xml:space="preserve"> obliczeń, rozwinięć instalacji, rysunków zamiennych, </w:t>
      </w:r>
      <w:r w:rsidRPr="00812E0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DAE944C"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7D7BEC04"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161A4F70" w14:textId="77777777" w:rsidR="00812E04" w:rsidRPr="00812E04" w:rsidRDefault="00812E04" w:rsidP="007625AE">
      <w:pPr>
        <w:pStyle w:val="Akapitzlist"/>
        <w:widowControl/>
        <w:numPr>
          <w:ilvl w:val="0"/>
          <w:numId w:val="91"/>
        </w:numPr>
        <w:autoSpaceDE/>
        <w:autoSpaceDN/>
        <w:ind w:left="720" w:hanging="360"/>
        <w:contextualSpacing/>
        <w:jc w:val="both"/>
        <w:rPr>
          <w:rFonts w:ascii="Arial" w:hAnsi="Arial" w:cs="Arial"/>
        </w:rPr>
      </w:pPr>
      <w:r w:rsidRPr="00812E04">
        <w:rPr>
          <w:rFonts w:ascii="Arial" w:hAnsi="Arial" w:cs="Arial"/>
          <w:lang w:eastAsia="pl-PL"/>
        </w:rPr>
        <w:t>wystąpić do wszystkich zarządców sieci występujących w obszarze inwestycji a także</w:t>
      </w:r>
      <w:r w:rsidRPr="00812E04">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0A664A71" w14:textId="77777777" w:rsidR="00812E04" w:rsidRPr="007625AE" w:rsidRDefault="00812E04" w:rsidP="007625AE">
      <w:pPr>
        <w:pStyle w:val="Lista1"/>
        <w:numPr>
          <w:ilvl w:val="0"/>
          <w:numId w:val="91"/>
        </w:numPr>
        <w:ind w:left="720" w:hanging="360"/>
        <w:rPr>
          <w:rFonts w:ascii="Arial" w:hAnsi="Arial" w:cs="Arial"/>
          <w:sz w:val="22"/>
          <w:szCs w:val="22"/>
          <w:lang w:val="pl-PL"/>
        </w:rPr>
      </w:pPr>
      <w:r w:rsidRPr="007625AE">
        <w:rPr>
          <w:rFonts w:ascii="Arial" w:hAnsi="Arial" w:cs="Arial"/>
          <w:sz w:val="22"/>
          <w:szCs w:val="22"/>
          <w:lang w:val="pl-PL"/>
        </w:rPr>
        <w:t>przedstawienie Zamawiającemu warunków wydanych przez poszczególnych zarządców sieci, uzgodnień, rozwiązań projektowych wykraczających poza zakres inwestycji oraz wypływających znacząco na wzrost kosztów dalszej realizacji inwestycji,</w:t>
      </w:r>
    </w:p>
    <w:p w14:paraId="114280DC"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jednorazowej, bezpłatnej aktualizacji kosztorysów inwestorskich na żądanie Zamawiającego,</w:t>
      </w:r>
    </w:p>
    <w:p w14:paraId="3F56270D"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 xml:space="preserve">wyjaśnianie wątpliwości dotyczących Dokumentacji projektowo-kosztorysowej i zawartych w niej rozwiązań, </w:t>
      </w:r>
    </w:p>
    <w:p w14:paraId="6725013A"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 xml:space="preserve">w przypadku realizacji technicznej, </w:t>
      </w:r>
      <w:r w:rsidRPr="00812E04">
        <w:rPr>
          <w:rFonts w:ascii="Arial" w:hAnsi="Arial" w:cs="Arial"/>
          <w:sz w:val="22"/>
          <w:szCs w:val="22"/>
          <w:lang w:val="pl-PL" w:eastAsia="ja-JP" w:bidi="fa-IR"/>
        </w:rPr>
        <w:t xml:space="preserve">sprawowanie </w:t>
      </w:r>
      <w:r w:rsidRPr="00812E04">
        <w:rPr>
          <w:rFonts w:ascii="Arial" w:hAnsi="Arial" w:cs="Arial"/>
          <w:sz w:val="22"/>
          <w:szCs w:val="22"/>
          <w:lang w:val="pl-PL"/>
        </w:rPr>
        <w:t xml:space="preserve">nadzoru autorskiego, przez projektantów wszystkich branż, o którym mowa w art. 20 ust. 1 pkt </w:t>
      </w:r>
      <w:r w:rsidRPr="00812E04">
        <w:rPr>
          <w:rFonts w:ascii="Arial" w:hAnsi="Arial" w:cs="Arial"/>
          <w:sz w:val="22"/>
          <w:szCs w:val="22"/>
          <w:lang w:val="pl-PL" w:eastAsia="ja-JP" w:bidi="fa-IR"/>
        </w:rPr>
        <w:t xml:space="preserve">4 </w:t>
      </w:r>
      <w:r w:rsidRPr="00812E04">
        <w:rPr>
          <w:rFonts w:ascii="Arial" w:hAnsi="Arial" w:cs="Arial"/>
          <w:sz w:val="22"/>
          <w:szCs w:val="22"/>
          <w:lang w:val="pl-PL"/>
        </w:rPr>
        <w:t>ustawy z dnia 7 lipca 1994 r. Prawo budowlane (</w:t>
      </w:r>
      <w:proofErr w:type="spellStart"/>
      <w:r w:rsidRPr="00812E04">
        <w:rPr>
          <w:rFonts w:ascii="Arial" w:hAnsi="Arial" w:cs="Arial"/>
          <w:sz w:val="22"/>
          <w:szCs w:val="22"/>
          <w:lang w:val="pl-PL"/>
        </w:rPr>
        <w:t>t.j</w:t>
      </w:r>
      <w:proofErr w:type="spellEnd"/>
      <w:r w:rsidRPr="00812E04">
        <w:rPr>
          <w:rFonts w:ascii="Arial" w:hAnsi="Arial" w:cs="Arial"/>
          <w:sz w:val="22"/>
          <w:szCs w:val="22"/>
          <w:lang w:val="pl-PL"/>
        </w:rPr>
        <w:t xml:space="preserve">. Dz. U. z 2023 r., poz. 682 ze </w:t>
      </w:r>
      <w:proofErr w:type="spellStart"/>
      <w:r w:rsidRPr="00812E04">
        <w:rPr>
          <w:rFonts w:ascii="Arial" w:hAnsi="Arial" w:cs="Arial"/>
          <w:sz w:val="22"/>
          <w:szCs w:val="22"/>
          <w:lang w:val="pl-PL"/>
        </w:rPr>
        <w:t>póź</w:t>
      </w:r>
      <w:proofErr w:type="spellEnd"/>
      <w:r w:rsidRPr="00812E04">
        <w:rPr>
          <w:rFonts w:ascii="Arial" w:hAnsi="Arial" w:cs="Arial"/>
          <w:sz w:val="22"/>
          <w:szCs w:val="22"/>
          <w:lang w:val="pl-PL"/>
        </w:rPr>
        <w:t>. zm.), nad inwestycją wykonywaną w oparciu o dokumentację będącą przedmiotem niniejszego postępowania, (podlega odrębnej zapłacie),</w:t>
      </w:r>
    </w:p>
    <w:p w14:paraId="11ACF04E" w14:textId="77777777" w:rsidR="00812E04" w:rsidRPr="00812E04" w:rsidRDefault="00812E04" w:rsidP="007625AE">
      <w:pPr>
        <w:pStyle w:val="Lista1"/>
        <w:numPr>
          <w:ilvl w:val="0"/>
          <w:numId w:val="91"/>
        </w:numPr>
        <w:ind w:left="720" w:hanging="360"/>
        <w:rPr>
          <w:rFonts w:ascii="Arial" w:hAnsi="Arial" w:cs="Arial"/>
          <w:sz w:val="22"/>
          <w:szCs w:val="22"/>
          <w:lang w:val="pl-PL"/>
        </w:rPr>
      </w:pPr>
      <w:r w:rsidRPr="00812E0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328B98D5" w14:textId="77777777" w:rsidR="00812E04" w:rsidRPr="00812E04" w:rsidRDefault="00812E04" w:rsidP="007625AE">
      <w:pPr>
        <w:pStyle w:val="Akapitzlist"/>
        <w:widowControl/>
        <w:spacing w:line="259" w:lineRule="auto"/>
        <w:ind w:left="0"/>
        <w:jc w:val="both"/>
        <w:rPr>
          <w:rFonts w:ascii="Arial" w:hAnsi="Arial" w:cs="Arial"/>
        </w:rPr>
      </w:pPr>
    </w:p>
    <w:p w14:paraId="3072FB92"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812E04">
        <w:rPr>
          <w:rFonts w:ascii="Arial" w:hAnsi="Arial" w:cs="Arial"/>
        </w:rPr>
        <w:t>STWiORB</w:t>
      </w:r>
      <w:proofErr w:type="spellEnd"/>
      <w:r w:rsidRPr="00812E04">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629E1DC"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812E04">
        <w:rPr>
          <w:rFonts w:ascii="Arial" w:hAnsi="Arial" w:cs="Arial"/>
        </w:rPr>
        <w:t>STWiORB</w:t>
      </w:r>
      <w:proofErr w:type="spellEnd"/>
      <w:r w:rsidRPr="00812E04">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4FCA9C3F"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2AD9093C"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lastRenderedPageBreak/>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63440F4C"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…umowy </w:t>
      </w:r>
      <w:r w:rsidRPr="00812E04">
        <w:rPr>
          <w:rFonts w:ascii="Arial" w:hAnsi="Arial" w:cs="Arial"/>
          <w:i/>
          <w:iCs/>
        </w:rPr>
        <w:t>(paragraf dotyczący terminów realizacji zadania)</w:t>
      </w:r>
    </w:p>
    <w:p w14:paraId="450BC1E8" w14:textId="77777777" w:rsidR="00812E04" w:rsidRPr="00812E04" w:rsidRDefault="00812E04" w:rsidP="007625AE">
      <w:pPr>
        <w:pStyle w:val="Akapitzlist"/>
        <w:widowControl/>
        <w:numPr>
          <w:ilvl w:val="0"/>
          <w:numId w:val="98"/>
        </w:numPr>
        <w:autoSpaceDE/>
        <w:autoSpaceDN/>
        <w:spacing w:line="259" w:lineRule="auto"/>
        <w:jc w:val="both"/>
        <w:rPr>
          <w:rFonts w:ascii="Arial" w:hAnsi="Arial" w:cs="Arial"/>
        </w:rPr>
      </w:pPr>
      <w:r w:rsidRPr="00812E0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6F1ABF50" w14:textId="77777777" w:rsidR="00812E04" w:rsidRPr="00812E04" w:rsidRDefault="00812E04" w:rsidP="007625AE">
      <w:pPr>
        <w:pStyle w:val="Lista1"/>
        <w:numPr>
          <w:ilvl w:val="0"/>
          <w:numId w:val="94"/>
        </w:numPr>
        <w:rPr>
          <w:rFonts w:ascii="Arial" w:hAnsi="Arial" w:cs="Arial"/>
          <w:sz w:val="22"/>
          <w:szCs w:val="22"/>
          <w:lang w:val="pl-PL"/>
        </w:rPr>
      </w:pPr>
      <w:r w:rsidRPr="00812E04">
        <w:rPr>
          <w:rFonts w:ascii="Arial" w:hAnsi="Arial" w:cs="Arial"/>
          <w:sz w:val="22"/>
          <w:szCs w:val="22"/>
          <w:lang w:val="pl-PL"/>
        </w:rPr>
        <w:t>uporczywie wykazuje rażący brak staranności,</w:t>
      </w:r>
    </w:p>
    <w:p w14:paraId="702A5EB0" w14:textId="77777777" w:rsidR="00812E04" w:rsidRPr="00812E04" w:rsidRDefault="00812E04" w:rsidP="007625AE">
      <w:pPr>
        <w:pStyle w:val="Lista1"/>
        <w:numPr>
          <w:ilvl w:val="0"/>
          <w:numId w:val="94"/>
        </w:numPr>
        <w:rPr>
          <w:rFonts w:ascii="Arial" w:hAnsi="Arial" w:cs="Arial"/>
          <w:sz w:val="22"/>
          <w:szCs w:val="22"/>
          <w:lang w:val="pl-PL"/>
        </w:rPr>
      </w:pPr>
      <w:r w:rsidRPr="00812E04">
        <w:rPr>
          <w:rFonts w:ascii="Arial" w:hAnsi="Arial" w:cs="Arial"/>
          <w:sz w:val="22"/>
          <w:szCs w:val="22"/>
          <w:lang w:val="pl-PL"/>
        </w:rPr>
        <w:t>wykonuje swoje obowiązki w sposób niekompetentny lub niedbały,</w:t>
      </w:r>
    </w:p>
    <w:p w14:paraId="247F853E" w14:textId="77777777" w:rsidR="00812E04" w:rsidRPr="00812E04" w:rsidRDefault="00812E04" w:rsidP="007625AE">
      <w:pPr>
        <w:pStyle w:val="Lista1"/>
        <w:numPr>
          <w:ilvl w:val="0"/>
          <w:numId w:val="94"/>
        </w:numPr>
        <w:rPr>
          <w:rFonts w:ascii="Arial" w:hAnsi="Arial" w:cs="Arial"/>
          <w:sz w:val="22"/>
          <w:szCs w:val="22"/>
          <w:lang w:val="pl-PL"/>
        </w:rPr>
      </w:pPr>
      <w:r w:rsidRPr="00812E04">
        <w:rPr>
          <w:rFonts w:ascii="Arial" w:hAnsi="Arial" w:cs="Arial"/>
          <w:sz w:val="22"/>
          <w:szCs w:val="22"/>
          <w:lang w:val="pl-PL"/>
        </w:rPr>
        <w:t xml:space="preserve">nie stosuje się do postanowień umowy </w:t>
      </w:r>
    </w:p>
    <w:p w14:paraId="4B276660" w14:textId="77777777" w:rsidR="00812E04" w:rsidRPr="00812E04" w:rsidRDefault="00812E04" w:rsidP="007625AE">
      <w:pPr>
        <w:pStyle w:val="Lista1"/>
        <w:ind w:left="567" w:firstLine="0"/>
        <w:rPr>
          <w:rFonts w:ascii="Arial" w:hAnsi="Arial" w:cs="Arial"/>
          <w:sz w:val="22"/>
          <w:szCs w:val="22"/>
          <w:lang w:val="pl-PL"/>
        </w:rPr>
      </w:pPr>
      <w:r w:rsidRPr="00812E04">
        <w:rPr>
          <w:rFonts w:ascii="Arial" w:hAnsi="Arial" w:cs="Arial"/>
          <w:sz w:val="22"/>
          <w:szCs w:val="22"/>
          <w:lang w:val="pl-PL"/>
        </w:rPr>
        <w:t>lub</w:t>
      </w:r>
    </w:p>
    <w:p w14:paraId="418F5C53" w14:textId="77777777" w:rsidR="00812E04" w:rsidRPr="00812E04" w:rsidRDefault="00812E04" w:rsidP="007625AE">
      <w:pPr>
        <w:pStyle w:val="Lista1"/>
        <w:numPr>
          <w:ilvl w:val="0"/>
          <w:numId w:val="94"/>
        </w:numPr>
        <w:rPr>
          <w:rFonts w:ascii="Arial" w:hAnsi="Arial" w:cs="Arial"/>
          <w:sz w:val="22"/>
          <w:szCs w:val="22"/>
          <w:lang w:val="pl-PL"/>
        </w:rPr>
      </w:pPr>
      <w:r w:rsidRPr="00812E04">
        <w:rPr>
          <w:rFonts w:ascii="Arial" w:hAnsi="Arial" w:cs="Arial"/>
          <w:sz w:val="22"/>
          <w:szCs w:val="22"/>
          <w:lang w:val="pl-PL"/>
        </w:rPr>
        <w:t>nie uwzględnia zaleceń Zmawiającego i jego wytycznych.</w:t>
      </w:r>
    </w:p>
    <w:p w14:paraId="25AB85DD" w14:textId="77777777" w:rsidR="00812E04" w:rsidRPr="00812E04" w:rsidRDefault="00812E04" w:rsidP="007625AE">
      <w:pPr>
        <w:widowControl/>
        <w:numPr>
          <w:ilvl w:val="0"/>
          <w:numId w:val="98"/>
        </w:numPr>
        <w:autoSpaceDE/>
        <w:autoSpaceDN/>
        <w:jc w:val="both"/>
        <w:rPr>
          <w:rFonts w:ascii="Arial" w:hAnsi="Arial" w:cs="Arial"/>
        </w:rPr>
      </w:pPr>
      <w:r w:rsidRPr="00812E04">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7625AE">
      <w:pPr>
        <w:widowControl/>
        <w:spacing w:line="259" w:lineRule="auto"/>
        <w:jc w:val="both"/>
        <w:rPr>
          <w:rFonts w:ascii="Arial" w:hAnsi="Arial" w:cs="Arial"/>
        </w:rPr>
      </w:pPr>
    </w:p>
    <w:p w14:paraId="2D5A300E" w14:textId="77777777" w:rsidR="0040771F" w:rsidRPr="0040771F" w:rsidRDefault="0040771F" w:rsidP="007625AE">
      <w:pPr>
        <w:jc w:val="both"/>
        <w:rPr>
          <w:rFonts w:ascii="Arial" w:hAnsi="Arial" w:cs="Arial"/>
          <w:b/>
        </w:rPr>
      </w:pPr>
      <w:bookmarkStart w:id="11" w:name="_Hlk143675561"/>
      <w:bookmarkEnd w:id="9"/>
      <w:r w:rsidRPr="0040771F">
        <w:rPr>
          <w:rFonts w:ascii="Arial" w:hAnsi="Arial" w:cs="Arial"/>
          <w:b/>
        </w:rPr>
        <w:t>Prawa autorskie</w:t>
      </w:r>
    </w:p>
    <w:p w14:paraId="13EE9550"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bookmarkStart w:id="12" w:name="_Hlk97631815"/>
      <w:bookmarkEnd w:id="11"/>
      <w:r w:rsidRPr="00812E04">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812E04">
        <w:rPr>
          <w:rFonts w:ascii="Arial" w:hAnsi="Arial" w:cs="Arial"/>
        </w:rPr>
        <w:t>STWiORB</w:t>
      </w:r>
      <w:proofErr w:type="spellEnd"/>
      <w:r w:rsidRPr="00812E04">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rsidP="007625AE">
      <w:pPr>
        <w:pStyle w:val="Akapitzlist"/>
        <w:widowControl/>
        <w:numPr>
          <w:ilvl w:val="3"/>
          <w:numId w:val="94"/>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lastRenderedPageBreak/>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2"/>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0"/>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7777777"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1FAF478B" w14:textId="4B44FF87"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77777777" w:rsidR="009859ED" w:rsidRPr="009859ED" w:rsidRDefault="00980374"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44725628" w:rsidR="00F32770" w:rsidRDefault="00F32770" w:rsidP="007625AE">
      <w:pPr>
        <w:pStyle w:val="Akapitzlist"/>
        <w:numPr>
          <w:ilvl w:val="0"/>
          <w:numId w:val="102"/>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C8D3063" w14:textId="77777777" w:rsidR="00D36144" w:rsidRDefault="00D36144" w:rsidP="007625AE">
      <w:pPr>
        <w:pStyle w:val="Akapitzlist"/>
        <w:tabs>
          <w:tab w:val="left" w:pos="447"/>
        </w:tabs>
        <w:ind w:left="447" w:right="-53"/>
        <w:jc w:val="both"/>
        <w:rPr>
          <w:rFonts w:ascii="Arial" w:hAnsi="Arial" w:cs="Arial"/>
          <w:i/>
        </w:rPr>
      </w:pPr>
    </w:p>
    <w:p w14:paraId="3BF41B90" w14:textId="77777777" w:rsidR="001F5940" w:rsidRPr="004E40F3" w:rsidRDefault="001F5940" w:rsidP="007625AE">
      <w:pPr>
        <w:pStyle w:val="Akapitzlist"/>
        <w:tabs>
          <w:tab w:val="left" w:pos="447"/>
        </w:tabs>
        <w:ind w:left="447"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3" w:name="_bookmark7"/>
                            <w:bookmarkEnd w:id="1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19" w:name="_bookmark7"/>
                      <w:bookmarkEnd w:id="19"/>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0247556E"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1F5940">
        <w:rPr>
          <w:rFonts w:ascii="Arial" w:hAnsi="Arial" w:cs="Arial"/>
          <w:b/>
          <w:bCs/>
          <w:u w:val="single"/>
        </w:rPr>
        <w:t>5</w:t>
      </w:r>
      <w:r w:rsidRPr="00F57AD0">
        <w:rPr>
          <w:rFonts w:ascii="Arial" w:hAnsi="Arial" w:cs="Arial"/>
          <w:b/>
          <w:bCs/>
          <w:spacing w:val="-3"/>
          <w:u w:val="single"/>
        </w:rPr>
        <w:t xml:space="preserve"> </w:t>
      </w:r>
      <w:r w:rsidRPr="00F57AD0">
        <w:rPr>
          <w:rFonts w:ascii="Arial" w:hAnsi="Arial" w:cs="Arial"/>
          <w:b/>
          <w:bCs/>
          <w:u w:val="single"/>
        </w:rPr>
        <w:t>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4" w:name="_bookmark8"/>
                            <w:bookmarkEnd w:id="1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1" w:name="_bookmark8"/>
                      <w:bookmarkEnd w:id="2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15" w:name="_bookmark9"/>
                            <w:bookmarkEnd w:id="1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3" w:name="_bookmark9"/>
                      <w:bookmarkEnd w:id="2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2E7649"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 xml:space="preserve">zakupowej. Informacje dotyczące odpowiedzi na pytania, zmiany specyfikacji, zmiany terminu składania i otwarcia ofert Zamawiający będzie zamieszczał na platformie w sekcji “Komunikaty”. </w:t>
      </w:r>
      <w:r w:rsidRPr="00980374">
        <w:rPr>
          <w:rFonts w:ascii="Arial" w:hAnsi="Arial" w:cs="Arial"/>
        </w:rPr>
        <w:lastRenderedPageBreak/>
        <w:t>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i </w:t>
      </w:r>
      <w:r w:rsidRPr="00980374">
        <w:rPr>
          <w:rFonts w:ascii="Arial" w:hAnsi="Arial" w:cs="Arial"/>
        </w:rPr>
        <w:lastRenderedPageBreak/>
        <w:t>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16" w:name="_bookmark10"/>
                            <w:bookmarkEnd w:id="16"/>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25" w:name="_bookmark10"/>
                      <w:bookmarkEnd w:id="25"/>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17" w:name="_bookmark11"/>
                            <w:bookmarkEnd w:id="1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27" w:name="_bookmark11"/>
                      <w:bookmarkEnd w:id="2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423889DA" w:rsidR="00F57AD0" w:rsidRPr="00F57AD0" w:rsidRDefault="00F32770" w:rsidP="007625AE">
      <w:pPr>
        <w:pStyle w:val="Akapitzlist"/>
        <w:numPr>
          <w:ilvl w:val="0"/>
          <w:numId w:val="25"/>
        </w:numPr>
        <w:tabs>
          <w:tab w:val="left" w:pos="512"/>
        </w:tabs>
        <w:ind w:hanging="285"/>
        <w:jc w:val="both"/>
        <w:rPr>
          <w:rFonts w:ascii="Arial" w:hAnsi="Arial" w:cs="Arial"/>
        </w:rPr>
      </w:pPr>
      <w:r>
        <w:rPr>
          <w:rFonts w:ascii="Arial" w:hAnsi="Arial" w:cs="Arial"/>
          <w:b/>
        </w:rPr>
        <w:t>Izabela Wieprzec</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 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608DF9A1" w14:textId="5546A6C9" w:rsidR="00325DC1" w:rsidRPr="001F5940"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2925CDF0" w14:textId="1C78D3AC" w:rsidR="001F5940" w:rsidRDefault="001F5940" w:rsidP="007625AE">
      <w:pPr>
        <w:tabs>
          <w:tab w:val="left" w:pos="512"/>
        </w:tabs>
        <w:spacing w:before="1"/>
        <w:jc w:val="both"/>
        <w:rPr>
          <w:rFonts w:ascii="Arial" w:hAnsi="Arial" w:cs="Arial"/>
        </w:rPr>
      </w:pPr>
    </w:p>
    <w:p w14:paraId="029BCB0A" w14:textId="77777777" w:rsidR="00135F5E" w:rsidRPr="001F5940" w:rsidRDefault="00135F5E" w:rsidP="007625AE">
      <w:pPr>
        <w:tabs>
          <w:tab w:val="left" w:pos="512"/>
        </w:tabs>
        <w:spacing w:before="1"/>
        <w:jc w:val="both"/>
        <w:rPr>
          <w:rFonts w:ascii="Arial" w:hAnsi="Arial" w:cs="Arial"/>
        </w:rPr>
      </w:pP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18" w:name="_bookmark12"/>
                            <w:bookmarkEnd w:id="1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29" w:name="_bookmark12"/>
                      <w:bookmarkEnd w:id="2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04DCF43B"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FC55D6">
        <w:rPr>
          <w:rFonts w:ascii="Arial" w:hAnsi="Arial" w:cs="Arial"/>
          <w:b/>
          <w:u w:val="single"/>
        </w:rPr>
        <w:t>17-05</w:t>
      </w:r>
      <w:r w:rsidR="00B92551" w:rsidRPr="00FC55D6">
        <w:rPr>
          <w:rFonts w:ascii="Arial" w:hAnsi="Arial" w:cs="Arial"/>
          <w:b/>
          <w:u w:val="single"/>
        </w:rPr>
        <w:t>-2024</w:t>
      </w:r>
      <w:r w:rsidR="00CF49D7" w:rsidRPr="00FC55D6">
        <w:rPr>
          <w:rFonts w:ascii="Arial" w:hAnsi="Arial" w:cs="Arial"/>
          <w:b/>
          <w:u w:val="single"/>
        </w:rPr>
        <w:t xml:space="preserve"> r</w:t>
      </w:r>
      <w:r w:rsidR="00A01182" w:rsidRPr="00FC55D6">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19" w:name="_bookmark13"/>
                            <w:bookmarkEnd w:id="1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1" w:name="_bookmark13"/>
                      <w:bookmarkEnd w:id="31"/>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 xml:space="preserve">umożliwiający jego weryfikację po otworzeniu dokumentów na Platformie </w:t>
      </w:r>
      <w:r w:rsidRPr="00980374">
        <w:rPr>
          <w:rFonts w:ascii="Arial" w:hAnsi="Arial" w:cs="Arial"/>
          <w:u w:val="single"/>
        </w:rPr>
        <w:lastRenderedPageBreak/>
        <w:t>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lastRenderedPageBreak/>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 xml:space="preserve">Wykonawcę; w miejscu „np. nazwa i adres Wykonawcy” należy wpisać dane Wykonawców wspólnie </w:t>
      </w:r>
      <w:r w:rsidRPr="00980374">
        <w:rPr>
          <w:rFonts w:ascii="Arial" w:hAnsi="Arial" w:cs="Arial"/>
        </w:rPr>
        <w:lastRenderedPageBreak/>
        <w:t>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0" w:name="_bookmark14"/>
                            <w:bookmarkEnd w:id="2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3" w:name="_bookmark14"/>
                      <w:bookmarkEnd w:id="3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06177274"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FC55D6" w:rsidRPr="00FC55D6">
        <w:rPr>
          <w:rFonts w:ascii="Arial" w:hAnsi="Arial" w:cs="Arial"/>
          <w:b/>
          <w:bCs/>
        </w:rPr>
        <w:t>18-04-</w:t>
      </w:r>
      <w:r w:rsidR="005967D0" w:rsidRPr="00FC55D6">
        <w:rPr>
          <w:rFonts w:ascii="Arial" w:hAnsi="Arial" w:cs="Arial"/>
          <w:b/>
          <w:bCs/>
        </w:rPr>
        <w:t>2024</w:t>
      </w:r>
      <w:r w:rsidR="00CF49D7" w:rsidRPr="00FC55D6">
        <w:rPr>
          <w:rFonts w:ascii="Arial" w:hAnsi="Arial" w:cs="Arial"/>
          <w:b/>
          <w:bCs/>
        </w:rPr>
        <w:t xml:space="preserve"> r</w:t>
      </w:r>
      <w:r w:rsidRPr="00FC55D6">
        <w:rPr>
          <w:rFonts w:ascii="Arial" w:hAnsi="Arial" w:cs="Arial"/>
          <w:b/>
          <w:bCs/>
        </w:rPr>
        <w:t xml:space="preserve">. do godz. </w:t>
      </w:r>
      <w:r w:rsidR="009F2964" w:rsidRPr="00FC55D6">
        <w:rPr>
          <w:rFonts w:ascii="Arial" w:hAnsi="Arial" w:cs="Arial"/>
          <w:b/>
          <w:bCs/>
        </w:rPr>
        <w:t>1</w:t>
      </w:r>
      <w:r w:rsidR="00EA4993" w:rsidRPr="00FC55D6">
        <w:rPr>
          <w:rFonts w:ascii="Arial" w:hAnsi="Arial" w:cs="Arial"/>
          <w:b/>
          <w:bCs/>
        </w:rPr>
        <w:t>0</w:t>
      </w:r>
      <w:r w:rsidRPr="00FC55D6">
        <w:rPr>
          <w:rFonts w:ascii="Arial" w:hAnsi="Arial" w:cs="Arial"/>
          <w:b/>
          <w:bCs/>
        </w:rPr>
        <w:t>:00.</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1" w:name="_bookmark15"/>
                            <w:bookmarkEnd w:id="2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5" w:name="_bookmark15"/>
                      <w:bookmarkEnd w:id="3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2762E947"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C55D6">
        <w:rPr>
          <w:rFonts w:ascii="Arial" w:hAnsi="Arial" w:cs="Arial"/>
          <w:b/>
          <w:bCs/>
        </w:rPr>
        <w:t>18-04-</w:t>
      </w:r>
      <w:r w:rsidR="0060742C" w:rsidRPr="00FC55D6">
        <w:rPr>
          <w:rFonts w:ascii="Arial" w:hAnsi="Arial" w:cs="Arial"/>
          <w:b/>
          <w:bCs/>
        </w:rPr>
        <w:t xml:space="preserve">2024 </w:t>
      </w:r>
      <w:r w:rsidR="00A01182" w:rsidRPr="00FC55D6">
        <w:rPr>
          <w:rFonts w:ascii="Arial" w:hAnsi="Arial" w:cs="Arial"/>
          <w:b/>
          <w:bCs/>
        </w:rPr>
        <w:t xml:space="preserve">r. od </w:t>
      </w:r>
      <w:r w:rsidRPr="00FC55D6">
        <w:rPr>
          <w:rFonts w:ascii="Arial" w:hAnsi="Arial" w:cs="Arial"/>
          <w:b/>
          <w:bCs/>
        </w:rPr>
        <w:t xml:space="preserve">godz. </w:t>
      </w:r>
      <w:r w:rsidR="009F2964" w:rsidRPr="00FC55D6">
        <w:rPr>
          <w:rFonts w:ascii="Arial" w:hAnsi="Arial" w:cs="Arial"/>
          <w:b/>
          <w:bCs/>
        </w:rPr>
        <w:t>1</w:t>
      </w:r>
      <w:r w:rsidR="00EA4993" w:rsidRPr="00FC55D6">
        <w:rPr>
          <w:rFonts w:ascii="Arial" w:hAnsi="Arial" w:cs="Arial"/>
          <w:b/>
          <w:bCs/>
        </w:rPr>
        <w:t>0</w:t>
      </w:r>
      <w:r w:rsidRPr="00FC55D6">
        <w:rPr>
          <w:rFonts w:ascii="Arial" w:hAnsi="Arial" w:cs="Arial"/>
          <w:b/>
          <w:bCs/>
        </w:rPr>
        <w:t>:</w:t>
      </w:r>
      <w:r w:rsidR="009F2964" w:rsidRPr="00FC55D6">
        <w:rPr>
          <w:rFonts w:ascii="Arial" w:hAnsi="Arial" w:cs="Arial"/>
          <w:b/>
          <w:bCs/>
        </w:rPr>
        <w:t>0</w:t>
      </w:r>
      <w:r w:rsidRPr="00FC55D6">
        <w:rPr>
          <w:rFonts w:ascii="Arial" w:hAnsi="Arial" w:cs="Arial"/>
          <w:b/>
          <w:bCs/>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lastRenderedPageBreak/>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2" w:name="_bookmark16"/>
                            <w:bookmarkEnd w:id="2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37" w:name="_bookmark16"/>
                      <w:bookmarkEnd w:id="3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A4C28" w:rsidRDefault="004B2206" w:rsidP="007A4C28">
      <w:pPr>
        <w:ind w:left="426"/>
        <w:rPr>
          <w:rFonts w:ascii="Arial" w:hAnsi="Arial" w:cs="Arial"/>
        </w:rPr>
      </w:pPr>
      <w:r w:rsidRPr="007A4C28">
        <w:rPr>
          <w:rFonts w:ascii="Arial" w:hAnsi="Arial" w:cs="Arial"/>
        </w:rPr>
        <w:t>c) o którym mowa w art. 228-</w:t>
      </w:r>
      <w:proofErr w:type="spellStart"/>
      <w:r w:rsidRPr="007A4C28">
        <w:rPr>
          <w:rFonts w:ascii="Arial" w:hAnsi="Arial" w:cs="Arial"/>
        </w:rPr>
        <w:t>230a</w:t>
      </w:r>
      <w:proofErr w:type="spellEnd"/>
      <w:r w:rsidRPr="007A4C28">
        <w:rPr>
          <w:rFonts w:ascii="Arial" w:hAnsi="Arial" w:cs="Arial"/>
        </w:rPr>
        <w:t xml:space="preserve">, art. </w:t>
      </w:r>
      <w:proofErr w:type="spellStart"/>
      <w:r w:rsidRPr="007A4C28">
        <w:rPr>
          <w:rFonts w:ascii="Arial" w:hAnsi="Arial" w:cs="Arial"/>
        </w:rPr>
        <w:t>250a</w:t>
      </w:r>
      <w:proofErr w:type="spellEnd"/>
      <w:r w:rsidRPr="007A4C28">
        <w:rPr>
          <w:rFonts w:ascii="Arial" w:hAnsi="Arial" w:cs="Arial"/>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4B2206">
        <w:rPr>
          <w:rFonts w:ascii="Arial" w:hAnsi="Arial" w:cs="Arial"/>
        </w:rPr>
        <w:lastRenderedPageBreak/>
        <w:t>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7A4C28">
      <w:pPr>
        <w:shd w:val="clear" w:color="auto" w:fill="F2F2F2" w:themeFill="background1" w:themeFillShade="F2"/>
        <w:ind w:left="284"/>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7625A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w:lastRenderedPageBreak/>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3" w:name="_bookmark17"/>
                            <w:bookmarkEnd w:id="2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39" w:name="_bookmark17"/>
                      <w:bookmarkEnd w:id="39"/>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E6F99A5" w14:textId="213372D6"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wykazał się wykonaniem w sposób zgodny z obowiązującymi przepisami oraz zasadami wiedzy technicznej i ukończonej w terminie, co najmniej </w:t>
      </w:r>
      <w:r w:rsidR="00BE413B">
        <w:rPr>
          <w:rFonts w:ascii="Arial" w:hAnsi="Arial" w:cs="Arial"/>
          <w:bCs/>
          <w:iCs/>
        </w:rPr>
        <w:t>1</w:t>
      </w:r>
      <w:r w:rsidRPr="00AC2310">
        <w:rPr>
          <w:rFonts w:ascii="Arial" w:hAnsi="Arial" w:cs="Arial"/>
          <w:bCs/>
          <w:iCs/>
        </w:rPr>
        <w:t xml:space="preserve"> usługi, polegającej na wykonaniu w ciągu ostatnich 3 lat, a jeżeli okres prowadzenia działalności jest krótszy w tym okresie, </w:t>
      </w:r>
      <w:r w:rsidRPr="00AC2310">
        <w:rPr>
          <w:rFonts w:ascii="Arial" w:hAnsi="Arial" w:cs="Arial"/>
          <w:b/>
          <w:iCs/>
        </w:rPr>
        <w:t>projektu budowlanego i wykonawczego rozbudowy/przebudowy/budowy</w:t>
      </w:r>
      <w:r w:rsidR="00BE413B">
        <w:rPr>
          <w:rFonts w:ascii="Arial" w:hAnsi="Arial" w:cs="Arial"/>
          <w:b/>
          <w:iCs/>
        </w:rPr>
        <w:t xml:space="preserve"> </w:t>
      </w:r>
      <w:r w:rsidRPr="00AC2310">
        <w:rPr>
          <w:rFonts w:ascii="Arial" w:hAnsi="Arial" w:cs="Arial"/>
          <w:b/>
          <w:iCs/>
        </w:rPr>
        <w:t xml:space="preserve">drogi/ulicy o długości, co najmniej </w:t>
      </w:r>
      <w:r w:rsidR="00BE413B">
        <w:rPr>
          <w:rFonts w:ascii="Arial" w:hAnsi="Arial" w:cs="Arial"/>
          <w:b/>
          <w:iCs/>
        </w:rPr>
        <w:t>15</w:t>
      </w:r>
      <w:r w:rsidRPr="00AC2310">
        <w:rPr>
          <w:rFonts w:ascii="Arial" w:hAnsi="Arial" w:cs="Arial"/>
          <w:b/>
          <w:iCs/>
        </w:rPr>
        <w:t>0 m o nawierzchni asfaltowej</w:t>
      </w:r>
      <w:r w:rsidRPr="00AC2310">
        <w:rPr>
          <w:rFonts w:ascii="Arial" w:hAnsi="Arial" w:cs="Arial"/>
          <w:bCs/>
          <w:iCs/>
        </w:rPr>
        <w:t xml:space="preserve"> 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Pr="00195210" w:rsidRDefault="009A38E1"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189C148C" w:rsidR="009A38E1" w:rsidRPr="00FC55D6"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7A4C28" w:rsidRPr="00FC55D6">
        <w:rPr>
          <w:rFonts w:ascii="Arial" w:hAnsi="Arial" w:cs="Arial"/>
          <w:b/>
          <w:spacing w:val="-2"/>
        </w:rPr>
        <w:t>DYSPONOWAŁ</w:t>
      </w:r>
      <w:r w:rsidRPr="00FC55D6">
        <w:rPr>
          <w:rFonts w:ascii="Arial" w:hAnsi="Arial" w:cs="Arial"/>
          <w:b/>
          <w:spacing w:val="-2"/>
        </w:rPr>
        <w:t>:</w:t>
      </w:r>
    </w:p>
    <w:p w14:paraId="6E8F06F9" w14:textId="5555F464" w:rsidR="009F4EC9" w:rsidRPr="00FC55D6" w:rsidRDefault="009F4EC9" w:rsidP="007625AE">
      <w:pPr>
        <w:pStyle w:val="Akapitzlist"/>
        <w:ind w:left="851" w:right="20"/>
        <w:jc w:val="both"/>
        <w:rPr>
          <w:rFonts w:ascii="Arial" w:eastAsia="Times New Roman" w:hAnsi="Arial" w:cs="Arial"/>
          <w:lang w:eastAsia="pl-PL"/>
        </w:rPr>
      </w:pPr>
      <w:r w:rsidRPr="00FC55D6">
        <w:rPr>
          <w:rFonts w:ascii="Arial" w:eastAsia="Times New Roman" w:hAnsi="Arial" w:cs="Arial"/>
          <w:lang w:eastAsia="pl-PL"/>
        </w:rPr>
        <w:t>Wykonawca spełni warunek, jeżeli do realizacji niniejszego zamówienia wyznaczy</w:t>
      </w:r>
      <w:r w:rsidR="007A4C28" w:rsidRPr="00FC55D6">
        <w:rPr>
          <w:rFonts w:ascii="Arial" w:eastAsia="Times New Roman" w:hAnsi="Arial" w:cs="Arial"/>
          <w:lang w:eastAsia="pl-PL"/>
        </w:rPr>
        <w:t>:</w:t>
      </w:r>
      <w:r w:rsidRPr="00FC55D6">
        <w:rPr>
          <w:rFonts w:ascii="Arial" w:eastAsia="Times New Roman" w:hAnsi="Arial" w:cs="Arial"/>
          <w:lang w:eastAsia="pl-PL"/>
        </w:rPr>
        <w:t xml:space="preserve"> </w:t>
      </w:r>
    </w:p>
    <w:p w14:paraId="000B66E9" w14:textId="2B3CA080" w:rsidR="009F4EC9" w:rsidRPr="00FC55D6" w:rsidRDefault="009F4EC9" w:rsidP="007A4C28">
      <w:pPr>
        <w:pStyle w:val="Akapitzlist"/>
        <w:numPr>
          <w:ilvl w:val="3"/>
          <w:numId w:val="96"/>
        </w:numPr>
        <w:tabs>
          <w:tab w:val="left" w:pos="993"/>
        </w:tabs>
        <w:ind w:left="709" w:right="20" w:firstLine="0"/>
        <w:jc w:val="both"/>
        <w:rPr>
          <w:rFonts w:ascii="Arial" w:hAnsi="Arial" w:cs="Arial"/>
          <w:i/>
          <w:iCs/>
        </w:rPr>
      </w:pPr>
      <w:r w:rsidRPr="00FC55D6">
        <w:rPr>
          <w:rFonts w:ascii="Arial" w:eastAsia="Times New Roman" w:hAnsi="Arial" w:cs="Arial"/>
          <w:lang w:eastAsia="pl-PL"/>
        </w:rPr>
        <w:t xml:space="preserve">Co najmniej jednego </w:t>
      </w:r>
      <w:r w:rsidR="00E00207" w:rsidRPr="00FC55D6">
        <w:rPr>
          <w:rFonts w:ascii="Arial" w:eastAsia="Times New Roman" w:hAnsi="Arial" w:cs="Arial"/>
          <w:b/>
          <w:bCs/>
          <w:i/>
          <w:iCs/>
          <w:lang w:eastAsia="pl-PL"/>
        </w:rPr>
        <w:t>Głównego</w:t>
      </w:r>
      <w:r w:rsidR="00E00207" w:rsidRPr="00FC55D6">
        <w:rPr>
          <w:rFonts w:ascii="Arial" w:eastAsia="Times New Roman" w:hAnsi="Arial" w:cs="Arial"/>
          <w:b/>
          <w:bCs/>
          <w:lang w:eastAsia="pl-PL"/>
        </w:rPr>
        <w:t xml:space="preserve"> </w:t>
      </w:r>
      <w:r w:rsidRPr="00FC55D6">
        <w:rPr>
          <w:rFonts w:ascii="Arial" w:hAnsi="Arial" w:cs="Arial"/>
          <w:b/>
          <w:bCs/>
          <w:i/>
          <w:iCs/>
        </w:rPr>
        <w:t xml:space="preserve">Projektanta </w:t>
      </w:r>
      <w:r w:rsidR="00E00207" w:rsidRPr="00FC55D6">
        <w:rPr>
          <w:rFonts w:ascii="Arial" w:hAnsi="Arial" w:cs="Arial"/>
          <w:b/>
          <w:bCs/>
          <w:i/>
          <w:iCs/>
        </w:rPr>
        <w:t xml:space="preserve">koordynującego działania zespołu projektowego </w:t>
      </w:r>
      <w:r w:rsidRPr="00FC55D6">
        <w:rPr>
          <w:rFonts w:ascii="Arial" w:hAnsi="Arial" w:cs="Arial"/>
          <w:b/>
          <w:bCs/>
          <w:i/>
          <w:iCs/>
        </w:rPr>
        <w:t xml:space="preserve">posiadającego uprawnienia </w:t>
      </w:r>
      <w:r w:rsidRPr="00FC55D6">
        <w:rPr>
          <w:rFonts w:ascii="Arial" w:hAnsi="Arial" w:cs="Arial"/>
          <w:b/>
          <w:bCs/>
          <w:i/>
        </w:rPr>
        <w:t>budowlane do projektowania</w:t>
      </w:r>
      <w:r w:rsidRPr="00FC55D6">
        <w:rPr>
          <w:rFonts w:ascii="Arial" w:hAnsi="Arial" w:cs="Arial"/>
          <w:i/>
        </w:rPr>
        <w:t xml:space="preserve"> </w:t>
      </w:r>
      <w:r w:rsidRPr="00FC55D6">
        <w:rPr>
          <w:rFonts w:ascii="Arial" w:hAnsi="Arial" w:cs="Arial"/>
          <w:b/>
          <w:bCs/>
          <w:i/>
          <w:iCs/>
        </w:rPr>
        <w:t xml:space="preserve">bez ograniczeń w specjalności inżynieryjnej drogowej - </w:t>
      </w:r>
      <w:r w:rsidRPr="00FC55D6">
        <w:rPr>
          <w:rFonts w:ascii="Arial" w:hAnsi="Arial" w:cs="Arial"/>
          <w:i/>
        </w:rPr>
        <w:t xml:space="preserve">uprawnienia do wykonywania projektów budowlanych zgodnie  </w:t>
      </w:r>
      <w:r w:rsidRPr="00FC55D6">
        <w:rPr>
          <w:rFonts w:ascii="Arial" w:hAnsi="Arial" w:cs="Arial"/>
        </w:rPr>
        <w:t xml:space="preserve">z ustawą </w:t>
      </w:r>
      <w:bookmarkStart w:id="24" w:name="_Hlk95137228"/>
      <w:r w:rsidRPr="00FC55D6">
        <w:rPr>
          <w:rFonts w:ascii="Arial" w:hAnsi="Arial" w:cs="Arial"/>
        </w:rPr>
        <w:t>z dnia 7 lipca 1994</w:t>
      </w:r>
      <w:r w:rsidR="00BE413B" w:rsidRPr="00FC55D6">
        <w:rPr>
          <w:rFonts w:ascii="Arial" w:hAnsi="Arial" w:cs="Arial"/>
        </w:rPr>
        <w:t xml:space="preserve"> </w:t>
      </w:r>
      <w:r w:rsidRPr="00FC55D6">
        <w:rPr>
          <w:rFonts w:ascii="Arial" w:hAnsi="Arial" w:cs="Arial"/>
        </w:rPr>
        <w:t>r. Prawo budowlane (</w:t>
      </w:r>
      <w:proofErr w:type="spellStart"/>
      <w:r w:rsidRPr="00FC55D6">
        <w:rPr>
          <w:rFonts w:ascii="Arial" w:hAnsi="Arial" w:cs="Arial"/>
        </w:rPr>
        <w:t>t.j</w:t>
      </w:r>
      <w:proofErr w:type="spellEnd"/>
      <w:r w:rsidRPr="00FC55D6">
        <w:rPr>
          <w:rFonts w:ascii="Arial" w:hAnsi="Arial" w:cs="Arial"/>
        </w:rPr>
        <w:t>. Dz. U. z 202</w:t>
      </w:r>
      <w:r w:rsidR="00BE413B" w:rsidRPr="00FC55D6">
        <w:rPr>
          <w:rFonts w:ascii="Arial" w:hAnsi="Arial" w:cs="Arial"/>
        </w:rPr>
        <w:t xml:space="preserve">3 </w:t>
      </w:r>
      <w:r w:rsidRPr="00FC55D6">
        <w:rPr>
          <w:rFonts w:ascii="Arial" w:hAnsi="Arial" w:cs="Arial"/>
        </w:rPr>
        <w:t xml:space="preserve">r. poz. </w:t>
      </w:r>
      <w:r w:rsidR="00BE413B" w:rsidRPr="00FC55D6">
        <w:rPr>
          <w:rFonts w:ascii="Arial" w:hAnsi="Arial" w:cs="Arial"/>
        </w:rPr>
        <w:t>682</w:t>
      </w:r>
      <w:r w:rsidRPr="00FC55D6">
        <w:rPr>
          <w:rFonts w:ascii="Arial" w:hAnsi="Arial" w:cs="Arial"/>
        </w:rPr>
        <w:t xml:space="preserve"> ze zm</w:t>
      </w:r>
      <w:bookmarkEnd w:id="24"/>
      <w:r w:rsidRPr="00FC55D6">
        <w:rPr>
          <w:rFonts w:ascii="Arial" w:hAnsi="Arial" w:cs="Arial"/>
        </w:rPr>
        <w:t xml:space="preserve">.) </w:t>
      </w:r>
      <w:r w:rsidRPr="00FC55D6">
        <w:rPr>
          <w:rFonts w:ascii="Arial" w:hAnsi="Arial" w:cs="Arial"/>
          <w:i/>
          <w:iCs/>
        </w:rPr>
        <w:t>oraz Rozporządzeniem Ministra Inwestycji i Rozwoju z dnia 29.04.2019</w:t>
      </w:r>
      <w:r w:rsidR="00BE413B" w:rsidRPr="00FC55D6">
        <w:rPr>
          <w:rFonts w:ascii="Arial" w:hAnsi="Arial" w:cs="Arial"/>
          <w:i/>
          <w:iCs/>
        </w:rPr>
        <w:t xml:space="preserve"> </w:t>
      </w:r>
      <w:r w:rsidRPr="00FC55D6">
        <w:rPr>
          <w:rFonts w:ascii="Arial" w:hAnsi="Arial" w:cs="Arial"/>
          <w:i/>
          <w:iCs/>
        </w:rPr>
        <w:t>r. w sprawie przygotowania zawodowego do wykonywania samodzielnych funkcji technicznych w budownictwie (</w:t>
      </w:r>
      <w:proofErr w:type="spellStart"/>
      <w:r w:rsidRPr="00FC55D6">
        <w:rPr>
          <w:rFonts w:ascii="Arial" w:hAnsi="Arial" w:cs="Arial"/>
          <w:i/>
          <w:iCs/>
        </w:rPr>
        <w:t>t.j</w:t>
      </w:r>
      <w:proofErr w:type="spellEnd"/>
      <w:r w:rsidRPr="00FC55D6">
        <w:rPr>
          <w:rFonts w:ascii="Arial" w:hAnsi="Arial" w:cs="Arial"/>
          <w:i/>
          <w:iCs/>
        </w:rPr>
        <w:t xml:space="preserve">. Dz.U. 2019 poz. 831) lub odpowiadające im ważne uprawnienia budowlane, które zostały wydane na podstawie wcześniej obowiązujących przepisów. </w:t>
      </w:r>
    </w:p>
    <w:p w14:paraId="1B4964F8" w14:textId="3ABBC539" w:rsidR="009F4EC9" w:rsidRPr="00FC55D6" w:rsidRDefault="009F4EC9" w:rsidP="007625AE">
      <w:pPr>
        <w:pStyle w:val="Standard"/>
        <w:widowControl/>
        <w:tabs>
          <w:tab w:val="left" w:pos="142"/>
        </w:tabs>
        <w:autoSpaceDN w:val="0"/>
        <w:ind w:left="851"/>
        <w:jc w:val="both"/>
        <w:rPr>
          <w:rFonts w:ascii="Arial" w:hAnsi="Arial" w:cs="Arial"/>
          <w:b/>
          <w:i/>
          <w:sz w:val="22"/>
          <w:szCs w:val="22"/>
        </w:rPr>
      </w:pPr>
      <w:r w:rsidRPr="00FC55D6">
        <w:rPr>
          <w:rFonts w:ascii="Arial" w:hAnsi="Arial" w:cs="Arial"/>
          <w:sz w:val="22"/>
          <w:szCs w:val="22"/>
          <w:u w:val="single"/>
        </w:rPr>
        <w:t>STANOWISKO:</w:t>
      </w:r>
      <w:r w:rsidRPr="00FC55D6">
        <w:rPr>
          <w:rFonts w:ascii="Arial" w:hAnsi="Arial" w:cs="Arial"/>
          <w:sz w:val="22"/>
          <w:szCs w:val="22"/>
        </w:rPr>
        <w:t xml:space="preserve">  </w:t>
      </w:r>
      <w:r w:rsidR="00E00207" w:rsidRPr="00FC55D6">
        <w:rPr>
          <w:rFonts w:ascii="Arial" w:hAnsi="Arial" w:cs="Arial"/>
          <w:b/>
          <w:bCs/>
          <w:sz w:val="22"/>
          <w:szCs w:val="22"/>
          <w:u w:val="single"/>
        </w:rPr>
        <w:t>Główny</w:t>
      </w:r>
      <w:r w:rsidRPr="00FC55D6">
        <w:rPr>
          <w:rFonts w:ascii="Arial" w:hAnsi="Arial" w:cs="Arial"/>
          <w:b/>
          <w:bCs/>
          <w:sz w:val="22"/>
          <w:szCs w:val="22"/>
          <w:u w:val="single"/>
        </w:rPr>
        <w:t xml:space="preserve"> </w:t>
      </w:r>
      <w:r w:rsidR="00AE5A58" w:rsidRPr="00FC55D6">
        <w:rPr>
          <w:rFonts w:ascii="Arial" w:hAnsi="Arial" w:cs="Arial"/>
          <w:b/>
          <w:sz w:val="22"/>
          <w:szCs w:val="22"/>
          <w:u w:val="single"/>
        </w:rPr>
        <w:t>P</w:t>
      </w:r>
      <w:r w:rsidRPr="00FC55D6">
        <w:rPr>
          <w:rFonts w:ascii="Arial" w:hAnsi="Arial" w:cs="Arial"/>
          <w:b/>
          <w:sz w:val="22"/>
          <w:szCs w:val="22"/>
          <w:u w:val="single"/>
        </w:rPr>
        <w:t>rojektant</w:t>
      </w:r>
    </w:p>
    <w:p w14:paraId="1EC5CE92" w14:textId="14BE36EB" w:rsidR="009F4EC9" w:rsidRPr="00FC55D6" w:rsidRDefault="009F4EC9" w:rsidP="007625AE">
      <w:pPr>
        <w:pStyle w:val="Standard"/>
        <w:widowControl/>
        <w:tabs>
          <w:tab w:val="left" w:pos="142"/>
        </w:tabs>
        <w:autoSpaceDN w:val="0"/>
        <w:ind w:left="851"/>
        <w:jc w:val="both"/>
        <w:rPr>
          <w:rFonts w:ascii="Arial" w:hAnsi="Arial" w:cs="Arial"/>
          <w:b/>
          <w:sz w:val="22"/>
          <w:szCs w:val="22"/>
        </w:rPr>
      </w:pPr>
      <w:r w:rsidRPr="00FC55D6">
        <w:rPr>
          <w:rFonts w:ascii="Arial" w:hAnsi="Arial" w:cs="Arial"/>
          <w:sz w:val="22"/>
          <w:szCs w:val="22"/>
          <w:u w:val="single"/>
        </w:rPr>
        <w:t>UPRAWNIENIA:</w:t>
      </w:r>
      <w:r w:rsidRPr="00FC55D6">
        <w:rPr>
          <w:rFonts w:ascii="Arial" w:hAnsi="Arial" w:cs="Arial"/>
          <w:sz w:val="22"/>
          <w:szCs w:val="22"/>
        </w:rPr>
        <w:t xml:space="preserve">  </w:t>
      </w:r>
      <w:r w:rsidRPr="00FC55D6">
        <w:rPr>
          <w:rFonts w:ascii="Arial" w:hAnsi="Arial" w:cs="Arial"/>
          <w:b/>
          <w:sz w:val="22"/>
          <w:szCs w:val="22"/>
        </w:rPr>
        <w:t>Uprawnienia budowlane do projektowania bez ograniczeń</w:t>
      </w:r>
      <w:r w:rsidR="007625AE" w:rsidRPr="00FC55D6">
        <w:rPr>
          <w:rFonts w:ascii="Arial" w:hAnsi="Arial" w:cs="Arial"/>
          <w:b/>
          <w:sz w:val="22"/>
          <w:szCs w:val="22"/>
        </w:rPr>
        <w:t xml:space="preserve"> </w:t>
      </w:r>
      <w:r w:rsidRPr="00FC55D6">
        <w:rPr>
          <w:rFonts w:ascii="Arial" w:hAnsi="Arial" w:cs="Arial"/>
          <w:b/>
          <w:sz w:val="22"/>
          <w:szCs w:val="22"/>
        </w:rPr>
        <w:t xml:space="preserve">w </w:t>
      </w:r>
      <w:r w:rsidR="007625AE" w:rsidRPr="00FC55D6">
        <w:rPr>
          <w:rFonts w:ascii="Arial" w:hAnsi="Arial" w:cs="Arial"/>
          <w:b/>
          <w:sz w:val="22"/>
          <w:szCs w:val="22"/>
        </w:rPr>
        <w:t>s</w:t>
      </w:r>
      <w:r w:rsidRPr="00FC55D6">
        <w:rPr>
          <w:rFonts w:ascii="Arial" w:hAnsi="Arial" w:cs="Arial"/>
          <w:b/>
          <w:sz w:val="22"/>
          <w:szCs w:val="22"/>
        </w:rPr>
        <w:t>pecjalności inżynieryjnej drogowej.</w:t>
      </w:r>
    </w:p>
    <w:p w14:paraId="0BAF61B2" w14:textId="4369D97F" w:rsidR="009F4EC9" w:rsidRPr="00FC55D6" w:rsidRDefault="009F4EC9" w:rsidP="007625AE">
      <w:pPr>
        <w:pStyle w:val="Standard"/>
        <w:ind w:left="851"/>
        <w:jc w:val="both"/>
        <w:rPr>
          <w:rFonts w:ascii="Arial" w:hAnsi="Arial" w:cs="Arial"/>
          <w:b/>
          <w:sz w:val="22"/>
          <w:szCs w:val="22"/>
        </w:rPr>
      </w:pPr>
      <w:r w:rsidRPr="00FC55D6">
        <w:rPr>
          <w:rFonts w:ascii="Arial" w:hAnsi="Arial" w:cs="Arial"/>
          <w:sz w:val="22"/>
          <w:szCs w:val="22"/>
          <w:u w:val="single"/>
        </w:rPr>
        <w:t>DOŚWIADCZENIE:</w:t>
      </w:r>
      <w:r w:rsidRPr="00FC55D6">
        <w:rPr>
          <w:rFonts w:ascii="Arial" w:hAnsi="Arial" w:cs="Arial"/>
          <w:sz w:val="22"/>
          <w:szCs w:val="22"/>
        </w:rPr>
        <w:t xml:space="preserve">  </w:t>
      </w:r>
      <w:r w:rsidRPr="00FC55D6">
        <w:rPr>
          <w:rFonts w:ascii="Arial" w:hAnsi="Arial" w:cs="Arial"/>
          <w:b/>
          <w:sz w:val="22"/>
          <w:szCs w:val="22"/>
        </w:rPr>
        <w:t xml:space="preserve">W projektowaniu co najmniej 1 usługi polegającej na wykonaniu projektu budowlanego i wykonawczego rozbudowy/przebudowy/budowy ulicy/drogi o długości co najmniej </w:t>
      </w:r>
      <w:r w:rsidR="00BE413B" w:rsidRPr="00FC55D6">
        <w:rPr>
          <w:rFonts w:ascii="Arial" w:hAnsi="Arial" w:cs="Arial"/>
          <w:b/>
          <w:sz w:val="22"/>
          <w:szCs w:val="22"/>
        </w:rPr>
        <w:t>15</w:t>
      </w:r>
      <w:r w:rsidRPr="00FC55D6">
        <w:rPr>
          <w:rFonts w:ascii="Arial" w:hAnsi="Arial" w:cs="Arial"/>
          <w:b/>
          <w:sz w:val="22"/>
          <w:szCs w:val="22"/>
        </w:rPr>
        <w:t>0 m o nawierzchni asfaltowej, potwierdzone referencjami.</w:t>
      </w:r>
    </w:p>
    <w:p w14:paraId="17777B84" w14:textId="6C5BFD36" w:rsidR="009F4EC9" w:rsidRPr="00FC55D6" w:rsidRDefault="00E00207" w:rsidP="00E00207">
      <w:pPr>
        <w:pStyle w:val="Standard"/>
        <w:numPr>
          <w:ilvl w:val="3"/>
          <w:numId w:val="96"/>
        </w:numPr>
        <w:tabs>
          <w:tab w:val="left" w:pos="993"/>
        </w:tabs>
        <w:ind w:left="709" w:firstLine="0"/>
        <w:jc w:val="both"/>
        <w:rPr>
          <w:rFonts w:ascii="Arial" w:hAnsi="Arial" w:cs="Arial"/>
          <w:b/>
          <w:sz w:val="22"/>
          <w:szCs w:val="22"/>
        </w:rPr>
      </w:pPr>
      <w:r w:rsidRPr="00FC55D6">
        <w:rPr>
          <w:rFonts w:ascii="Arial" w:hAnsi="Arial" w:cs="Arial"/>
          <w:b/>
          <w:bCs/>
          <w:i/>
          <w:sz w:val="22"/>
          <w:szCs w:val="22"/>
        </w:rPr>
        <w:t>Wielobranżowy zespół projektowy składający się z co najmniej 1 osoby w danej branży</w:t>
      </w:r>
    </w:p>
    <w:p w14:paraId="41E723F3" w14:textId="4D39B4DE" w:rsidR="00E00207" w:rsidRPr="00E00207" w:rsidRDefault="00E00207" w:rsidP="00E00207">
      <w:pPr>
        <w:pStyle w:val="Standard"/>
        <w:widowControl/>
        <w:tabs>
          <w:tab w:val="left" w:pos="142"/>
          <w:tab w:val="left" w:pos="2410"/>
        </w:tabs>
        <w:autoSpaceDN w:val="0"/>
        <w:ind w:left="709"/>
        <w:jc w:val="both"/>
        <w:rPr>
          <w:rFonts w:ascii="Arial" w:hAnsi="Arial" w:cs="Arial"/>
          <w:b/>
          <w:sz w:val="22"/>
          <w:szCs w:val="22"/>
        </w:rPr>
      </w:pPr>
      <w:r w:rsidRPr="00FC55D6">
        <w:rPr>
          <w:rFonts w:ascii="Arial" w:hAnsi="Arial" w:cs="Arial"/>
          <w:sz w:val="22"/>
          <w:szCs w:val="22"/>
          <w:u w:val="single"/>
        </w:rPr>
        <w:t>UPRAWNIENIA:</w:t>
      </w:r>
      <w:r w:rsidRPr="00FC55D6">
        <w:rPr>
          <w:rFonts w:ascii="Arial" w:hAnsi="Arial" w:cs="Arial"/>
          <w:sz w:val="22"/>
          <w:szCs w:val="22"/>
        </w:rPr>
        <w:t xml:space="preserve"> </w:t>
      </w:r>
      <w:r w:rsidRPr="00FC55D6">
        <w:rPr>
          <w:rFonts w:ascii="Arial" w:hAnsi="Arial" w:cs="Arial"/>
          <w:b/>
          <w:sz w:val="22"/>
          <w:szCs w:val="22"/>
        </w:rPr>
        <w:t>uprawnienia budowlane do projektowania bez ograniczeń w specjalności instalacyjnej w zakresie sieci, instalacji i urządzeń cieplnych, wentylacyjnych, gazowych, wodociągowych i kanalizacyjnych.</w:t>
      </w:r>
    </w:p>
    <w:p w14:paraId="5820C281" w14:textId="77777777" w:rsidR="00E00207" w:rsidRPr="004102EF" w:rsidRDefault="00E00207" w:rsidP="00E00207">
      <w:pPr>
        <w:pStyle w:val="Standard"/>
        <w:jc w:val="both"/>
        <w:rPr>
          <w:rFonts w:ascii="Arial" w:hAnsi="Arial" w:cs="Arial"/>
          <w:b/>
          <w:sz w:val="22"/>
          <w:szCs w:val="22"/>
        </w:rPr>
      </w:pPr>
    </w:p>
    <w:p w14:paraId="5DCA2A5A" w14:textId="71A35EDB" w:rsidR="009F4EC9" w:rsidRPr="004102EF"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w:t>
      </w:r>
      <w:r w:rsidRPr="004102EF">
        <w:rPr>
          <w:rFonts w:ascii="Arial" w:hAnsi="Arial" w:cs="Arial"/>
          <w:sz w:val="22"/>
          <w:szCs w:val="22"/>
        </w:rPr>
        <w:lastRenderedPageBreak/>
        <w:t xml:space="preserve">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575C1F62" w14:textId="77777777" w:rsidR="004102EF" w:rsidRP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25" w:name="_bookmark18"/>
                            <w:bookmarkEnd w:id="2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2" w:name="_bookmark18"/>
                      <w:bookmarkEnd w:id="4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26" w:name="_bookmark19"/>
                            <w:bookmarkEnd w:id="2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4" w:name="_bookmark19"/>
                      <w:bookmarkEnd w:id="4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7C0AC5B2" w:rsidR="00105BB9" w:rsidRPr="00980374" w:rsidRDefault="00CE5ABF"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t>
      </w:r>
      <w:r w:rsidRPr="00E50F59">
        <w:rPr>
          <w:rFonts w:ascii="Arial" w:hAnsi="Arial" w:cs="Arial"/>
        </w:rPr>
        <w:lastRenderedPageBreak/>
        <w:t>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1476B270"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7" w:name="_bookmark20"/>
                            <w:bookmarkEnd w:id="27"/>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6" w:name="_bookmark20"/>
                      <w:bookmarkEnd w:id="4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lastRenderedPageBreak/>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28" w:name="_bookmark21"/>
                            <w:bookmarkEnd w:id="2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48" w:name="_bookmark21"/>
                      <w:bookmarkEnd w:id="4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A051B9"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E00207" w:rsidRDefault="003F6450" w:rsidP="00E00207">
      <w:pPr>
        <w:ind w:left="588"/>
        <w:rPr>
          <w:rFonts w:ascii="Arial" w:hAnsi="Arial" w:cs="Arial"/>
          <w:highlight w:val="white"/>
        </w:rPr>
      </w:pPr>
      <w:r w:rsidRPr="00E00207">
        <w:rPr>
          <w:rFonts w:ascii="Arial" w:hAnsi="Arial" w:cs="Arial"/>
          <w:highlight w:val="white"/>
        </w:rPr>
        <w:t>60 miesięcy – 40 pkt</w:t>
      </w:r>
      <w:r w:rsidRPr="00E00207">
        <w:rPr>
          <w:rFonts w:ascii="Arial" w:hAnsi="Arial" w:cs="Arial"/>
          <w:highlight w:val="white"/>
        </w:rPr>
        <w:br/>
        <w:t>48 miesięcy – 20 pkt</w:t>
      </w:r>
      <w:r w:rsidRPr="00E00207">
        <w:rPr>
          <w:rFonts w:ascii="Arial" w:hAnsi="Arial" w:cs="Arial"/>
          <w:highlight w:val="white"/>
        </w:rPr>
        <w:br/>
        <w:t>36 miesięcy – 10 pkt</w:t>
      </w:r>
      <w:r w:rsidRPr="00E00207">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lastRenderedPageBreak/>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29" w:name="_bookmark22"/>
                            <w:bookmarkEnd w:id="29"/>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0" w:name="_bookmark22"/>
                      <w:bookmarkEnd w:id="5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Pr="00E00207" w:rsidRDefault="00980374" w:rsidP="00E00207">
      <w:pPr>
        <w:ind w:left="284"/>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 xml:space="preserve">regulującą </w:t>
      </w:r>
      <w:r w:rsidRPr="00E00207">
        <w:rPr>
          <w:rFonts w:ascii="Arial" w:hAnsi="Arial" w:cs="Arial"/>
        </w:rPr>
        <w:t>współpracę tych Wykonawców.</w:t>
      </w:r>
    </w:p>
    <w:p w14:paraId="53C86AA9" w14:textId="14B8972B" w:rsidR="00D6660B" w:rsidRPr="00E00207" w:rsidRDefault="00D6660B" w:rsidP="00E00207">
      <w:pPr>
        <w:ind w:left="284"/>
        <w:rPr>
          <w:rFonts w:ascii="Arial" w:hAnsi="Arial" w:cs="Arial"/>
        </w:rPr>
      </w:pPr>
      <w:r w:rsidRPr="00E00207">
        <w:rPr>
          <w:rFonts w:ascii="Arial" w:hAnsi="Arial" w:cs="Arial"/>
        </w:rPr>
        <w:t xml:space="preserve">Przed podpisaniem umowy Wykonawca zobowiązany jest do dostarczenia zamawiającemu kopii uprawnień budowlanych wraz z zaświadczeniem </w:t>
      </w:r>
      <w:r w:rsidR="003F6450" w:rsidRPr="00E00207">
        <w:rPr>
          <w:rFonts w:ascii="Arial" w:hAnsi="Arial" w:cs="Arial"/>
        </w:rPr>
        <w:t>opłacania składek osoby</w:t>
      </w:r>
      <w:r w:rsidRPr="00E00207">
        <w:rPr>
          <w:rFonts w:ascii="Arial" w:hAnsi="Arial" w:cs="Arial"/>
        </w:rPr>
        <w:t xml:space="preserve">, która będzie pełniła obowiązki </w:t>
      </w:r>
      <w:r w:rsidR="003F6450" w:rsidRPr="00E00207">
        <w:rPr>
          <w:rFonts w:ascii="Arial" w:hAnsi="Arial" w:cs="Arial"/>
        </w:rPr>
        <w:t>głównego projektanta</w:t>
      </w:r>
      <w:r w:rsidR="001A6DC0" w:rsidRPr="00E00207">
        <w:rPr>
          <w:rFonts w:ascii="Arial" w:hAnsi="Arial" w:cs="Arial"/>
        </w:rPr>
        <w:t xml:space="preserve"> i osób wchodzących w skład wielobranżowego zespołu projektowego</w:t>
      </w:r>
      <w:r w:rsidRPr="00E00207">
        <w:rPr>
          <w:rFonts w:ascii="Arial" w:hAnsi="Arial" w:cs="Arial"/>
        </w:rPr>
        <w:t xml:space="preserve">. </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0" w:name="_bookmark23"/>
                            <w:bookmarkEnd w:id="3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2" w:name="_bookmark23"/>
                      <w:bookmarkEnd w:id="5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31" w:name="_bookmark25"/>
                            <w:bookmarkEnd w:id="3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32" w:name="_bookmark26"/>
                            <w:bookmarkEnd w:id="3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 xml:space="preserve">Wykonawcę lub Podwykonawcę, w pełnym wymiarze czasu pracy, przez cały okres obowiązywania </w:t>
      </w:r>
      <w:r w:rsidRPr="006A3E2F">
        <w:rPr>
          <w:rFonts w:ascii="Arial" w:hAnsi="Arial" w:cs="Arial"/>
        </w:rPr>
        <w:lastRenderedPageBreak/>
        <w:t>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33" w:name="_bookmark27"/>
                            <w:bookmarkEnd w:id="3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BAD2D67" w14:textId="1EF68C65"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34" w:name="_bookmark29"/>
                            <w:bookmarkEnd w:id="3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7E9727C2" w14:textId="6CC7D7BB" w:rsidR="00105BB9" w:rsidRPr="00BE413B" w:rsidRDefault="00BE413B" w:rsidP="007625AE">
      <w:pPr>
        <w:pStyle w:val="Tekstpodstawowy"/>
        <w:spacing w:before="4"/>
        <w:ind w:left="0"/>
        <w:jc w:val="both"/>
        <w:rPr>
          <w:rFonts w:ascii="Arial" w:hAnsi="Arial" w:cs="Arial"/>
        </w:rPr>
      </w:pPr>
      <w:r w:rsidRPr="00BE413B">
        <w:rPr>
          <w:rFonts w:ascii="Arial" w:hAnsi="Arial" w:cs="Arial"/>
        </w:rPr>
        <w:t>Zamawiający nie wymaga wniesienia wadium.</w:t>
      </w:r>
    </w:p>
    <w:p w14:paraId="7DA90E89" w14:textId="49AC0111"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35" w:name="_bookmark30"/>
                            <w:bookmarkEnd w:id="3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5A14DB71" w14:textId="7322A82E" w:rsidR="00BE413B" w:rsidRPr="00980374" w:rsidRDefault="00BE413B" w:rsidP="007625AE">
      <w:pPr>
        <w:pStyle w:val="Tekstpodstawowy"/>
        <w:spacing w:before="4"/>
        <w:ind w:left="0"/>
        <w:jc w:val="both"/>
        <w:rPr>
          <w:rFonts w:ascii="Arial" w:hAnsi="Arial" w:cs="Arial"/>
          <w:sz w:val="20"/>
        </w:rPr>
      </w:pP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36" w:name="_bookmark31"/>
                            <w:bookmarkEnd w:id="36"/>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37" w:name="_bookmark32"/>
                            <w:bookmarkEnd w:id="37"/>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769A8678" w14:textId="77777777" w:rsidR="00687418" w:rsidRDefault="00687418" w:rsidP="007625AE">
      <w:pPr>
        <w:pStyle w:val="Tekstpodstawowy"/>
        <w:spacing w:before="1"/>
        <w:ind w:left="0"/>
        <w:jc w:val="both"/>
        <w:rPr>
          <w:rFonts w:ascii="Arial" w:hAnsi="Arial" w:cs="Arial"/>
          <w:sz w:val="20"/>
        </w:rPr>
      </w:pPr>
    </w:p>
    <w:p w14:paraId="3CECFFFD" w14:textId="77777777" w:rsidR="00687418" w:rsidRDefault="00687418" w:rsidP="007625AE">
      <w:pPr>
        <w:pStyle w:val="Tekstpodstawowy"/>
        <w:spacing w:before="1"/>
        <w:ind w:left="0"/>
        <w:jc w:val="both"/>
        <w:rPr>
          <w:rFonts w:ascii="Arial" w:hAnsi="Arial" w:cs="Arial"/>
          <w:sz w:val="20"/>
        </w:rPr>
      </w:pPr>
    </w:p>
    <w:p w14:paraId="69B8ACC1" w14:textId="2125A9BA" w:rsidR="00105BB9" w:rsidRPr="00980374" w:rsidRDefault="00F026F5" w:rsidP="007625AE">
      <w:pPr>
        <w:pStyle w:val="Tekstpodstawowy"/>
        <w:spacing w:before="1"/>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38" w:name="_bookmark34"/>
                            <w:bookmarkEnd w:id="3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39" w:name="_bookmark35"/>
                            <w:bookmarkEnd w:id="3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0" w:name="_bookmark37"/>
                            <w:bookmarkEnd w:id="4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41" w:name="_bookmark38"/>
                            <w:bookmarkEnd w:id="4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6B256852"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687418">
        <w:rPr>
          <w:rFonts w:ascii="Arial" w:hAnsi="Arial" w:cs="Arial"/>
          <w:b/>
          <w:color w:val="000000"/>
          <w:lang w:eastAsia="pl-PL"/>
        </w:rPr>
        <w:t>1</w:t>
      </w:r>
      <w:r w:rsidR="00BE413B">
        <w:rPr>
          <w:rFonts w:ascii="Arial" w:hAnsi="Arial" w:cs="Arial"/>
          <w:b/>
          <w:color w:val="000000"/>
          <w:lang w:eastAsia="pl-PL"/>
        </w:rPr>
        <w:t>3.2024</w:t>
      </w:r>
      <w:proofErr w:type="spellEnd"/>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42" w:name="_bookmark39"/>
                            <w:bookmarkEnd w:id="4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E00207" w:rsidRDefault="003B04C5" w:rsidP="00E00207">
      <w:pPr>
        <w:ind w:left="284"/>
        <w:rPr>
          <w:rFonts w:ascii="Arial" w:hAnsi="Arial" w:cs="Arial"/>
        </w:rPr>
      </w:pPr>
      <w:r w:rsidRPr="00E00207">
        <w:rPr>
          <w:rFonts w:ascii="Arial" w:hAnsi="Arial" w:cs="Arial"/>
        </w:rPr>
        <w:t>Środkami ochrony prawnej są odwołanie i skarga do sądu.</w:t>
      </w:r>
    </w:p>
    <w:p w14:paraId="0681D616" w14:textId="77777777" w:rsidR="003B04C5" w:rsidRPr="00E00207" w:rsidRDefault="003B04C5" w:rsidP="00E00207">
      <w:pPr>
        <w:ind w:left="284"/>
        <w:rPr>
          <w:rFonts w:ascii="Arial" w:hAnsi="Arial" w:cs="Arial"/>
        </w:rPr>
      </w:pPr>
      <w:r w:rsidRPr="00E00207">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00207">
        <w:rPr>
          <w:rFonts w:ascii="Arial" w:hAnsi="Arial" w:cs="Arial"/>
        </w:rPr>
        <w:t>Pzp</w:t>
      </w:r>
      <w:proofErr w:type="spellEnd"/>
      <w:r w:rsidRPr="00E00207">
        <w:rPr>
          <w:rFonts w:ascii="Arial" w:hAnsi="Arial" w:cs="Arial"/>
        </w:rPr>
        <w:t xml:space="preserve"> oraz Rzecznikowi Małych i Średnich Przedsiębiorców.</w:t>
      </w:r>
    </w:p>
    <w:p w14:paraId="3DFEC2F0" w14:textId="77777777" w:rsidR="003B04C5" w:rsidRPr="00E00207" w:rsidRDefault="003B04C5" w:rsidP="00E00207">
      <w:pPr>
        <w:ind w:left="284"/>
        <w:rPr>
          <w:rFonts w:ascii="Arial" w:hAnsi="Arial" w:cs="Arial"/>
        </w:rPr>
      </w:pPr>
      <w:r w:rsidRPr="00E00207">
        <w:rPr>
          <w:rFonts w:ascii="Arial" w:hAnsi="Arial" w:cs="Arial"/>
        </w:rPr>
        <w:t>Odwołanie przysługuje na:</w:t>
      </w:r>
    </w:p>
    <w:p w14:paraId="71894CD2" w14:textId="77777777" w:rsidR="003B04C5" w:rsidRPr="00E00207" w:rsidRDefault="003B04C5" w:rsidP="00E00207">
      <w:pPr>
        <w:ind w:left="284"/>
        <w:rPr>
          <w:rFonts w:ascii="Arial" w:hAnsi="Arial" w:cs="Arial"/>
        </w:rPr>
      </w:pPr>
      <w:r w:rsidRPr="00E00207">
        <w:rPr>
          <w:rFonts w:ascii="Arial" w:hAnsi="Arial" w:cs="Arial"/>
        </w:rPr>
        <w:t>1)</w:t>
      </w:r>
      <w:r w:rsidRPr="00E00207">
        <w:rPr>
          <w:rFonts w:ascii="Arial" w:hAnsi="Arial" w:cs="Arial"/>
        </w:rPr>
        <w:tab/>
        <w:t>niezgodną z przepisami ustawy czynność zamawiającego, podjętą w postępowaniu o udzielenie zamówienia, w tym na projektowane postanowienie umowy;</w:t>
      </w:r>
    </w:p>
    <w:p w14:paraId="3B551A1D" w14:textId="77777777" w:rsidR="003B04C5" w:rsidRPr="00E00207" w:rsidRDefault="003B04C5" w:rsidP="00E00207">
      <w:pPr>
        <w:ind w:left="284"/>
        <w:rPr>
          <w:rFonts w:ascii="Arial" w:hAnsi="Arial" w:cs="Arial"/>
        </w:rPr>
      </w:pPr>
      <w:r w:rsidRPr="00E00207">
        <w:rPr>
          <w:rFonts w:ascii="Arial" w:hAnsi="Arial" w:cs="Arial"/>
        </w:rPr>
        <w:t>2)</w:t>
      </w:r>
      <w:r w:rsidRPr="00E00207">
        <w:rPr>
          <w:rFonts w:ascii="Arial" w:hAnsi="Arial" w:cs="Arial"/>
        </w:rPr>
        <w:tab/>
        <w:t>zaniechanie czynności w postępowaniu o udzielenie zamówienia, do której zamawiający był obowiązany na podstawie ustawy;</w:t>
      </w:r>
    </w:p>
    <w:p w14:paraId="4AD78DE5" w14:textId="77777777" w:rsidR="003B04C5" w:rsidRPr="00E00207" w:rsidRDefault="003B04C5" w:rsidP="00E00207">
      <w:pPr>
        <w:ind w:left="284"/>
        <w:rPr>
          <w:rFonts w:ascii="Arial" w:hAnsi="Arial" w:cs="Arial"/>
        </w:rPr>
      </w:pPr>
      <w:r w:rsidRPr="00E00207">
        <w:rPr>
          <w:rFonts w:ascii="Arial" w:hAnsi="Arial" w:cs="Arial"/>
        </w:rPr>
        <w:t>3)</w:t>
      </w:r>
      <w:r w:rsidRPr="00E00207">
        <w:rPr>
          <w:rFonts w:ascii="Arial" w:hAnsi="Arial" w:cs="Arial"/>
        </w:rPr>
        <w:tab/>
        <w:t>zaniechanie przeprowadzenia postępowania o udzielenie zamówienia lub zorganizowania konkursu na podstawie ustawy, mimo że zamawiający był do tego obowiązany.</w:t>
      </w:r>
    </w:p>
    <w:p w14:paraId="4A6B6F58" w14:textId="77777777" w:rsidR="003B04C5" w:rsidRPr="00E00207" w:rsidRDefault="003B04C5" w:rsidP="00E00207">
      <w:pPr>
        <w:ind w:left="284"/>
        <w:rPr>
          <w:rFonts w:ascii="Arial" w:hAnsi="Arial" w:cs="Arial"/>
        </w:rPr>
      </w:pPr>
      <w:r w:rsidRPr="00E00207">
        <w:rPr>
          <w:rFonts w:ascii="Arial" w:hAnsi="Arial" w:cs="Aria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E00207" w:rsidRDefault="003B04C5" w:rsidP="00E00207">
      <w:pPr>
        <w:ind w:left="284"/>
        <w:rPr>
          <w:rFonts w:ascii="Arial" w:hAnsi="Arial" w:cs="Arial"/>
        </w:rPr>
      </w:pPr>
      <w:r w:rsidRPr="00E00207">
        <w:rPr>
          <w:rFonts w:ascii="Arial" w:hAnsi="Arial" w:cs="Arial"/>
        </w:rPr>
        <w:t xml:space="preserve">Terminy wnoszenia </w:t>
      </w:r>
      <w:proofErr w:type="spellStart"/>
      <w:r w:rsidRPr="00E00207">
        <w:rPr>
          <w:rFonts w:ascii="Arial" w:hAnsi="Arial" w:cs="Arial"/>
        </w:rPr>
        <w:t>odwołań</w:t>
      </w:r>
      <w:proofErr w:type="spellEnd"/>
      <w:r w:rsidRPr="00E00207">
        <w:rPr>
          <w:rFonts w:ascii="Arial" w:hAnsi="Arial" w:cs="Arial"/>
        </w:rPr>
        <w:t>.</w:t>
      </w:r>
    </w:p>
    <w:p w14:paraId="628074A5" w14:textId="77777777" w:rsidR="003B04C5" w:rsidRPr="00E00207" w:rsidRDefault="003B04C5" w:rsidP="00E00207">
      <w:pPr>
        <w:ind w:left="284"/>
        <w:rPr>
          <w:rFonts w:ascii="Arial" w:hAnsi="Arial" w:cs="Arial"/>
        </w:rPr>
      </w:pPr>
      <w:r w:rsidRPr="00E00207">
        <w:rPr>
          <w:rFonts w:ascii="Arial" w:hAnsi="Arial" w:cs="Arial"/>
        </w:rPr>
        <w:t>1)</w:t>
      </w:r>
      <w:r w:rsidRPr="00E00207">
        <w:rPr>
          <w:rFonts w:ascii="Arial" w:hAnsi="Arial" w:cs="Arial"/>
        </w:rPr>
        <w:tab/>
        <w:t>Odwołanie wnosi się w terminie:</w:t>
      </w:r>
    </w:p>
    <w:p w14:paraId="7507BE5F" w14:textId="77777777" w:rsidR="003B04C5" w:rsidRPr="00E00207" w:rsidRDefault="003B04C5" w:rsidP="00E00207">
      <w:pPr>
        <w:ind w:left="284"/>
        <w:rPr>
          <w:rFonts w:ascii="Arial" w:hAnsi="Arial" w:cs="Arial"/>
        </w:rPr>
      </w:pPr>
      <w:r w:rsidRPr="00E00207">
        <w:rPr>
          <w:rFonts w:ascii="Arial" w:hAnsi="Arial" w:cs="Arial"/>
        </w:rPr>
        <w:t>a)</w:t>
      </w:r>
      <w:r w:rsidRPr="00E00207">
        <w:rPr>
          <w:rFonts w:ascii="Arial" w:hAnsi="Arial" w:cs="Arial"/>
        </w:rPr>
        <w:tab/>
        <w:t>5 dni od dnia przekazania informacji o czynności zamawiającego stanowiącej podstawę jego wniesienia, jeżeli informacja została przekazana przy użyciu środków komunikacji elektronicznej,</w:t>
      </w:r>
    </w:p>
    <w:p w14:paraId="451F39F3" w14:textId="77777777" w:rsidR="003B04C5" w:rsidRPr="00E00207" w:rsidRDefault="003B04C5" w:rsidP="00E00207">
      <w:pPr>
        <w:ind w:left="284"/>
        <w:rPr>
          <w:rFonts w:ascii="Arial" w:hAnsi="Arial" w:cs="Arial"/>
        </w:rPr>
      </w:pPr>
      <w:r w:rsidRPr="00E00207">
        <w:rPr>
          <w:rFonts w:ascii="Arial" w:hAnsi="Arial" w:cs="Arial"/>
        </w:rPr>
        <w:t>b)</w:t>
      </w:r>
      <w:r w:rsidRPr="00E00207">
        <w:rPr>
          <w:rFonts w:ascii="Arial" w:hAnsi="Arial" w:cs="Arial"/>
        </w:rPr>
        <w:tab/>
        <w:t>10 dni od dnia przekazania informacji o czynności zamawiającego stanowiącej podstawę jego wniesienia, jeżeli informacja została przekazana w sposób inny niż określony w lit. a.</w:t>
      </w:r>
    </w:p>
    <w:p w14:paraId="59FEE76F" w14:textId="77777777" w:rsidR="003B04C5" w:rsidRPr="00E00207" w:rsidRDefault="003B04C5" w:rsidP="00E00207">
      <w:pPr>
        <w:ind w:left="284"/>
        <w:rPr>
          <w:rFonts w:ascii="Arial" w:hAnsi="Arial" w:cs="Arial"/>
        </w:rPr>
      </w:pPr>
      <w:r w:rsidRPr="00E00207">
        <w:rPr>
          <w:rFonts w:ascii="Arial" w:hAnsi="Arial" w:cs="Arial"/>
        </w:rPr>
        <w:t>2. </w:t>
      </w:r>
      <w:r w:rsidRPr="00E00207">
        <w:rPr>
          <w:rFonts w:ascii="Arial" w:hAnsi="Arial" w:cs="Arial"/>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E00207" w:rsidRDefault="003B04C5" w:rsidP="00E00207">
      <w:pPr>
        <w:ind w:left="284"/>
        <w:rPr>
          <w:rFonts w:ascii="Arial" w:hAnsi="Arial" w:cs="Arial"/>
        </w:rPr>
      </w:pPr>
      <w:r w:rsidRPr="00E00207">
        <w:rPr>
          <w:rFonts w:ascii="Arial" w:hAnsi="Arial" w:cs="Arial"/>
        </w:rPr>
        <w:t>3. </w:t>
      </w:r>
      <w:r w:rsidRPr="00E00207">
        <w:rPr>
          <w:rFonts w:ascii="Arial" w:hAnsi="Arial" w:cs="Aria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E00207" w:rsidRDefault="003B04C5" w:rsidP="00E00207">
      <w:pPr>
        <w:ind w:left="284"/>
        <w:rPr>
          <w:rFonts w:ascii="Arial" w:hAnsi="Arial" w:cs="Arial"/>
        </w:rPr>
      </w:pPr>
      <w:r w:rsidRPr="00E00207">
        <w:rPr>
          <w:rFonts w:ascii="Arial" w:hAnsi="Arial" w:cs="Arial"/>
        </w:rPr>
        <w:t>4. </w:t>
      </w:r>
      <w:r w:rsidRPr="00E00207">
        <w:rPr>
          <w:rFonts w:ascii="Arial" w:hAnsi="Arial" w:cs="Arial"/>
        </w:rPr>
        <w:tab/>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w:t>
      </w:r>
      <w:r w:rsidRPr="00E00207">
        <w:rPr>
          <w:rFonts w:ascii="Arial" w:hAnsi="Arial" w:cs="Arial"/>
        </w:rPr>
        <w:lastRenderedPageBreak/>
        <w:t>ramowej, odwołanie wnosi się nie później niż w terminie:</w:t>
      </w:r>
    </w:p>
    <w:p w14:paraId="7C279954" w14:textId="77777777" w:rsidR="003B04C5" w:rsidRPr="00E00207" w:rsidRDefault="003B04C5" w:rsidP="00E00207">
      <w:pPr>
        <w:ind w:left="284"/>
        <w:rPr>
          <w:rFonts w:ascii="Arial" w:hAnsi="Arial" w:cs="Arial"/>
        </w:rPr>
      </w:pPr>
      <w:r w:rsidRPr="00E00207">
        <w:rPr>
          <w:rFonts w:ascii="Arial" w:hAnsi="Arial" w:cs="Arial"/>
        </w:rPr>
        <w:t>1)</w:t>
      </w:r>
      <w:r w:rsidRPr="00E00207">
        <w:rPr>
          <w:rFonts w:ascii="Arial" w:hAnsi="Arial" w:cs="Arial"/>
        </w:rPr>
        <w:tab/>
        <w:t>15 dni od dnia zamieszczenia w Biuletynie Zamówień Publicznych ogłoszenia o wyniku postępowania</w:t>
      </w:r>
    </w:p>
    <w:p w14:paraId="1632371C" w14:textId="77777777" w:rsidR="003B04C5" w:rsidRPr="00E00207" w:rsidRDefault="003B04C5" w:rsidP="00E00207">
      <w:pPr>
        <w:ind w:left="284"/>
        <w:rPr>
          <w:rFonts w:ascii="Arial" w:hAnsi="Arial" w:cs="Arial"/>
        </w:rPr>
      </w:pPr>
      <w:r w:rsidRPr="00E00207">
        <w:rPr>
          <w:rFonts w:ascii="Arial" w:hAnsi="Arial" w:cs="Arial"/>
        </w:rPr>
        <w:t>3)</w:t>
      </w:r>
      <w:r w:rsidRPr="00E00207">
        <w:rPr>
          <w:rFonts w:ascii="Arial" w:hAnsi="Arial" w:cs="Arial"/>
        </w:rPr>
        <w:tab/>
        <w:t>miesiąca od dnia zawarcia umowy, jeżeli zamawiający:</w:t>
      </w:r>
    </w:p>
    <w:p w14:paraId="1F78EFEF" w14:textId="77777777" w:rsidR="003B04C5" w:rsidRPr="00E00207" w:rsidRDefault="003B04C5" w:rsidP="00E00207">
      <w:pPr>
        <w:ind w:left="284"/>
        <w:rPr>
          <w:rFonts w:ascii="Arial" w:hAnsi="Arial" w:cs="Arial"/>
        </w:rPr>
      </w:pPr>
      <w:r w:rsidRPr="00E00207">
        <w:rPr>
          <w:rFonts w:ascii="Arial" w:hAnsi="Arial" w:cs="Arial"/>
        </w:rPr>
        <w:t>a)</w:t>
      </w:r>
      <w:r w:rsidRPr="00E00207">
        <w:rPr>
          <w:rFonts w:ascii="Arial" w:hAnsi="Arial" w:cs="Arial"/>
        </w:rPr>
        <w:tab/>
        <w:t>nie zamieścił w Biuletynie Zamówień Publicznych ogłoszenia o wyniku postępowania albo</w:t>
      </w:r>
    </w:p>
    <w:p w14:paraId="7D997797" w14:textId="77777777" w:rsidR="003B04C5" w:rsidRPr="00E00207" w:rsidRDefault="003B04C5" w:rsidP="00E00207">
      <w:pPr>
        <w:ind w:left="284"/>
        <w:rPr>
          <w:rFonts w:ascii="Arial" w:hAnsi="Arial" w:cs="Arial"/>
        </w:rPr>
      </w:pPr>
      <w:r w:rsidRPr="00E00207">
        <w:rPr>
          <w:rFonts w:ascii="Arial" w:hAnsi="Arial" w:cs="Arial"/>
        </w:rPr>
        <w:t>b)</w:t>
      </w:r>
      <w:r w:rsidRPr="00E00207">
        <w:rPr>
          <w:rFonts w:ascii="Arial" w:hAnsi="Arial" w:cs="Arial"/>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E00207" w:rsidRDefault="003B04C5" w:rsidP="00E00207">
      <w:pPr>
        <w:ind w:left="284"/>
        <w:rPr>
          <w:rFonts w:ascii="Arial" w:hAnsi="Arial" w:cs="Arial"/>
        </w:rPr>
      </w:pPr>
      <w:r w:rsidRPr="00E00207">
        <w:rPr>
          <w:rFonts w:ascii="Arial" w:hAnsi="Arial" w:cs="Arial"/>
        </w:rPr>
        <w:t>Odwołanie zawiera:</w:t>
      </w:r>
    </w:p>
    <w:p w14:paraId="74AD3847" w14:textId="77777777" w:rsidR="003B04C5" w:rsidRPr="00E00207" w:rsidRDefault="003B04C5" w:rsidP="00E00207">
      <w:pPr>
        <w:ind w:left="284"/>
        <w:rPr>
          <w:rFonts w:ascii="Arial" w:hAnsi="Arial" w:cs="Arial"/>
        </w:rPr>
      </w:pPr>
      <w:r w:rsidRPr="00E00207">
        <w:rPr>
          <w:rFonts w:ascii="Arial" w:hAnsi="Arial" w:cs="Arial"/>
        </w:rPr>
        <w:t>1)</w:t>
      </w:r>
      <w:r w:rsidRPr="00E00207">
        <w:rPr>
          <w:rFonts w:ascii="Arial" w:hAnsi="Arial" w:cs="Arial"/>
        </w:rPr>
        <w:tab/>
        <w:t>imię i nazwisko albo nazwę, miejsce zamieszkania albo siedzibę, numer telefonu oraz adres poczty elektronicznej odwołującego oraz imię i nazwisko przedstawiciela (przedstawicieli);</w:t>
      </w:r>
    </w:p>
    <w:p w14:paraId="3454FF5E" w14:textId="77777777" w:rsidR="003B04C5" w:rsidRPr="00E00207" w:rsidRDefault="003B04C5" w:rsidP="00E00207">
      <w:pPr>
        <w:ind w:left="284"/>
        <w:rPr>
          <w:rFonts w:ascii="Arial" w:hAnsi="Arial" w:cs="Arial"/>
        </w:rPr>
      </w:pPr>
      <w:r w:rsidRPr="00E00207">
        <w:rPr>
          <w:rFonts w:ascii="Arial" w:hAnsi="Arial" w:cs="Arial"/>
        </w:rPr>
        <w:t>2)</w:t>
      </w:r>
      <w:r w:rsidRPr="00E00207">
        <w:rPr>
          <w:rFonts w:ascii="Arial" w:hAnsi="Arial" w:cs="Arial"/>
        </w:rPr>
        <w:tab/>
        <w:t>nazwę i siedzibę zamawiającego, numer telefonu oraz adres poczty elektronicznej zamawiającego;</w:t>
      </w:r>
    </w:p>
    <w:p w14:paraId="3BD5917D" w14:textId="77777777" w:rsidR="003B04C5" w:rsidRPr="00E00207" w:rsidRDefault="003B04C5" w:rsidP="00E00207">
      <w:pPr>
        <w:ind w:left="284"/>
        <w:rPr>
          <w:rFonts w:ascii="Arial" w:hAnsi="Arial" w:cs="Arial"/>
        </w:rPr>
      </w:pPr>
      <w:r w:rsidRPr="00E00207">
        <w:rPr>
          <w:rFonts w:ascii="Arial" w:hAnsi="Arial" w:cs="Arial"/>
        </w:rPr>
        <w:t>3)</w:t>
      </w:r>
      <w:r w:rsidRPr="00E00207">
        <w:rPr>
          <w:rFonts w:ascii="Arial" w:hAnsi="Arial" w:cs="Arial"/>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E00207" w:rsidRDefault="003B04C5" w:rsidP="00E00207">
      <w:pPr>
        <w:ind w:left="284"/>
        <w:rPr>
          <w:rFonts w:ascii="Arial" w:hAnsi="Arial" w:cs="Arial"/>
        </w:rPr>
      </w:pPr>
      <w:r w:rsidRPr="00E00207">
        <w:rPr>
          <w:rFonts w:ascii="Arial" w:hAnsi="Arial" w:cs="Arial"/>
        </w:rPr>
        <w:t>4)</w:t>
      </w:r>
      <w:r w:rsidRPr="00E00207">
        <w:rPr>
          <w:rFonts w:ascii="Arial" w:hAnsi="Arial" w:cs="Arial"/>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E00207" w:rsidRDefault="003B04C5" w:rsidP="00E00207">
      <w:pPr>
        <w:ind w:left="284"/>
        <w:rPr>
          <w:rFonts w:ascii="Arial" w:hAnsi="Arial" w:cs="Arial"/>
        </w:rPr>
      </w:pPr>
      <w:r w:rsidRPr="00E00207">
        <w:rPr>
          <w:rFonts w:ascii="Arial" w:hAnsi="Arial" w:cs="Arial"/>
        </w:rPr>
        <w:t>5)</w:t>
      </w:r>
      <w:r w:rsidRPr="00E00207">
        <w:rPr>
          <w:rFonts w:ascii="Arial" w:hAnsi="Arial" w:cs="Arial"/>
        </w:rPr>
        <w:tab/>
        <w:t>określenie przedmiotu zamówienia;</w:t>
      </w:r>
    </w:p>
    <w:p w14:paraId="1CBF7E7D" w14:textId="77777777" w:rsidR="003B04C5" w:rsidRPr="00E00207" w:rsidRDefault="003B04C5" w:rsidP="00E00207">
      <w:pPr>
        <w:ind w:left="284"/>
        <w:rPr>
          <w:rFonts w:ascii="Arial" w:hAnsi="Arial" w:cs="Arial"/>
        </w:rPr>
      </w:pPr>
      <w:r w:rsidRPr="00E00207">
        <w:rPr>
          <w:rFonts w:ascii="Arial" w:hAnsi="Arial" w:cs="Arial"/>
        </w:rPr>
        <w:t>6)</w:t>
      </w:r>
      <w:r w:rsidRPr="00E00207">
        <w:rPr>
          <w:rFonts w:ascii="Arial" w:hAnsi="Arial" w:cs="Arial"/>
        </w:rPr>
        <w:tab/>
        <w:t>wskazanie numeru ogłoszenia w przypadku zamieszczenia w Biuletynie Zamówień Publicznych albo publikacji w Dzienniku Urzędowym Unii Europejskiej;</w:t>
      </w:r>
    </w:p>
    <w:p w14:paraId="796446DE" w14:textId="77777777" w:rsidR="003B04C5" w:rsidRPr="00E00207" w:rsidRDefault="003B04C5" w:rsidP="00E00207">
      <w:pPr>
        <w:ind w:left="284"/>
        <w:rPr>
          <w:rFonts w:ascii="Arial" w:hAnsi="Arial" w:cs="Arial"/>
        </w:rPr>
      </w:pPr>
      <w:r w:rsidRPr="00E00207">
        <w:rPr>
          <w:rFonts w:ascii="Arial" w:hAnsi="Arial" w:cs="Arial"/>
        </w:rPr>
        <w:t>7)  </w:t>
      </w:r>
      <w:r w:rsidRPr="00E00207">
        <w:rPr>
          <w:rFonts w:ascii="Arial" w:hAnsi="Arial" w:cs="Aria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E00207" w:rsidRDefault="003B04C5" w:rsidP="00E00207">
      <w:pPr>
        <w:ind w:left="284"/>
        <w:rPr>
          <w:rFonts w:ascii="Arial" w:hAnsi="Arial" w:cs="Arial"/>
        </w:rPr>
      </w:pPr>
      <w:r w:rsidRPr="00E00207">
        <w:rPr>
          <w:rFonts w:ascii="Arial" w:hAnsi="Arial" w:cs="Arial"/>
        </w:rPr>
        <w:t>8)</w:t>
      </w:r>
      <w:r w:rsidRPr="00E00207">
        <w:rPr>
          <w:rFonts w:ascii="Arial" w:hAnsi="Arial" w:cs="Arial"/>
        </w:rPr>
        <w:tab/>
        <w:t>zwięzłe przedstawienie zarzutów;</w:t>
      </w:r>
    </w:p>
    <w:p w14:paraId="66EDF003" w14:textId="77777777" w:rsidR="003B04C5" w:rsidRPr="00E00207" w:rsidRDefault="003B04C5" w:rsidP="00E00207">
      <w:pPr>
        <w:ind w:left="284"/>
        <w:rPr>
          <w:rFonts w:ascii="Arial" w:hAnsi="Arial" w:cs="Arial"/>
        </w:rPr>
      </w:pPr>
      <w:r w:rsidRPr="00E00207">
        <w:rPr>
          <w:rFonts w:ascii="Arial" w:hAnsi="Arial" w:cs="Arial"/>
        </w:rPr>
        <w:t>9)</w:t>
      </w:r>
      <w:r w:rsidRPr="00E00207">
        <w:rPr>
          <w:rFonts w:ascii="Arial" w:hAnsi="Arial" w:cs="Arial"/>
        </w:rPr>
        <w:tab/>
        <w:t>żądanie co do sposobu rozstrzygnięcia odwołania;</w:t>
      </w:r>
    </w:p>
    <w:p w14:paraId="511D8C70" w14:textId="77777777" w:rsidR="003B04C5" w:rsidRPr="00E00207" w:rsidRDefault="003B04C5" w:rsidP="00E00207">
      <w:pPr>
        <w:ind w:left="284"/>
        <w:rPr>
          <w:rFonts w:ascii="Arial" w:hAnsi="Arial" w:cs="Arial"/>
        </w:rPr>
      </w:pPr>
      <w:r w:rsidRPr="00E00207">
        <w:rPr>
          <w:rFonts w:ascii="Arial" w:hAnsi="Arial" w:cs="Arial"/>
        </w:rPr>
        <w:t>10)</w:t>
      </w:r>
      <w:r w:rsidRPr="00E00207">
        <w:rPr>
          <w:rFonts w:ascii="Arial" w:hAnsi="Arial" w:cs="Arial"/>
        </w:rPr>
        <w:tab/>
        <w:t>wskazanie okoliczności faktycznych i prawnych uzasadniających wniesienie odwołania oraz dowodów na poparcie przytoczonych okoliczności;</w:t>
      </w:r>
    </w:p>
    <w:p w14:paraId="75A18D5C" w14:textId="77777777" w:rsidR="003B04C5" w:rsidRPr="00E00207" w:rsidRDefault="003B04C5" w:rsidP="00E00207">
      <w:pPr>
        <w:ind w:left="284"/>
        <w:rPr>
          <w:rFonts w:ascii="Arial" w:hAnsi="Arial" w:cs="Arial"/>
        </w:rPr>
      </w:pPr>
      <w:r w:rsidRPr="00E00207">
        <w:rPr>
          <w:rFonts w:ascii="Arial" w:hAnsi="Arial" w:cs="Arial"/>
        </w:rPr>
        <w:t>11)</w:t>
      </w:r>
      <w:r w:rsidRPr="00E00207">
        <w:rPr>
          <w:rFonts w:ascii="Arial" w:hAnsi="Arial" w:cs="Arial"/>
        </w:rPr>
        <w:tab/>
        <w:t>podpis odwołującego albo jego przedstawiciela lub przedstawicieli;</w:t>
      </w:r>
    </w:p>
    <w:p w14:paraId="51B8F91C" w14:textId="77777777" w:rsidR="003B04C5" w:rsidRPr="00E00207" w:rsidRDefault="003B04C5" w:rsidP="00E00207">
      <w:pPr>
        <w:ind w:left="284"/>
        <w:rPr>
          <w:rFonts w:ascii="Arial" w:hAnsi="Arial" w:cs="Arial"/>
        </w:rPr>
      </w:pPr>
      <w:r w:rsidRPr="00E00207">
        <w:rPr>
          <w:rFonts w:ascii="Arial" w:hAnsi="Arial" w:cs="Arial"/>
        </w:rPr>
        <w:t>12)</w:t>
      </w:r>
      <w:r w:rsidRPr="00E00207">
        <w:rPr>
          <w:rFonts w:ascii="Arial" w:hAnsi="Arial" w:cs="Arial"/>
        </w:rPr>
        <w:tab/>
        <w:t>wykaz załączników.</w:t>
      </w:r>
    </w:p>
    <w:p w14:paraId="40397639" w14:textId="77777777" w:rsidR="003B04C5" w:rsidRPr="00E00207" w:rsidRDefault="003B04C5" w:rsidP="00E00207">
      <w:pPr>
        <w:ind w:left="284"/>
        <w:rPr>
          <w:rFonts w:ascii="Arial" w:hAnsi="Arial" w:cs="Arial"/>
        </w:rPr>
      </w:pPr>
      <w:r w:rsidRPr="00E00207">
        <w:rPr>
          <w:rFonts w:ascii="Arial" w:hAnsi="Arial" w:cs="Arial"/>
        </w:rPr>
        <w:t>Do odwołania dołącza się:</w:t>
      </w:r>
    </w:p>
    <w:p w14:paraId="77793462" w14:textId="77777777" w:rsidR="003B04C5" w:rsidRPr="00E00207" w:rsidRDefault="003B04C5" w:rsidP="00E00207">
      <w:pPr>
        <w:ind w:left="284"/>
        <w:rPr>
          <w:rFonts w:ascii="Arial" w:hAnsi="Arial" w:cs="Arial"/>
        </w:rPr>
      </w:pPr>
      <w:r w:rsidRPr="00E00207">
        <w:rPr>
          <w:rFonts w:ascii="Arial" w:hAnsi="Arial" w:cs="Arial"/>
        </w:rPr>
        <w:t>1)</w:t>
      </w:r>
      <w:r w:rsidRPr="00E00207">
        <w:rPr>
          <w:rFonts w:ascii="Arial" w:hAnsi="Arial" w:cs="Arial"/>
        </w:rPr>
        <w:tab/>
        <w:t>dowód uiszczenia wpisu od odwołania w wymaganej wysokości;</w:t>
      </w:r>
    </w:p>
    <w:p w14:paraId="7FDB7EF8" w14:textId="77777777" w:rsidR="003B04C5" w:rsidRPr="00E00207" w:rsidRDefault="003B04C5" w:rsidP="00E00207">
      <w:pPr>
        <w:ind w:left="284"/>
        <w:rPr>
          <w:rFonts w:ascii="Arial" w:hAnsi="Arial" w:cs="Arial"/>
        </w:rPr>
      </w:pPr>
      <w:r w:rsidRPr="00E00207">
        <w:rPr>
          <w:rFonts w:ascii="Arial" w:hAnsi="Arial" w:cs="Arial"/>
        </w:rPr>
        <w:t>2) </w:t>
      </w:r>
      <w:r w:rsidRPr="00E00207">
        <w:rPr>
          <w:rFonts w:ascii="Arial" w:hAnsi="Arial" w:cs="Arial"/>
        </w:rPr>
        <w:tab/>
        <w:t>dowód przekazania odpowiednio odwołania albo jego kopii zamawiającemu;</w:t>
      </w:r>
    </w:p>
    <w:p w14:paraId="22A2FB8A" w14:textId="77777777" w:rsidR="003B04C5" w:rsidRPr="00E00207" w:rsidRDefault="003B04C5" w:rsidP="00E00207">
      <w:pPr>
        <w:ind w:left="284"/>
        <w:rPr>
          <w:rFonts w:ascii="Arial" w:hAnsi="Arial" w:cs="Arial"/>
        </w:rPr>
      </w:pPr>
      <w:r w:rsidRPr="00E00207">
        <w:rPr>
          <w:rFonts w:ascii="Arial" w:hAnsi="Arial" w:cs="Arial"/>
        </w:rPr>
        <w:t>3)</w:t>
      </w:r>
      <w:r w:rsidRPr="00E00207">
        <w:rPr>
          <w:rFonts w:ascii="Arial" w:hAnsi="Arial" w:cs="Arial"/>
        </w:rPr>
        <w:tab/>
        <w:t>dokument potwierdzający umocowanie do reprezentowania odwołującego.</w:t>
      </w:r>
    </w:p>
    <w:p w14:paraId="619891F5" w14:textId="77777777" w:rsidR="003B04C5" w:rsidRPr="00E00207" w:rsidRDefault="003B04C5" w:rsidP="00E00207">
      <w:pPr>
        <w:ind w:left="284"/>
        <w:rPr>
          <w:rFonts w:ascii="Arial" w:hAnsi="Arial" w:cs="Arial"/>
        </w:rPr>
      </w:pPr>
      <w:r w:rsidRPr="00E00207">
        <w:rPr>
          <w:rFonts w:ascii="Arial" w:hAnsi="Arial" w:cs="Arial"/>
        </w:rPr>
        <w:t>Na 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43" w:name="_bookmark40"/>
                            <w:bookmarkEnd w:id="4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44" w:name="_bookmark41"/>
                            <w:bookmarkEnd w:id="4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E00207"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7D62FA25" w14:textId="77777777" w:rsidR="00E00207" w:rsidRPr="00E00207" w:rsidRDefault="00E00207" w:rsidP="00E00207">
      <w:pPr>
        <w:tabs>
          <w:tab w:val="left" w:pos="588"/>
          <w:tab w:val="left" w:pos="589"/>
        </w:tabs>
        <w:spacing w:line="267" w:lineRule="exact"/>
        <w:ind w:right="-53"/>
        <w:jc w:val="both"/>
        <w:rPr>
          <w:rFonts w:ascii="Arial" w:hAnsi="Arial" w:cs="Arial"/>
        </w:rPr>
      </w:pP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lastRenderedPageBreak/>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DEBB527" w:rsidR="00105BB9" w:rsidRDefault="00B1088A" w:rsidP="007625AE">
      <w:pPr>
        <w:pStyle w:val="Akapitzlist"/>
        <w:tabs>
          <w:tab w:val="left" w:pos="512"/>
        </w:tabs>
        <w:spacing w:before="1"/>
        <w:ind w:left="228" w:right="-53"/>
        <w:jc w:val="both"/>
        <w:rPr>
          <w:rFonts w:ascii="Arial" w:hAnsi="Arial" w:cs="Arial"/>
          <w:b/>
          <w:spacing w:val="-4"/>
        </w:rPr>
      </w:pPr>
      <w:r>
        <w:rPr>
          <w:rFonts w:ascii="Arial" w:hAnsi="Arial" w:cs="Arial"/>
          <w:b/>
          <w:spacing w:val="-5"/>
        </w:rPr>
        <w:t xml:space="preserve">9. </w:t>
      </w:r>
      <w:r w:rsidR="002D1094">
        <w:rPr>
          <w:rFonts w:ascii="Arial" w:hAnsi="Arial" w:cs="Arial"/>
        </w:rPr>
        <w:t>zakres rzeczowy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4E2B4E0A" w14:textId="643D1079" w:rsidR="00E00207" w:rsidRPr="00B1088A" w:rsidRDefault="00E00207" w:rsidP="007625AE">
      <w:pPr>
        <w:pStyle w:val="Akapitzlist"/>
        <w:tabs>
          <w:tab w:val="left" w:pos="512"/>
        </w:tabs>
        <w:spacing w:before="1"/>
        <w:ind w:left="228" w:right="-53"/>
        <w:jc w:val="both"/>
        <w:rPr>
          <w:rFonts w:ascii="Arial" w:hAnsi="Arial" w:cs="Arial"/>
        </w:rPr>
      </w:pP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68059B21"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BB18C5">
        <w:rPr>
          <w:rFonts w:ascii="Arial" w:hAnsi="Arial" w:cs="Arial"/>
          <w:spacing w:val="-5"/>
          <w:sz w:val="14"/>
        </w:rPr>
        <w:t>IW</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01568A">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530F8" w14:textId="77777777" w:rsidR="0001568A" w:rsidRPr="00096E6B" w:rsidRDefault="0001568A" w:rsidP="00105BB9">
      <w:pPr>
        <w:rPr>
          <w:szCs w:val="24"/>
        </w:rPr>
      </w:pPr>
      <w:r>
        <w:separator/>
      </w:r>
    </w:p>
  </w:endnote>
  <w:endnote w:type="continuationSeparator" w:id="0">
    <w:p w14:paraId="1938BC7E" w14:textId="77777777" w:rsidR="0001568A" w:rsidRPr="00096E6B" w:rsidRDefault="0001568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F3C5" w14:textId="77777777" w:rsidR="0060742C" w:rsidRDefault="006074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F9FD" w14:textId="77777777" w:rsidR="0001568A" w:rsidRPr="00096E6B" w:rsidRDefault="0001568A" w:rsidP="00105BB9">
      <w:pPr>
        <w:rPr>
          <w:szCs w:val="24"/>
        </w:rPr>
      </w:pPr>
      <w:r>
        <w:separator/>
      </w:r>
    </w:p>
  </w:footnote>
  <w:footnote w:type="continuationSeparator" w:id="0">
    <w:p w14:paraId="198787BD" w14:textId="77777777" w:rsidR="0001568A" w:rsidRPr="00096E6B" w:rsidRDefault="0001568A"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E6F5" w14:textId="36255E83" w:rsidR="0060742C" w:rsidRDefault="006074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2A7AB52"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C304" w14:textId="6F7D54A6" w:rsidR="0060742C" w:rsidRDefault="006074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9"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0"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1"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2"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3"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8"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2"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57"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8"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0"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1"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2"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4"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71"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74"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77"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8"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80"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84"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89"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1B6EBE"/>
    <w:multiLevelType w:val="hybridMultilevel"/>
    <w:tmpl w:val="9648F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01"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4"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5"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1"/>
  </w:num>
  <w:num w:numId="2" w16cid:durableId="957755794">
    <w:abstractNumId w:val="73"/>
  </w:num>
  <w:num w:numId="3" w16cid:durableId="2010864222">
    <w:abstractNumId w:val="70"/>
  </w:num>
  <w:num w:numId="4" w16cid:durableId="1682465903">
    <w:abstractNumId w:val="30"/>
  </w:num>
  <w:num w:numId="5" w16cid:durableId="1039861615">
    <w:abstractNumId w:val="77"/>
  </w:num>
  <w:num w:numId="6" w16cid:durableId="1310554387">
    <w:abstractNumId w:val="67"/>
  </w:num>
  <w:num w:numId="7" w16cid:durableId="1932200933">
    <w:abstractNumId w:val="54"/>
  </w:num>
  <w:num w:numId="8" w16cid:durableId="1700200572">
    <w:abstractNumId w:val="83"/>
  </w:num>
  <w:num w:numId="9" w16cid:durableId="1054894857">
    <w:abstractNumId w:val="21"/>
  </w:num>
  <w:num w:numId="10" w16cid:durableId="460005586">
    <w:abstractNumId w:val="41"/>
  </w:num>
  <w:num w:numId="11" w16cid:durableId="904297038">
    <w:abstractNumId w:val="103"/>
  </w:num>
  <w:num w:numId="12" w16cid:durableId="360404704">
    <w:abstractNumId w:val="96"/>
  </w:num>
  <w:num w:numId="13" w16cid:durableId="669719809">
    <w:abstractNumId w:val="88"/>
  </w:num>
  <w:num w:numId="14" w16cid:durableId="909314125">
    <w:abstractNumId w:val="79"/>
  </w:num>
  <w:num w:numId="15" w16cid:durableId="1905992419">
    <w:abstractNumId w:val="101"/>
  </w:num>
  <w:num w:numId="16" w16cid:durableId="707530977">
    <w:abstractNumId w:val="63"/>
  </w:num>
  <w:num w:numId="17" w16cid:durableId="75638366">
    <w:abstractNumId w:val="28"/>
  </w:num>
  <w:num w:numId="18" w16cid:durableId="54478246">
    <w:abstractNumId w:val="39"/>
  </w:num>
  <w:num w:numId="19" w16cid:durableId="8025201">
    <w:abstractNumId w:val="55"/>
  </w:num>
  <w:num w:numId="20" w16cid:durableId="1618833687">
    <w:abstractNumId w:val="100"/>
  </w:num>
  <w:num w:numId="21" w16cid:durableId="1952780960">
    <w:abstractNumId w:val="19"/>
  </w:num>
  <w:num w:numId="22" w16cid:durableId="1564213537">
    <w:abstractNumId w:val="20"/>
  </w:num>
  <w:num w:numId="23" w16cid:durableId="569465801">
    <w:abstractNumId w:val="76"/>
  </w:num>
  <w:num w:numId="24" w16cid:durableId="639194447">
    <w:abstractNumId w:val="84"/>
  </w:num>
  <w:num w:numId="25" w16cid:durableId="1773159639">
    <w:abstractNumId w:val="11"/>
  </w:num>
  <w:num w:numId="26" w16cid:durableId="535316306">
    <w:abstractNumId w:val="31"/>
  </w:num>
  <w:num w:numId="27" w16cid:durableId="1821269443">
    <w:abstractNumId w:val="37"/>
  </w:num>
  <w:num w:numId="28" w16cid:durableId="1085344562">
    <w:abstractNumId w:val="85"/>
  </w:num>
  <w:num w:numId="29" w16cid:durableId="1814181027">
    <w:abstractNumId w:val="14"/>
  </w:num>
  <w:num w:numId="30" w16cid:durableId="1741562681">
    <w:abstractNumId w:val="29"/>
  </w:num>
  <w:num w:numId="31" w16cid:durableId="1340885238">
    <w:abstractNumId w:val="40"/>
  </w:num>
  <w:num w:numId="32" w16cid:durableId="1301492709">
    <w:abstractNumId w:val="56"/>
  </w:num>
  <w:num w:numId="33" w16cid:durableId="507912317">
    <w:abstractNumId w:val="60"/>
  </w:num>
  <w:num w:numId="34" w16cid:durableId="1968272765">
    <w:abstractNumId w:val="17"/>
  </w:num>
  <w:num w:numId="35" w16cid:durableId="1841461724">
    <w:abstractNumId w:val="105"/>
  </w:num>
  <w:num w:numId="36" w16cid:durableId="485171411">
    <w:abstractNumId w:val="47"/>
  </w:num>
  <w:num w:numId="37" w16cid:durableId="1619022259">
    <w:abstractNumId w:val="36"/>
  </w:num>
  <w:num w:numId="38" w16cid:durableId="236064204">
    <w:abstractNumId w:val="48"/>
  </w:num>
  <w:num w:numId="39" w16cid:durableId="183712086">
    <w:abstractNumId w:val="5"/>
  </w:num>
  <w:num w:numId="40" w16cid:durableId="1306205887">
    <w:abstractNumId w:val="38"/>
  </w:num>
  <w:num w:numId="41" w16cid:durableId="554658555">
    <w:abstractNumId w:val="45"/>
  </w:num>
  <w:num w:numId="42" w16cid:durableId="83646208">
    <w:abstractNumId w:val="42"/>
  </w:num>
  <w:num w:numId="43" w16cid:durableId="1118992067">
    <w:abstractNumId w:val="24"/>
  </w:num>
  <w:num w:numId="44" w16cid:durableId="1735393727">
    <w:abstractNumId w:val="98"/>
  </w:num>
  <w:num w:numId="45" w16cid:durableId="1861889368">
    <w:abstractNumId w:val="69"/>
  </w:num>
  <w:num w:numId="46" w16cid:durableId="1313409837">
    <w:abstractNumId w:val="34"/>
  </w:num>
  <w:num w:numId="47" w16cid:durableId="1730685119">
    <w:abstractNumId w:val="66"/>
  </w:num>
  <w:num w:numId="48" w16cid:durableId="1383551906">
    <w:abstractNumId w:val="18"/>
  </w:num>
  <w:num w:numId="49" w16cid:durableId="1474759142">
    <w:abstractNumId w:val="91"/>
  </w:num>
  <w:num w:numId="50" w16cid:durableId="847594797">
    <w:abstractNumId w:val="82"/>
  </w:num>
  <w:num w:numId="51" w16cid:durableId="1044644102">
    <w:abstractNumId w:val="78"/>
  </w:num>
  <w:num w:numId="52" w16cid:durableId="524950665">
    <w:abstractNumId w:val="8"/>
  </w:num>
  <w:num w:numId="53" w16cid:durableId="762264638">
    <w:abstractNumId w:val="64"/>
  </w:num>
  <w:num w:numId="54" w16cid:durableId="912276621">
    <w:abstractNumId w:val="50"/>
  </w:num>
  <w:num w:numId="55" w16cid:durableId="1343239728">
    <w:abstractNumId w:val="102"/>
  </w:num>
  <w:num w:numId="56" w16cid:durableId="1569456814">
    <w:abstractNumId w:val="23"/>
  </w:num>
  <w:num w:numId="57" w16cid:durableId="824708715">
    <w:abstractNumId w:val="97"/>
  </w:num>
  <w:num w:numId="58" w16cid:durableId="342391699">
    <w:abstractNumId w:val="90"/>
  </w:num>
  <w:num w:numId="59" w16cid:durableId="820342257">
    <w:abstractNumId w:val="16"/>
  </w:num>
  <w:num w:numId="60" w16cid:durableId="229389802">
    <w:abstractNumId w:val="32"/>
  </w:num>
  <w:num w:numId="61" w16cid:durableId="476337536">
    <w:abstractNumId w:val="15"/>
  </w:num>
  <w:num w:numId="62" w16cid:durableId="1636983211">
    <w:abstractNumId w:val="68"/>
  </w:num>
  <w:num w:numId="63" w16cid:durableId="770780213">
    <w:abstractNumId w:val="10"/>
  </w:num>
  <w:num w:numId="64" w16cid:durableId="1576667282">
    <w:abstractNumId w:val="93"/>
  </w:num>
  <w:num w:numId="65" w16cid:durableId="1859082193">
    <w:abstractNumId w:val="12"/>
  </w:num>
  <w:num w:numId="66" w16cid:durableId="1571423030">
    <w:abstractNumId w:val="75"/>
  </w:num>
  <w:num w:numId="67" w16cid:durableId="1061558696">
    <w:abstractNumId w:val="81"/>
  </w:num>
  <w:num w:numId="68" w16cid:durableId="1624848839">
    <w:abstractNumId w:val="49"/>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92"/>
  </w:num>
  <w:num w:numId="72" w16cid:durableId="1167017791">
    <w:abstractNumId w:val="25"/>
  </w:num>
  <w:num w:numId="73" w16cid:durableId="871117067">
    <w:abstractNumId w:val="22"/>
  </w:num>
  <w:num w:numId="74" w16cid:durableId="845944617">
    <w:abstractNumId w:val="0"/>
  </w:num>
  <w:num w:numId="75" w16cid:durableId="746805922">
    <w:abstractNumId w:val="99"/>
  </w:num>
  <w:num w:numId="76" w16cid:durableId="1400523091">
    <w:abstractNumId w:val="13"/>
  </w:num>
  <w:num w:numId="77" w16cid:durableId="1128821462">
    <w:abstractNumId w:val="7"/>
  </w:num>
  <w:num w:numId="78" w16cid:durableId="971402633">
    <w:abstractNumId w:val="65"/>
  </w:num>
  <w:num w:numId="79" w16cid:durableId="1654867655">
    <w:abstractNumId w:val="87"/>
  </w:num>
  <w:num w:numId="80" w16cid:durableId="2098937468">
    <w:abstractNumId w:val="59"/>
  </w:num>
  <w:num w:numId="81" w16cid:durableId="1784422713">
    <w:abstractNumId w:val="51"/>
  </w:num>
  <w:num w:numId="82" w16cid:durableId="1309171770">
    <w:abstractNumId w:val="89"/>
  </w:num>
  <w:num w:numId="83" w16cid:durableId="1592934698">
    <w:abstractNumId w:val="95"/>
  </w:num>
  <w:num w:numId="84" w16cid:durableId="524902016">
    <w:abstractNumId w:val="9"/>
  </w:num>
  <w:num w:numId="85" w16cid:durableId="250240407">
    <w:abstractNumId w:val="26"/>
  </w:num>
  <w:num w:numId="86" w16cid:durableId="1116946153">
    <w:abstractNumId w:val="35"/>
  </w:num>
  <w:num w:numId="87" w16cid:durableId="694620636">
    <w:abstractNumId w:val="72"/>
  </w:num>
  <w:num w:numId="88" w16cid:durableId="1473017914">
    <w:abstractNumId w:val="58"/>
  </w:num>
  <w:num w:numId="89" w16cid:durableId="243298597">
    <w:abstractNumId w:val="53"/>
  </w:num>
  <w:num w:numId="90" w16cid:durableId="1988973154">
    <w:abstractNumId w:val="74"/>
  </w:num>
  <w:num w:numId="91" w16cid:durableId="1184243004">
    <w:abstractNumId w:val="33"/>
  </w:num>
  <w:num w:numId="92" w16cid:durableId="1249198235">
    <w:abstractNumId w:val="71"/>
  </w:num>
  <w:num w:numId="93" w16cid:durableId="1168401370">
    <w:abstractNumId w:val="52"/>
  </w:num>
  <w:num w:numId="94" w16cid:durableId="1787505874">
    <w:abstractNumId w:val="46"/>
  </w:num>
  <w:num w:numId="95" w16cid:durableId="614102022">
    <w:abstractNumId w:val="80"/>
  </w:num>
  <w:num w:numId="96" w16cid:durableId="1792282053">
    <w:abstractNumId w:val="27"/>
  </w:num>
  <w:num w:numId="97" w16cid:durableId="1721241762">
    <w:abstractNumId w:val="44"/>
  </w:num>
  <w:num w:numId="98" w16cid:durableId="933975821">
    <w:abstractNumId w:val="86"/>
  </w:num>
  <w:num w:numId="99" w16cid:durableId="1369065974">
    <w:abstractNumId w:val="57"/>
  </w:num>
  <w:num w:numId="100" w16cid:durableId="401873444">
    <w:abstractNumId w:val="43"/>
  </w:num>
  <w:num w:numId="101" w16cid:durableId="283005655">
    <w:abstractNumId w:val="104"/>
  </w:num>
  <w:num w:numId="102" w16cid:durableId="891235835">
    <w:abstractNumId w:val="62"/>
  </w:num>
  <w:num w:numId="103" w16cid:durableId="943416612">
    <w:abstractNumId w:val="9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568A"/>
    <w:rsid w:val="000444C4"/>
    <w:rsid w:val="00062ADC"/>
    <w:rsid w:val="00065243"/>
    <w:rsid w:val="00067F4C"/>
    <w:rsid w:val="000748BC"/>
    <w:rsid w:val="000B5A85"/>
    <w:rsid w:val="000F233D"/>
    <w:rsid w:val="00105BB9"/>
    <w:rsid w:val="00135F5E"/>
    <w:rsid w:val="00144A29"/>
    <w:rsid w:val="0016004C"/>
    <w:rsid w:val="001605D6"/>
    <w:rsid w:val="00161ACA"/>
    <w:rsid w:val="00183AB0"/>
    <w:rsid w:val="001863E7"/>
    <w:rsid w:val="00195210"/>
    <w:rsid w:val="001A56E1"/>
    <w:rsid w:val="001A6DC0"/>
    <w:rsid w:val="001B1B89"/>
    <w:rsid w:val="001D4632"/>
    <w:rsid w:val="001F5940"/>
    <w:rsid w:val="0020449A"/>
    <w:rsid w:val="002168A7"/>
    <w:rsid w:val="00233A27"/>
    <w:rsid w:val="002910C9"/>
    <w:rsid w:val="002A2FED"/>
    <w:rsid w:val="002D1094"/>
    <w:rsid w:val="002E7649"/>
    <w:rsid w:val="00312840"/>
    <w:rsid w:val="00325DC1"/>
    <w:rsid w:val="00326D2B"/>
    <w:rsid w:val="00332410"/>
    <w:rsid w:val="00341799"/>
    <w:rsid w:val="00346CA4"/>
    <w:rsid w:val="003751ED"/>
    <w:rsid w:val="0039021B"/>
    <w:rsid w:val="003928B4"/>
    <w:rsid w:val="00395B78"/>
    <w:rsid w:val="003A1BED"/>
    <w:rsid w:val="003B04C5"/>
    <w:rsid w:val="003E292B"/>
    <w:rsid w:val="003F6450"/>
    <w:rsid w:val="0040771F"/>
    <w:rsid w:val="004102EF"/>
    <w:rsid w:val="00412555"/>
    <w:rsid w:val="00417E45"/>
    <w:rsid w:val="00421B27"/>
    <w:rsid w:val="00434240"/>
    <w:rsid w:val="00452D99"/>
    <w:rsid w:val="00471DE5"/>
    <w:rsid w:val="0047449E"/>
    <w:rsid w:val="004769D8"/>
    <w:rsid w:val="00490230"/>
    <w:rsid w:val="004B2206"/>
    <w:rsid w:val="004C2036"/>
    <w:rsid w:val="004E40F3"/>
    <w:rsid w:val="005179DD"/>
    <w:rsid w:val="005254B4"/>
    <w:rsid w:val="00552275"/>
    <w:rsid w:val="005555EA"/>
    <w:rsid w:val="00563D95"/>
    <w:rsid w:val="0058396B"/>
    <w:rsid w:val="00595A26"/>
    <w:rsid w:val="005967D0"/>
    <w:rsid w:val="005B4D23"/>
    <w:rsid w:val="005D63E7"/>
    <w:rsid w:val="0060742C"/>
    <w:rsid w:val="00655245"/>
    <w:rsid w:val="00662249"/>
    <w:rsid w:val="0068580D"/>
    <w:rsid w:val="00687418"/>
    <w:rsid w:val="00693AC2"/>
    <w:rsid w:val="006A3E2F"/>
    <w:rsid w:val="006C7BB7"/>
    <w:rsid w:val="006D5DA2"/>
    <w:rsid w:val="006E5FF3"/>
    <w:rsid w:val="00735ABC"/>
    <w:rsid w:val="00736425"/>
    <w:rsid w:val="00751399"/>
    <w:rsid w:val="007625AE"/>
    <w:rsid w:val="00790BB8"/>
    <w:rsid w:val="0079791B"/>
    <w:rsid w:val="007A0063"/>
    <w:rsid w:val="007A4C28"/>
    <w:rsid w:val="007C07ED"/>
    <w:rsid w:val="007C5533"/>
    <w:rsid w:val="007C7090"/>
    <w:rsid w:val="007E38E6"/>
    <w:rsid w:val="008001BB"/>
    <w:rsid w:val="008119D1"/>
    <w:rsid w:val="00812E04"/>
    <w:rsid w:val="00855DE4"/>
    <w:rsid w:val="0086324F"/>
    <w:rsid w:val="00865479"/>
    <w:rsid w:val="00890780"/>
    <w:rsid w:val="0089154E"/>
    <w:rsid w:val="008C3B67"/>
    <w:rsid w:val="008C53F7"/>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7050A"/>
    <w:rsid w:val="00A832DD"/>
    <w:rsid w:val="00A9268A"/>
    <w:rsid w:val="00AA041F"/>
    <w:rsid w:val="00AA142A"/>
    <w:rsid w:val="00AC2310"/>
    <w:rsid w:val="00AC31C7"/>
    <w:rsid w:val="00AE5A58"/>
    <w:rsid w:val="00B1088A"/>
    <w:rsid w:val="00B11714"/>
    <w:rsid w:val="00B3021D"/>
    <w:rsid w:val="00B40110"/>
    <w:rsid w:val="00B45708"/>
    <w:rsid w:val="00B66980"/>
    <w:rsid w:val="00B92551"/>
    <w:rsid w:val="00BA792B"/>
    <w:rsid w:val="00BA7F70"/>
    <w:rsid w:val="00BB18C5"/>
    <w:rsid w:val="00BC5CF9"/>
    <w:rsid w:val="00BD556F"/>
    <w:rsid w:val="00BE413B"/>
    <w:rsid w:val="00BF34F2"/>
    <w:rsid w:val="00BF772C"/>
    <w:rsid w:val="00C414BE"/>
    <w:rsid w:val="00C441F8"/>
    <w:rsid w:val="00C45613"/>
    <w:rsid w:val="00C527F3"/>
    <w:rsid w:val="00C615A9"/>
    <w:rsid w:val="00CE5ABF"/>
    <w:rsid w:val="00CF49D7"/>
    <w:rsid w:val="00D242C3"/>
    <w:rsid w:val="00D36144"/>
    <w:rsid w:val="00D40EA1"/>
    <w:rsid w:val="00D6660B"/>
    <w:rsid w:val="00D66CA7"/>
    <w:rsid w:val="00D77191"/>
    <w:rsid w:val="00DA2D0D"/>
    <w:rsid w:val="00DC46BA"/>
    <w:rsid w:val="00DD5813"/>
    <w:rsid w:val="00DE027D"/>
    <w:rsid w:val="00E00207"/>
    <w:rsid w:val="00E27B28"/>
    <w:rsid w:val="00E3476A"/>
    <w:rsid w:val="00E502E8"/>
    <w:rsid w:val="00E50F59"/>
    <w:rsid w:val="00E611C5"/>
    <w:rsid w:val="00E91CF5"/>
    <w:rsid w:val="00E92C4C"/>
    <w:rsid w:val="00EA1839"/>
    <w:rsid w:val="00EA4993"/>
    <w:rsid w:val="00EA601E"/>
    <w:rsid w:val="00ED150F"/>
    <w:rsid w:val="00EE252D"/>
    <w:rsid w:val="00EF69E8"/>
    <w:rsid w:val="00F026F5"/>
    <w:rsid w:val="00F16948"/>
    <w:rsid w:val="00F27E08"/>
    <w:rsid w:val="00F32770"/>
    <w:rsid w:val="00F57AD0"/>
    <w:rsid w:val="00FA5281"/>
    <w:rsid w:val="00FC4EA0"/>
    <w:rsid w:val="00FC55D6"/>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15254</Words>
  <Characters>91525</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3</cp:revision>
  <cp:lastPrinted>2023-08-23T12:46:00Z</cp:lastPrinted>
  <dcterms:created xsi:type="dcterms:W3CDTF">2024-04-10T08:03:00Z</dcterms:created>
  <dcterms:modified xsi:type="dcterms:W3CDTF">2024-04-10T10:26:00Z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