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7F9F37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131A1">
        <w:rPr>
          <w:rFonts w:cs="Arial"/>
          <w:b/>
          <w:bCs/>
          <w:szCs w:val="24"/>
        </w:rPr>
        <w:t>22</w:t>
      </w:r>
      <w:r w:rsidRPr="00074D31">
        <w:rPr>
          <w:rFonts w:cs="Arial"/>
          <w:b/>
          <w:bCs/>
          <w:szCs w:val="24"/>
        </w:rPr>
        <w:t>/</w:t>
      </w:r>
      <w:r w:rsidR="006131A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CE24412" w14:textId="6185BD0F" w:rsidR="005008CC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6131A1" w:rsidRPr="006131A1">
        <w:rPr>
          <w:rFonts w:cs="Arial"/>
          <w:b/>
          <w:bCs/>
          <w:szCs w:val="24"/>
        </w:rPr>
        <w:t>"Wyremontujmy chodniki na Zwierzyńcu", dobudowa chodnika oraz przebudowa peronu przystankowego MPK Raczkiewicza przy ul. Olszanickiej na działkach</w:t>
      </w:r>
      <w:r w:rsidR="005008CC">
        <w:rPr>
          <w:rFonts w:cs="Arial"/>
          <w:b/>
          <w:bCs/>
          <w:szCs w:val="24"/>
        </w:rPr>
        <w:t xml:space="preserve"> nr 388</w:t>
      </w:r>
      <w:r w:rsidR="006131A1" w:rsidRPr="006131A1">
        <w:rPr>
          <w:rFonts w:cs="Arial"/>
          <w:b/>
          <w:bCs/>
          <w:szCs w:val="24"/>
        </w:rPr>
        <w:t xml:space="preserve"> 261/6, 261/8 w Krakowie</w:t>
      </w:r>
      <w:r w:rsidRPr="00763F42">
        <w:rPr>
          <w:rFonts w:cs="Arial"/>
          <w:b/>
          <w:bCs/>
          <w:szCs w:val="24"/>
        </w:rPr>
        <w:t xml:space="preserve">, </w:t>
      </w:r>
    </w:p>
    <w:p w14:paraId="246C3EA4" w14:textId="64D8D14C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5008CC"/>
    <w:rsid w:val="005A01D0"/>
    <w:rsid w:val="005D07B0"/>
    <w:rsid w:val="006131A1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14</cp:revision>
  <dcterms:created xsi:type="dcterms:W3CDTF">2023-02-20T06:45:00Z</dcterms:created>
  <dcterms:modified xsi:type="dcterms:W3CDTF">2023-09-13T06:57:00Z</dcterms:modified>
</cp:coreProperties>
</file>