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55CD4148"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4D6810">
        <w:rPr>
          <w:rFonts w:cs="Arial"/>
          <w:iCs/>
          <w:sz w:val="20"/>
          <w:szCs w:val="20"/>
          <w:lang w:eastAsia="en-US"/>
        </w:rPr>
        <w:t>7</w:t>
      </w:r>
      <w:r w:rsidRPr="00915605">
        <w:rPr>
          <w:rFonts w:cs="Arial"/>
          <w:iCs/>
          <w:sz w:val="20"/>
          <w:szCs w:val="20"/>
          <w:lang w:eastAsia="en-US"/>
        </w:rPr>
        <w:t>.20</w:t>
      </w:r>
      <w:r w:rsidR="005B36A7">
        <w:rPr>
          <w:rFonts w:cs="Arial"/>
          <w:iCs/>
          <w:sz w:val="20"/>
          <w:szCs w:val="20"/>
          <w:lang w:eastAsia="en-US"/>
        </w:rPr>
        <w:t>2</w:t>
      </w:r>
      <w:r w:rsidR="004D6810">
        <w:rPr>
          <w:rFonts w:cs="Arial"/>
          <w:iCs/>
          <w:sz w:val="20"/>
          <w:szCs w:val="20"/>
          <w:lang w:eastAsia="en-US"/>
        </w:rPr>
        <w:t>4</w:t>
      </w:r>
    </w:p>
    <w:p w14:paraId="5332A8AB" w14:textId="77777777" w:rsidR="0063190E" w:rsidRDefault="0063190E" w:rsidP="00D57D9A">
      <w:pPr>
        <w:spacing w:before="120" w:after="120" w:line="300" w:lineRule="auto"/>
        <w:rPr>
          <w:rFonts w:cs="Arial"/>
          <w:b/>
          <w:iCs/>
          <w:lang w:eastAsia="en-US"/>
        </w:rPr>
      </w:pPr>
    </w:p>
    <w:p w14:paraId="597D7AFE" w14:textId="7FF15EBA" w:rsidR="0063190E" w:rsidRDefault="0063190E" w:rsidP="00694C3B">
      <w:pPr>
        <w:spacing w:before="120" w:after="120" w:line="300" w:lineRule="auto"/>
        <w:jc w:val="center"/>
        <w:rPr>
          <w:rFonts w:cs="Arial"/>
          <w:b/>
          <w:iCs/>
          <w:lang w:eastAsia="en-US"/>
        </w:rPr>
      </w:pPr>
    </w:p>
    <w:p w14:paraId="69CC1116" w14:textId="5C6234BF" w:rsidR="00D57D9A" w:rsidRDefault="00D57D9A" w:rsidP="00694C3B">
      <w:pPr>
        <w:spacing w:before="120" w:after="120" w:line="300" w:lineRule="auto"/>
        <w:jc w:val="center"/>
        <w:rPr>
          <w:rFonts w:cs="Arial"/>
          <w:b/>
          <w:iCs/>
          <w:lang w:eastAsia="en-US"/>
        </w:rPr>
      </w:pPr>
    </w:p>
    <w:p w14:paraId="6C3DB89D" w14:textId="77777777" w:rsidR="00064093" w:rsidRDefault="00064093" w:rsidP="004D6810">
      <w:pPr>
        <w:spacing w:before="120" w:after="120" w:line="300" w:lineRule="auto"/>
        <w:rPr>
          <w:rFonts w:cs="Arial"/>
          <w:b/>
          <w:iCs/>
          <w:lang w:eastAsia="en-US"/>
        </w:rPr>
      </w:pPr>
    </w:p>
    <w:p w14:paraId="57944CF2" w14:textId="77777777" w:rsidR="00C530C3" w:rsidRDefault="00C530C3" w:rsidP="00694C3B">
      <w:pPr>
        <w:spacing w:before="120" w:after="120" w:line="300" w:lineRule="auto"/>
        <w:jc w:val="center"/>
        <w:rPr>
          <w:rFonts w:cs="Arial"/>
          <w:b/>
          <w:iCs/>
          <w:lang w:eastAsia="en-US"/>
        </w:rPr>
      </w:pPr>
    </w:p>
    <w:p w14:paraId="3DE43811" w14:textId="1EAFC138"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2F5F60DF" w:rsidR="00915605" w:rsidRPr="00915605" w:rsidRDefault="005B36A7" w:rsidP="00C47390">
      <w:pPr>
        <w:spacing w:before="120" w:after="120"/>
        <w:jc w:val="center"/>
        <w:rPr>
          <w:rFonts w:eastAsia="Calibri" w:cs="Arial"/>
          <w:b/>
          <w:sz w:val="20"/>
          <w:szCs w:val="20"/>
          <w:lang w:eastAsia="en-US"/>
        </w:rPr>
      </w:pPr>
      <w:r>
        <w:rPr>
          <w:rFonts w:eastAsia="Calibri" w:cs="Arial"/>
          <w:b/>
          <w:sz w:val="20"/>
          <w:szCs w:val="20"/>
          <w:lang w:eastAsia="en-US"/>
        </w:rPr>
        <w:t xml:space="preserve">Tryb udzielenia zamówienia: tryb podstawowy </w:t>
      </w:r>
      <w:r w:rsidR="00423FED" w:rsidRPr="00C47390">
        <w:rPr>
          <w:rFonts w:eastAsia="Calibri" w:cs="Arial"/>
          <w:b/>
          <w:sz w:val="20"/>
          <w:szCs w:val="20"/>
          <w:lang w:eastAsia="en-US"/>
        </w:rPr>
        <w:t>z możliwością przeprowadzenia negocjacji</w:t>
      </w:r>
      <w:r w:rsidR="00C47390" w:rsidRPr="00C47390">
        <w:rPr>
          <w:rFonts w:eastAsia="Calibri" w:cs="Arial"/>
          <w:b/>
          <w:sz w:val="20"/>
          <w:szCs w:val="20"/>
          <w:lang w:eastAsia="en-US"/>
        </w:rPr>
        <w:t xml:space="preserve"> </w:t>
      </w:r>
      <w:r w:rsidR="00C47390">
        <w:rPr>
          <w:rFonts w:eastAsia="Calibri" w:cs="Arial"/>
          <w:b/>
          <w:sz w:val="20"/>
          <w:szCs w:val="20"/>
          <w:lang w:eastAsia="en-US"/>
        </w:rPr>
        <w:br/>
      </w:r>
      <w:r w:rsidR="00C47390" w:rsidRPr="00C47390">
        <w:rPr>
          <w:rFonts w:eastAsia="Calibri" w:cs="Arial"/>
          <w:b/>
          <w:sz w:val="20"/>
          <w:szCs w:val="20"/>
          <w:lang w:eastAsia="en-US"/>
        </w:rPr>
        <w:t>na podstawie art. 275 pkt 2 Pzp</w:t>
      </w:r>
    </w:p>
    <w:p w14:paraId="76A0E935" w14:textId="10DB9BAC" w:rsidR="00966F3D" w:rsidRPr="004D6810" w:rsidRDefault="00915605" w:rsidP="004D6810">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188AE8D8" w14:textId="588BF0D6" w:rsidR="00064093" w:rsidRDefault="004D6810" w:rsidP="00064093">
      <w:pPr>
        <w:spacing w:before="120" w:after="120"/>
        <w:jc w:val="center"/>
        <w:rPr>
          <w:rFonts w:eastAsia="Calibri" w:cs="Arial"/>
          <w:b/>
          <w:sz w:val="28"/>
          <w:szCs w:val="28"/>
          <w:lang w:eastAsia="en-US"/>
        </w:rPr>
      </w:pPr>
      <w:r w:rsidRPr="004D6810">
        <w:rPr>
          <w:rFonts w:eastAsia="Calibri" w:cs="Arial"/>
          <w:b/>
          <w:sz w:val="28"/>
          <w:szCs w:val="28"/>
          <w:lang w:eastAsia="en-US"/>
        </w:rPr>
        <w:t xml:space="preserve">Przebudowa, rozbudowa, nadbudowa budynku Szkoły Podstawowej </w:t>
      </w:r>
      <w:r>
        <w:rPr>
          <w:rFonts w:eastAsia="Calibri" w:cs="Arial"/>
          <w:b/>
          <w:sz w:val="28"/>
          <w:szCs w:val="28"/>
          <w:lang w:eastAsia="en-US"/>
        </w:rPr>
        <w:br/>
      </w:r>
      <w:r w:rsidRPr="004D6810">
        <w:rPr>
          <w:rFonts w:eastAsia="Calibri" w:cs="Arial"/>
          <w:b/>
          <w:sz w:val="28"/>
          <w:szCs w:val="28"/>
          <w:lang w:eastAsia="en-US"/>
        </w:rPr>
        <w:t xml:space="preserve">w Rytlu </w:t>
      </w:r>
      <w:r>
        <w:rPr>
          <w:rFonts w:eastAsia="Calibri" w:cs="Arial"/>
          <w:b/>
          <w:sz w:val="28"/>
          <w:szCs w:val="28"/>
          <w:lang w:eastAsia="en-US"/>
        </w:rPr>
        <w:t>–</w:t>
      </w:r>
      <w:r w:rsidRPr="004D6810">
        <w:rPr>
          <w:rFonts w:eastAsia="Calibri" w:cs="Arial"/>
          <w:b/>
          <w:sz w:val="28"/>
          <w:szCs w:val="28"/>
          <w:lang w:eastAsia="en-US"/>
        </w:rPr>
        <w:t xml:space="preserve"> etap</w:t>
      </w:r>
      <w:r>
        <w:rPr>
          <w:rFonts w:eastAsia="Calibri" w:cs="Arial"/>
          <w:b/>
          <w:sz w:val="28"/>
          <w:szCs w:val="28"/>
          <w:lang w:eastAsia="en-US"/>
        </w:rPr>
        <w:t xml:space="preserve"> I</w:t>
      </w:r>
    </w:p>
    <w:p w14:paraId="6F55C4FE" w14:textId="77777777" w:rsidR="004D6810" w:rsidRPr="004D6810" w:rsidRDefault="004D6810" w:rsidP="00064093">
      <w:pPr>
        <w:spacing w:before="120" w:after="120"/>
        <w:jc w:val="center"/>
        <w:rPr>
          <w:rFonts w:eastAsia="Calibri" w:cs="Arial"/>
          <w:b/>
          <w:sz w:val="28"/>
          <w:szCs w:val="28"/>
          <w:lang w:eastAsia="en-US"/>
        </w:rPr>
      </w:pPr>
    </w:p>
    <w:p w14:paraId="5DD9B96C" w14:textId="77777777" w:rsidR="004D6810" w:rsidRPr="00654FD2" w:rsidRDefault="004D6810" w:rsidP="004D6810">
      <w:pPr>
        <w:keepNext/>
        <w:spacing w:before="120" w:after="120" w:line="23" w:lineRule="atLeast"/>
        <w:jc w:val="center"/>
        <w:outlineLvl w:val="3"/>
        <w:rPr>
          <w:rFonts w:eastAsia="Calibri" w:cs="Arial"/>
          <w:b/>
          <w:bCs/>
          <w:sz w:val="28"/>
          <w:szCs w:val="28"/>
          <w:lang w:eastAsia="en-US"/>
        </w:rPr>
      </w:pPr>
      <w:r w:rsidRPr="00654FD2">
        <w:rPr>
          <w:rFonts w:eastAsia="Calibri" w:cs="Arial"/>
          <w:b/>
          <w:bCs/>
          <w:sz w:val="28"/>
          <w:szCs w:val="28"/>
          <w:lang w:eastAsia="en-US"/>
        </w:rPr>
        <w:t xml:space="preserve">Zadanie jest dofinansowane ze środków Rządowego </w:t>
      </w:r>
      <w:r>
        <w:rPr>
          <w:rFonts w:eastAsia="Calibri" w:cs="Arial"/>
          <w:b/>
          <w:bCs/>
          <w:sz w:val="28"/>
          <w:szCs w:val="28"/>
          <w:lang w:eastAsia="en-US"/>
        </w:rPr>
        <w:t xml:space="preserve">Funduszu Polski Ład: </w:t>
      </w:r>
      <w:r w:rsidRPr="00654FD2">
        <w:rPr>
          <w:rFonts w:eastAsia="Calibri" w:cs="Arial"/>
          <w:b/>
          <w:bCs/>
          <w:sz w:val="28"/>
          <w:szCs w:val="28"/>
          <w:lang w:eastAsia="en-US"/>
        </w:rPr>
        <w:t>Programu Inwestycji Strategicznych</w:t>
      </w:r>
    </w:p>
    <w:p w14:paraId="3B70408D" w14:textId="77777777" w:rsidR="00C530C3" w:rsidRPr="00064093" w:rsidRDefault="00C530C3" w:rsidP="00064093">
      <w:pPr>
        <w:spacing w:before="120" w:after="120"/>
        <w:jc w:val="center"/>
        <w:rPr>
          <w:rFonts w:eastAsia="Calibri" w:cs="Arial"/>
          <w:b/>
          <w:sz w:val="20"/>
          <w:szCs w:val="20"/>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4B77B7" w14:textId="77777777" w:rsidR="0063190E" w:rsidRDefault="0063190E" w:rsidP="004D6810">
      <w:pPr>
        <w:spacing w:before="120" w:after="120"/>
        <w:ind w:right="252"/>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95C65A9" w14:textId="48733DBB" w:rsidR="00966F3D" w:rsidRPr="004D6810" w:rsidRDefault="0029707B" w:rsidP="004D6810">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69BD0F6" w14:textId="77777777" w:rsidR="00064093" w:rsidRDefault="00064093" w:rsidP="00694C3B">
      <w:pPr>
        <w:tabs>
          <w:tab w:val="left" w:pos="1276"/>
        </w:tabs>
        <w:spacing w:before="120" w:after="120"/>
        <w:ind w:right="1152"/>
        <w:rPr>
          <w:rFonts w:cs="Arial"/>
          <w:vertAlign w:val="superscript"/>
          <w:lang w:eastAsia="en-US"/>
        </w:rPr>
      </w:pPr>
    </w:p>
    <w:p w14:paraId="14C31D50" w14:textId="77777777" w:rsidR="004D6810" w:rsidRDefault="004D6810" w:rsidP="00694C3B">
      <w:pPr>
        <w:tabs>
          <w:tab w:val="left" w:pos="1276"/>
        </w:tabs>
        <w:spacing w:before="120" w:after="120"/>
        <w:ind w:right="1152"/>
        <w:rPr>
          <w:rFonts w:cs="Arial"/>
          <w:vertAlign w:val="superscript"/>
          <w:lang w:eastAsia="en-US"/>
        </w:rPr>
      </w:pPr>
    </w:p>
    <w:p w14:paraId="1DD0A6E5" w14:textId="77777777" w:rsidR="004D6810" w:rsidRPr="00915605" w:rsidRDefault="004D6810" w:rsidP="00694C3B">
      <w:pPr>
        <w:tabs>
          <w:tab w:val="left" w:pos="1276"/>
        </w:tabs>
        <w:spacing w:before="120" w:after="120"/>
        <w:ind w:right="1152"/>
        <w:rPr>
          <w:rFonts w:cs="Arial"/>
          <w:vertAlign w:val="superscript"/>
          <w:lang w:eastAsia="en-US"/>
        </w:rPr>
      </w:pPr>
    </w:p>
    <w:p w14:paraId="3A8E44C9" w14:textId="754CBF4F"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4D6810">
        <w:rPr>
          <w:rFonts w:cs="Arial"/>
          <w:sz w:val="28"/>
          <w:szCs w:val="28"/>
          <w:vertAlign w:val="superscript"/>
          <w:lang w:eastAsia="en-US"/>
        </w:rPr>
        <w:t>6 marca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4D6810">
        <w:rPr>
          <w:rFonts w:cs="Arial"/>
          <w:sz w:val="28"/>
          <w:szCs w:val="28"/>
          <w:vertAlign w:val="superscript"/>
          <w:lang w:eastAsia="en-US"/>
        </w:rPr>
        <w:t>4</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710FF149"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w:t>
      </w:r>
      <w:r w:rsidR="00D57D9A" w:rsidRPr="00D57D9A">
        <w:rPr>
          <w:rFonts w:cs="Arial"/>
          <w:bCs/>
          <w:sz w:val="20"/>
          <w:szCs w:val="20"/>
          <w:lang w:eastAsia="en-US"/>
        </w:rPr>
        <w:t xml:space="preserve"> </w:t>
      </w:r>
      <w:r w:rsidR="00C530C3">
        <w:rPr>
          <w:rFonts w:cs="Arial"/>
          <w:bCs/>
          <w:sz w:val="20"/>
          <w:szCs w:val="20"/>
          <w:lang w:eastAsia="en-US"/>
        </w:rPr>
        <w:br/>
      </w:r>
      <w:r w:rsidR="00D57D9A" w:rsidRPr="00C47390">
        <w:rPr>
          <w:rFonts w:cs="Arial"/>
          <w:b/>
          <w:sz w:val="20"/>
          <w:szCs w:val="20"/>
          <w:lang w:eastAsia="en-US"/>
        </w:rPr>
        <w:t>z możliwością przeprowadzenia negocjacji</w:t>
      </w:r>
      <w:r w:rsidR="005B36A7" w:rsidRPr="00C47390">
        <w:rPr>
          <w:rFonts w:cs="Arial"/>
          <w:b/>
          <w:sz w:val="20"/>
          <w:szCs w:val="20"/>
          <w:lang w:eastAsia="en-US"/>
        </w:rPr>
        <w:t>,</w:t>
      </w:r>
      <w:r w:rsidR="005B36A7">
        <w:rPr>
          <w:rFonts w:cs="Arial"/>
          <w:b/>
          <w:sz w:val="20"/>
          <w:szCs w:val="20"/>
          <w:lang w:eastAsia="en-US"/>
        </w:rPr>
        <w:t xml:space="preserve"> na podstawie art. 275 pkt </w:t>
      </w:r>
      <w:r w:rsidR="00423FED">
        <w:rPr>
          <w:rFonts w:cs="Arial"/>
          <w:b/>
          <w:sz w:val="20"/>
          <w:szCs w:val="20"/>
          <w:lang w:eastAsia="en-US"/>
        </w:rPr>
        <w:t>2</w:t>
      </w:r>
      <w:r w:rsidR="005B36A7">
        <w:rPr>
          <w:rFonts w:cs="Arial"/>
          <w:b/>
          <w:sz w:val="20"/>
          <w:szCs w:val="20"/>
          <w:lang w:eastAsia="en-US"/>
        </w:rPr>
        <w:t xml:space="preserve">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w:t>
      </w:r>
      <w:r w:rsidR="00AE2D92">
        <w:rPr>
          <w:rFonts w:cs="Arial"/>
          <w:sz w:val="20"/>
          <w:szCs w:val="20"/>
          <w:lang w:eastAsia="en-US"/>
        </w:rPr>
        <w:t>3</w:t>
      </w:r>
      <w:r w:rsidR="005B36A7">
        <w:rPr>
          <w:rFonts w:cs="Arial"/>
          <w:sz w:val="20"/>
          <w:szCs w:val="20"/>
          <w:lang w:eastAsia="en-US"/>
        </w:rPr>
        <w:t xml:space="preserve"> r., poz. </w:t>
      </w:r>
      <w:r w:rsidR="00453C16">
        <w:rPr>
          <w:rFonts w:cs="Arial"/>
          <w:sz w:val="20"/>
          <w:szCs w:val="20"/>
          <w:lang w:eastAsia="en-US"/>
        </w:rPr>
        <w:t>1</w:t>
      </w:r>
      <w:r w:rsidR="00AE2D92">
        <w:rPr>
          <w:rFonts w:cs="Arial"/>
          <w:sz w:val="20"/>
          <w:szCs w:val="20"/>
          <w:lang w:eastAsia="en-US"/>
        </w:rPr>
        <w:t>605</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4A2A9225"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 xml:space="preserve">Zamawiający </w:t>
      </w:r>
      <w:r w:rsidR="00C05654">
        <w:rPr>
          <w:rFonts w:cs="Arial"/>
          <w:sz w:val="20"/>
          <w:szCs w:val="20"/>
          <w:lang w:eastAsia="en-US"/>
        </w:rPr>
        <w:t xml:space="preserve">informuje, że </w:t>
      </w:r>
      <w:r w:rsidRPr="005B36A7">
        <w:rPr>
          <w:rFonts w:cs="Arial"/>
          <w:sz w:val="20"/>
          <w:szCs w:val="20"/>
          <w:lang w:eastAsia="en-US"/>
        </w:rPr>
        <w:t>przewiduje wyb</w:t>
      </w:r>
      <w:r w:rsidR="00C05654">
        <w:rPr>
          <w:rFonts w:cs="Arial"/>
          <w:sz w:val="20"/>
          <w:szCs w:val="20"/>
          <w:lang w:eastAsia="en-US"/>
        </w:rPr>
        <w:t>ór</w:t>
      </w:r>
      <w:r w:rsidRPr="005B36A7">
        <w:rPr>
          <w:rFonts w:cs="Arial"/>
          <w:sz w:val="20"/>
          <w:szCs w:val="20"/>
          <w:lang w:eastAsia="en-US"/>
        </w:rPr>
        <w:t xml:space="preserve"> najkorzystniejszej oferty z możliwością prowadzenia negocjacji.</w:t>
      </w:r>
    </w:p>
    <w:p w14:paraId="4437209A" w14:textId="6E48E15F"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rPr>
      </w:pPr>
      <w:r w:rsidRPr="00AB3106">
        <w:rPr>
          <w:rFonts w:cs="Arial"/>
          <w:sz w:val="20"/>
          <w:szCs w:val="20"/>
        </w:rPr>
        <w:t xml:space="preserve">Zamawiający informuje, </w:t>
      </w:r>
      <w:r>
        <w:rPr>
          <w:rFonts w:cs="Arial"/>
          <w:sz w:val="20"/>
          <w:szCs w:val="20"/>
        </w:rPr>
        <w:t>że</w:t>
      </w:r>
      <w:r w:rsidRPr="00AB3106">
        <w:rPr>
          <w:rFonts w:cs="Arial"/>
          <w:sz w:val="20"/>
          <w:szCs w:val="20"/>
        </w:rPr>
        <w:t xml:space="preserve"> nie przewiduje ograniczenia liczby Wykonawców, których zaprosi do negocjacji.</w:t>
      </w:r>
    </w:p>
    <w:p w14:paraId="11EA9462" w14:textId="77777777" w:rsidR="00C05654" w:rsidRPr="00AB3106" w:rsidRDefault="00C05654" w:rsidP="00C05654">
      <w:pPr>
        <w:keepNext/>
        <w:numPr>
          <w:ilvl w:val="1"/>
          <w:numId w:val="1"/>
        </w:numPr>
        <w:spacing w:before="120" w:after="120" w:line="276" w:lineRule="auto"/>
        <w:ind w:left="709" w:hanging="425"/>
        <w:jc w:val="both"/>
        <w:outlineLvl w:val="3"/>
        <w:rPr>
          <w:rFonts w:cs="Arial"/>
          <w:sz w:val="20"/>
          <w:szCs w:val="20"/>
          <w:lang w:eastAsia="en-US"/>
        </w:rPr>
      </w:pPr>
      <w:r w:rsidRPr="00AB3106">
        <w:rPr>
          <w:rFonts w:cs="Arial"/>
          <w:sz w:val="20"/>
          <w:szCs w:val="20"/>
          <w:lang w:eastAsia="en-US"/>
        </w:rPr>
        <w:lastRenderedPageBreak/>
        <w:t>W przypadku podjęcia decyzji o prowadzeniu negocjacji w pierwszym kroku Zamawiający poinformuje równocześnie wszystkich Wykonawców, którzy złożyli oferty, o Wykonawcach:</w:t>
      </w:r>
    </w:p>
    <w:p w14:paraId="6F4B1E4F" w14:textId="77777777" w:rsidR="00C05654" w:rsidRPr="00AB3106" w:rsidRDefault="00C05654" w:rsidP="00C05654">
      <w:pPr>
        <w:keepNext/>
        <w:numPr>
          <w:ilvl w:val="2"/>
          <w:numId w:val="1"/>
        </w:numPr>
        <w:spacing w:before="120" w:after="120" w:line="276" w:lineRule="auto"/>
        <w:jc w:val="both"/>
        <w:outlineLvl w:val="3"/>
        <w:rPr>
          <w:rFonts w:cs="Arial"/>
          <w:sz w:val="20"/>
          <w:szCs w:val="20"/>
          <w:lang w:eastAsia="en-US"/>
        </w:rPr>
      </w:pPr>
      <w:r w:rsidRPr="00AB3106">
        <w:rPr>
          <w:rFonts w:cs="Arial"/>
          <w:sz w:val="20"/>
          <w:szCs w:val="20"/>
          <w:lang w:eastAsia="en-US"/>
        </w:rPr>
        <w:t>których oferty nie zostały odrzucone, oraz punktacji przyznanej ofertom w każdym kryterium oceny ofert i łącznej punktacji,</w:t>
      </w:r>
    </w:p>
    <w:p w14:paraId="2FD6AB12" w14:textId="77777777" w:rsidR="00C05654" w:rsidRDefault="00C05654" w:rsidP="00C05654">
      <w:pPr>
        <w:keepNext/>
        <w:numPr>
          <w:ilvl w:val="2"/>
          <w:numId w:val="1"/>
        </w:numPr>
        <w:spacing w:before="120" w:after="120" w:line="276" w:lineRule="auto"/>
        <w:jc w:val="both"/>
        <w:outlineLvl w:val="3"/>
        <w:rPr>
          <w:rFonts w:cs="Arial"/>
          <w:b/>
          <w:bCs/>
          <w:sz w:val="20"/>
          <w:szCs w:val="20"/>
          <w:lang w:eastAsia="en-US"/>
        </w:rPr>
      </w:pPr>
      <w:r w:rsidRPr="00AB3106">
        <w:rPr>
          <w:rFonts w:cs="Arial"/>
          <w:sz w:val="20"/>
          <w:szCs w:val="20"/>
          <w:lang w:eastAsia="en-US"/>
        </w:rPr>
        <w:t>których oferty zostały odrzucone,</w:t>
      </w:r>
      <w:r w:rsidRPr="00AB3106">
        <w:rPr>
          <w:rFonts w:cs="Arial"/>
          <w:b/>
          <w:bCs/>
          <w:sz w:val="20"/>
          <w:szCs w:val="20"/>
          <w:lang w:eastAsia="en-US"/>
        </w:rPr>
        <w:tab/>
      </w:r>
    </w:p>
    <w:p w14:paraId="596D9A71" w14:textId="77777777" w:rsidR="00C05654" w:rsidRPr="00AB3106" w:rsidRDefault="00C05654" w:rsidP="00C05654">
      <w:pPr>
        <w:keepNext/>
        <w:numPr>
          <w:ilvl w:val="3"/>
          <w:numId w:val="1"/>
        </w:numPr>
        <w:tabs>
          <w:tab w:val="left" w:pos="1843"/>
        </w:tabs>
        <w:spacing w:before="120" w:after="120" w:line="276" w:lineRule="auto"/>
        <w:jc w:val="both"/>
        <w:outlineLvl w:val="3"/>
        <w:rPr>
          <w:rFonts w:cs="Arial"/>
          <w:sz w:val="20"/>
          <w:szCs w:val="20"/>
          <w:lang w:eastAsia="en-US"/>
        </w:rPr>
      </w:pPr>
      <w:r w:rsidRPr="00AB3106">
        <w:rPr>
          <w:rFonts w:cs="Arial"/>
          <w:sz w:val="20"/>
          <w:szCs w:val="20"/>
          <w:lang w:eastAsia="en-US"/>
        </w:rPr>
        <w:t>podając uzasadnienie faktyczne i prawne.</w:t>
      </w:r>
    </w:p>
    <w:p w14:paraId="5CCAD723" w14:textId="77777777" w:rsidR="00C05654" w:rsidRPr="00AB3106"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Zamawiający w zaproszeniu do negocjacji wskaże miejsce, termin i sposób prowadzenia negocjacji oraz kryteria oceny ofert, w ramach których będą prowadzone negocjacje w celu ulepszenia treści ofert.</w:t>
      </w:r>
    </w:p>
    <w:p w14:paraId="6CAC3DBE" w14:textId="4CDA1F44" w:rsidR="00C05654" w:rsidRDefault="00C05654"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6EE4A9E" w14:textId="533FE284" w:rsidR="00CF41AC" w:rsidRPr="00AB3106" w:rsidRDefault="00CF41AC" w:rsidP="00C05654">
      <w:pPr>
        <w:keepNext/>
        <w:numPr>
          <w:ilvl w:val="1"/>
          <w:numId w:val="1"/>
        </w:numPr>
        <w:spacing w:before="120" w:after="120" w:line="276" w:lineRule="auto"/>
        <w:ind w:left="709" w:hanging="425"/>
        <w:jc w:val="both"/>
        <w:outlineLvl w:val="3"/>
        <w:rPr>
          <w:rFonts w:cs="Arial"/>
          <w:bCs/>
          <w:sz w:val="20"/>
          <w:szCs w:val="20"/>
          <w:lang w:eastAsia="en-US"/>
        </w:rPr>
      </w:pPr>
      <w:r w:rsidRPr="00AB3106">
        <w:rPr>
          <w:rFonts w:cs="Arial"/>
          <w:bCs/>
          <w:sz w:val="20"/>
          <w:szCs w:val="20"/>
          <w:lang w:eastAsia="en-US"/>
        </w:rPr>
        <w:t>Po zakończeniu negocjacji ze wszystkimi Wykonawcami</w:t>
      </w:r>
      <w:r w:rsidRPr="00CF41AC">
        <w:rPr>
          <w:rFonts w:cs="Arial"/>
          <w:bCs/>
          <w:sz w:val="20"/>
          <w:szCs w:val="20"/>
          <w:lang w:eastAsia="en-US"/>
        </w:rPr>
        <w:t xml:space="preserve"> Zamawiający informuje równocześnie wszystkich wykonawców, których oferty złożone w odpowiedzi na ogłoszenie o zamówieniu nie zostały odrzucone, o zakończeniu negocjacji oraz zaprasza ich do składania ofert dodatkowych.</w:t>
      </w:r>
    </w:p>
    <w:p w14:paraId="1D731EA6" w14:textId="77777777" w:rsidR="00C05654" w:rsidRPr="00CF41AC" w:rsidRDefault="00C05654" w:rsidP="00C05654">
      <w:pPr>
        <w:keepNext/>
        <w:numPr>
          <w:ilvl w:val="1"/>
          <w:numId w:val="1"/>
        </w:numPr>
        <w:spacing w:before="120" w:after="120" w:line="276" w:lineRule="auto"/>
        <w:ind w:left="709" w:hanging="425"/>
        <w:jc w:val="both"/>
        <w:outlineLvl w:val="3"/>
        <w:rPr>
          <w:rFonts w:cs="Arial"/>
          <w:b/>
          <w:sz w:val="20"/>
          <w:szCs w:val="20"/>
          <w:lang w:eastAsia="en-US"/>
        </w:rPr>
      </w:pPr>
      <w:r w:rsidRPr="00CF41AC">
        <w:rPr>
          <w:rFonts w:cs="Arial"/>
          <w:b/>
          <w:sz w:val="20"/>
          <w:szCs w:val="20"/>
          <w:lang w:eastAsia="en-US"/>
        </w:rPr>
        <w:t>Zaproszenie do złożenia ofert dodatkowych będzie zawierać co najmniej:</w:t>
      </w:r>
    </w:p>
    <w:p w14:paraId="646B88B0" w14:textId="77777777" w:rsidR="00C05654" w:rsidRPr="00AB3106"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nazwę oraz adres Zamawiającego, numer telefonu, adres poczty elektronicznej oraz strony internetowej prowadzonego postępowania,</w:t>
      </w:r>
    </w:p>
    <w:p w14:paraId="0C67C599" w14:textId="77777777" w:rsidR="00C05654" w:rsidRDefault="00C05654" w:rsidP="00C05654">
      <w:pPr>
        <w:keepNext/>
        <w:numPr>
          <w:ilvl w:val="2"/>
          <w:numId w:val="1"/>
        </w:numPr>
        <w:spacing w:before="120" w:after="120" w:line="276" w:lineRule="auto"/>
        <w:jc w:val="both"/>
        <w:outlineLvl w:val="3"/>
        <w:rPr>
          <w:rFonts w:cs="Arial"/>
          <w:bCs/>
          <w:sz w:val="20"/>
          <w:szCs w:val="20"/>
          <w:lang w:eastAsia="en-US"/>
        </w:rPr>
      </w:pPr>
      <w:r w:rsidRPr="00AB3106">
        <w:rPr>
          <w:rFonts w:cs="Arial"/>
          <w:bCs/>
          <w:sz w:val="20"/>
          <w:szCs w:val="20"/>
          <w:lang w:eastAsia="en-US"/>
        </w:rPr>
        <w:t>sposób i termin składania ofert dodatkowych oraz język lub języki, w jakich muszą one być sporządzone, oraz termin otwarcia tych ofert.</w:t>
      </w:r>
    </w:p>
    <w:p w14:paraId="04142327"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Wykonawca może złożyć ofertę dodatkową, która zawiera nowe propozycje w zakresie treści oferty podlegających ocenie w ramach kryteriów oceny ofert wskazanych przez Zamawiającego w zaproszeniu do negocjacji. </w:t>
      </w:r>
    </w:p>
    <w:p w14:paraId="139534DC"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dodatkowa nie może być mniej korzystna w żadnym z kryteriów oceny ofert wskazanych  w zaproszeniu do negocjacji niż oferta złożona w odpowiedzi na ogłoszenie o zamówieniu. </w:t>
      </w:r>
    </w:p>
    <w:p w14:paraId="5E199D68" w14:textId="77777777" w:rsidR="00C05654" w:rsidRDefault="00C05654" w:rsidP="00C05654">
      <w:pPr>
        <w:keepNext/>
        <w:numPr>
          <w:ilvl w:val="1"/>
          <w:numId w:val="1"/>
        </w:numPr>
        <w:spacing w:before="120" w:after="120" w:line="276" w:lineRule="auto"/>
        <w:ind w:left="709" w:hanging="567"/>
        <w:jc w:val="both"/>
        <w:outlineLvl w:val="3"/>
        <w:rPr>
          <w:rFonts w:cs="Arial"/>
          <w:bCs/>
          <w:sz w:val="20"/>
          <w:szCs w:val="20"/>
          <w:lang w:eastAsia="en-US"/>
        </w:rPr>
      </w:pPr>
      <w:r w:rsidRPr="00AB3106">
        <w:rPr>
          <w:rFonts w:cs="Arial"/>
          <w:bCs/>
          <w:sz w:val="20"/>
          <w:szCs w:val="20"/>
          <w:lang w:eastAsia="en-US"/>
        </w:rPr>
        <w:t xml:space="preserve">Oferta przestaje wiązać Wykonawcę w zakresie, w jakim złoży on ofertę dodatkową zawierającą korzystniejsze propozycje w ramach każdego z kryteriów oceny ofert wskazanych w zaproszeniu do negocjacji. </w:t>
      </w:r>
    </w:p>
    <w:p w14:paraId="17B8958C" w14:textId="0133C258" w:rsidR="00C05654" w:rsidRPr="00DE120F" w:rsidRDefault="00C05654" w:rsidP="00C05654">
      <w:pPr>
        <w:keepNext/>
        <w:numPr>
          <w:ilvl w:val="1"/>
          <w:numId w:val="1"/>
        </w:numPr>
        <w:spacing w:before="120" w:after="120" w:line="276" w:lineRule="auto"/>
        <w:ind w:left="709" w:hanging="567"/>
        <w:jc w:val="both"/>
        <w:outlineLvl w:val="3"/>
        <w:rPr>
          <w:rFonts w:cs="Arial"/>
          <w:bCs/>
          <w:sz w:val="20"/>
          <w:szCs w:val="20"/>
        </w:rPr>
      </w:pPr>
      <w:r w:rsidRPr="00AB3106">
        <w:rPr>
          <w:rFonts w:cs="Arial"/>
          <w:bCs/>
          <w:sz w:val="20"/>
          <w:szCs w:val="20"/>
          <w:lang w:eastAsia="en-US"/>
        </w:rPr>
        <w:t xml:space="preserve">Oferta dodatkowa, która jest mniej korzystna w którymkolwiek z kryteriów oceny ofert wskazanych w zaproszeniu do negocjacji niż oferta złożona w odpowiedzi na ogłoszenie </w:t>
      </w:r>
      <w:r w:rsidR="005944EF">
        <w:rPr>
          <w:rFonts w:cs="Arial"/>
          <w:bCs/>
          <w:sz w:val="20"/>
          <w:szCs w:val="20"/>
          <w:lang w:eastAsia="en-US"/>
        </w:rPr>
        <w:br/>
      </w:r>
      <w:r w:rsidRPr="00AB3106">
        <w:rPr>
          <w:rFonts w:cs="Arial"/>
          <w:bCs/>
          <w:sz w:val="20"/>
          <w:szCs w:val="20"/>
          <w:lang w:eastAsia="en-US"/>
        </w:rPr>
        <w:t>o zamówieniu, podlega odrzuceniu.</w:t>
      </w:r>
      <w:r w:rsidRPr="00DE120F">
        <w:rPr>
          <w:rFonts w:ascii="Calibri" w:hAnsi="Calibri" w:cs="Calibri"/>
          <w:bCs/>
          <w:sz w:val="20"/>
          <w:szCs w:val="20"/>
        </w:rPr>
        <w:t xml:space="preserve"> </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5DBC765B" w:rsidR="00A7104F" w:rsidRPr="00064093" w:rsidRDefault="00915605" w:rsidP="00064093">
      <w:pPr>
        <w:keepNext/>
        <w:numPr>
          <w:ilvl w:val="1"/>
          <w:numId w:val="1"/>
        </w:numPr>
        <w:spacing w:before="120" w:after="120" w:line="276" w:lineRule="auto"/>
        <w:ind w:left="709" w:hanging="425"/>
        <w:jc w:val="both"/>
        <w:outlineLvl w:val="3"/>
        <w:rPr>
          <w:rFonts w:cs="Arial"/>
          <w:b/>
          <w:bCs/>
          <w:sz w:val="20"/>
          <w:szCs w:val="20"/>
        </w:rPr>
      </w:pPr>
      <w:r w:rsidRPr="00064093">
        <w:rPr>
          <w:rFonts w:cs="Arial"/>
          <w:sz w:val="20"/>
          <w:szCs w:val="20"/>
        </w:rPr>
        <w:t>Przedmiotem zamówienia jest:</w:t>
      </w:r>
      <w:r w:rsidRPr="00CD4038">
        <w:rPr>
          <w:rFonts w:cs="Arial"/>
          <w:b/>
          <w:bCs/>
          <w:sz w:val="20"/>
          <w:szCs w:val="20"/>
        </w:rPr>
        <w:t xml:space="preserve"> </w:t>
      </w:r>
      <w:bookmarkStart w:id="0" w:name="_Hlk135657051"/>
      <w:r w:rsidR="004D6810" w:rsidRPr="004D6810">
        <w:rPr>
          <w:rFonts w:cs="Arial"/>
          <w:b/>
          <w:bCs/>
          <w:sz w:val="20"/>
        </w:rPr>
        <w:t xml:space="preserve">Przebudowa, rozbudowa, nadbudowa budynku Szkoły Podstawowej w Rytlu </w:t>
      </w:r>
      <w:r w:rsidR="004D6810">
        <w:rPr>
          <w:rFonts w:cs="Arial"/>
          <w:b/>
          <w:bCs/>
          <w:sz w:val="20"/>
        </w:rPr>
        <w:t>–</w:t>
      </w:r>
      <w:r w:rsidR="004D6810" w:rsidRPr="004D6810">
        <w:rPr>
          <w:rFonts w:cs="Arial"/>
          <w:b/>
          <w:bCs/>
          <w:sz w:val="20"/>
        </w:rPr>
        <w:t xml:space="preserve"> etap</w:t>
      </w:r>
      <w:r w:rsidR="004D6810">
        <w:rPr>
          <w:rFonts w:cs="Arial"/>
          <w:b/>
          <w:bCs/>
          <w:sz w:val="20"/>
          <w:szCs w:val="20"/>
        </w:rPr>
        <w:t xml:space="preserve"> I</w:t>
      </w:r>
      <w:r w:rsidR="00064093" w:rsidRPr="00064093">
        <w:rPr>
          <w:rFonts w:cs="Arial"/>
          <w:b/>
          <w:bCs/>
          <w:sz w:val="20"/>
          <w:szCs w:val="20"/>
        </w:rPr>
        <w:t xml:space="preserve">. </w:t>
      </w:r>
      <w:bookmarkStart w:id="1" w:name="_Hlk158892565"/>
      <w:r w:rsidR="004D6810" w:rsidRPr="0073372F">
        <w:rPr>
          <w:rFonts w:cs="Arial"/>
          <w:b/>
          <w:bCs/>
          <w:sz w:val="20"/>
        </w:rPr>
        <w:t>Zadanie jest dofinansowane ze środków Rządowego Funduszu Polski Ład: Programu Inwestycji Strategicznych</w:t>
      </w:r>
      <w:r w:rsidR="004D6810">
        <w:rPr>
          <w:rFonts w:cs="Arial"/>
          <w:b/>
          <w:bCs/>
          <w:sz w:val="20"/>
        </w:rPr>
        <w:t>.</w:t>
      </w:r>
      <w:bookmarkEnd w:id="1"/>
    </w:p>
    <w:bookmarkEnd w:id="0"/>
    <w:p w14:paraId="6713DF9F" w14:textId="652FB5E2" w:rsidR="00E059E9" w:rsidRPr="00C36AA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xml:space="preserve">, </w:t>
      </w:r>
      <w:r w:rsidRPr="00C36AAC">
        <w:rPr>
          <w:rFonts w:cs="Arial"/>
          <w:bCs/>
          <w:sz w:val="20"/>
          <w:szCs w:val="20"/>
          <w:lang w:eastAsia="en-US"/>
        </w:rPr>
        <w:t>oraz pomocniczo w przedmiar</w:t>
      </w:r>
      <w:r w:rsidR="00881B45" w:rsidRPr="00C36AAC">
        <w:rPr>
          <w:rFonts w:cs="Arial"/>
          <w:bCs/>
          <w:sz w:val="20"/>
          <w:szCs w:val="20"/>
          <w:lang w:eastAsia="en-US"/>
        </w:rPr>
        <w:t>ach</w:t>
      </w:r>
      <w:r w:rsidRPr="00C36AAC">
        <w:rPr>
          <w:rFonts w:cs="Arial"/>
          <w:bCs/>
          <w:sz w:val="20"/>
          <w:szCs w:val="20"/>
          <w:lang w:eastAsia="en-US"/>
        </w:rPr>
        <w:t xml:space="preserve"> robót, stanowiących załączniki do SWZ.</w:t>
      </w:r>
    </w:p>
    <w:p w14:paraId="57E9EFB0"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bookmarkStart w:id="2" w:name="_Hlk115342477"/>
      <w:r w:rsidRPr="00C36AAC">
        <w:rPr>
          <w:rFonts w:cs="Arial"/>
          <w:bCs/>
          <w:sz w:val="20"/>
          <w:szCs w:val="20"/>
          <w:lang w:eastAsia="en-US"/>
        </w:rPr>
        <w:t>O ile w opisie przedmiotu zamówienia, dokumentacji projektowej, specyfikacjach technicznych wykonania i odbioru robót, przedmiarach robót,</w:t>
      </w:r>
      <w:r w:rsidRPr="00C47390">
        <w:rPr>
          <w:rFonts w:cs="Arial"/>
          <w:bCs/>
          <w:sz w:val="20"/>
          <w:szCs w:val="20"/>
          <w:lang w:eastAsia="en-US"/>
        </w:rPr>
        <w:t xml:space="preserve">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449D0A12"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lastRenderedPageBreak/>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5798289C" w14:textId="77777777" w:rsidR="00C47390" w:rsidRPr="00C47390" w:rsidRDefault="00C47390" w:rsidP="00C47390">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2"/>
    </w:p>
    <w:p w14:paraId="2464E34C" w14:textId="5719EECF" w:rsidR="004E209E" w:rsidRPr="006C642B" w:rsidRDefault="00915605" w:rsidP="006C642B">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6C642B" w:rsidRPr="006C642B">
        <w:rPr>
          <w:rFonts w:cs="Arial"/>
          <w:bCs/>
          <w:sz w:val="20"/>
          <w:szCs w:val="20"/>
          <w:lang w:eastAsia="en-US"/>
        </w:rPr>
        <w:t>45200000-9 Roboty budowlane w zakresie wznoszenia kompletnych obiektów budowlanych lub ich części oraz roboty w zakresie inżynierii lądowej i wodnej</w:t>
      </w:r>
      <w:r w:rsidR="006C642B">
        <w:rPr>
          <w:rFonts w:cs="Arial"/>
          <w:bCs/>
          <w:sz w:val="20"/>
          <w:szCs w:val="20"/>
          <w:lang w:eastAsia="en-US"/>
        </w:rPr>
        <w:t xml:space="preserve">, </w:t>
      </w:r>
      <w:r w:rsidR="006C642B" w:rsidRPr="006C642B">
        <w:rPr>
          <w:rFonts w:cs="Arial"/>
          <w:bCs/>
          <w:sz w:val="20"/>
          <w:szCs w:val="20"/>
          <w:lang w:eastAsia="en-US"/>
        </w:rPr>
        <w:t>45100000-8 Przygotowanie terenu pod budowę</w:t>
      </w:r>
      <w:r w:rsidR="006C642B">
        <w:rPr>
          <w:rFonts w:cs="Arial"/>
          <w:bCs/>
          <w:sz w:val="20"/>
          <w:szCs w:val="20"/>
          <w:lang w:eastAsia="en-US"/>
        </w:rPr>
        <w:t xml:space="preserve">, </w:t>
      </w:r>
      <w:r w:rsidR="006C642B" w:rsidRPr="006C642B">
        <w:rPr>
          <w:rFonts w:cs="Arial"/>
          <w:bCs/>
          <w:sz w:val="20"/>
          <w:szCs w:val="20"/>
          <w:lang w:eastAsia="en-US"/>
        </w:rPr>
        <w:t>45300000-0 Roboty instalacyjne w budynkach</w:t>
      </w:r>
      <w:r w:rsidR="006C642B">
        <w:rPr>
          <w:rFonts w:cs="Arial"/>
          <w:bCs/>
          <w:sz w:val="20"/>
          <w:szCs w:val="20"/>
          <w:lang w:eastAsia="en-US"/>
        </w:rPr>
        <w:t xml:space="preserve">, </w:t>
      </w:r>
      <w:r w:rsidR="006C642B" w:rsidRPr="006C642B">
        <w:rPr>
          <w:rFonts w:cs="Arial"/>
          <w:bCs/>
          <w:sz w:val="20"/>
          <w:szCs w:val="20"/>
          <w:lang w:eastAsia="en-US"/>
        </w:rPr>
        <w:t>45311200-2 Roboty w zakresie instalacji elektrycznych</w:t>
      </w:r>
      <w:r w:rsidR="006C642B">
        <w:rPr>
          <w:rFonts w:cs="Arial"/>
          <w:bCs/>
          <w:sz w:val="20"/>
          <w:szCs w:val="20"/>
          <w:lang w:eastAsia="en-US"/>
        </w:rPr>
        <w:t xml:space="preserve">, </w:t>
      </w:r>
      <w:r w:rsidR="006C642B" w:rsidRPr="006C642B">
        <w:rPr>
          <w:rFonts w:cs="Arial"/>
          <w:bCs/>
          <w:sz w:val="20"/>
          <w:szCs w:val="20"/>
          <w:lang w:eastAsia="en-US"/>
        </w:rPr>
        <w:t>45330000-9 Roboty instalacyjne wodno-kanalizacyjne i sanitarne</w:t>
      </w:r>
      <w:r w:rsidR="006C642B">
        <w:rPr>
          <w:rFonts w:cs="Arial"/>
          <w:bCs/>
          <w:sz w:val="20"/>
          <w:szCs w:val="20"/>
          <w:lang w:eastAsia="en-US"/>
        </w:rPr>
        <w:t xml:space="preserve">, </w:t>
      </w:r>
      <w:r w:rsidR="006C642B" w:rsidRPr="006C642B">
        <w:rPr>
          <w:rFonts w:cs="Arial"/>
          <w:bCs/>
          <w:sz w:val="20"/>
          <w:szCs w:val="20"/>
          <w:lang w:eastAsia="en-US"/>
        </w:rPr>
        <w:t xml:space="preserve">45400000-1 Roboty wykończeniowe </w:t>
      </w:r>
      <w:r w:rsidR="006C642B">
        <w:rPr>
          <w:rFonts w:cs="Arial"/>
          <w:bCs/>
          <w:sz w:val="20"/>
          <w:szCs w:val="20"/>
          <w:lang w:eastAsia="en-US"/>
        </w:rPr>
        <w:br/>
      </w:r>
      <w:r w:rsidR="006C642B" w:rsidRPr="006C642B">
        <w:rPr>
          <w:rFonts w:cs="Arial"/>
          <w:bCs/>
          <w:sz w:val="20"/>
          <w:szCs w:val="20"/>
          <w:lang w:eastAsia="en-US"/>
        </w:rPr>
        <w:t>w zakresie obiektów budowlanych</w:t>
      </w:r>
      <w:r w:rsidR="006C642B">
        <w:rPr>
          <w:rFonts w:cs="Arial"/>
          <w:bCs/>
          <w:sz w:val="20"/>
          <w:szCs w:val="20"/>
          <w:lang w:eastAsia="en-US"/>
        </w:rPr>
        <w:t xml:space="preserve">, </w:t>
      </w:r>
      <w:r w:rsidR="006C642B" w:rsidRPr="006C642B">
        <w:rPr>
          <w:rFonts w:cs="Arial"/>
          <w:bCs/>
          <w:sz w:val="20"/>
          <w:szCs w:val="20"/>
          <w:lang w:eastAsia="en-US"/>
        </w:rPr>
        <w:t>45111291-4 Roboty w zakresie zagospodarowania terenu</w:t>
      </w:r>
      <w:r w:rsidR="006C642B">
        <w:rPr>
          <w:rFonts w:cs="Arial"/>
          <w:bCs/>
          <w:sz w:val="20"/>
          <w:szCs w:val="20"/>
          <w:lang w:eastAsia="en-US"/>
        </w:rPr>
        <w:t>.</w:t>
      </w:r>
    </w:p>
    <w:p w14:paraId="687F1F9D" w14:textId="18EB6B72" w:rsidR="00915605"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006C642B">
        <w:rPr>
          <w:rFonts w:cs="Arial"/>
          <w:bCs/>
          <w:sz w:val="20"/>
          <w:szCs w:val="20"/>
          <w:u w:val="single"/>
          <w:lang w:eastAsia="en-US"/>
        </w:rPr>
        <w:br/>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1EA70A83"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bookmarkStart w:id="3" w:name="_Hlk84505374"/>
      <w:r w:rsidRPr="006C642B">
        <w:rPr>
          <w:rFonts w:cs="Arial"/>
          <w:bCs/>
          <w:sz w:val="20"/>
          <w:szCs w:val="20"/>
          <w:lang w:eastAsia="en-US"/>
        </w:rPr>
        <w:t>wykonywanie robót rozbiórkowych,</w:t>
      </w:r>
    </w:p>
    <w:p w14:paraId="094B10EB"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ziemnych,</w:t>
      </w:r>
    </w:p>
    <w:p w14:paraId="1FD4CC3C"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wykonanie robót ogólnobudowlanych,</w:t>
      </w:r>
    </w:p>
    <w:p w14:paraId="41ABCA80"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prac związanych z obsługą koparki i innych maszyn, pojazdów wykorzystywanych podczas budowy,</w:t>
      </w:r>
    </w:p>
    <w:p w14:paraId="76846CE2"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instalacyjnych elektrycznych,</w:t>
      </w:r>
    </w:p>
    <w:p w14:paraId="515218E1"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instalacyjnych sanitarnych,</w:t>
      </w:r>
    </w:p>
    <w:p w14:paraId="55915677"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instalacyjnych teletechnicznych,</w:t>
      </w:r>
    </w:p>
    <w:p w14:paraId="43AEEE32"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wykonanie robót dekarskich,</w:t>
      </w:r>
    </w:p>
    <w:p w14:paraId="28F4BB46"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montażowych stolarki okiennej i drzwiowej,</w:t>
      </w:r>
    </w:p>
    <w:p w14:paraId="4FC12E5E"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wykończeniowych,</w:t>
      </w:r>
    </w:p>
    <w:p w14:paraId="411C9FFE"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związanych z zagospodarowaniem terenu,</w:t>
      </w:r>
    </w:p>
    <w:p w14:paraId="6EA09243" w14:textId="77777777" w:rsidR="006C642B" w:rsidRPr="006C642B" w:rsidRDefault="006C642B" w:rsidP="006C642B">
      <w:pPr>
        <w:keepNext/>
        <w:numPr>
          <w:ilvl w:val="2"/>
          <w:numId w:val="1"/>
        </w:numPr>
        <w:spacing w:before="120" w:after="120" w:line="276" w:lineRule="auto"/>
        <w:jc w:val="both"/>
        <w:outlineLvl w:val="3"/>
        <w:rPr>
          <w:rFonts w:cs="Arial"/>
          <w:bCs/>
          <w:sz w:val="20"/>
          <w:szCs w:val="20"/>
          <w:lang w:eastAsia="en-US"/>
        </w:rPr>
      </w:pPr>
      <w:r w:rsidRPr="006C642B">
        <w:rPr>
          <w:rFonts w:cs="Arial"/>
          <w:bCs/>
          <w:sz w:val="20"/>
          <w:szCs w:val="20"/>
          <w:lang w:eastAsia="en-US"/>
        </w:rPr>
        <w:t>wykonywanie robót związanych z budową przyłączy zewnętrznych,</w:t>
      </w:r>
    </w:p>
    <w:bookmarkEnd w:id="3"/>
    <w:p w14:paraId="6EEFF4E5" w14:textId="35EEA465" w:rsidR="004E209E" w:rsidRPr="00CD4038" w:rsidRDefault="00EE0271" w:rsidP="00B765D1">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C47390">
        <w:rPr>
          <w:rFonts w:cs="Arial"/>
          <w:bCs/>
          <w:sz w:val="20"/>
          <w:szCs w:val="20"/>
          <w:lang w:eastAsia="en-US"/>
        </w:rPr>
        <w:t>7</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0F3F4751" w:rsidR="00694C3B" w:rsidRDefault="00694C3B" w:rsidP="00AA7CED">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C47390">
        <w:rPr>
          <w:rFonts w:cs="Arial"/>
          <w:b/>
          <w:sz w:val="20"/>
          <w:szCs w:val="20"/>
          <w:lang w:eastAsia="en-US"/>
        </w:rPr>
        <w:t xml:space="preserve">nie </w:t>
      </w:r>
      <w:r w:rsidRPr="005C43DE">
        <w:rPr>
          <w:rFonts w:cs="Arial"/>
          <w:b/>
          <w:sz w:val="20"/>
          <w:szCs w:val="20"/>
          <w:lang w:eastAsia="en-US"/>
        </w:rPr>
        <w:t>dopuszcza składani</w:t>
      </w:r>
      <w:r w:rsidR="00C47390">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r w:rsidR="00AA7CED">
        <w:rPr>
          <w:rFonts w:cs="Arial"/>
          <w:b/>
          <w:sz w:val="20"/>
          <w:szCs w:val="20"/>
          <w:lang w:eastAsia="en-US"/>
        </w:rPr>
        <w:t xml:space="preserve"> </w:t>
      </w:r>
    </w:p>
    <w:p w14:paraId="40FA678A" w14:textId="345D03E2" w:rsidR="006C642B" w:rsidRPr="006C642B" w:rsidRDefault="000E394C" w:rsidP="006C642B">
      <w:pPr>
        <w:keepNext/>
        <w:numPr>
          <w:ilvl w:val="2"/>
          <w:numId w:val="1"/>
        </w:numPr>
        <w:spacing w:before="120" w:after="120" w:line="276" w:lineRule="auto"/>
        <w:jc w:val="both"/>
        <w:outlineLvl w:val="3"/>
        <w:rPr>
          <w:rFonts w:cs="Arial"/>
          <w:bCs/>
          <w:sz w:val="20"/>
          <w:szCs w:val="20"/>
          <w:lang w:eastAsia="en-US"/>
        </w:rPr>
      </w:pPr>
      <w:bookmarkStart w:id="4" w:name="_Hlk97016899"/>
      <w:bookmarkStart w:id="5" w:name="_Hlk160443944"/>
      <w:r w:rsidRPr="006C642B">
        <w:rPr>
          <w:rFonts w:cs="Arial"/>
          <w:bCs/>
          <w:sz w:val="20"/>
          <w:szCs w:val="20"/>
          <w:u w:val="single"/>
          <w:lang w:eastAsia="en-US"/>
        </w:rPr>
        <w:t>Powody niedokonania podziału zamówienia na części, zgodnie z art. 91 ust. 2 ustawy Pzp (t. j. - Dz. U. z 202</w:t>
      </w:r>
      <w:r w:rsidR="00CE598B">
        <w:rPr>
          <w:rFonts w:cs="Arial"/>
          <w:bCs/>
          <w:sz w:val="20"/>
          <w:szCs w:val="20"/>
          <w:u w:val="single"/>
          <w:lang w:eastAsia="en-US"/>
        </w:rPr>
        <w:t>3</w:t>
      </w:r>
      <w:r w:rsidRPr="006C642B">
        <w:rPr>
          <w:rFonts w:cs="Arial"/>
          <w:bCs/>
          <w:sz w:val="20"/>
          <w:szCs w:val="20"/>
          <w:u w:val="single"/>
          <w:lang w:eastAsia="en-US"/>
        </w:rPr>
        <w:t xml:space="preserve"> r., poz. 1</w:t>
      </w:r>
      <w:r w:rsidR="00CE598B">
        <w:rPr>
          <w:rFonts w:cs="Arial"/>
          <w:bCs/>
          <w:sz w:val="20"/>
          <w:szCs w:val="20"/>
          <w:u w:val="single"/>
          <w:lang w:eastAsia="en-US"/>
        </w:rPr>
        <w:t>605</w:t>
      </w:r>
      <w:r w:rsidRPr="006C642B">
        <w:rPr>
          <w:rFonts w:cs="Arial"/>
          <w:bCs/>
          <w:sz w:val="20"/>
          <w:szCs w:val="20"/>
          <w:u w:val="single"/>
          <w:lang w:eastAsia="en-US"/>
        </w:rPr>
        <w:t xml:space="preserve"> ze zm.).</w:t>
      </w:r>
      <w:r w:rsidRPr="006C642B">
        <w:rPr>
          <w:rFonts w:cs="Arial"/>
          <w:bCs/>
          <w:sz w:val="20"/>
          <w:szCs w:val="20"/>
          <w:lang w:eastAsia="en-US"/>
        </w:rPr>
        <w:t xml:space="preserve"> </w:t>
      </w:r>
      <w:bookmarkEnd w:id="4"/>
      <w:r w:rsidR="006C642B" w:rsidRPr="006C642B">
        <w:rPr>
          <w:rFonts w:cs="Arial"/>
          <w:bCs/>
          <w:sz w:val="20"/>
          <w:szCs w:val="20"/>
          <w:lang w:eastAsia="en-US"/>
        </w:rPr>
        <w:t>Zamawiający przeanalizował przedmiot</w:t>
      </w:r>
      <w:r w:rsidR="006C642B">
        <w:rPr>
          <w:rFonts w:cs="Arial"/>
          <w:bCs/>
          <w:sz w:val="20"/>
          <w:szCs w:val="20"/>
          <w:lang w:eastAsia="en-US"/>
        </w:rPr>
        <w:t xml:space="preserve"> zamówienia</w:t>
      </w:r>
      <w:r w:rsidR="006C642B" w:rsidRPr="006C642B">
        <w:rPr>
          <w:rFonts w:cs="Arial"/>
          <w:bCs/>
          <w:sz w:val="20"/>
          <w:szCs w:val="20"/>
          <w:lang w:eastAsia="en-US"/>
        </w:rPr>
        <w:t xml:space="preserve"> pod kątem podziału na części. Zamawiający stwierdził, że zamówienie dotyczące </w:t>
      </w:r>
      <w:r w:rsidR="00CE598B">
        <w:rPr>
          <w:rFonts w:cs="Arial"/>
          <w:bCs/>
          <w:sz w:val="20"/>
          <w:szCs w:val="20"/>
          <w:lang w:eastAsia="en-US"/>
        </w:rPr>
        <w:t>p</w:t>
      </w:r>
      <w:r w:rsidR="00CE598B" w:rsidRPr="00CE598B">
        <w:rPr>
          <w:rFonts w:cs="Arial"/>
          <w:bCs/>
          <w:sz w:val="20"/>
          <w:szCs w:val="20"/>
          <w:lang w:eastAsia="en-US"/>
        </w:rPr>
        <w:t>rzebudow</w:t>
      </w:r>
      <w:r w:rsidR="00CE598B">
        <w:rPr>
          <w:rFonts w:cs="Arial"/>
          <w:bCs/>
          <w:sz w:val="20"/>
          <w:szCs w:val="20"/>
          <w:lang w:eastAsia="en-US"/>
        </w:rPr>
        <w:t>y</w:t>
      </w:r>
      <w:r w:rsidR="00CE598B" w:rsidRPr="00CE598B">
        <w:rPr>
          <w:rFonts w:cs="Arial"/>
          <w:bCs/>
          <w:sz w:val="20"/>
          <w:szCs w:val="20"/>
          <w:lang w:eastAsia="en-US"/>
        </w:rPr>
        <w:t>, rozbudow</w:t>
      </w:r>
      <w:r w:rsidR="00CE598B">
        <w:rPr>
          <w:rFonts w:cs="Arial"/>
          <w:bCs/>
          <w:sz w:val="20"/>
          <w:szCs w:val="20"/>
          <w:lang w:eastAsia="en-US"/>
        </w:rPr>
        <w:t>y</w:t>
      </w:r>
      <w:r w:rsidR="00CE598B" w:rsidRPr="00CE598B">
        <w:rPr>
          <w:rFonts w:cs="Arial"/>
          <w:bCs/>
          <w:sz w:val="20"/>
          <w:szCs w:val="20"/>
          <w:lang w:eastAsia="en-US"/>
        </w:rPr>
        <w:t>, nadbudow</w:t>
      </w:r>
      <w:r w:rsidR="00CE598B">
        <w:rPr>
          <w:rFonts w:cs="Arial"/>
          <w:bCs/>
          <w:sz w:val="20"/>
          <w:szCs w:val="20"/>
          <w:lang w:eastAsia="en-US"/>
        </w:rPr>
        <w:t>y</w:t>
      </w:r>
      <w:r w:rsidR="00CE598B" w:rsidRPr="00CE598B">
        <w:rPr>
          <w:rFonts w:cs="Arial"/>
          <w:bCs/>
          <w:sz w:val="20"/>
          <w:szCs w:val="20"/>
          <w:lang w:eastAsia="en-US"/>
        </w:rPr>
        <w:t xml:space="preserve"> budynku Szkoły Podstawowej w Rytlu – etap I</w:t>
      </w:r>
      <w:r w:rsidR="00CE598B" w:rsidRPr="006C642B">
        <w:rPr>
          <w:rFonts w:cs="Arial"/>
          <w:bCs/>
          <w:sz w:val="20"/>
          <w:szCs w:val="20"/>
          <w:lang w:eastAsia="en-US"/>
        </w:rPr>
        <w:t xml:space="preserve"> </w:t>
      </w:r>
      <w:r w:rsidR="006C642B" w:rsidRPr="006C642B">
        <w:rPr>
          <w:rFonts w:cs="Arial"/>
          <w:bCs/>
          <w:sz w:val="20"/>
          <w:szCs w:val="20"/>
          <w:lang w:eastAsia="en-US"/>
        </w:rPr>
        <w:t xml:space="preserve">nie powinno zostać podzielone na części ze względów technicznych i organizacyjnych. Przedmiotem zamówienia są prace </w:t>
      </w:r>
      <w:r w:rsidR="006C642B" w:rsidRPr="00AA59E6">
        <w:rPr>
          <w:rFonts w:cs="Arial"/>
          <w:bCs/>
          <w:sz w:val="20"/>
          <w:szCs w:val="20"/>
          <w:lang w:eastAsia="en-US"/>
        </w:rPr>
        <w:t xml:space="preserve">budowlane w jednym </w:t>
      </w:r>
      <w:r w:rsidR="00AA59E6" w:rsidRPr="00AA59E6">
        <w:rPr>
          <w:rFonts w:cs="Arial"/>
          <w:bCs/>
          <w:sz w:val="20"/>
          <w:szCs w:val="20"/>
          <w:lang w:eastAsia="en-US"/>
        </w:rPr>
        <w:t>obiekcie</w:t>
      </w:r>
      <w:r w:rsidR="006C642B" w:rsidRPr="00AA59E6">
        <w:rPr>
          <w:rFonts w:cs="Arial"/>
          <w:bCs/>
          <w:sz w:val="20"/>
          <w:szCs w:val="20"/>
          <w:lang w:eastAsia="en-US"/>
        </w:rPr>
        <w:t>.</w:t>
      </w:r>
      <w:r w:rsidR="006C642B" w:rsidRPr="006C642B">
        <w:rPr>
          <w:rFonts w:cs="Arial"/>
          <w:bCs/>
          <w:sz w:val="20"/>
          <w:szCs w:val="20"/>
          <w:lang w:eastAsia="en-US"/>
        </w:rPr>
        <w:t xml:space="preserv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umowy. Z przeprowadzonej analizy wynika, że wykonanie </w:t>
      </w:r>
      <w:r w:rsidR="006C642B" w:rsidRPr="006C642B">
        <w:rPr>
          <w:rFonts w:cs="Arial"/>
          <w:bCs/>
          <w:sz w:val="20"/>
          <w:szCs w:val="20"/>
          <w:lang w:eastAsia="en-US"/>
        </w:rPr>
        <w:lastRenderedPageBreak/>
        <w:t>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Ponadto zakres zadania dotyczy jednej umowy o dofinansowanie.</w:t>
      </w:r>
      <w:r w:rsidR="006C642B">
        <w:rPr>
          <w:rFonts w:cs="Arial"/>
          <w:bCs/>
          <w:sz w:val="20"/>
          <w:szCs w:val="20"/>
          <w:lang w:eastAsia="en-US"/>
        </w:rPr>
        <w:t xml:space="preserve"> </w:t>
      </w:r>
      <w:r w:rsidR="006C642B" w:rsidRPr="006C642B">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sidR="006C642B">
        <w:rPr>
          <w:rFonts w:cs="Arial"/>
          <w:bCs/>
          <w:sz w:val="20"/>
          <w:szCs w:val="20"/>
          <w:lang w:eastAsia="en-US"/>
        </w:rPr>
        <w:t xml:space="preserve"> </w:t>
      </w:r>
      <w:r w:rsidR="006C642B" w:rsidRPr="006C642B">
        <w:rPr>
          <w:rFonts w:cs="Arial"/>
          <w:bCs/>
          <w:sz w:val="20"/>
          <w:szCs w:val="20"/>
          <w:lang w:eastAsia="en-US"/>
        </w:rPr>
        <w:t>PZP).</w:t>
      </w:r>
      <w:r w:rsidR="006C642B">
        <w:rPr>
          <w:rFonts w:cs="Arial"/>
          <w:bCs/>
          <w:sz w:val="20"/>
          <w:szCs w:val="20"/>
          <w:lang w:eastAsia="en-US"/>
        </w:rPr>
        <w:t xml:space="preserve"> </w:t>
      </w:r>
      <w:r w:rsidR="006C642B" w:rsidRPr="006C642B">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t>
      </w:r>
      <w:r w:rsidR="006C642B">
        <w:rPr>
          <w:rFonts w:cs="Arial"/>
          <w:bCs/>
          <w:sz w:val="20"/>
          <w:szCs w:val="20"/>
          <w:lang w:eastAsia="en-US"/>
        </w:rPr>
        <w:br/>
      </w:r>
      <w:r w:rsidR="006C642B" w:rsidRPr="006C642B">
        <w:rPr>
          <w:rFonts w:cs="Arial"/>
          <w:bCs/>
          <w:sz w:val="20"/>
          <w:szCs w:val="20"/>
          <w:lang w:eastAsia="en-US"/>
        </w:rPr>
        <w:t>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bookmarkEnd w:id="5"/>
    <w:p w14:paraId="38EF63CE" w14:textId="3EEDB9B7" w:rsidR="00694C3B" w:rsidRPr="006C642B" w:rsidRDefault="00694C3B" w:rsidP="006C642B">
      <w:pPr>
        <w:keepNext/>
        <w:numPr>
          <w:ilvl w:val="1"/>
          <w:numId w:val="1"/>
        </w:numPr>
        <w:spacing w:before="120" w:after="120" w:line="276" w:lineRule="auto"/>
        <w:jc w:val="both"/>
        <w:outlineLvl w:val="3"/>
        <w:rPr>
          <w:rFonts w:cs="Arial"/>
          <w:b/>
          <w:sz w:val="20"/>
          <w:szCs w:val="20"/>
          <w:lang w:eastAsia="en-US"/>
        </w:rPr>
      </w:pPr>
      <w:r w:rsidRPr="006C642B">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7088FA19"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w:t>
      </w:r>
      <w:r w:rsidR="00AA7CED">
        <w:rPr>
          <w:rFonts w:cs="Arial"/>
          <w:sz w:val="20"/>
          <w:szCs w:val="20"/>
        </w:rPr>
        <w:t xml:space="preserve"> </w:t>
      </w:r>
      <w:r w:rsidRPr="00AE427C">
        <w:rPr>
          <w:rFonts w:cs="Arial"/>
          <w:sz w:val="20"/>
          <w:szCs w:val="20"/>
        </w:rPr>
        <w:t>należy wykonać w terminie</w:t>
      </w:r>
      <w:r w:rsidR="00B077FC">
        <w:rPr>
          <w:rFonts w:cs="Arial"/>
          <w:sz w:val="20"/>
          <w:szCs w:val="20"/>
        </w:rPr>
        <w:t xml:space="preserve">: </w:t>
      </w:r>
      <w:r w:rsidRPr="00AE427C">
        <w:rPr>
          <w:rFonts w:cs="Arial"/>
          <w:b/>
          <w:sz w:val="20"/>
          <w:szCs w:val="20"/>
        </w:rPr>
        <w:t xml:space="preserve">do </w:t>
      </w:r>
      <w:r w:rsidR="006C642B">
        <w:rPr>
          <w:b/>
          <w:bCs/>
          <w:sz w:val="20"/>
          <w:szCs w:val="20"/>
        </w:rPr>
        <w:t>1</w:t>
      </w:r>
      <w:r w:rsidR="00AA59E6">
        <w:rPr>
          <w:b/>
          <w:bCs/>
          <w:sz w:val="20"/>
          <w:szCs w:val="20"/>
        </w:rPr>
        <w:t>5</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6B92E0E"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 xml:space="preserve">Wioletta </w:t>
      </w:r>
      <w:r w:rsidR="00733455">
        <w:rPr>
          <w:rFonts w:cs="Arial"/>
          <w:sz w:val="20"/>
          <w:szCs w:val="20"/>
          <w:lang w:eastAsia="en-US"/>
        </w:rPr>
        <w:t>Glaner</w:t>
      </w:r>
      <w:r>
        <w:rPr>
          <w:rFonts w:cs="Arial"/>
          <w:sz w:val="20"/>
          <w:szCs w:val="20"/>
          <w:lang w:eastAsia="en-US"/>
        </w:rPr>
        <w:t xml:space="preserve">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t>
      </w:r>
      <w:r w:rsidR="00F9581E" w:rsidRPr="005B36A7">
        <w:rPr>
          <w:rFonts w:cs="Arial"/>
          <w:sz w:val="20"/>
          <w:szCs w:val="20"/>
          <w:lang w:eastAsia="en-US"/>
        </w:rPr>
        <w:lastRenderedPageBreak/>
        <w:t>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3DCF57EB"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w:t>
      </w:r>
      <w:r w:rsidR="00AA59E6">
        <w:rPr>
          <w:rFonts w:ascii="Arial" w:hAnsi="Arial" w:cs="Arial"/>
          <w:sz w:val="20"/>
          <w:szCs w:val="20"/>
        </w:rPr>
        <w:t>Glaner</w:t>
      </w:r>
      <w:r w:rsidRPr="00CB5094">
        <w:rPr>
          <w:rFonts w:ascii="Arial" w:hAnsi="Arial" w:cs="Arial"/>
          <w:sz w:val="20"/>
          <w:szCs w:val="20"/>
        </w:rPr>
        <w:t xml:space="preserve">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223BC614" w14:textId="77777777" w:rsidR="00AA59E6" w:rsidRPr="00766FB0" w:rsidRDefault="00AA59E6" w:rsidP="00AA59E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6A2ABDE3" w14:textId="77777777" w:rsidR="00AA59E6" w:rsidRPr="00CB5094"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04C39864" w14:textId="77777777" w:rsidR="00AA59E6" w:rsidRPr="00CB5094" w:rsidRDefault="00AA59E6" w:rsidP="00AA59E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EB9EF85" w14:textId="77777777" w:rsidR="00AA59E6" w:rsidRPr="00CB5094" w:rsidRDefault="00AA59E6" w:rsidP="00AA59E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1E26AE31" w14:textId="77777777" w:rsidR="00AA59E6" w:rsidRPr="00CB5094" w:rsidRDefault="00AA59E6" w:rsidP="00AA59E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CF53E5B"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228-230a, art. 250a Kodeksu karnego, w art. 46-48 ustawy </w:t>
      </w:r>
      <w:r w:rsidRPr="00F738D0">
        <w:rPr>
          <w:rFonts w:cs="Arial"/>
          <w:sz w:val="20"/>
          <w:szCs w:val="20"/>
        </w:rPr>
        <w:br/>
        <w:t xml:space="preserve">z dnia 25 czerwca 2010 r. o sporcie (Dz. U. z 2020 r. poz. </w:t>
      </w:r>
      <w:r>
        <w:rPr>
          <w:rFonts w:cs="Arial"/>
          <w:sz w:val="20"/>
          <w:szCs w:val="20"/>
        </w:rPr>
        <w:t>1599 i 2185</w:t>
      </w:r>
      <w:r w:rsidRPr="00F738D0">
        <w:rPr>
          <w:rFonts w:cs="Arial"/>
          <w:sz w:val="20"/>
          <w:szCs w:val="20"/>
        </w:rPr>
        <w:t xml:space="preserve">) lub w art. 54 ust. 1-4 ustawy z dnia 12 maja 2011 r. o refundacji leków, środków spożywczych specjalnego przeznaczenia żywieniowego oraz wyrobów medycznych (Dz. U. </w:t>
      </w:r>
      <w:r>
        <w:rPr>
          <w:rFonts w:cs="Arial"/>
          <w:sz w:val="20"/>
          <w:szCs w:val="20"/>
        </w:rPr>
        <w:br/>
      </w:r>
      <w:r w:rsidRPr="00F738D0">
        <w:rPr>
          <w:rFonts w:cs="Arial"/>
          <w:sz w:val="20"/>
          <w:szCs w:val="20"/>
        </w:rPr>
        <w:t>z 202</w:t>
      </w:r>
      <w:r>
        <w:rPr>
          <w:rFonts w:cs="Arial"/>
          <w:sz w:val="20"/>
          <w:szCs w:val="20"/>
        </w:rPr>
        <w:t xml:space="preserve">3 </w:t>
      </w:r>
      <w:r w:rsidRPr="00F738D0">
        <w:rPr>
          <w:rFonts w:cs="Arial"/>
          <w:sz w:val="20"/>
          <w:szCs w:val="20"/>
        </w:rPr>
        <w:t xml:space="preserve">r. poz. </w:t>
      </w:r>
      <w:r>
        <w:rPr>
          <w:rFonts w:cs="Arial"/>
          <w:sz w:val="20"/>
          <w:szCs w:val="20"/>
        </w:rPr>
        <w:t>826</w:t>
      </w:r>
      <w:r w:rsidRPr="00F738D0">
        <w:rPr>
          <w:rFonts w:cs="Arial"/>
          <w:sz w:val="20"/>
          <w:szCs w:val="20"/>
        </w:rPr>
        <w:t>)</w:t>
      </w:r>
    </w:p>
    <w:p w14:paraId="7765F781"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finansowania przestępstwa o charakterze terrorystycznym, o którym mowa w </w:t>
      </w:r>
      <w:hyperlink r:id="rId33" w:anchor="/document/16798683?unitId=art(165(a))&amp;cm=DOCUMENT" w:history="1">
        <w:r w:rsidRPr="00F738D0">
          <w:rPr>
            <w:rFonts w:cs="Arial"/>
            <w:sz w:val="20"/>
            <w:szCs w:val="20"/>
          </w:rPr>
          <w:t>art. 165a</w:t>
        </w:r>
      </w:hyperlink>
      <w:r w:rsidRPr="00F738D0">
        <w:rPr>
          <w:rFonts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F738D0">
          <w:rPr>
            <w:rFonts w:cs="Arial"/>
            <w:sz w:val="20"/>
            <w:szCs w:val="20"/>
          </w:rPr>
          <w:t>art. 299</w:t>
        </w:r>
      </w:hyperlink>
      <w:r w:rsidRPr="00F738D0">
        <w:rPr>
          <w:rFonts w:cs="Arial"/>
          <w:sz w:val="20"/>
          <w:szCs w:val="20"/>
        </w:rPr>
        <w:t xml:space="preserve"> Kodeksu karnego,</w:t>
      </w:r>
    </w:p>
    <w:p w14:paraId="1DD516E3"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charakterze terrorystycznym, o którym mowa w </w:t>
      </w:r>
      <w:hyperlink r:id="rId35" w:anchor="/document/16798683?unitId=art(115)par(20)&amp;cm=DOCUMENT" w:history="1">
        <w:r w:rsidRPr="00F738D0">
          <w:rPr>
            <w:rFonts w:cs="Arial"/>
            <w:sz w:val="20"/>
            <w:szCs w:val="20"/>
          </w:rPr>
          <w:t>art. 115 § 20</w:t>
        </w:r>
      </w:hyperlink>
      <w:r w:rsidRPr="00F738D0">
        <w:rPr>
          <w:rFonts w:cs="Arial"/>
          <w:sz w:val="20"/>
          <w:szCs w:val="20"/>
        </w:rPr>
        <w:t xml:space="preserve"> Kodeksu karnego, lub mające na celu popełnienie tego przestępstwa,</w:t>
      </w:r>
    </w:p>
    <w:p w14:paraId="12DBC23B"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powierzenia wykonywania pracy małoletniemu cudzoziemcowi, o którym mowa </w:t>
      </w:r>
      <w:r w:rsidRPr="00F738D0">
        <w:rPr>
          <w:rFonts w:cs="Arial"/>
          <w:sz w:val="20"/>
          <w:szCs w:val="20"/>
        </w:rPr>
        <w:br/>
        <w:t xml:space="preserve">w </w:t>
      </w:r>
      <w:hyperlink r:id="rId36" w:anchor="/document/17896506?unitId=art(9)ust(2)&amp;cm=DOCUMENT" w:history="1">
        <w:r w:rsidRPr="00F738D0">
          <w:rPr>
            <w:rFonts w:cs="Arial"/>
            <w:sz w:val="20"/>
            <w:szCs w:val="20"/>
          </w:rPr>
          <w:t>art. 9 ust. 2</w:t>
        </w:r>
      </w:hyperlink>
      <w:r w:rsidRPr="00F738D0">
        <w:rPr>
          <w:rFonts w:cs="Arial"/>
          <w:sz w:val="20"/>
          <w:szCs w:val="20"/>
        </w:rPr>
        <w:t xml:space="preserve"> ustawy z dnia 15 czerwca 2012 r. o skutkach powierzania </w:t>
      </w:r>
      <w:r w:rsidRPr="00F738D0">
        <w:rPr>
          <w:rFonts w:cs="Arial"/>
          <w:sz w:val="20"/>
          <w:szCs w:val="20"/>
        </w:rPr>
        <w:lastRenderedPageBreak/>
        <w:t xml:space="preserve">wykonywania pracy cudzoziemcom przebywającym wbrew przepisom na terytorium Rzeczypospolitej Polskiej (Dz. U. </w:t>
      </w:r>
      <w:r>
        <w:rPr>
          <w:rFonts w:cs="Arial"/>
          <w:sz w:val="20"/>
          <w:szCs w:val="20"/>
        </w:rPr>
        <w:t>z 2021 r. oz. 1745</w:t>
      </w:r>
      <w:r w:rsidRPr="00F738D0">
        <w:rPr>
          <w:rFonts w:cs="Arial"/>
          <w:sz w:val="20"/>
          <w:szCs w:val="20"/>
        </w:rPr>
        <w:t>),</w:t>
      </w:r>
    </w:p>
    <w:p w14:paraId="13B71B04"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przeciwko obrotowi gospodarczemu, o których mowa w </w:t>
      </w:r>
      <w:hyperlink r:id="rId37" w:anchor="/document/16798683?unitId=art(296)&amp;cm=DOCUMENT" w:history="1">
        <w:r w:rsidRPr="00F738D0">
          <w:rPr>
            <w:rFonts w:cs="Arial"/>
            <w:sz w:val="20"/>
            <w:szCs w:val="20"/>
          </w:rPr>
          <w:t>art. 296-307</w:t>
        </w:r>
      </w:hyperlink>
      <w:r w:rsidRPr="00F738D0">
        <w:rPr>
          <w:rFonts w:cs="Arial"/>
          <w:sz w:val="20"/>
          <w:szCs w:val="20"/>
        </w:rPr>
        <w:t xml:space="preserve"> Kodeksu karnego, przestępstwo oszustwa, o którym mowa w </w:t>
      </w:r>
      <w:hyperlink r:id="rId38" w:anchor="/document/16798683?unitId=art(286)&amp;cm=DOCUMENT" w:history="1">
        <w:r w:rsidRPr="00F738D0">
          <w:rPr>
            <w:rFonts w:cs="Arial"/>
            <w:sz w:val="20"/>
            <w:szCs w:val="20"/>
          </w:rPr>
          <w:t>art. 286</w:t>
        </w:r>
      </w:hyperlink>
      <w:r w:rsidRPr="00F738D0">
        <w:rPr>
          <w:rFonts w:cs="Arial"/>
          <w:sz w:val="20"/>
          <w:szCs w:val="20"/>
        </w:rPr>
        <w:t xml:space="preserve"> Kodeksu karnego, przestępstwo przeciwko wiarygodności dokumentów, o których mowa w </w:t>
      </w:r>
      <w:hyperlink r:id="rId39" w:anchor="/document/16798683?unitId=art(270)&amp;cm=DOCUMENT" w:history="1">
        <w:r w:rsidRPr="00F738D0">
          <w:rPr>
            <w:rFonts w:cs="Arial"/>
            <w:sz w:val="20"/>
            <w:szCs w:val="20"/>
          </w:rPr>
          <w:t>art. 270-277d</w:t>
        </w:r>
      </w:hyperlink>
      <w:r w:rsidRPr="00F738D0">
        <w:rPr>
          <w:rFonts w:cs="Arial"/>
          <w:sz w:val="20"/>
          <w:szCs w:val="20"/>
        </w:rPr>
        <w:t xml:space="preserve"> Kodeksu karnego, lub przestępstwo skarbowe,</w:t>
      </w:r>
    </w:p>
    <w:p w14:paraId="72942A2A" w14:textId="77777777" w:rsidR="00AA59E6" w:rsidRPr="00F738D0" w:rsidRDefault="00AA59E6" w:rsidP="00AA59E6">
      <w:pPr>
        <w:numPr>
          <w:ilvl w:val="3"/>
          <w:numId w:val="1"/>
        </w:numPr>
        <w:spacing w:before="120" w:after="120" w:line="276" w:lineRule="auto"/>
        <w:ind w:left="1843" w:right="92" w:hanging="763"/>
        <w:jc w:val="both"/>
        <w:rPr>
          <w:rFonts w:cs="Arial"/>
          <w:sz w:val="20"/>
          <w:szCs w:val="20"/>
        </w:rPr>
      </w:pPr>
      <w:r w:rsidRPr="00F738D0">
        <w:rPr>
          <w:rFonts w:cs="Arial"/>
          <w:sz w:val="20"/>
          <w:szCs w:val="20"/>
        </w:rPr>
        <w:t xml:space="preserve">o którym mowa w art. 9 ust. 1 i 3 lub art. 10 ustawy z dnia 15 czerwca 2012 r. </w:t>
      </w:r>
      <w:r w:rsidRPr="00F738D0">
        <w:rPr>
          <w:rFonts w:cs="Arial"/>
          <w:sz w:val="20"/>
          <w:szCs w:val="20"/>
        </w:rPr>
        <w:br/>
        <w:t>o skutkach powierzania wykonywania pracy cudzoziemcom przebywającym wbrew przepisom na terytorium Rzeczypospolitej Polskiej,</w:t>
      </w:r>
    </w:p>
    <w:p w14:paraId="39227290" w14:textId="77777777" w:rsidR="00AA59E6" w:rsidRPr="00F738D0" w:rsidRDefault="00AA59E6" w:rsidP="00AA59E6">
      <w:pPr>
        <w:keepNext/>
        <w:spacing w:before="120" w:after="120"/>
        <w:ind w:left="1985"/>
        <w:jc w:val="both"/>
        <w:outlineLvl w:val="3"/>
        <w:rPr>
          <w:rFonts w:cs="Arial"/>
          <w:sz w:val="20"/>
          <w:szCs w:val="20"/>
        </w:rPr>
      </w:pPr>
      <w:r w:rsidRPr="00F738D0">
        <w:rPr>
          <w:rFonts w:cs="Arial"/>
          <w:sz w:val="20"/>
          <w:szCs w:val="20"/>
        </w:rPr>
        <w:t>- lub za odpowiedni czyn zabroniony określony w przepisach prawa obcego;</w:t>
      </w:r>
    </w:p>
    <w:p w14:paraId="7991C7F7"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F738D0">
        <w:rPr>
          <w:rFonts w:cs="Arial"/>
          <w:sz w:val="20"/>
          <w:szCs w:val="20"/>
        </w:rPr>
        <w:br/>
        <w:t>o którym mowa w pkt 9.1.1 SWZ,</w:t>
      </w:r>
    </w:p>
    <w:p w14:paraId="68B13DC6"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29BB642"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wobec którego prawomocnie orzeczono zakaz ubiegania się o zamówienia publiczne,</w:t>
      </w:r>
    </w:p>
    <w:p w14:paraId="5AAC004E"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39493C5" w14:textId="77777777" w:rsidR="00AA59E6" w:rsidRPr="00F738D0" w:rsidRDefault="00AA59E6" w:rsidP="00AA59E6">
      <w:pPr>
        <w:numPr>
          <w:ilvl w:val="2"/>
          <w:numId w:val="1"/>
        </w:numPr>
        <w:spacing w:before="120" w:after="120" w:line="276" w:lineRule="auto"/>
        <w:ind w:right="92"/>
        <w:jc w:val="both"/>
        <w:rPr>
          <w:rFonts w:cs="Arial"/>
          <w:sz w:val="20"/>
          <w:szCs w:val="20"/>
        </w:rPr>
      </w:pPr>
      <w:r w:rsidRPr="00F738D0">
        <w:rPr>
          <w:rFonts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chyba że spowodowane tym zakłócenie konkurencji może być wyeliminowane w inny sposób niż przez wykluczenie wykonawcy </w:t>
      </w:r>
      <w:r>
        <w:rPr>
          <w:rFonts w:cs="Arial"/>
          <w:sz w:val="20"/>
          <w:szCs w:val="20"/>
        </w:rPr>
        <w:br/>
      </w:r>
      <w:r w:rsidRPr="00F738D0">
        <w:rPr>
          <w:rFonts w:cs="Arial"/>
          <w:sz w:val="20"/>
          <w:szCs w:val="20"/>
        </w:rPr>
        <w:t>z udziału w postępowaniu o udzielenie zamówienia.</w:t>
      </w:r>
    </w:p>
    <w:p w14:paraId="45F5A177" w14:textId="77777777" w:rsidR="00AA59E6" w:rsidRPr="00CB5094"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7B403535" w14:textId="77777777" w:rsidR="00AA59E6" w:rsidRPr="00CB5094"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6946306E" w14:textId="77777777" w:rsidR="00AA59E6" w:rsidRDefault="00AA59E6" w:rsidP="00AA59E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4BCE7AB" w14:textId="77777777" w:rsidR="00AA59E6" w:rsidRDefault="00AA59E6" w:rsidP="00AA59E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1E1060B1" w14:textId="77777777" w:rsidR="00AA59E6" w:rsidRPr="00C80464" w:rsidRDefault="00AA59E6" w:rsidP="00AA59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755A2A68" w14:textId="77777777" w:rsidR="00AA59E6" w:rsidRPr="00C80464" w:rsidRDefault="00AA59E6" w:rsidP="00AA59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w:t>
      </w:r>
      <w:r w:rsidRPr="00C80464">
        <w:rPr>
          <w:rFonts w:ascii="Arial" w:hAnsi="Arial" w:cs="Arial"/>
          <w:sz w:val="20"/>
          <w:szCs w:val="20"/>
        </w:rPr>
        <w:lastRenderedPageBreak/>
        <w:t xml:space="preserve">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1F19DC42" w14:textId="77777777" w:rsidR="00AA59E6" w:rsidRDefault="00AA59E6" w:rsidP="00AA59E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3E2388D9" w14:textId="77777777" w:rsidR="00AA59E6" w:rsidRPr="00F245BD"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445C180" w14:textId="77777777" w:rsidR="00AA59E6"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31D2F15"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01A3FB8B"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0AF5BED8"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10A7128E" w14:textId="77777777" w:rsidR="00AA59E6" w:rsidRPr="00956052" w:rsidRDefault="00AA59E6" w:rsidP="00AA59E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lastRenderedPageBreak/>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185ABD1" w14:textId="0B01BF64" w:rsidR="001140A0" w:rsidRPr="006C642B" w:rsidRDefault="001140A0" w:rsidP="006C642B">
      <w:pPr>
        <w:keepNext/>
        <w:numPr>
          <w:ilvl w:val="3"/>
          <w:numId w:val="1"/>
        </w:numPr>
        <w:spacing w:before="120" w:after="120" w:line="276" w:lineRule="auto"/>
        <w:ind w:left="1985" w:hanging="905"/>
        <w:jc w:val="both"/>
        <w:outlineLvl w:val="3"/>
        <w:rPr>
          <w:rFonts w:cs="Arial"/>
          <w:b/>
          <w:bCs/>
          <w:sz w:val="20"/>
          <w:szCs w:val="20"/>
          <w:lang w:eastAsia="en-US"/>
        </w:rPr>
      </w:pPr>
      <w:bookmarkStart w:id="6" w:name="_Hlk125705587"/>
      <w:bookmarkStart w:id="7" w:name="_Hlk81208411"/>
      <w:r w:rsidRPr="006C642B">
        <w:rPr>
          <w:rFonts w:cs="Arial"/>
          <w:sz w:val="20"/>
          <w:szCs w:val="20"/>
          <w:lang w:eastAsia="en-US"/>
        </w:rPr>
        <w:t xml:space="preserve">Zamawiający żąda od Wykonawcy wykazania się wykonaniem, nie wcześniej niż </w:t>
      </w:r>
      <w:r w:rsidR="00C530C3">
        <w:rPr>
          <w:rFonts w:cs="Arial"/>
          <w:sz w:val="20"/>
          <w:szCs w:val="20"/>
          <w:lang w:eastAsia="en-US"/>
        </w:rPr>
        <w:br/>
      </w:r>
      <w:r w:rsidRPr="006C642B">
        <w:rPr>
          <w:rFonts w:cs="Arial"/>
          <w:sz w:val="20"/>
          <w:szCs w:val="20"/>
          <w:lang w:eastAsia="en-US"/>
        </w:rPr>
        <w:t>w okresie ostatnich 5 lat, a jeśli okres prowadzenia działalności jest krótszy – w tym okresie,</w:t>
      </w:r>
      <w:r w:rsidRPr="006C642B">
        <w:rPr>
          <w:rFonts w:cs="Arial"/>
          <w:b/>
          <w:bCs/>
          <w:sz w:val="20"/>
          <w:szCs w:val="20"/>
          <w:lang w:eastAsia="en-US"/>
        </w:rPr>
        <w:t xml:space="preserve"> </w:t>
      </w:r>
      <w:r w:rsidR="006C642B" w:rsidRPr="006C642B">
        <w:rPr>
          <w:rFonts w:cs="Arial"/>
          <w:b/>
          <w:bCs/>
          <w:sz w:val="20"/>
          <w:szCs w:val="20"/>
          <w:lang w:eastAsia="en-US"/>
        </w:rPr>
        <w:t xml:space="preserve">minimum 1 roboty </w:t>
      </w:r>
      <w:r w:rsidR="009A3F63">
        <w:rPr>
          <w:rFonts w:cs="Arial"/>
          <w:b/>
          <w:bCs/>
          <w:sz w:val="20"/>
          <w:szCs w:val="20"/>
          <w:lang w:eastAsia="en-US"/>
        </w:rPr>
        <w:t xml:space="preserve">budowlanej </w:t>
      </w:r>
      <w:r w:rsidR="009A3F63" w:rsidRPr="009A3F63">
        <w:rPr>
          <w:rFonts w:cs="Arial"/>
          <w:b/>
          <w:bCs/>
          <w:sz w:val="20"/>
          <w:szCs w:val="20"/>
          <w:lang w:eastAsia="en-US"/>
        </w:rPr>
        <w:t>w zakresie budowy, nadbudowy, przebudowy lub rozbudowy budynku o kubaturze pow. 1000 m3 i wartości nie niższej niż 2.000.000,00 zł brutto</w:t>
      </w:r>
      <w:r w:rsidR="006C642B" w:rsidRPr="006C642B">
        <w:rPr>
          <w:rFonts w:cs="Arial"/>
          <w:b/>
          <w:bCs/>
          <w:sz w:val="20"/>
          <w:szCs w:val="20"/>
          <w:lang w:eastAsia="en-US"/>
        </w:rPr>
        <w:t>.</w:t>
      </w:r>
    </w:p>
    <w:p w14:paraId="29E64184" w14:textId="419C40FB" w:rsidR="00A07F0E" w:rsidRPr="009A3F63" w:rsidRDefault="001140A0" w:rsidP="006C642B">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006C642B" w:rsidRPr="006C642B">
        <w:rPr>
          <w:rFonts w:ascii="Arial" w:hAnsi="Arial" w:cs="Arial"/>
          <w:b/>
          <w:bCs/>
          <w:sz w:val="20"/>
          <w:szCs w:val="20"/>
          <w:u w:val="single"/>
        </w:rPr>
        <w:t xml:space="preserve">minimum 1 roboty </w:t>
      </w:r>
      <w:r w:rsidR="009A3F63" w:rsidRPr="009A3F63">
        <w:rPr>
          <w:rFonts w:ascii="Arial" w:hAnsi="Arial" w:cs="Arial"/>
          <w:b/>
          <w:bCs/>
          <w:sz w:val="20"/>
          <w:szCs w:val="20"/>
          <w:u w:val="single"/>
        </w:rPr>
        <w:t>budowlanej w zakresie budowy, nadbudowy, przebudowy lub rozbudowy budynku o kubaturze pow. 1000 m3</w:t>
      </w:r>
      <w:r w:rsidR="005944EF">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6C642B" w:rsidRPr="006C642B">
        <w:rPr>
          <w:rFonts w:ascii="Arial" w:hAnsi="Arial" w:cs="Arial"/>
          <w:b/>
          <w:sz w:val="20"/>
          <w:szCs w:val="20"/>
          <w:u w:val="single"/>
        </w:rPr>
        <w:t>a wartość będzie wynosiła nie mniej niż 2.000.000,00 zł brutto</w:t>
      </w:r>
      <w:r w:rsidR="006C642B">
        <w:rPr>
          <w:rFonts w:ascii="Arial" w:hAnsi="Arial" w:cs="Arial"/>
          <w:b/>
          <w:sz w:val="20"/>
          <w:szCs w:val="20"/>
          <w:u w:val="single"/>
        </w:rPr>
        <w:t xml:space="preserve"> (słownie złotych: dwa miliony)</w:t>
      </w:r>
      <w:r w:rsidRPr="006C642B">
        <w:rPr>
          <w:rFonts w:ascii="Arial" w:hAnsi="Arial" w:cs="Arial"/>
          <w:b/>
          <w:bCs/>
          <w:sz w:val="20"/>
          <w:szCs w:val="20"/>
          <w:u w:val="single"/>
        </w:rPr>
        <w:t>.</w:t>
      </w:r>
    </w:p>
    <w:bookmarkEnd w:id="6"/>
    <w:p w14:paraId="62B8259C" w14:textId="14373236" w:rsidR="001140A0" w:rsidRPr="00A07F0E" w:rsidRDefault="001140A0" w:rsidP="00A07F0E">
      <w:pPr>
        <w:keepNext/>
        <w:numPr>
          <w:ilvl w:val="3"/>
          <w:numId w:val="1"/>
        </w:numPr>
        <w:spacing w:before="120" w:after="120" w:line="276" w:lineRule="auto"/>
        <w:ind w:left="1985" w:hanging="905"/>
        <w:jc w:val="both"/>
        <w:outlineLvl w:val="3"/>
        <w:rPr>
          <w:rFonts w:cs="Arial"/>
          <w:sz w:val="20"/>
          <w:szCs w:val="20"/>
          <w:lang w:eastAsia="en-US"/>
        </w:rPr>
      </w:pPr>
      <w:r w:rsidRPr="00A07F0E">
        <w:rPr>
          <w:rFonts w:cs="Arial"/>
          <w:sz w:val="20"/>
          <w:szCs w:val="20"/>
          <w:lang w:eastAsia="en-US"/>
        </w:rPr>
        <w:t>Zamawiający żąda od Wykonawcy wskazania os</w:t>
      </w:r>
      <w:r w:rsidR="007972D4">
        <w:rPr>
          <w:rFonts w:cs="Arial"/>
          <w:sz w:val="20"/>
          <w:szCs w:val="20"/>
          <w:lang w:eastAsia="en-US"/>
        </w:rPr>
        <w:t>ób</w:t>
      </w:r>
      <w:r w:rsidRPr="00A07F0E">
        <w:rPr>
          <w:rFonts w:cs="Arial"/>
          <w:sz w:val="20"/>
          <w:szCs w:val="20"/>
          <w:lang w:eastAsia="en-US"/>
        </w:rPr>
        <w:t xml:space="preserve">, które będą uczestniczyć </w:t>
      </w:r>
      <w:r w:rsidRPr="00A07F0E">
        <w:rPr>
          <w:rFonts w:cs="Arial"/>
          <w:sz w:val="20"/>
          <w:szCs w:val="20"/>
          <w:lang w:eastAsia="en-US"/>
        </w:rPr>
        <w:br/>
        <w:t xml:space="preserve">w wykonywaniu zamówienia, legitymujące się kwalifikacjami </w:t>
      </w:r>
      <w:r w:rsidR="009A3F63" w:rsidRPr="00A07F0E">
        <w:rPr>
          <w:rFonts w:cs="Arial"/>
          <w:sz w:val="20"/>
          <w:szCs w:val="20"/>
          <w:lang w:eastAsia="en-US"/>
        </w:rPr>
        <w:t>zawodowymi</w:t>
      </w:r>
      <w:r w:rsidR="009A3F63">
        <w:rPr>
          <w:rFonts w:cs="Arial"/>
          <w:sz w:val="20"/>
          <w:szCs w:val="20"/>
          <w:lang w:eastAsia="en-US"/>
        </w:rPr>
        <w:t>/ uprawnieniami</w:t>
      </w:r>
      <w:r w:rsidR="009A3F63" w:rsidRPr="00A07F0E">
        <w:rPr>
          <w:rFonts w:cs="Arial"/>
          <w:sz w:val="20"/>
          <w:szCs w:val="20"/>
          <w:lang w:eastAsia="en-US"/>
        </w:rPr>
        <w:t xml:space="preserve"> </w:t>
      </w:r>
      <w:r w:rsidRPr="00A07F0E">
        <w:rPr>
          <w:rFonts w:cs="Arial"/>
          <w:sz w:val="20"/>
          <w:szCs w:val="20"/>
          <w:lang w:eastAsia="en-US"/>
        </w:rPr>
        <w:t>odpowiednim</w:t>
      </w:r>
      <w:r w:rsidR="009A3F63">
        <w:rPr>
          <w:rFonts w:cs="Arial"/>
          <w:sz w:val="20"/>
          <w:szCs w:val="20"/>
          <w:lang w:eastAsia="en-US"/>
        </w:rPr>
        <w:t>i</w:t>
      </w:r>
      <w:r w:rsidRPr="00A07F0E">
        <w:rPr>
          <w:rFonts w:cs="Arial"/>
          <w:sz w:val="20"/>
          <w:szCs w:val="20"/>
          <w:lang w:eastAsia="en-US"/>
        </w:rPr>
        <w:t xml:space="preserve"> do funkcji, jakie zostaną im powierzone. Wykonawca na każdą funkcję wymienioną poniżej, wskaże osobę, którą musi mieć dostępną na etapie realizacji zamówienia, spełniającą następujące wymagania:</w:t>
      </w:r>
    </w:p>
    <w:p w14:paraId="4B673FA3" w14:textId="70240714" w:rsidR="00386CFB" w:rsidRPr="00A07F0E" w:rsidRDefault="00386CF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w:t>
      </w:r>
      <w:r w:rsidR="00B476B2" w:rsidRPr="00A07F0E">
        <w:rPr>
          <w:rFonts w:cs="Arial"/>
          <w:b/>
          <w:sz w:val="20"/>
          <w:szCs w:val="20"/>
          <w:lang w:eastAsia="en-US"/>
        </w:rPr>
        <w:t xml:space="preserve">kierownika budowy </w:t>
      </w:r>
      <w:r w:rsidR="006C642B" w:rsidRPr="006C642B">
        <w:rPr>
          <w:rFonts w:cs="Arial"/>
          <w:b/>
          <w:sz w:val="20"/>
          <w:szCs w:val="20"/>
          <w:lang w:eastAsia="en-US"/>
        </w:rPr>
        <w:t xml:space="preserve">branży budowlanej, posiadającą uprawnienia budowlane do kierowania robotami budowlanymi </w:t>
      </w:r>
      <w:r w:rsidR="006C642B">
        <w:rPr>
          <w:rFonts w:cs="Arial"/>
          <w:b/>
          <w:sz w:val="20"/>
          <w:szCs w:val="20"/>
          <w:lang w:eastAsia="en-US"/>
        </w:rPr>
        <w:br/>
      </w:r>
      <w:r w:rsidR="006C642B" w:rsidRPr="006C642B">
        <w:rPr>
          <w:rFonts w:cs="Arial"/>
          <w:b/>
          <w:sz w:val="20"/>
          <w:szCs w:val="20"/>
          <w:lang w:eastAsia="en-US"/>
        </w:rPr>
        <w:t xml:space="preserve">w specjalności konstrukcyjno-budowlanej </w:t>
      </w:r>
      <w:r w:rsidR="006C642B" w:rsidRPr="006C642B">
        <w:rPr>
          <w:rFonts w:cs="Arial"/>
          <w:b/>
          <w:sz w:val="20"/>
          <w:szCs w:val="20"/>
          <w:u w:val="single"/>
          <w:lang w:eastAsia="en-US"/>
        </w:rPr>
        <w:t>bez ograniczeń</w:t>
      </w:r>
      <w:r w:rsidR="008C0D66" w:rsidRPr="006C642B">
        <w:rPr>
          <w:rFonts w:cs="Arial"/>
          <w:b/>
          <w:sz w:val="20"/>
          <w:szCs w:val="20"/>
          <w:u w:val="single"/>
          <w:lang w:eastAsia="en-US"/>
        </w:rPr>
        <w:t>,</w:t>
      </w:r>
      <w:r w:rsidR="008C0D66" w:rsidRPr="00A07F0E">
        <w:rPr>
          <w:rFonts w:cs="Arial"/>
          <w:b/>
          <w:sz w:val="20"/>
          <w:szCs w:val="20"/>
          <w:lang w:eastAsia="en-US"/>
        </w:rPr>
        <w:t xml:space="preserve"> </w:t>
      </w:r>
      <w:r w:rsidRPr="00A07F0E">
        <w:rPr>
          <w:rFonts w:cs="Arial"/>
          <w:sz w:val="20"/>
          <w:szCs w:val="20"/>
          <w:lang w:eastAsia="en-US"/>
        </w:rPr>
        <w:t>w rozumieniu ustawy z dnia 7 lipca 1994 r. Prawo budowlane (t. j. - Dz. U. z 202</w:t>
      </w:r>
      <w:r w:rsidR="005F6CD9">
        <w:rPr>
          <w:rFonts w:cs="Arial"/>
          <w:sz w:val="20"/>
          <w:szCs w:val="20"/>
          <w:lang w:eastAsia="en-US"/>
        </w:rPr>
        <w:t>3</w:t>
      </w:r>
      <w:r w:rsidRPr="00A07F0E">
        <w:rPr>
          <w:rFonts w:cs="Arial"/>
          <w:sz w:val="20"/>
          <w:szCs w:val="20"/>
          <w:lang w:eastAsia="en-US"/>
        </w:rPr>
        <w:t xml:space="preserve"> r. poz. </w:t>
      </w:r>
      <w:r w:rsidR="005F6CD9">
        <w:rPr>
          <w:rFonts w:cs="Arial"/>
          <w:sz w:val="20"/>
          <w:szCs w:val="20"/>
          <w:lang w:eastAsia="en-US"/>
        </w:rPr>
        <w:t xml:space="preserve">682 </w:t>
      </w:r>
      <w:r w:rsidRPr="00A07F0E">
        <w:rPr>
          <w:rFonts w:cs="Arial"/>
          <w:sz w:val="20"/>
          <w:szCs w:val="20"/>
          <w:lang w:eastAsia="en-US"/>
        </w:rPr>
        <w:t xml:space="preserve">ze zm.) oraz Rozporządzenie Ministra Inwestycji i Rozwoju z dn. 29.04.2019 r. w sprawie przygotowania zawodowego do wykonywania samodzielnych funkcji technicznych w budownictwie (Dz.U. z 2019 r. poz. 831) </w:t>
      </w:r>
    </w:p>
    <w:p w14:paraId="7AF5C2F5" w14:textId="49CBFD68" w:rsidR="00DF0E6B" w:rsidRDefault="00DF0E6B" w:rsidP="00A07F0E">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bCs/>
          <w:sz w:val="20"/>
          <w:szCs w:val="20"/>
          <w:lang w:eastAsia="en-US"/>
        </w:rPr>
        <w:t xml:space="preserve">osobę, która będzie pełnić funkcję kierownika robót </w:t>
      </w:r>
      <w:r w:rsidR="00A07F0E" w:rsidRPr="00A07F0E">
        <w:rPr>
          <w:rFonts w:cs="Arial"/>
          <w:b/>
          <w:bCs/>
          <w:sz w:val="20"/>
          <w:szCs w:val="20"/>
          <w:lang w:eastAsia="en-US"/>
        </w:rPr>
        <w:t xml:space="preserve">branży sanitarnej, posiadającą uprawnienia budowlane do kierowania robotami budowlanymi </w:t>
      </w:r>
      <w:r w:rsidR="00C530C3">
        <w:rPr>
          <w:rFonts w:cs="Arial"/>
          <w:b/>
          <w:bCs/>
          <w:sz w:val="20"/>
          <w:szCs w:val="20"/>
          <w:lang w:eastAsia="en-US"/>
        </w:rPr>
        <w:br/>
      </w:r>
      <w:r w:rsidR="00A07F0E" w:rsidRPr="00A07F0E">
        <w:rPr>
          <w:rFonts w:cs="Arial"/>
          <w:b/>
          <w:bCs/>
          <w:sz w:val="20"/>
          <w:szCs w:val="20"/>
          <w:lang w:eastAsia="en-US"/>
        </w:rPr>
        <w:t xml:space="preserve">w specjalności instalacyjnej w zakresie sieci, instalacji i urządzeń: cieplnych, wentylacyjnych, gazowych, wodociągowych i kanalizacyjnych </w:t>
      </w:r>
      <w:r w:rsidR="00A07F0E" w:rsidRPr="00A07F0E">
        <w:rPr>
          <w:rFonts w:cs="Arial"/>
          <w:b/>
          <w:bCs/>
          <w:sz w:val="20"/>
          <w:szCs w:val="20"/>
          <w:u w:val="single"/>
          <w:lang w:eastAsia="en-US"/>
        </w:rPr>
        <w:t>bez ograniczeń</w:t>
      </w:r>
      <w:r w:rsidRPr="00A07F0E">
        <w:rPr>
          <w:rFonts w:cs="Arial"/>
          <w:sz w:val="20"/>
          <w:szCs w:val="20"/>
          <w:lang w:eastAsia="en-US"/>
        </w:rPr>
        <w:t>, w rozumieniu ustawy z dnia 7 lipca 1994 r. Prawo budowlane (t. j. - Dz. U. z 202</w:t>
      </w:r>
      <w:r w:rsidR="00C530C3">
        <w:rPr>
          <w:rFonts w:cs="Arial"/>
          <w:sz w:val="20"/>
          <w:szCs w:val="20"/>
          <w:lang w:eastAsia="en-US"/>
        </w:rPr>
        <w:t>3</w:t>
      </w:r>
      <w:r w:rsidRPr="00A07F0E">
        <w:rPr>
          <w:rFonts w:cs="Arial"/>
          <w:sz w:val="20"/>
          <w:szCs w:val="20"/>
          <w:lang w:eastAsia="en-US"/>
        </w:rPr>
        <w:t xml:space="preserve"> r. poz. </w:t>
      </w:r>
      <w:r w:rsidR="00C530C3">
        <w:rPr>
          <w:rFonts w:cs="Arial"/>
          <w:sz w:val="20"/>
          <w:szCs w:val="20"/>
          <w:lang w:eastAsia="en-US"/>
        </w:rPr>
        <w:t>682</w:t>
      </w:r>
      <w:r w:rsidRPr="00A07F0E">
        <w:rPr>
          <w:rFonts w:cs="Arial"/>
          <w:sz w:val="20"/>
          <w:szCs w:val="20"/>
          <w:lang w:eastAsia="en-US"/>
        </w:rPr>
        <w:t xml:space="preserve"> ze zm.) oraz Rozporządzenie Ministra Inwestycji i Rozwoju z dn. 29.04.2019 r. w sprawie przygotowania zawodowego do wykonywania samodzielnych funkcji technicznych w budownictwie (Dz.U. </w:t>
      </w:r>
      <w:r w:rsidR="00C530C3">
        <w:rPr>
          <w:rFonts w:cs="Arial"/>
          <w:sz w:val="20"/>
          <w:szCs w:val="20"/>
          <w:lang w:eastAsia="en-US"/>
        </w:rPr>
        <w:br/>
      </w:r>
      <w:r w:rsidRPr="00A07F0E">
        <w:rPr>
          <w:rFonts w:cs="Arial"/>
          <w:sz w:val="20"/>
          <w:szCs w:val="20"/>
          <w:lang w:eastAsia="en-US"/>
        </w:rPr>
        <w:t>z 2019 r. poz. 831).</w:t>
      </w:r>
    </w:p>
    <w:p w14:paraId="51E4C458" w14:textId="60D96516" w:rsidR="001C44CC" w:rsidRPr="001C44CC" w:rsidRDefault="001C44CC" w:rsidP="001C44CC">
      <w:pPr>
        <w:keepNext/>
        <w:numPr>
          <w:ilvl w:val="4"/>
          <w:numId w:val="1"/>
        </w:numPr>
        <w:spacing w:before="120" w:after="120" w:line="276" w:lineRule="auto"/>
        <w:jc w:val="both"/>
        <w:outlineLvl w:val="3"/>
        <w:rPr>
          <w:rFonts w:cs="Arial"/>
          <w:sz w:val="20"/>
          <w:szCs w:val="20"/>
          <w:lang w:eastAsia="en-US"/>
        </w:rPr>
      </w:pPr>
      <w:r w:rsidRPr="001C44CC">
        <w:rPr>
          <w:rFonts w:cs="Arial"/>
          <w:sz w:val="20"/>
          <w:szCs w:val="20"/>
          <w:lang w:eastAsia="en-US"/>
        </w:rPr>
        <w:t xml:space="preserve">Wykonawca skieruje do realizacji zamówienia osobę, która będzie pełnić funkcję </w:t>
      </w:r>
      <w:r w:rsidRPr="001C44CC">
        <w:rPr>
          <w:rFonts w:cs="Arial"/>
          <w:b/>
          <w:bCs/>
          <w:sz w:val="20"/>
          <w:szCs w:val="20"/>
          <w:lang w:eastAsia="en-US"/>
        </w:rPr>
        <w:t xml:space="preserve">kierownika robót branży elektrycznej i elektroenergetycznej, posiadającą uprawnienia budowlane do kierowania robotami budowlanymi w specjalności instalacyjnej w zakresie sieci, instalacji i urządzeń: </w:t>
      </w:r>
      <w:r w:rsidRPr="001C44CC">
        <w:rPr>
          <w:rFonts w:cs="Arial"/>
          <w:b/>
          <w:bCs/>
          <w:sz w:val="20"/>
          <w:szCs w:val="20"/>
          <w:lang w:eastAsia="en-US"/>
        </w:rPr>
        <w:lastRenderedPageBreak/>
        <w:t xml:space="preserve">elektrycznych i elektroenergetycznych </w:t>
      </w:r>
      <w:r w:rsidRPr="001C44CC">
        <w:rPr>
          <w:rFonts w:cs="Arial"/>
          <w:b/>
          <w:bCs/>
          <w:sz w:val="20"/>
          <w:szCs w:val="20"/>
          <w:u w:val="single"/>
          <w:lang w:eastAsia="en-US"/>
        </w:rPr>
        <w:t>bez ograniczeń</w:t>
      </w:r>
      <w:r w:rsidRPr="001C44CC">
        <w:rPr>
          <w:rFonts w:cs="Arial"/>
          <w:sz w:val="20"/>
          <w:szCs w:val="20"/>
          <w:u w:val="single"/>
          <w:lang w:eastAsia="en-US"/>
        </w:rPr>
        <w:t>,</w:t>
      </w:r>
      <w:r w:rsidRPr="001C44CC">
        <w:rPr>
          <w:rFonts w:cs="Arial"/>
          <w:sz w:val="20"/>
          <w:szCs w:val="20"/>
          <w:lang w:eastAsia="en-US"/>
        </w:rPr>
        <w:t xml:space="preserve"> w rozumieniu ustawy z dnia 7 lipca 1994 r. Prawo budowlane (t. j. - Dz. U. z 202</w:t>
      </w:r>
      <w:r w:rsidR="00C530C3">
        <w:rPr>
          <w:rFonts w:cs="Arial"/>
          <w:sz w:val="20"/>
          <w:szCs w:val="20"/>
          <w:lang w:eastAsia="en-US"/>
        </w:rPr>
        <w:t>3</w:t>
      </w:r>
      <w:r w:rsidRPr="001C44CC">
        <w:rPr>
          <w:rFonts w:cs="Arial"/>
          <w:sz w:val="20"/>
          <w:szCs w:val="20"/>
          <w:lang w:eastAsia="en-US"/>
        </w:rPr>
        <w:t xml:space="preserve"> r. poz. </w:t>
      </w:r>
      <w:r w:rsidR="00C530C3">
        <w:rPr>
          <w:rFonts w:cs="Arial"/>
          <w:sz w:val="20"/>
          <w:szCs w:val="20"/>
          <w:lang w:eastAsia="en-US"/>
        </w:rPr>
        <w:t xml:space="preserve">682 </w:t>
      </w:r>
      <w:r w:rsidRPr="001C44CC">
        <w:rPr>
          <w:rFonts w:cs="Arial"/>
          <w:sz w:val="20"/>
          <w:szCs w:val="20"/>
          <w:lang w:eastAsia="en-US"/>
        </w:rPr>
        <w:t>ze zm.) oraz Rozporządzenie Ministra Inwestycji i Rozwoju z dn. 29.04.2019 r. w sprawie przygotowania zawodowego do wykonywania samodzielnych funkcji technicznych w budownictwie (Dz.U. z 2019 r. poz. 831).</w:t>
      </w:r>
    </w:p>
    <w:p w14:paraId="5652C08B" w14:textId="76890AEB" w:rsidR="00386CFB" w:rsidRPr="009A3F63" w:rsidRDefault="00386CFB" w:rsidP="009A3F63">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C530C3">
        <w:rPr>
          <w:rFonts w:ascii="Arial" w:hAnsi="Arial" w:cs="Arial"/>
          <w:b w:val="0"/>
          <w:i/>
          <w:sz w:val="20"/>
        </w:rPr>
        <w:t>3</w:t>
      </w:r>
      <w:r w:rsidRPr="00A07F0E">
        <w:rPr>
          <w:rFonts w:ascii="Arial" w:hAnsi="Arial" w:cs="Arial"/>
          <w:b w:val="0"/>
          <w:i/>
          <w:sz w:val="20"/>
        </w:rPr>
        <w:t xml:space="preserve"> r. poz. </w:t>
      </w:r>
      <w:r w:rsidR="00C530C3">
        <w:rPr>
          <w:rFonts w:ascii="Arial" w:hAnsi="Arial" w:cs="Arial"/>
          <w:b w:val="0"/>
          <w:i/>
          <w:sz w:val="20"/>
        </w:rPr>
        <w:t xml:space="preserve">682 </w:t>
      </w:r>
      <w:r w:rsidRPr="00A07F0E">
        <w:rPr>
          <w:rFonts w:ascii="Arial" w:hAnsi="Arial" w:cs="Arial"/>
          <w:b w:val="0"/>
          <w:i/>
          <w:sz w:val="20"/>
        </w:rPr>
        <w:t xml:space="preserve">ze zm.) oraz ustawy </w:t>
      </w:r>
      <w:r w:rsidR="00C530C3">
        <w:rPr>
          <w:rFonts w:ascii="Arial" w:hAnsi="Arial" w:cs="Arial"/>
          <w:b w:val="0"/>
          <w:i/>
          <w:sz w:val="20"/>
        </w:rPr>
        <w:br/>
      </w:r>
      <w:r w:rsidRPr="00A07F0E">
        <w:rPr>
          <w:rFonts w:ascii="Arial" w:hAnsi="Arial" w:cs="Arial"/>
          <w:b w:val="0"/>
          <w:i/>
          <w:sz w:val="20"/>
        </w:rPr>
        <w:t xml:space="preserve">o zasadach uznawania kwalifikacji zawodowych nabytych w państwach członkowskich Unii Europejskiej </w:t>
      </w:r>
      <w:bookmarkStart w:id="8" w:name="_Hlk110497770"/>
      <w:r w:rsidRPr="00A07F0E">
        <w:rPr>
          <w:rFonts w:ascii="Arial" w:hAnsi="Arial" w:cs="Arial"/>
          <w:b w:val="0"/>
          <w:i/>
          <w:sz w:val="20"/>
        </w:rPr>
        <w:t xml:space="preserve">(t. j.-Dz. U. z </w:t>
      </w:r>
      <w:r w:rsidR="009A3F63" w:rsidRPr="009A3F63">
        <w:rPr>
          <w:rFonts w:ascii="Arial" w:hAnsi="Arial" w:cs="Arial"/>
          <w:b w:val="0"/>
          <w:i/>
          <w:sz w:val="20"/>
        </w:rPr>
        <w:t>2023 r. poz. 334).</w:t>
      </w:r>
      <w:bookmarkEnd w:id="8"/>
    </w:p>
    <w:p w14:paraId="4BDFBF72" w14:textId="18FFBF30" w:rsidR="00DF0E6B" w:rsidRDefault="00DF0E6B" w:rsidP="00A07F0E">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Dopuszcza się łączenie funkcji, o których mowa powyżej, przez osobę/osoby pod warunkiem, że osoba/osoby ta/te będzie/będą posiadała/posiadały wymagane kwalifikacje.</w:t>
      </w:r>
    </w:p>
    <w:p w14:paraId="4FE299A8" w14:textId="4FFCC1F1" w:rsidR="009A3F63" w:rsidRPr="009A3F63" w:rsidRDefault="009A3F63" w:rsidP="009A3F63">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bookmarkEnd w:id="7"/>
    <w:p w14:paraId="133E1A72" w14:textId="2E4004FC" w:rsidR="001C44CC" w:rsidRPr="009A3F63" w:rsidRDefault="00A70B20" w:rsidP="001C44CC">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 xml:space="preserve">Zamawiający </w:t>
      </w:r>
      <w:r w:rsidR="00954BED" w:rsidRPr="00A07F0E">
        <w:rPr>
          <w:rFonts w:ascii="Arial" w:hAnsi="Arial" w:cs="Arial"/>
          <w:sz w:val="20"/>
          <w:szCs w:val="20"/>
        </w:rPr>
        <w:t xml:space="preserve">oceniając zdolność techniczną lub zawodową </w:t>
      </w:r>
      <w:r w:rsidRPr="00A07F0E">
        <w:rPr>
          <w:rFonts w:ascii="Arial" w:hAnsi="Arial" w:cs="Arial"/>
          <w:sz w:val="20"/>
          <w:szCs w:val="20"/>
        </w:rPr>
        <w:t>może, na każdym etapie postępowania, uznać, że wykonawca nie posiada wymaganych zdolności, jeżeli</w:t>
      </w:r>
      <w:r w:rsidR="00954BED" w:rsidRPr="00A07F0E">
        <w:rPr>
          <w:rFonts w:ascii="Arial" w:hAnsi="Arial" w:cs="Arial"/>
          <w:sz w:val="20"/>
          <w:szCs w:val="20"/>
        </w:rPr>
        <w:t xml:space="preserve"> posiadanie przez wykonawcę sprzecznych interesów, w szczególności</w:t>
      </w:r>
      <w:r w:rsidRPr="00A07F0E">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B8D6AB6" w14:textId="4469B3C7" w:rsidR="00DF0E6B" w:rsidRPr="00DF0E6B" w:rsidRDefault="00B476B2" w:rsidP="00DF0E6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AE93D3B" w14:textId="77777777" w:rsidR="00DF0E6B" w:rsidRPr="00644010" w:rsidRDefault="00DF0E6B" w:rsidP="00DF0E6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0DEC23A" w14:textId="77777777" w:rsidR="00DF0E6B" w:rsidRPr="00A920AF" w:rsidRDefault="00DF0E6B" w:rsidP="00DF0E6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7CCDCA9D" w14:textId="77777777" w:rsidR="00DF0E6B" w:rsidRPr="002A1B7A" w:rsidRDefault="00DF0E6B" w:rsidP="00DF0E6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w:t>
      </w:r>
      <w:r w:rsidRPr="000A47AA">
        <w:rPr>
          <w:rFonts w:cs="Arial"/>
          <w:sz w:val="20"/>
          <w:szCs w:val="20"/>
          <w:lang w:eastAsia="en-US"/>
        </w:rPr>
        <w:lastRenderedPageBreak/>
        <w:t xml:space="preserve">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366A58C5" w14:textId="77777777" w:rsidR="00721A3C" w:rsidRPr="00731E3E" w:rsidRDefault="00721A3C" w:rsidP="00721A3C">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2322BD" w14:textId="77777777" w:rsidR="00DF0E6B" w:rsidRPr="00660868" w:rsidRDefault="00DF0E6B" w:rsidP="00DF0E6B">
      <w:pPr>
        <w:keepNext/>
        <w:numPr>
          <w:ilvl w:val="3"/>
          <w:numId w:val="1"/>
        </w:numPr>
        <w:spacing w:before="120" w:after="120" w:line="276" w:lineRule="auto"/>
        <w:jc w:val="both"/>
        <w:outlineLvl w:val="3"/>
        <w:rPr>
          <w:rFonts w:cs="Arial"/>
          <w:sz w:val="20"/>
          <w:szCs w:val="20"/>
          <w:lang w:eastAsia="en-US"/>
        </w:rPr>
      </w:pPr>
      <w:r w:rsidRPr="001C44CC">
        <w:rPr>
          <w:rFonts w:cs="Arial"/>
          <w:sz w:val="20"/>
          <w:szCs w:val="20"/>
          <w:u w:val="single"/>
          <w:lang w:eastAsia="en-US"/>
        </w:rPr>
        <w:t>wykaz wykonanych robót budowlanych</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BF867C7" w14:textId="77777777" w:rsidR="00DF0E6B" w:rsidRPr="00496461" w:rsidRDefault="00DF0E6B" w:rsidP="00DF0E6B">
      <w:pPr>
        <w:pStyle w:val="Nagwek4"/>
        <w:numPr>
          <w:ilvl w:val="3"/>
          <w:numId w:val="1"/>
        </w:numPr>
        <w:spacing w:before="120" w:after="120" w:line="276" w:lineRule="auto"/>
        <w:rPr>
          <w:rFonts w:ascii="Arial" w:hAnsi="Arial" w:cs="Arial"/>
          <w:b w:val="0"/>
          <w:sz w:val="20"/>
        </w:rPr>
      </w:pPr>
      <w:r w:rsidRPr="001C44CC">
        <w:rPr>
          <w:rFonts w:ascii="Arial" w:hAnsi="Arial" w:cs="Arial"/>
          <w:b w:val="0"/>
          <w:sz w:val="20"/>
          <w:u w:val="single"/>
        </w:rPr>
        <w:t>wykaz osób,</w:t>
      </w:r>
      <w:r w:rsidRPr="00B62C15">
        <w:rPr>
          <w:rFonts w:ascii="Arial" w:hAnsi="Arial" w:cs="Arial"/>
          <w:b w:val="0"/>
          <w:sz w:val="20"/>
        </w:rPr>
        <w:t xml:space="preserve">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56464216"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9"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C68E2">
        <w:rPr>
          <w:rFonts w:cs="Arial"/>
          <w:sz w:val="20"/>
          <w:szCs w:val="20"/>
        </w:rPr>
        <w:t>3</w:t>
      </w:r>
      <w:r w:rsidR="00D4275A" w:rsidRPr="00081585">
        <w:rPr>
          <w:rFonts w:cs="Arial"/>
          <w:sz w:val="20"/>
          <w:szCs w:val="20"/>
        </w:rPr>
        <w:t xml:space="preserve"> r. poz. </w:t>
      </w:r>
      <w:r w:rsidR="00DC68E2">
        <w:rPr>
          <w:rFonts w:cs="Arial"/>
          <w:sz w:val="20"/>
          <w:szCs w:val="20"/>
        </w:rPr>
        <w:t>1689</w:t>
      </w:r>
      <w:r w:rsidR="00A07F0E">
        <w:rPr>
          <w:rFonts w:cs="Arial"/>
          <w:sz w:val="20"/>
          <w:szCs w:val="20"/>
        </w:rPr>
        <w:t xml:space="preserve"> ze zm.</w:t>
      </w:r>
      <w:r w:rsidR="00D4275A" w:rsidRPr="00081585">
        <w:rPr>
          <w:rFonts w:cs="Arial"/>
          <w:sz w:val="20"/>
          <w:szCs w:val="20"/>
        </w:rPr>
        <w:t>),</w:t>
      </w:r>
      <w:r w:rsidRPr="00081585">
        <w:rPr>
          <w:rFonts w:cs="Arial"/>
          <w:sz w:val="20"/>
          <w:szCs w:val="20"/>
        </w:rPr>
        <w:t xml:space="preserve"> </w:t>
      </w:r>
      <w:bookmarkEnd w:id="9"/>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A6191D">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41C5414" w14:textId="77777777" w:rsidR="00A6191D"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4DD2291B" w14:textId="77777777" w:rsidR="00A6191D" w:rsidRPr="00A920AF" w:rsidRDefault="00A6191D" w:rsidP="00A6191D">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127FC03C" w14:textId="7A43172F" w:rsidR="00A6191D" w:rsidRPr="00644010"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w:t>
      </w:r>
      <w:r w:rsidR="00D901D4">
        <w:rPr>
          <w:rFonts w:cs="Arial"/>
          <w:sz w:val="20"/>
          <w:szCs w:val="20"/>
          <w:u w:val="single"/>
          <w:lang w:eastAsia="en-US"/>
        </w:rPr>
        <w:t>p</w:t>
      </w:r>
      <w:r>
        <w:rPr>
          <w:rFonts w:cs="Arial"/>
          <w:sz w:val="20"/>
          <w:szCs w:val="20"/>
          <w:u w:val="single"/>
          <w:lang w:eastAsia="en-US"/>
        </w:rPr>
        <w:t>. konsorcja, spółki cywilne</w:t>
      </w:r>
      <w:r w:rsidRPr="00A920AF">
        <w:rPr>
          <w:rFonts w:cs="Arial"/>
          <w:sz w:val="20"/>
          <w:szCs w:val="20"/>
          <w:lang w:eastAsia="en-US"/>
        </w:rPr>
        <w:t>),</w:t>
      </w:r>
    </w:p>
    <w:p w14:paraId="49FE85F4" w14:textId="77777777" w:rsidR="00A6191D" w:rsidRPr="00A920AF" w:rsidRDefault="00A6191D" w:rsidP="00A6191D">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4465B868" w14:textId="77777777" w:rsidR="00A6191D" w:rsidRPr="00660868" w:rsidRDefault="00A6191D" w:rsidP="00A6191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D6054A9" w14:textId="77777777" w:rsidR="00A6191D" w:rsidRPr="006D4741" w:rsidRDefault="00A6191D" w:rsidP="00A6191D">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39C99EE" w14:textId="77777777" w:rsidR="00A6191D" w:rsidRPr="006D4741" w:rsidRDefault="00A6191D" w:rsidP="00A6191D">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w:t>
      </w:r>
      <w:r w:rsidRPr="00AF5D7A">
        <w:rPr>
          <w:rFonts w:cs="Arial"/>
          <w:sz w:val="20"/>
          <w:szCs w:val="20"/>
          <w:lang w:eastAsia="en-US"/>
        </w:rPr>
        <w:lastRenderedPageBreak/>
        <w:t xml:space="preserve">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lastRenderedPageBreak/>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ED61EC" w:rsidRDefault="002F3C24" w:rsidP="007B17F6">
      <w:pPr>
        <w:keepNext/>
        <w:numPr>
          <w:ilvl w:val="1"/>
          <w:numId w:val="1"/>
        </w:numPr>
        <w:spacing w:before="120" w:after="120" w:line="276" w:lineRule="auto"/>
        <w:jc w:val="both"/>
        <w:outlineLvl w:val="3"/>
        <w:rPr>
          <w:rFonts w:cs="Arial"/>
          <w:sz w:val="20"/>
          <w:szCs w:val="20"/>
          <w:lang w:eastAsia="en-US"/>
        </w:rPr>
      </w:pPr>
      <w:r w:rsidRPr="00ED61EC">
        <w:rPr>
          <w:rFonts w:cs="Arial"/>
          <w:sz w:val="20"/>
          <w:szCs w:val="20"/>
          <w:lang w:eastAsia="en-US"/>
        </w:rPr>
        <w:t xml:space="preserve">Zamawiający przewiduje możliwości zmian ceny ofertowej brutto w sytuacjach wymienionych w </w:t>
      </w:r>
      <w:r w:rsidR="00B96FCE" w:rsidRPr="00ED61EC">
        <w:rPr>
          <w:rFonts w:cs="Arial"/>
          <w:sz w:val="20"/>
          <w:szCs w:val="20"/>
          <w:lang w:eastAsia="en-US"/>
        </w:rPr>
        <w:t>§ 17</w:t>
      </w:r>
      <w:r w:rsidRPr="00ED61EC">
        <w:rPr>
          <w:rFonts w:cs="Arial"/>
          <w:sz w:val="20"/>
          <w:szCs w:val="20"/>
          <w:lang w:eastAsia="en-US"/>
        </w:rPr>
        <w:t xml:space="preserve"> </w:t>
      </w:r>
      <w:r w:rsidR="00AC6555" w:rsidRPr="00ED61EC">
        <w:rPr>
          <w:rFonts w:cs="Arial"/>
          <w:sz w:val="20"/>
          <w:szCs w:val="20"/>
          <w:lang w:eastAsia="en-US"/>
        </w:rPr>
        <w:t>PP</w:t>
      </w:r>
      <w:r w:rsidRPr="00ED61EC">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ED61EC">
        <w:rPr>
          <w:rFonts w:cs="Arial"/>
          <w:sz w:val="20"/>
          <w:szCs w:val="20"/>
          <w:lang w:eastAsia="en-US"/>
        </w:rPr>
        <w:t>Wyliczeń dla obliczenia</w:t>
      </w:r>
      <w:r w:rsidRPr="00915605">
        <w:rPr>
          <w:rFonts w:cs="Arial"/>
          <w:sz w:val="20"/>
          <w:szCs w:val="20"/>
          <w:lang w:eastAsia="en-US"/>
        </w:rPr>
        <w:t xml:space="preserve">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486E10F7"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1C44CC">
        <w:rPr>
          <w:rFonts w:cs="Arial"/>
          <w:b/>
          <w:sz w:val="20"/>
          <w:szCs w:val="20"/>
          <w:highlight w:val="lightGray"/>
          <w:lang w:eastAsia="en-US"/>
        </w:rPr>
        <w:t>1</w:t>
      </w:r>
      <w:r w:rsidR="00603732">
        <w:rPr>
          <w:rFonts w:cs="Arial"/>
          <w:b/>
          <w:sz w:val="20"/>
          <w:szCs w:val="20"/>
          <w:highlight w:val="lightGray"/>
          <w:lang w:eastAsia="en-US"/>
        </w:rPr>
        <w:t>9</w:t>
      </w:r>
      <w:r w:rsidR="00612652" w:rsidRPr="003253D9">
        <w:rPr>
          <w:rFonts w:cs="Arial"/>
          <w:b/>
          <w:sz w:val="20"/>
          <w:szCs w:val="20"/>
          <w:highlight w:val="lightGray"/>
          <w:lang w:eastAsia="en-US"/>
        </w:rPr>
        <w:t>.</w:t>
      </w:r>
      <w:r w:rsidR="00A6191D" w:rsidRPr="003253D9">
        <w:rPr>
          <w:rFonts w:cs="Arial"/>
          <w:b/>
          <w:sz w:val="20"/>
          <w:szCs w:val="20"/>
          <w:highlight w:val="lightGray"/>
          <w:lang w:eastAsia="en-US"/>
        </w:rPr>
        <w:t>0</w:t>
      </w:r>
      <w:r w:rsidR="00603732">
        <w:rPr>
          <w:rFonts w:cs="Arial"/>
          <w:b/>
          <w:sz w:val="20"/>
          <w:szCs w:val="20"/>
          <w:highlight w:val="lightGray"/>
          <w:lang w:eastAsia="en-US"/>
        </w:rPr>
        <w:t>4</w:t>
      </w:r>
      <w:r w:rsidR="006943EC" w:rsidRPr="003253D9">
        <w:rPr>
          <w:rFonts w:cs="Arial"/>
          <w:b/>
          <w:sz w:val="20"/>
          <w:szCs w:val="20"/>
          <w:highlight w:val="lightGray"/>
          <w:lang w:eastAsia="en-US"/>
        </w:rPr>
        <w:t>.</w:t>
      </w:r>
      <w:r w:rsidRPr="003253D9">
        <w:rPr>
          <w:rFonts w:cs="Arial"/>
          <w:b/>
          <w:sz w:val="20"/>
          <w:szCs w:val="20"/>
          <w:highlight w:val="lightGray"/>
          <w:lang w:eastAsia="en-US"/>
        </w:rPr>
        <w:t>202</w:t>
      </w:r>
      <w:r w:rsidR="00DC68E2">
        <w:rPr>
          <w:rFonts w:cs="Arial"/>
          <w:b/>
          <w:sz w:val="20"/>
          <w:szCs w:val="20"/>
          <w:highlight w:val="lightGray"/>
          <w:lang w:eastAsia="en-US"/>
        </w:rPr>
        <w:t>4</w:t>
      </w:r>
      <w:r w:rsidRPr="003253D9">
        <w:rPr>
          <w:rFonts w:cs="Arial"/>
          <w:b/>
          <w:sz w:val="20"/>
          <w:szCs w:val="20"/>
          <w:highlight w:val="lightGray"/>
          <w:lang w:eastAsia="en-US"/>
        </w:rPr>
        <w:t xml:space="preserve"> r.</w:t>
      </w:r>
      <w:r w:rsidR="00694C3B" w:rsidRPr="003253D9">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 xml:space="preserve">Przedłużenie terminu związania ofertą </w:t>
      </w:r>
      <w:r w:rsidRPr="007A481D">
        <w:rPr>
          <w:rFonts w:cs="Arial"/>
          <w:sz w:val="20"/>
          <w:szCs w:val="20"/>
          <w:lang w:eastAsia="en-US"/>
        </w:rPr>
        <w:lastRenderedPageBreak/>
        <w:t>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5B932821"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DC68E2">
        <w:rPr>
          <w:rFonts w:cs="Arial"/>
          <w:b/>
          <w:sz w:val="20"/>
          <w:szCs w:val="20"/>
          <w:highlight w:val="lightGray"/>
          <w:lang w:eastAsia="en-US"/>
        </w:rPr>
        <w:t>21</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DC68E2">
        <w:rPr>
          <w:rFonts w:cs="Arial"/>
          <w:b/>
          <w:sz w:val="20"/>
          <w:szCs w:val="20"/>
          <w:highlight w:val="lightGray"/>
          <w:lang w:eastAsia="en-US"/>
        </w:rPr>
        <w:t>3</w:t>
      </w:r>
      <w:r w:rsidRPr="003253D9">
        <w:rPr>
          <w:rFonts w:cs="Arial"/>
          <w:b/>
          <w:sz w:val="20"/>
          <w:szCs w:val="20"/>
          <w:highlight w:val="lightGray"/>
          <w:lang w:eastAsia="en-US"/>
        </w:rPr>
        <w:t>.202</w:t>
      </w:r>
      <w:r w:rsidR="00DC68E2">
        <w:rPr>
          <w:rFonts w:cs="Arial"/>
          <w:b/>
          <w:sz w:val="20"/>
          <w:szCs w:val="20"/>
          <w:highlight w:val="lightGray"/>
          <w:lang w:eastAsia="en-US"/>
        </w:rPr>
        <w:t>4</w:t>
      </w:r>
      <w:r w:rsidRPr="003253D9">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1FE3E173"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DC68E2">
        <w:rPr>
          <w:rFonts w:cs="Arial"/>
          <w:b/>
          <w:sz w:val="20"/>
          <w:szCs w:val="20"/>
          <w:highlight w:val="lightGray"/>
          <w:lang w:eastAsia="en-US"/>
        </w:rPr>
        <w:t>21</w:t>
      </w:r>
      <w:r w:rsidR="00BA483A" w:rsidRPr="003253D9">
        <w:rPr>
          <w:rFonts w:cs="Arial"/>
          <w:b/>
          <w:sz w:val="20"/>
          <w:szCs w:val="20"/>
          <w:highlight w:val="lightGray"/>
          <w:lang w:eastAsia="en-US"/>
        </w:rPr>
        <w:t>.</w:t>
      </w:r>
      <w:r w:rsidR="00F4185D" w:rsidRPr="003253D9">
        <w:rPr>
          <w:rFonts w:cs="Arial"/>
          <w:b/>
          <w:sz w:val="20"/>
          <w:szCs w:val="20"/>
          <w:highlight w:val="lightGray"/>
          <w:lang w:eastAsia="en-US"/>
        </w:rPr>
        <w:t>0</w:t>
      </w:r>
      <w:r w:rsidR="00DC68E2">
        <w:rPr>
          <w:rFonts w:cs="Arial"/>
          <w:b/>
          <w:sz w:val="20"/>
          <w:szCs w:val="20"/>
          <w:highlight w:val="lightGray"/>
          <w:lang w:eastAsia="en-US"/>
        </w:rPr>
        <w:t>3</w:t>
      </w:r>
      <w:r w:rsidR="000558F3" w:rsidRPr="003253D9">
        <w:rPr>
          <w:rFonts w:cs="Arial"/>
          <w:b/>
          <w:sz w:val="20"/>
          <w:szCs w:val="20"/>
          <w:highlight w:val="lightGray"/>
          <w:lang w:eastAsia="en-US"/>
        </w:rPr>
        <w:t>.202</w:t>
      </w:r>
      <w:r w:rsidR="00DC68E2">
        <w:rPr>
          <w:rFonts w:cs="Arial"/>
          <w:b/>
          <w:sz w:val="20"/>
          <w:szCs w:val="20"/>
          <w:highlight w:val="lightGray"/>
          <w:lang w:eastAsia="en-US"/>
        </w:rPr>
        <w:t>4</w:t>
      </w:r>
      <w:r w:rsidR="000558F3" w:rsidRPr="003253D9">
        <w:rPr>
          <w:rFonts w:cs="Arial"/>
          <w:b/>
          <w:sz w:val="20"/>
          <w:szCs w:val="20"/>
          <w:highlight w:val="lightGray"/>
          <w:lang w:eastAsia="en-US"/>
        </w:rPr>
        <w:t xml:space="preserve"> r. o godz. </w:t>
      </w:r>
      <w:r w:rsidR="00421CDA" w:rsidRPr="003253D9">
        <w:rPr>
          <w:rFonts w:cs="Arial"/>
          <w:b/>
          <w:sz w:val="20"/>
          <w:szCs w:val="20"/>
          <w:highlight w:val="lightGray"/>
          <w:lang w:eastAsia="en-US"/>
        </w:rPr>
        <w:t>9</w:t>
      </w:r>
      <w:r w:rsidR="000558F3" w:rsidRPr="003253D9">
        <w:rPr>
          <w:rFonts w:cs="Arial"/>
          <w:b/>
          <w:sz w:val="20"/>
          <w:szCs w:val="20"/>
          <w:highlight w:val="lightGray"/>
          <w:lang w:eastAsia="en-US"/>
        </w:rPr>
        <w:t>:0</w:t>
      </w:r>
      <w:r w:rsidRPr="003253D9">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57C689C8" w14:textId="29F5D19E" w:rsidR="00D27AD6" w:rsidRPr="00A6191D" w:rsidRDefault="008772DB" w:rsidP="00A6191D">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1C44CC">
        <w:rPr>
          <w:rFonts w:cs="Arial"/>
          <w:b/>
          <w:sz w:val="20"/>
          <w:szCs w:val="20"/>
          <w:lang w:eastAsia="en-US"/>
        </w:rPr>
        <w:t>50</w:t>
      </w:r>
      <w:r w:rsidR="00D27AD6" w:rsidRPr="005944EF">
        <w:rPr>
          <w:rFonts w:cs="Arial"/>
          <w:b/>
          <w:sz w:val="20"/>
          <w:szCs w:val="20"/>
          <w:lang w:eastAsia="en-US"/>
        </w:rPr>
        <w:t>.000,00 zł</w:t>
      </w:r>
      <w:r w:rsidR="00D27AD6" w:rsidRPr="005944EF">
        <w:rPr>
          <w:rFonts w:cs="Arial"/>
          <w:sz w:val="20"/>
          <w:szCs w:val="20"/>
          <w:lang w:eastAsia="en-US"/>
        </w:rPr>
        <w:t xml:space="preserve"> (słownie złotych: </w:t>
      </w:r>
      <w:r w:rsidR="001C44CC">
        <w:rPr>
          <w:rFonts w:cs="Arial"/>
          <w:sz w:val="20"/>
          <w:szCs w:val="20"/>
          <w:lang w:eastAsia="en-US"/>
        </w:rPr>
        <w:t xml:space="preserve">pięćdziesiąt </w:t>
      </w:r>
      <w:r w:rsidR="00D27AD6" w:rsidRPr="005944EF">
        <w:rPr>
          <w:rFonts w:cs="Arial"/>
          <w:sz w:val="20"/>
          <w:szCs w:val="20"/>
          <w:lang w:eastAsia="en-US"/>
        </w:rPr>
        <w:t>tysięcy</w:t>
      </w:r>
      <w:r w:rsidR="00D27AD6" w:rsidRPr="00A6191D">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Jeżeli zmiana albo rezygnacja z podwykonawcy dotyczy podmiotu, na którego zasoby wykonawca powoływał się, na zasadach określonych w art. 118 ust. 1, w celu wykazania </w:t>
      </w:r>
      <w:r w:rsidRPr="00DB2090">
        <w:rPr>
          <w:sz w:val="20"/>
          <w:szCs w:val="20"/>
        </w:rPr>
        <w:lastRenderedPageBreak/>
        <w:t>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 xml:space="preserve">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BF6FDC" w:rsidRPr="0077456D">
        <w:rPr>
          <w:rFonts w:cs="Arial"/>
          <w:sz w:val="20"/>
          <w:szCs w:val="20"/>
          <w:lang w:eastAsia="en-US"/>
        </w:rPr>
        <w:lastRenderedPageBreak/>
        <w:t>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222F3DD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736873">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092907AF"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736873">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2CB0034E" w14:textId="77777777" w:rsidR="00736873" w:rsidRDefault="00736873" w:rsidP="00736873">
      <w:pPr>
        <w:numPr>
          <w:ilvl w:val="1"/>
          <w:numId w:val="1"/>
        </w:numPr>
        <w:spacing w:before="120" w:after="120" w:line="276" w:lineRule="auto"/>
        <w:jc w:val="both"/>
      </w:pPr>
      <w:r>
        <w:rPr>
          <w:sz w:val="20"/>
          <w:szCs w:val="20"/>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777BA119" w14:textId="77777777" w:rsidR="00736873" w:rsidRPr="00E059E9" w:rsidRDefault="00736873" w:rsidP="00736873">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5CE02D26" w14:textId="77777777" w:rsidR="00736873" w:rsidRPr="00644010" w:rsidRDefault="00736873" w:rsidP="00736873">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169C8247" w14:textId="112019C2" w:rsidR="00D75B1B" w:rsidRPr="00736873" w:rsidRDefault="00736873" w:rsidP="00736873">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134"/>
        <w:gridCol w:w="1417"/>
        <w:gridCol w:w="5276"/>
      </w:tblGrid>
      <w:tr w:rsidR="00CB5094" w14:paraId="4BCD1F49" w14:textId="77777777" w:rsidTr="002729AD">
        <w:tc>
          <w:tcPr>
            <w:tcW w:w="1668" w:type="dxa"/>
          </w:tcPr>
          <w:p w14:paraId="05E64E8A"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Kryterium</w:t>
            </w:r>
          </w:p>
        </w:tc>
        <w:tc>
          <w:tcPr>
            <w:tcW w:w="1134" w:type="dxa"/>
          </w:tcPr>
          <w:p w14:paraId="6F5FB6C8"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Waga [%]</w:t>
            </w:r>
          </w:p>
        </w:tc>
        <w:tc>
          <w:tcPr>
            <w:tcW w:w="1417" w:type="dxa"/>
          </w:tcPr>
          <w:p w14:paraId="45F40EC4"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Liczba punktów</w:t>
            </w:r>
          </w:p>
        </w:tc>
        <w:tc>
          <w:tcPr>
            <w:tcW w:w="5276" w:type="dxa"/>
          </w:tcPr>
          <w:p w14:paraId="3EE755A3"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Sposób oceny wg wzoru</w:t>
            </w:r>
          </w:p>
        </w:tc>
      </w:tr>
      <w:tr w:rsidR="00CB5094" w14:paraId="57F6C08D" w14:textId="77777777" w:rsidTr="002729AD">
        <w:tc>
          <w:tcPr>
            <w:tcW w:w="1668" w:type="dxa"/>
          </w:tcPr>
          <w:p w14:paraId="173621E4"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Cena ofertowa brutto</w:t>
            </w:r>
          </w:p>
        </w:tc>
        <w:tc>
          <w:tcPr>
            <w:tcW w:w="1134" w:type="dxa"/>
          </w:tcPr>
          <w:p w14:paraId="12BEF0A9"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60%</w:t>
            </w:r>
          </w:p>
        </w:tc>
        <w:tc>
          <w:tcPr>
            <w:tcW w:w="1417" w:type="dxa"/>
          </w:tcPr>
          <w:p w14:paraId="42234C26" w14:textId="77777777" w:rsidR="00CB5094" w:rsidRPr="001C44CC" w:rsidRDefault="00CB5094" w:rsidP="001C44CC">
            <w:pPr>
              <w:keepNext/>
              <w:spacing w:line="276" w:lineRule="auto"/>
              <w:jc w:val="center"/>
              <w:outlineLvl w:val="3"/>
              <w:rPr>
                <w:rFonts w:cs="Arial"/>
                <w:b/>
                <w:sz w:val="16"/>
                <w:szCs w:val="16"/>
                <w:lang w:eastAsia="en-US"/>
              </w:rPr>
            </w:pPr>
            <w:r w:rsidRPr="001C44CC">
              <w:rPr>
                <w:rFonts w:cs="Arial"/>
                <w:b/>
                <w:sz w:val="16"/>
                <w:szCs w:val="16"/>
                <w:lang w:eastAsia="en-US"/>
              </w:rPr>
              <w:t>60</w:t>
            </w:r>
          </w:p>
        </w:tc>
        <w:tc>
          <w:tcPr>
            <w:tcW w:w="5276" w:type="dxa"/>
          </w:tcPr>
          <w:p w14:paraId="5F2D35F4"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 xml:space="preserve">                Cena najtańszej oferty</w:t>
            </w:r>
          </w:p>
          <w:p w14:paraId="647BBDE9"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C = -----------------------------------------  x 100pkt x 60%</w:t>
            </w:r>
          </w:p>
          <w:p w14:paraId="7A317F8A" w14:textId="77777777" w:rsidR="00CB5094" w:rsidRPr="001C44CC" w:rsidRDefault="00CB5094" w:rsidP="001C44CC">
            <w:pPr>
              <w:keepNext/>
              <w:jc w:val="both"/>
              <w:outlineLvl w:val="3"/>
              <w:rPr>
                <w:rFonts w:cs="Arial"/>
                <w:b/>
                <w:sz w:val="16"/>
                <w:szCs w:val="16"/>
                <w:lang w:eastAsia="en-US"/>
              </w:rPr>
            </w:pPr>
            <w:r w:rsidRPr="001C44CC">
              <w:rPr>
                <w:rFonts w:cs="Arial"/>
                <w:b/>
                <w:sz w:val="16"/>
                <w:szCs w:val="16"/>
                <w:lang w:eastAsia="en-US"/>
              </w:rPr>
              <w:t xml:space="preserve">                     Cena badanej oferty</w:t>
            </w:r>
          </w:p>
        </w:tc>
      </w:tr>
      <w:tr w:rsidR="00CB5094" w14:paraId="19127704" w14:textId="77777777" w:rsidTr="002729AD">
        <w:tc>
          <w:tcPr>
            <w:tcW w:w="1668" w:type="dxa"/>
          </w:tcPr>
          <w:p w14:paraId="3045BEF6" w14:textId="1EB47F48" w:rsidR="00CB5094" w:rsidRPr="001C44CC" w:rsidRDefault="00711B16" w:rsidP="001C44CC">
            <w:pPr>
              <w:keepNext/>
              <w:spacing w:line="276" w:lineRule="auto"/>
              <w:jc w:val="center"/>
              <w:outlineLvl w:val="3"/>
              <w:rPr>
                <w:sz w:val="16"/>
                <w:szCs w:val="16"/>
              </w:rPr>
            </w:pPr>
            <w:r w:rsidRPr="001C44CC">
              <w:rPr>
                <w:rFonts w:cs="Arial"/>
                <w:b/>
                <w:sz w:val="16"/>
                <w:szCs w:val="16"/>
                <w:lang w:eastAsia="en-US"/>
              </w:rPr>
              <w:t>Okres gwarancji</w:t>
            </w:r>
          </w:p>
        </w:tc>
        <w:tc>
          <w:tcPr>
            <w:tcW w:w="1134" w:type="dxa"/>
          </w:tcPr>
          <w:p w14:paraId="7EBB9FC2" w14:textId="2153D5A4" w:rsidR="00CB5094" w:rsidRPr="001C44CC" w:rsidRDefault="00711B16" w:rsidP="001C44CC">
            <w:pPr>
              <w:keepNext/>
              <w:spacing w:line="276" w:lineRule="auto"/>
              <w:jc w:val="center"/>
              <w:outlineLvl w:val="3"/>
              <w:rPr>
                <w:rFonts w:cs="Arial"/>
                <w:b/>
                <w:sz w:val="16"/>
                <w:szCs w:val="16"/>
                <w:lang w:eastAsia="en-US"/>
              </w:rPr>
            </w:pPr>
            <w:r w:rsidRPr="001C44CC">
              <w:rPr>
                <w:rFonts w:cs="Arial"/>
                <w:b/>
                <w:sz w:val="16"/>
                <w:szCs w:val="16"/>
                <w:lang w:eastAsia="en-US"/>
              </w:rPr>
              <w:t>40%</w:t>
            </w:r>
          </w:p>
        </w:tc>
        <w:tc>
          <w:tcPr>
            <w:tcW w:w="1417" w:type="dxa"/>
          </w:tcPr>
          <w:p w14:paraId="7EECBEBF" w14:textId="7CD1D4C0" w:rsidR="00CB5094" w:rsidRPr="001C44CC" w:rsidRDefault="00711B16" w:rsidP="001C44CC">
            <w:pPr>
              <w:keepNext/>
              <w:spacing w:line="276" w:lineRule="auto"/>
              <w:jc w:val="center"/>
              <w:outlineLvl w:val="3"/>
              <w:rPr>
                <w:rFonts w:cs="Arial"/>
                <w:b/>
                <w:sz w:val="16"/>
                <w:szCs w:val="16"/>
                <w:lang w:eastAsia="en-US"/>
              </w:rPr>
            </w:pPr>
            <w:r w:rsidRPr="001C44CC">
              <w:rPr>
                <w:rFonts w:cs="Arial"/>
                <w:b/>
                <w:sz w:val="16"/>
                <w:szCs w:val="16"/>
                <w:lang w:eastAsia="en-US"/>
              </w:rPr>
              <w:t>40</w:t>
            </w:r>
          </w:p>
        </w:tc>
        <w:tc>
          <w:tcPr>
            <w:tcW w:w="5276" w:type="dxa"/>
          </w:tcPr>
          <w:p w14:paraId="5B5EAD88" w14:textId="77777777" w:rsidR="00CB5094" w:rsidRPr="001C44CC" w:rsidRDefault="00CB5094" w:rsidP="001C44CC">
            <w:pPr>
              <w:keepNext/>
              <w:spacing w:line="276" w:lineRule="auto"/>
              <w:jc w:val="both"/>
              <w:outlineLvl w:val="3"/>
              <w:rPr>
                <w:rFonts w:cs="Arial"/>
                <w:b/>
                <w:sz w:val="16"/>
                <w:szCs w:val="16"/>
                <w:lang w:eastAsia="en-US"/>
              </w:rPr>
            </w:pPr>
            <w:r w:rsidRPr="001C44CC">
              <w:rPr>
                <w:rFonts w:cs="Arial"/>
                <w:b/>
                <w:sz w:val="16"/>
                <w:szCs w:val="16"/>
                <w:lang w:eastAsia="en-US"/>
              </w:rPr>
              <w:t>w zakresie kryterium okres gwarancji ofercie zostanie przyznana następująca liczba punktów</w:t>
            </w:r>
            <w:r w:rsidRPr="001C44CC">
              <w:rPr>
                <w:rFonts w:cs="Arial"/>
                <w:sz w:val="16"/>
                <w:szCs w:val="16"/>
                <w:lang w:eastAsia="en-US"/>
              </w:rPr>
              <w:t>:</w:t>
            </w:r>
          </w:p>
          <w:p w14:paraId="5A3415E4" w14:textId="77777777"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 xml:space="preserve"> 36 miesięcy  - 0 pkt.</w:t>
            </w:r>
          </w:p>
          <w:p w14:paraId="1B38C3B7" w14:textId="77777777"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48 miesięcy  - 20 pkt.</w:t>
            </w:r>
          </w:p>
          <w:p w14:paraId="6BB90EEE" w14:textId="091569E5" w:rsidR="00CB5094" w:rsidRPr="001C44CC" w:rsidRDefault="00CB5094" w:rsidP="001C44CC">
            <w:pPr>
              <w:keepNext/>
              <w:numPr>
                <w:ilvl w:val="0"/>
                <w:numId w:val="3"/>
              </w:numPr>
              <w:spacing w:line="276" w:lineRule="auto"/>
              <w:jc w:val="both"/>
              <w:outlineLvl w:val="3"/>
              <w:rPr>
                <w:rFonts w:cs="Arial"/>
                <w:sz w:val="16"/>
                <w:szCs w:val="16"/>
                <w:lang w:eastAsia="en-US"/>
              </w:rPr>
            </w:pPr>
            <w:r w:rsidRPr="001C44CC">
              <w:rPr>
                <w:rFonts w:cs="Arial"/>
                <w:sz w:val="16"/>
                <w:szCs w:val="16"/>
                <w:lang w:eastAsia="en-US"/>
              </w:rPr>
              <w:t xml:space="preserve">za zaoferowany okres gwarancji </w:t>
            </w:r>
            <w:r w:rsidRPr="001C44CC">
              <w:rPr>
                <w:rFonts w:cs="Arial"/>
                <w:b/>
                <w:sz w:val="16"/>
                <w:szCs w:val="16"/>
                <w:lang w:eastAsia="en-US"/>
              </w:rPr>
              <w:t>60 miesięcy– 40 pkt</w:t>
            </w:r>
            <w:r w:rsidRPr="001C44CC">
              <w:rPr>
                <w:rFonts w:cs="Arial"/>
                <w:sz w:val="16"/>
                <w:szCs w:val="16"/>
                <w:lang w:eastAsia="en-US"/>
              </w:rPr>
              <w:t>.</w:t>
            </w:r>
          </w:p>
          <w:p w14:paraId="1BDC5F39" w14:textId="77777777" w:rsidR="002729AD" w:rsidRDefault="002729AD" w:rsidP="001C44CC">
            <w:pPr>
              <w:keepNext/>
              <w:spacing w:line="276" w:lineRule="auto"/>
              <w:jc w:val="both"/>
              <w:outlineLvl w:val="3"/>
              <w:rPr>
                <w:rFonts w:cs="Arial"/>
                <w:b/>
                <w:bCs/>
                <w:sz w:val="16"/>
                <w:szCs w:val="16"/>
                <w:lang w:eastAsia="en-US"/>
              </w:rPr>
            </w:pPr>
          </w:p>
          <w:p w14:paraId="357EBD4B" w14:textId="24D85FB5" w:rsidR="00CB5094" w:rsidRDefault="00CB5094" w:rsidP="001C44CC">
            <w:pPr>
              <w:keepNext/>
              <w:spacing w:line="276" w:lineRule="auto"/>
              <w:jc w:val="both"/>
              <w:outlineLvl w:val="3"/>
              <w:rPr>
                <w:rFonts w:cs="Arial"/>
                <w:b/>
                <w:sz w:val="16"/>
                <w:szCs w:val="16"/>
                <w:lang w:eastAsia="en-US"/>
              </w:rPr>
            </w:pPr>
            <w:r w:rsidRPr="001C44CC">
              <w:rPr>
                <w:rFonts w:cs="Arial"/>
                <w:b/>
                <w:bCs/>
                <w:sz w:val="16"/>
                <w:szCs w:val="16"/>
                <w:lang w:eastAsia="en-US"/>
              </w:rPr>
              <w:t xml:space="preserve">UWAGA - </w:t>
            </w:r>
            <w:r w:rsidRPr="001C44CC">
              <w:rPr>
                <w:rFonts w:cs="Arial"/>
                <w:b/>
                <w:sz w:val="16"/>
                <w:szCs w:val="16"/>
                <w:lang w:eastAsia="en-US"/>
              </w:rPr>
              <w:t>Zaoferowany okres gwarancji nie może być krótszy niż 36 miesięcy. W przypadku zaoferowania przez Wykonawcę krótszego terminu gwarancji niż 36 miesięcy oferta Wykonawcy zostanie odrzucona.</w:t>
            </w:r>
          </w:p>
          <w:p w14:paraId="0F847315" w14:textId="77777777" w:rsidR="002729AD" w:rsidRPr="001C44CC" w:rsidRDefault="002729AD" w:rsidP="001C44CC">
            <w:pPr>
              <w:keepNext/>
              <w:spacing w:line="276" w:lineRule="auto"/>
              <w:jc w:val="both"/>
              <w:outlineLvl w:val="3"/>
              <w:rPr>
                <w:rFonts w:cs="Arial"/>
                <w:b/>
                <w:sz w:val="16"/>
                <w:szCs w:val="16"/>
                <w:lang w:eastAsia="en-US"/>
              </w:rPr>
            </w:pPr>
          </w:p>
          <w:p w14:paraId="5A30B166" w14:textId="586EBD3D" w:rsidR="00CB5094" w:rsidRPr="001C44CC" w:rsidRDefault="00CB5094" w:rsidP="001C44CC">
            <w:pPr>
              <w:spacing w:line="276" w:lineRule="auto"/>
              <w:jc w:val="both"/>
              <w:rPr>
                <w:sz w:val="16"/>
                <w:szCs w:val="16"/>
              </w:rPr>
            </w:pPr>
            <w:r w:rsidRPr="001C44CC">
              <w:rPr>
                <w:rFonts w:cs="Arial"/>
                <w:b/>
                <w:sz w:val="16"/>
                <w:szCs w:val="16"/>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3089462" w14:textId="77777777" w:rsidR="002729AD" w:rsidRPr="00915605" w:rsidRDefault="002729AD" w:rsidP="002729A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1B314966" w14:textId="77777777" w:rsidR="002729AD" w:rsidRPr="00915605" w:rsidRDefault="002729AD" w:rsidP="002729A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4CD980B5" w14:textId="77777777" w:rsidR="002729AD" w:rsidRPr="00A07F0E" w:rsidRDefault="002729AD"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F2B7180" w14:textId="77777777" w:rsidR="002729AD"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50AE1BDB" w14:textId="77777777" w:rsidR="002729AD" w:rsidRDefault="002729AD"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426F9107" w14:textId="77777777" w:rsidR="002729AD" w:rsidRPr="000067FA"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4D1B85AB" w14:textId="77777777" w:rsidR="002729AD" w:rsidRPr="000067FA"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3E3DFF1" w14:textId="77777777" w:rsidR="002729AD" w:rsidRPr="000067FA"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812ECD4" w14:textId="77777777" w:rsidR="002729AD" w:rsidRPr="000067FA"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9145769" w14:textId="77777777" w:rsidR="002729AD" w:rsidRPr="000067FA"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C6A1B2E" w14:textId="77777777" w:rsidR="002729AD" w:rsidRDefault="002729AD" w:rsidP="002729A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DA18ADA" w14:textId="77777777" w:rsidR="002729AD" w:rsidRPr="00F4185D" w:rsidRDefault="002729AD" w:rsidP="002729AD">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4958B08D" w14:textId="77777777" w:rsidR="002729AD" w:rsidRDefault="002729AD"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7593A75" w14:textId="77777777" w:rsidR="002729AD" w:rsidRPr="002729AD" w:rsidRDefault="002729AD"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411301F6" w14:textId="77777777" w:rsidR="002729AD" w:rsidRDefault="002729AD" w:rsidP="00CB5094">
      <w:pPr>
        <w:spacing w:before="120" w:after="120" w:line="276" w:lineRule="auto"/>
        <w:jc w:val="both"/>
        <w:rPr>
          <w:rFonts w:cs="Arial"/>
          <w:sz w:val="20"/>
          <w:szCs w:val="20"/>
          <w:lang w:eastAsia="en-US"/>
        </w:rPr>
      </w:pPr>
    </w:p>
    <w:p w14:paraId="4A6C4881" w14:textId="77777777" w:rsidR="000067FA" w:rsidRPr="000067FA" w:rsidRDefault="000067FA" w:rsidP="002729A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2729A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2729AD" w:rsidRDefault="00930270" w:rsidP="002729AD">
      <w:pPr>
        <w:keepNext/>
        <w:numPr>
          <w:ilvl w:val="1"/>
          <w:numId w:val="1"/>
        </w:numPr>
        <w:spacing w:before="120" w:after="120" w:line="276" w:lineRule="auto"/>
        <w:jc w:val="both"/>
        <w:outlineLvl w:val="3"/>
        <w:rPr>
          <w:rFonts w:cs="Arial"/>
          <w:b/>
          <w:bCs/>
          <w:sz w:val="20"/>
          <w:szCs w:val="20"/>
          <w:u w:val="single"/>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 xml:space="preserve">zawrzeć umowę w sprawie zamówienia na warunkach określonych w projektowanych </w:t>
      </w:r>
      <w:r w:rsidRPr="002729AD">
        <w:rPr>
          <w:rFonts w:cs="Arial"/>
          <w:sz w:val="20"/>
          <w:szCs w:val="20"/>
          <w:lang w:eastAsia="en-US"/>
        </w:rPr>
        <w:t xml:space="preserve">postanowieniach umowy, </w:t>
      </w:r>
      <w:r w:rsidRPr="002729AD">
        <w:rPr>
          <w:rFonts w:cs="Arial"/>
          <w:b/>
          <w:bCs/>
          <w:sz w:val="20"/>
          <w:szCs w:val="20"/>
          <w:lang w:eastAsia="en-US"/>
        </w:rPr>
        <w:t>które stanowią załącznik nr 7 do SWZ.</w:t>
      </w:r>
      <w:r w:rsidRPr="002729AD">
        <w:rPr>
          <w:rFonts w:cs="Arial"/>
          <w:sz w:val="20"/>
          <w:szCs w:val="20"/>
          <w:lang w:eastAsia="en-US"/>
        </w:rPr>
        <w:t xml:space="preserve"> Umowa zostanie uzupełniona o zapisy wynikające ze złożonej oferty.</w:t>
      </w:r>
      <w:r w:rsidRPr="002729AD">
        <w:rPr>
          <w:rFonts w:cs="Arial"/>
          <w:b/>
          <w:bCs/>
          <w:sz w:val="20"/>
          <w:szCs w:val="20"/>
          <w:u w:val="single"/>
          <w:lang w:eastAsia="en-US"/>
        </w:rPr>
        <w:t xml:space="preserve"> </w:t>
      </w:r>
    </w:p>
    <w:p w14:paraId="12A1CCF0" w14:textId="77777777" w:rsidR="00000308" w:rsidRPr="002729AD" w:rsidRDefault="00000308" w:rsidP="002729AD">
      <w:pPr>
        <w:keepNext/>
        <w:numPr>
          <w:ilvl w:val="1"/>
          <w:numId w:val="1"/>
        </w:numPr>
        <w:spacing w:before="120" w:after="120" w:line="276" w:lineRule="auto"/>
        <w:jc w:val="both"/>
        <w:outlineLvl w:val="3"/>
        <w:rPr>
          <w:rFonts w:cs="Arial"/>
          <w:b/>
          <w:bCs/>
          <w:sz w:val="20"/>
          <w:szCs w:val="20"/>
          <w:u w:val="single"/>
          <w:lang w:eastAsia="en-US"/>
        </w:rPr>
      </w:pPr>
      <w:r w:rsidRPr="002729AD">
        <w:rPr>
          <w:rFonts w:cs="Arial"/>
          <w:b/>
          <w:bCs/>
          <w:sz w:val="20"/>
          <w:szCs w:val="20"/>
          <w:u w:val="single"/>
          <w:lang w:eastAsia="en-US"/>
        </w:rPr>
        <w:t xml:space="preserve">Wykonawca, przed podpisaniem umowy, powinien przedłożyć: </w:t>
      </w:r>
    </w:p>
    <w:p w14:paraId="643FD246" w14:textId="77777777" w:rsidR="00000308" w:rsidRPr="00B15CFC" w:rsidRDefault="00000308" w:rsidP="002729AD">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9B2CD74" w:rsidR="00000308" w:rsidRPr="00B15CFC" w:rsidRDefault="00000308" w:rsidP="002729AD">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A3D41E4" w:rsidR="00BF763B" w:rsidRPr="00B15CFC" w:rsidRDefault="00BF763B" w:rsidP="002729AD">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00194B50" w:rsidRPr="00194B50">
        <w:rPr>
          <w:rFonts w:cs="Arial"/>
          <w:bCs/>
          <w:i/>
          <w:iCs/>
          <w:sz w:val="20"/>
          <w:szCs w:val="20"/>
        </w:rPr>
        <w:t>,</w:t>
      </w:r>
    </w:p>
    <w:p w14:paraId="53F37C59" w14:textId="38AF7321" w:rsidR="00BF763B" w:rsidRPr="00915605" w:rsidRDefault="00BF763B" w:rsidP="002729AD">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09C51AC3" w14:textId="77777777" w:rsidR="00000308" w:rsidRPr="00170657" w:rsidRDefault="00C63695"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2729AD">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2AA6A091" w:rsidR="00401D8A" w:rsidRPr="00A5016D" w:rsidRDefault="00401D8A" w:rsidP="002729AD">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r w:rsidR="00194B50">
        <w:rPr>
          <w:rFonts w:cs="Arial"/>
          <w:b/>
          <w:sz w:val="20"/>
          <w:szCs w:val="20"/>
          <w:lang w:eastAsia="en-US"/>
        </w:rPr>
        <w:t xml:space="preserve"> Szczegółowy przewidywany zakres zmian zawierają Projektowane postanowienia umowy – załącznik nr 7 do SWZ.</w:t>
      </w:r>
    </w:p>
    <w:p w14:paraId="15F67B07" w14:textId="77777777" w:rsidR="00915605" w:rsidRPr="00915605" w:rsidRDefault="00915605" w:rsidP="002729A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2729AD">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lastRenderedPageBreak/>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2729AD">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5ED8B276" w14:textId="77777777" w:rsidR="00915605" w:rsidRPr="0070561E" w:rsidRDefault="00915605" w:rsidP="002729AD">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2729AD">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11C6CCF9" w14:textId="77777777" w:rsidR="003076AB" w:rsidRPr="00915605" w:rsidRDefault="003076AB"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2B22B7A"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2729AD">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2729AD">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2729A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2729AD">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2729A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2DFE9E78" w14:textId="168E2B20"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2E9A873"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D901D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915605">
        <w:rPr>
          <w:rFonts w:cs="Arial"/>
          <w:sz w:val="20"/>
          <w:szCs w:val="20"/>
          <w:lang w:eastAsia="en-US"/>
        </w:rPr>
        <w:lastRenderedPageBreak/>
        <w:t>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4F496939"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730386">
        <w:rPr>
          <w:rFonts w:cs="Arial"/>
          <w:sz w:val="20"/>
          <w:szCs w:val="20"/>
          <w:lang w:eastAsia="en-US"/>
        </w:rPr>
        <w:t>y</w:t>
      </w:r>
      <w:r w:rsidR="00D901D4">
        <w:rPr>
          <w:rFonts w:cs="Arial"/>
          <w:sz w:val="20"/>
          <w:szCs w:val="20"/>
          <w:lang w:eastAsia="en-US"/>
        </w:rPr>
        <w:t xml:space="preserve"> częściow</w:t>
      </w:r>
      <w:r w:rsidR="00730386">
        <w:rPr>
          <w:rFonts w:cs="Arial"/>
          <w:sz w:val="20"/>
          <w:szCs w:val="20"/>
          <w:lang w:eastAsia="en-US"/>
        </w:rPr>
        <w:t>ej</w:t>
      </w:r>
      <w:r w:rsidR="00D901D4">
        <w:rPr>
          <w:rFonts w:cs="Arial"/>
          <w:sz w:val="20"/>
          <w:szCs w:val="20"/>
          <w:lang w:eastAsia="en-US"/>
        </w:rPr>
        <w:t xml:space="preserve"> i</w:t>
      </w:r>
      <w:r w:rsidR="003E6551">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2729AD">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2729AD">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2729AD">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2729A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2729A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2729A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2729A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2729A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2729A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2729A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2729AD">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2729AD">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2729AD">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2729A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.zip </w:t>
      </w:r>
    </w:p>
    <w:p w14:paraId="06706FFC" w14:textId="77777777" w:rsidR="00CD0C05" w:rsidRPr="00CD0C05" w:rsidRDefault="00CD0C05" w:rsidP="002729A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2729AD">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2729AD">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2729A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2729A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2729A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2729A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7A5A800E" w14:textId="77777777" w:rsidR="00730386" w:rsidRPr="00E33C48" w:rsidRDefault="00730386" w:rsidP="00730386">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7CEF8222" w14:textId="77777777" w:rsidR="00730386" w:rsidRPr="00A2569F" w:rsidRDefault="00730386" w:rsidP="00730386">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0B6045AB" w14:textId="77777777" w:rsidR="00730386" w:rsidRPr="00A2569F" w:rsidRDefault="00730386" w:rsidP="00730386">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075D7995" w14:textId="77777777" w:rsidR="00730386" w:rsidRPr="00A2569F" w:rsidRDefault="00730386" w:rsidP="00730386">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w:t>
      </w:r>
      <w:r>
        <w:rPr>
          <w:bCs/>
          <w:color w:val="000000"/>
          <w:sz w:val="20"/>
          <w:szCs w:val="20"/>
          <w:shd w:val="clear" w:color="auto" w:fill="FFFFFF"/>
        </w:rPr>
        <w:lastRenderedPageBreak/>
        <w:t>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80DEF0B" w14:textId="77777777" w:rsidR="00730386" w:rsidRPr="00A37EC7" w:rsidRDefault="00730386" w:rsidP="00730386">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w:t>
      </w:r>
      <w:r>
        <w:rPr>
          <w:rFonts w:eastAsia="Calibri" w:cs="Arial"/>
          <w:sz w:val="18"/>
          <w:szCs w:val="18"/>
          <w:lang w:eastAsia="en-US"/>
        </w:rPr>
        <w:t xml:space="preserve"> </w:t>
      </w:r>
      <w:r w:rsidRPr="004A083A">
        <w:rPr>
          <w:rFonts w:eastAsia="Calibri" w:cs="Arial"/>
          <w:sz w:val="18"/>
          <w:szCs w:val="18"/>
          <w:lang w:eastAsia="en-US"/>
        </w:rPr>
        <w:t>j. - Dz.U. 202</w:t>
      </w:r>
      <w:r>
        <w:rPr>
          <w:rFonts w:eastAsia="Calibri" w:cs="Arial"/>
          <w:sz w:val="18"/>
          <w:szCs w:val="18"/>
          <w:lang w:eastAsia="en-US"/>
        </w:rPr>
        <w:t>3</w:t>
      </w:r>
      <w:r w:rsidRPr="004A083A">
        <w:rPr>
          <w:rFonts w:eastAsia="Calibri" w:cs="Arial"/>
          <w:sz w:val="18"/>
          <w:szCs w:val="18"/>
          <w:lang w:eastAsia="en-US"/>
        </w:rPr>
        <w:t xml:space="preserve">, poz. </w:t>
      </w:r>
      <w:r>
        <w:rPr>
          <w:rFonts w:eastAsia="Calibri" w:cs="Arial"/>
          <w:sz w:val="18"/>
          <w:szCs w:val="18"/>
          <w:lang w:eastAsia="en-US"/>
        </w:rPr>
        <w:t>1605 ze zm.</w:t>
      </w:r>
      <w:r w:rsidRPr="004A083A">
        <w:rPr>
          <w:rFonts w:eastAsia="Calibri" w:cs="Arial"/>
          <w:sz w:val="18"/>
          <w:szCs w:val="18"/>
          <w:lang w:eastAsia="en-US"/>
        </w:rPr>
        <w:t xml:space="preserve">), dalej „Ustawą Pzp”, </w:t>
      </w:r>
    </w:p>
    <w:p w14:paraId="39984F64" w14:textId="77777777" w:rsidR="00730386" w:rsidRDefault="00730386" w:rsidP="00730386">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(Dz.U.2022.902 ze zm.), </w:t>
      </w:r>
    </w:p>
    <w:p w14:paraId="232A735D" w14:textId="77777777" w:rsidR="00730386" w:rsidRDefault="00730386" w:rsidP="00730386">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(Dz.U.2023.1270 ze zm.),  </w:t>
      </w:r>
    </w:p>
    <w:p w14:paraId="2E988DEE" w14:textId="77777777" w:rsidR="00730386" w:rsidRDefault="00730386" w:rsidP="00730386">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2D89A074" w14:textId="77777777" w:rsidR="00730386" w:rsidRPr="000F21EB" w:rsidRDefault="00730386" w:rsidP="00730386">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3DD5670" w14:textId="77777777" w:rsidR="00730386" w:rsidRPr="00DC7D95" w:rsidRDefault="00730386" w:rsidP="00730386">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D49C76D" w14:textId="77777777" w:rsidR="00730386" w:rsidRPr="005D6FC3" w:rsidRDefault="00730386" w:rsidP="00730386">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0274780B" w14:textId="77777777" w:rsidR="00730386" w:rsidRPr="00A2569F" w:rsidRDefault="00730386" w:rsidP="00730386">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492DF07F" w14:textId="77777777" w:rsidR="00730386" w:rsidRPr="004A083A" w:rsidRDefault="00730386" w:rsidP="00730386">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02702251" w14:textId="77777777" w:rsidR="00730386" w:rsidRPr="004A083A" w:rsidRDefault="00730386" w:rsidP="00730386">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22E1304E" w14:textId="77777777" w:rsidR="00730386" w:rsidRPr="004A083A" w:rsidRDefault="00730386" w:rsidP="00730386">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3406E0A1" w14:textId="77777777" w:rsidR="00730386" w:rsidRPr="004A083A" w:rsidRDefault="00730386" w:rsidP="00730386">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6E44520" w14:textId="77777777" w:rsidR="00730386" w:rsidRPr="004A083A" w:rsidRDefault="00730386" w:rsidP="00730386">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E3C9EC9" w14:textId="77777777" w:rsidR="00730386" w:rsidRPr="004A083A" w:rsidRDefault="00730386" w:rsidP="00730386">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6A46DC4" w14:textId="77777777" w:rsidR="00730386" w:rsidRPr="00360418" w:rsidRDefault="00730386" w:rsidP="00730386">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1D13F603" w14:textId="77777777" w:rsidR="00730386" w:rsidRPr="00360418" w:rsidRDefault="00730386" w:rsidP="00730386">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21D183AB" w14:textId="77777777" w:rsidR="00730386" w:rsidRPr="00A2569F" w:rsidRDefault="00730386" w:rsidP="00730386">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7DB501E5" w14:textId="77777777" w:rsidR="00730386" w:rsidRPr="00A2569F" w:rsidRDefault="00730386" w:rsidP="00730386">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2416B909" w14:textId="77777777" w:rsidR="00730386" w:rsidRPr="00EA2628" w:rsidRDefault="00730386" w:rsidP="00730386">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16C55814" w14:textId="77777777" w:rsidR="00730386" w:rsidRPr="00A2569F" w:rsidRDefault="00730386" w:rsidP="00730386">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2BD0A785" w14:textId="77777777" w:rsidR="00730386" w:rsidRPr="00A2569F" w:rsidRDefault="00730386" w:rsidP="00730386">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7EB77241" w14:textId="77777777" w:rsidR="00730386" w:rsidRPr="004A083A" w:rsidRDefault="00730386" w:rsidP="00730386">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5EA718C1" w14:textId="77777777" w:rsidR="00730386" w:rsidRPr="004A083A" w:rsidRDefault="00730386" w:rsidP="00730386">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4B6D88BE" w14:textId="77777777" w:rsidR="00730386" w:rsidRPr="004A083A" w:rsidRDefault="00730386" w:rsidP="00730386">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423B8B1" w14:textId="77777777" w:rsidR="00730386" w:rsidRPr="004A083A" w:rsidRDefault="00730386" w:rsidP="00730386">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297125B6" w14:textId="77777777" w:rsidR="00730386" w:rsidRPr="00A2569F" w:rsidRDefault="00730386" w:rsidP="00730386">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74C06E90" w14:textId="77777777" w:rsidR="00730386" w:rsidRPr="004A083A" w:rsidRDefault="00730386" w:rsidP="00730386">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155E740A" w14:textId="77777777" w:rsidR="00730386" w:rsidRPr="004A083A" w:rsidRDefault="00730386" w:rsidP="00730386">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6396627F" w14:textId="77777777" w:rsidR="00730386" w:rsidRPr="004A083A" w:rsidRDefault="00730386" w:rsidP="00730386">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1B4D8B30" w14:textId="77777777" w:rsidR="00730386" w:rsidRPr="00A2569F" w:rsidRDefault="00730386" w:rsidP="00730386">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lastRenderedPageBreak/>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08E17D3E" w14:textId="77777777" w:rsidR="00730386" w:rsidRPr="00A2569F" w:rsidRDefault="00730386" w:rsidP="00730386">
      <w:pPr>
        <w:spacing w:line="276" w:lineRule="auto"/>
        <w:jc w:val="both"/>
        <w:rPr>
          <w:rFonts w:cs="Arial"/>
          <w:u w:val="single"/>
          <w:lang w:eastAsia="en-US"/>
        </w:rPr>
      </w:pPr>
    </w:p>
    <w:p w14:paraId="4D8E6DF8" w14:textId="77777777" w:rsidR="00730386" w:rsidRPr="00A2569F" w:rsidRDefault="00730386" w:rsidP="00730386">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6C1D90A4" w14:textId="77777777" w:rsidR="00730386" w:rsidRPr="00A2569F" w:rsidRDefault="00730386" w:rsidP="00730386">
      <w:pPr>
        <w:jc w:val="both"/>
        <w:rPr>
          <w:rFonts w:cs="Arial"/>
          <w:sz w:val="20"/>
          <w:szCs w:val="20"/>
          <w:u w:val="single"/>
        </w:rPr>
      </w:pPr>
    </w:p>
    <w:p w14:paraId="4542E3B5" w14:textId="77777777" w:rsidR="00730386" w:rsidRPr="00A2569F" w:rsidRDefault="00730386" w:rsidP="0073038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3226619C" w14:textId="77777777" w:rsidR="00730386" w:rsidRPr="00A2569F" w:rsidRDefault="00730386" w:rsidP="00730386">
      <w:pPr>
        <w:jc w:val="both"/>
        <w:rPr>
          <w:rFonts w:cs="Arial"/>
          <w:sz w:val="20"/>
          <w:szCs w:val="20"/>
          <w:u w:val="single"/>
        </w:rPr>
      </w:pPr>
    </w:p>
    <w:p w14:paraId="057B62C2" w14:textId="77777777" w:rsidR="00730386" w:rsidRPr="00A2569F" w:rsidRDefault="00730386" w:rsidP="0073038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9887215" w14:textId="77777777" w:rsidR="00730386" w:rsidRPr="00A2569F" w:rsidRDefault="00730386" w:rsidP="00730386">
      <w:pPr>
        <w:spacing w:before="120"/>
        <w:ind w:left="426"/>
        <w:contextualSpacing/>
        <w:jc w:val="both"/>
        <w:rPr>
          <w:rFonts w:cs="Arial"/>
          <w:i/>
          <w:iCs/>
          <w:sz w:val="18"/>
          <w:szCs w:val="18"/>
        </w:rPr>
      </w:pPr>
    </w:p>
    <w:p w14:paraId="328D8604" w14:textId="77777777" w:rsidR="00730386" w:rsidRPr="00A2569F" w:rsidRDefault="00730386" w:rsidP="0073038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E1040FD" w14:textId="77777777" w:rsidR="00C530C3" w:rsidRDefault="00C530C3" w:rsidP="00694C3B">
      <w:pPr>
        <w:tabs>
          <w:tab w:val="num" w:pos="360"/>
        </w:tabs>
        <w:spacing w:before="120" w:after="120" w:line="276" w:lineRule="auto"/>
        <w:jc w:val="both"/>
        <w:rPr>
          <w:rFonts w:cs="Arial"/>
          <w:bCs/>
          <w:sz w:val="20"/>
          <w:szCs w:val="20"/>
          <w:u w:val="single"/>
          <w:lang w:eastAsia="en-US"/>
        </w:rPr>
      </w:pPr>
    </w:p>
    <w:p w14:paraId="04C8F9A0" w14:textId="585D4AED"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3D0F6A4" w14:textId="77777777" w:rsidR="00736873" w:rsidRPr="00915605" w:rsidRDefault="00736873" w:rsidP="00736873">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1292C4FA"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239B64AB" w14:textId="77777777" w:rsidR="00736873" w:rsidRPr="00C530C3" w:rsidRDefault="00736873" w:rsidP="00736873">
      <w:pPr>
        <w:numPr>
          <w:ilvl w:val="0"/>
          <w:numId w:val="2"/>
        </w:numPr>
        <w:tabs>
          <w:tab w:val="left" w:pos="2127"/>
        </w:tabs>
        <w:spacing w:before="120" w:after="120" w:line="276" w:lineRule="auto"/>
        <w:rPr>
          <w:rFonts w:cs="Arial"/>
          <w:b/>
          <w:i/>
          <w:i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C530C3">
        <w:rPr>
          <w:rFonts w:cs="Arial"/>
          <w:b/>
          <w:i/>
          <w:iCs/>
          <w:sz w:val="20"/>
          <w:szCs w:val="20"/>
          <w:lang w:eastAsia="en-US"/>
        </w:rPr>
        <w:t>(</w:t>
      </w:r>
      <w:r w:rsidRPr="00C530C3">
        <w:rPr>
          <w:rFonts w:cs="Arial"/>
          <w:b/>
          <w:i/>
          <w:iCs/>
          <w:sz w:val="16"/>
          <w:szCs w:val="16"/>
          <w:lang w:eastAsia="en-US"/>
        </w:rPr>
        <w:t>złożyć dopiero na wezwanie Zamawiającego zgodnie z art. 274 ust.  1 Pzp).</w:t>
      </w:r>
    </w:p>
    <w:p w14:paraId="1B71B04B" w14:textId="77777777" w:rsidR="00736873" w:rsidRPr="008D6BCD" w:rsidRDefault="00736873" w:rsidP="00736873">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sidRPr="00C530C3">
        <w:rPr>
          <w:rFonts w:cs="Arial"/>
          <w:b/>
          <w:i/>
          <w:sz w:val="16"/>
          <w:szCs w:val="16"/>
          <w:lang w:eastAsia="en-US"/>
        </w:rPr>
        <w:t>(złożyć dopiero na wezwanie Zamawiającego zgodnie z art. 274 ust. 1 Pzp)</w:t>
      </w:r>
    </w:p>
    <w:p w14:paraId="7384DB40" w14:textId="77777777"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4ADC1452" w14:textId="77777777" w:rsidR="00736873" w:rsidRPr="00F126C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804612E" w14:textId="69905751" w:rsidR="00736873" w:rsidRPr="00F126C4" w:rsidRDefault="00736873" w:rsidP="00736873">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A07F0E">
        <w:rPr>
          <w:rFonts w:cs="Arial"/>
          <w:bCs/>
          <w:sz w:val="20"/>
          <w:szCs w:val="20"/>
          <w:lang w:eastAsia="en-US"/>
        </w:rPr>
        <w:t xml:space="preserve"> z załącznikiem</w:t>
      </w:r>
      <w:r w:rsidRPr="00E45923">
        <w:rPr>
          <w:rFonts w:cs="Arial"/>
          <w:bCs/>
          <w:sz w:val="20"/>
          <w:szCs w:val="20"/>
          <w:lang w:eastAsia="en-US"/>
        </w:rPr>
        <w:t>.</w:t>
      </w:r>
    </w:p>
    <w:p w14:paraId="5B112848" w14:textId="3B2CB41A" w:rsidR="00736873" w:rsidRPr="00594434"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 nr 1</w:t>
      </w:r>
      <w:r w:rsidR="00730386">
        <w:rPr>
          <w:rFonts w:cs="Arial"/>
          <w:bCs/>
          <w:sz w:val="20"/>
          <w:szCs w:val="20"/>
          <w:lang w:eastAsia="en-US"/>
        </w:rPr>
        <w:t>, 2 i 3</w:t>
      </w:r>
      <w:r w:rsidR="00C530C3">
        <w:rPr>
          <w:rFonts w:cs="Arial"/>
          <w:bCs/>
          <w:sz w:val="20"/>
          <w:szCs w:val="20"/>
          <w:lang w:eastAsia="en-US"/>
        </w:rPr>
        <w:t xml:space="preserve"> </w:t>
      </w:r>
      <w:r>
        <w:rPr>
          <w:rFonts w:cs="Arial"/>
          <w:bCs/>
          <w:sz w:val="20"/>
          <w:szCs w:val="20"/>
          <w:lang w:eastAsia="en-US"/>
        </w:rPr>
        <w:t>do OPZ</w:t>
      </w:r>
    </w:p>
    <w:p w14:paraId="3C4334B0" w14:textId="77777777" w:rsidR="00736873" w:rsidRPr="00C530C3" w:rsidRDefault="00736873" w:rsidP="00C530C3">
      <w:pPr>
        <w:numPr>
          <w:ilvl w:val="0"/>
          <w:numId w:val="2"/>
        </w:numPr>
        <w:tabs>
          <w:tab w:val="left" w:pos="2127"/>
        </w:tabs>
        <w:spacing w:before="120" w:after="120" w:line="276" w:lineRule="auto"/>
        <w:jc w:val="both"/>
        <w:rPr>
          <w:rFonts w:cs="Arial"/>
          <w:b/>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 xml:space="preserve">nformacja o przynależności do grupy kapitałowej </w:t>
      </w:r>
      <w:r w:rsidRPr="00C530C3">
        <w:rPr>
          <w:rFonts w:cs="Arial"/>
          <w:b/>
          <w:sz w:val="20"/>
          <w:szCs w:val="20"/>
          <w:lang w:eastAsia="en-US"/>
        </w:rPr>
        <w:t>(</w:t>
      </w:r>
      <w:r w:rsidRPr="00C530C3">
        <w:rPr>
          <w:rFonts w:cs="Arial"/>
          <w:b/>
          <w:i/>
          <w:sz w:val="16"/>
          <w:szCs w:val="16"/>
          <w:lang w:eastAsia="en-US"/>
        </w:rPr>
        <w:t>złożyć dopiero na wezwanie Zamawiającego zgodnie z art. 274 ust.  1 Pzp).</w:t>
      </w:r>
    </w:p>
    <w:p w14:paraId="7949184E" w14:textId="77777777" w:rsidR="00736873" w:rsidRPr="00E059E9" w:rsidRDefault="00736873" w:rsidP="0073687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339DA72D" w14:textId="6FF50D81" w:rsidR="00736873" w:rsidRPr="00452EA4" w:rsidRDefault="00736873" w:rsidP="00452EA4">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4223498E" w14:textId="77777777" w:rsidR="00736873" w:rsidRPr="00327A72" w:rsidRDefault="00736873" w:rsidP="00736873">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5EC9AF1D" w14:textId="14FEFBAB" w:rsidR="00736873" w:rsidRPr="00327A72" w:rsidRDefault="00730386" w:rsidP="00C530C3">
      <w:pPr>
        <w:numPr>
          <w:ilvl w:val="0"/>
          <w:numId w:val="4"/>
        </w:numPr>
        <w:spacing w:before="120" w:after="120" w:line="276" w:lineRule="auto"/>
        <w:jc w:val="both"/>
        <w:rPr>
          <w:rFonts w:cs="Arial"/>
          <w:bCs/>
          <w:sz w:val="20"/>
          <w:szCs w:val="20"/>
          <w:lang w:eastAsia="en-US"/>
        </w:rPr>
      </w:pPr>
      <w:r>
        <w:rPr>
          <w:rFonts w:cs="Arial"/>
          <w:bCs/>
          <w:sz w:val="20"/>
          <w:szCs w:val="20"/>
          <w:lang w:eastAsia="en-US"/>
        </w:rPr>
        <w:t>Dokumentacja projektowa</w:t>
      </w:r>
      <w:r w:rsidR="00452EA4">
        <w:rPr>
          <w:rFonts w:cs="Arial"/>
          <w:bCs/>
          <w:sz w:val="20"/>
          <w:szCs w:val="20"/>
          <w:lang w:eastAsia="en-US"/>
        </w:rPr>
        <w:t>.</w:t>
      </w:r>
    </w:p>
    <w:p w14:paraId="7A4FE644" w14:textId="77777777" w:rsidR="00736873" w:rsidRPr="00327A72" w:rsidRDefault="00736873" w:rsidP="00C530C3">
      <w:pPr>
        <w:numPr>
          <w:ilvl w:val="0"/>
          <w:numId w:val="4"/>
        </w:numPr>
        <w:spacing w:before="120" w:after="120" w:line="276" w:lineRule="auto"/>
        <w:jc w:val="both"/>
        <w:rPr>
          <w:rFonts w:cs="Arial"/>
          <w:bCs/>
          <w:sz w:val="20"/>
          <w:szCs w:val="20"/>
          <w:lang w:eastAsia="en-US"/>
        </w:rPr>
      </w:pPr>
      <w:r w:rsidRPr="00327A72">
        <w:rPr>
          <w:rFonts w:cs="Arial"/>
          <w:bCs/>
          <w:sz w:val="20"/>
          <w:szCs w:val="20"/>
          <w:lang w:eastAsia="en-US"/>
        </w:rPr>
        <w:t>STWiORB.</w:t>
      </w:r>
    </w:p>
    <w:p w14:paraId="6641ACC5" w14:textId="77777777" w:rsidR="00736873" w:rsidRPr="00327A72" w:rsidRDefault="00736873" w:rsidP="00C530C3">
      <w:pPr>
        <w:numPr>
          <w:ilvl w:val="0"/>
          <w:numId w:val="4"/>
        </w:numPr>
        <w:spacing w:before="120" w:after="120" w:line="276" w:lineRule="auto"/>
        <w:jc w:val="both"/>
        <w:rPr>
          <w:rFonts w:cs="Arial"/>
          <w:bCs/>
          <w:sz w:val="20"/>
          <w:szCs w:val="20"/>
          <w:lang w:eastAsia="en-US"/>
        </w:rPr>
      </w:pPr>
      <w:r w:rsidRPr="00327A72">
        <w:rPr>
          <w:rFonts w:cs="Arial"/>
          <w:bCs/>
          <w:sz w:val="20"/>
          <w:szCs w:val="20"/>
          <w:lang w:eastAsia="en-US"/>
        </w:rPr>
        <w:t>Przedmiary robót.</w:t>
      </w:r>
    </w:p>
    <w:p w14:paraId="7AB9E766" w14:textId="77777777" w:rsidR="00736873" w:rsidRPr="00505AB0" w:rsidRDefault="00736873" w:rsidP="00736873">
      <w:pPr>
        <w:spacing w:before="120" w:after="120" w:line="276" w:lineRule="auto"/>
        <w:ind w:left="720"/>
        <w:rPr>
          <w:rFonts w:cs="Arial"/>
          <w:bCs/>
          <w:sz w:val="20"/>
          <w:szCs w:val="20"/>
          <w:lang w:eastAsia="en-US"/>
        </w:rPr>
      </w:pPr>
    </w:p>
    <w:sectPr w:rsidR="00736873" w:rsidRPr="00505AB0" w:rsidSect="00F34DE2">
      <w:headerReference w:type="default" r:id="rId60"/>
      <w:footerReference w:type="default" r:id="rId61"/>
      <w:headerReference w:type="first" r:id="rId62"/>
      <w:footerReference w:type="first" r:id="rId63"/>
      <w:pgSz w:w="11906" w:h="16838" w:code="9"/>
      <w:pgMar w:top="568" w:right="1133" w:bottom="1418" w:left="1418" w:header="426"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B694" w14:textId="77777777" w:rsidR="00F34DE2" w:rsidRDefault="00F34DE2">
      <w:r>
        <w:separator/>
      </w:r>
    </w:p>
  </w:endnote>
  <w:endnote w:type="continuationSeparator" w:id="0">
    <w:p w14:paraId="2D99C47C" w14:textId="77777777" w:rsidR="00F34DE2" w:rsidRDefault="00F3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Times New Roman"/>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6FBE6C1F" w:rsidR="00E73D1D" w:rsidRDefault="00000000" w:rsidP="00647A17">
    <w:pPr>
      <w:pStyle w:val="Stopka"/>
      <w:jc w:val="center"/>
    </w:pPr>
    <w:r>
      <w:rPr>
        <w:noProof/>
      </w:rPr>
      <w:pict w14:anchorId="56ED7C17">
        <v:shapetype id="_x0000_t32" coordsize="21600,21600" o:spt="32" o:oned="t" path="m,l21600,21600e" filled="f">
          <v:path arrowok="t" fillok="f" o:connecttype="none"/>
          <o:lock v:ext="edit" shapetype="t"/>
        </v:shapetype>
        <v:shape id="Łącznik prosty ze strzałką 12" o:spid="_x0000_s1027" type="#_x0000_t32" style="position:absolute;left:0;text-align:left;margin-left:0;margin-top:0;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"/>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56EA" w14:textId="561D5709" w:rsidR="00647A17" w:rsidRDefault="00000000" w:rsidP="00647A17">
    <w:pPr>
      <w:pStyle w:val="Stopka"/>
      <w:tabs>
        <w:tab w:val="clear" w:pos="4536"/>
        <w:tab w:val="clear" w:pos="9072"/>
        <w:tab w:val="left" w:pos="2617"/>
      </w:tabs>
    </w:pPr>
    <w:r>
      <w:rPr>
        <w:noProof/>
      </w:rPr>
      <w:pict w14:anchorId="205ACAA8">
        <v:shapetype id="_x0000_t32" coordsize="21600,21600" o:spt="32" o:oned="t" path="m,l21600,21600e" filled="f">
          <v:path arrowok="t" fillok="f" o:connecttype="none"/>
          <o:lock v:ext="edit" shapetype="t"/>
        </v:shapetype>
        <v:shape id="Łącznik prosty ze strzałką 11" o:spid="_x0000_s1025" type="#_x0000_t32" style="position:absolute;margin-left:70.9pt;margin-top:780.15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"/>
      </w:pict>
    </w:r>
    <w:r w:rsidR="00647A17">
      <w:tab/>
    </w:r>
    <w:r w:rsidR="00647A17">
      <w:rPr>
        <w:noProof/>
      </w:rPr>
      <w:drawing>
        <wp:inline distT="0" distB="0" distL="0" distR="0" wp14:anchorId="6924092C" wp14:editId="2680D180">
          <wp:extent cx="5274310" cy="36030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360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65B5" w14:textId="77777777" w:rsidR="00F34DE2" w:rsidRDefault="00F34DE2">
      <w:r>
        <w:separator/>
      </w:r>
    </w:p>
  </w:footnote>
  <w:footnote w:type="continuationSeparator" w:id="0">
    <w:p w14:paraId="0EFE3FE2" w14:textId="77777777" w:rsidR="00F34DE2" w:rsidRDefault="00F34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AD98" w14:textId="59F08E9C" w:rsidR="00647A17" w:rsidRDefault="00000000">
    <w:pPr>
      <w:pStyle w:val="Nagwek"/>
    </w:pPr>
    <w:r>
      <w:rPr>
        <w:noProof/>
      </w:rPr>
      <w:pict w14:anchorId="261A4C5F">
        <v:shapetype id="_x0000_t32" coordsize="21600,21600" o:spt="32" o:oned="t" path="m,l21600,21600e" filled="f">
          <v:path arrowok="t" fillok="f" o:connecttype="none"/>
          <o:lock v:ext="edit" shapetype="t"/>
        </v:shapetype>
        <v:shape id="Łącznik prosty ze strzałką 10" o:spid="_x0000_s1028" type="#_x0000_t32" style="position:absolute;margin-left:.15pt;margin-top:-3.7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3D402F">
      <w:tc>
        <w:tcPr>
          <w:tcW w:w="5013" w:type="dxa"/>
        </w:tcPr>
        <w:p w14:paraId="44261225" w14:textId="7319C9FC" w:rsidR="00966F3D" w:rsidRDefault="00966F3D" w:rsidP="00966F3D">
          <w:pPr>
            <w:pStyle w:val="Nagwek"/>
            <w:rPr>
              <w:color w:val="3E80C1"/>
            </w:rPr>
          </w:pPr>
          <w:bookmarkStart w:id="10" w:name="_Hlk3180678"/>
          <w:bookmarkStart w:id="11" w:name="_Hlk81211798"/>
        </w:p>
      </w:tc>
      <w:bookmarkEnd w:id="10"/>
      <w:tc>
        <w:tcPr>
          <w:tcW w:w="3918" w:type="dxa"/>
        </w:tcPr>
        <w:p w14:paraId="38F7D78D" w14:textId="77777777" w:rsidR="00966F3D" w:rsidRDefault="00966F3D" w:rsidP="00966F3D">
          <w:pPr>
            <w:pStyle w:val="Nagwek"/>
            <w:rPr>
              <w:color w:val="3E80C1"/>
            </w:rPr>
          </w:pPr>
        </w:p>
      </w:tc>
    </w:tr>
  </w:tbl>
  <w:tbl>
    <w:tblPr>
      <w:tblW w:w="0" w:type="auto"/>
      <w:tblInd w:w="108" w:type="dxa"/>
      <w:tblLook w:val="04A0" w:firstRow="1" w:lastRow="0" w:firstColumn="1" w:lastColumn="0" w:noHBand="0" w:noVBand="1"/>
    </w:tblPr>
    <w:tblGrid>
      <w:gridCol w:w="3014"/>
      <w:gridCol w:w="3044"/>
      <w:gridCol w:w="3014"/>
    </w:tblGrid>
    <w:tr w:rsidR="00D57D9A" w:rsidRPr="00D57D9A" w14:paraId="48552227" w14:textId="77777777" w:rsidTr="00D57D9A">
      <w:tc>
        <w:tcPr>
          <w:tcW w:w="3014" w:type="dxa"/>
          <w:shd w:val="clear" w:color="auto" w:fill="auto"/>
        </w:tcPr>
        <w:bookmarkEnd w:id="11"/>
        <w:p w14:paraId="13BD82E6" w14:textId="77777777" w:rsidR="00647A17" w:rsidRDefault="00647A17" w:rsidP="00647A17">
          <w:pPr>
            <w:pStyle w:val="Nagwek"/>
            <w:jc w:val="both"/>
            <w:rPr>
              <w:rFonts w:ascii="Barlow" w:hAnsi="Barlow"/>
              <w:sz w:val="40"/>
              <w:szCs w:val="40"/>
            </w:rPr>
          </w:pPr>
          <w:r>
            <w:rPr>
              <w:noProof/>
            </w:rPr>
            <w:drawing>
              <wp:inline distT="0" distB="0" distL="0" distR="0" wp14:anchorId="463D4DFB" wp14:editId="38E57DA9">
                <wp:extent cx="1621790" cy="61214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r>
        </w:p>
        <w:p w14:paraId="2B5B186F" w14:textId="2A3BD86B" w:rsidR="00D57D9A" w:rsidRPr="00647A17" w:rsidRDefault="00000000" w:rsidP="00647A17">
          <w:r>
            <w:rPr>
              <w:noProof/>
            </w:rPr>
            <w:pict w14:anchorId="372F3CCA">
              <v:shapetype id="_x0000_t32" coordsize="21600,21600" o:spt="32" o:oned="t" path="m,l21600,21600e" filled="f">
                <v:path arrowok="t" fillok="f" o:connecttype="none"/>
                <o:lock v:ext="edit" shapetype="t"/>
              </v:shapetype>
              <v:shape id="Łącznik prosty ze strzałką 1" o:spid="_x0000_s1026" type="#_x0000_t32" style="position:absolute;margin-left:-4.3pt;margin-top:19pt;width:469.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w:r>
        </w:p>
      </w:tc>
      <w:tc>
        <w:tcPr>
          <w:tcW w:w="3044" w:type="dxa"/>
          <w:shd w:val="clear" w:color="auto" w:fill="auto"/>
        </w:tcPr>
        <w:p w14:paraId="60C5173D" w14:textId="6967BA60" w:rsidR="00D57D9A" w:rsidRPr="00D57D9A" w:rsidRDefault="00D57D9A" w:rsidP="00D57D9A">
          <w:pPr>
            <w:tabs>
              <w:tab w:val="center" w:pos="4536"/>
              <w:tab w:val="right" w:pos="9072"/>
            </w:tabs>
            <w:rPr>
              <w:rFonts w:ascii="Calibri" w:eastAsia="Calibri" w:hAnsi="Calibri"/>
              <w:sz w:val="22"/>
              <w:szCs w:val="22"/>
              <w:lang w:eastAsia="en-US"/>
            </w:rPr>
          </w:pPr>
        </w:p>
      </w:tc>
      <w:tc>
        <w:tcPr>
          <w:tcW w:w="3014" w:type="dxa"/>
          <w:shd w:val="clear" w:color="auto" w:fill="auto"/>
        </w:tcPr>
        <w:p w14:paraId="5F57DA0E" w14:textId="77777777" w:rsidR="00D57D9A" w:rsidRPr="00D57D9A" w:rsidRDefault="00D57D9A" w:rsidP="00D57D9A">
          <w:pPr>
            <w:tabs>
              <w:tab w:val="center" w:pos="4536"/>
              <w:tab w:val="right" w:pos="9072"/>
            </w:tabs>
            <w:rPr>
              <w:rFonts w:ascii="Calibri" w:eastAsia="Calibri" w:hAnsi="Calibri"/>
              <w:sz w:val="22"/>
              <w:szCs w:val="22"/>
              <w:lang w:eastAsia="en-US"/>
            </w:rPr>
          </w:pPr>
        </w:p>
      </w:tc>
    </w:tr>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822122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0"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E45138"/>
    <w:multiLevelType w:val="multilevel"/>
    <w:tmpl w:val="A9302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79C0965"/>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B44656"/>
    <w:multiLevelType w:val="hybridMultilevel"/>
    <w:tmpl w:val="3CBC875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8" w15:restartNumberingAfterBreak="0">
    <w:nsid w:val="7BB2239C"/>
    <w:multiLevelType w:val="hybridMultilevel"/>
    <w:tmpl w:val="B3F68BF2"/>
    <w:lvl w:ilvl="0" w:tplc="60D2C3C2">
      <w:start w:val="1"/>
      <w:numFmt w:val="decimal"/>
      <w:lvlText w:val="%1)"/>
      <w:lvlJc w:val="left"/>
      <w:pPr>
        <w:ind w:left="1801" w:hanging="360"/>
      </w:pPr>
      <w:rPr>
        <w:b w:val="0"/>
        <w:bCs w:val="0"/>
      </w:rPr>
    </w:lvl>
    <w:lvl w:ilvl="1" w:tplc="04150019" w:tentative="1">
      <w:start w:val="1"/>
      <w:numFmt w:val="lowerLetter"/>
      <w:lvlText w:val="%2."/>
      <w:lvlJc w:val="left"/>
      <w:pPr>
        <w:ind w:left="2521" w:hanging="360"/>
      </w:pPr>
    </w:lvl>
    <w:lvl w:ilvl="2" w:tplc="0415001B" w:tentative="1">
      <w:start w:val="1"/>
      <w:numFmt w:val="lowerRoman"/>
      <w:lvlText w:val="%3."/>
      <w:lvlJc w:val="right"/>
      <w:pPr>
        <w:ind w:left="3241" w:hanging="180"/>
      </w:pPr>
    </w:lvl>
    <w:lvl w:ilvl="3" w:tplc="0415000F" w:tentative="1">
      <w:start w:val="1"/>
      <w:numFmt w:val="decimal"/>
      <w:lvlText w:val="%4."/>
      <w:lvlJc w:val="left"/>
      <w:pPr>
        <w:ind w:left="3961" w:hanging="360"/>
      </w:pPr>
    </w:lvl>
    <w:lvl w:ilvl="4" w:tplc="04150019" w:tentative="1">
      <w:start w:val="1"/>
      <w:numFmt w:val="lowerLetter"/>
      <w:lvlText w:val="%5."/>
      <w:lvlJc w:val="left"/>
      <w:pPr>
        <w:ind w:left="4681" w:hanging="360"/>
      </w:pPr>
    </w:lvl>
    <w:lvl w:ilvl="5" w:tplc="0415001B" w:tentative="1">
      <w:start w:val="1"/>
      <w:numFmt w:val="lowerRoman"/>
      <w:lvlText w:val="%6."/>
      <w:lvlJc w:val="right"/>
      <w:pPr>
        <w:ind w:left="5401" w:hanging="180"/>
      </w:pPr>
    </w:lvl>
    <w:lvl w:ilvl="6" w:tplc="0415000F" w:tentative="1">
      <w:start w:val="1"/>
      <w:numFmt w:val="decimal"/>
      <w:lvlText w:val="%7."/>
      <w:lvlJc w:val="left"/>
      <w:pPr>
        <w:ind w:left="6121" w:hanging="360"/>
      </w:pPr>
    </w:lvl>
    <w:lvl w:ilvl="7" w:tplc="04150019" w:tentative="1">
      <w:start w:val="1"/>
      <w:numFmt w:val="lowerLetter"/>
      <w:lvlText w:val="%8."/>
      <w:lvlJc w:val="left"/>
      <w:pPr>
        <w:ind w:left="6841" w:hanging="360"/>
      </w:pPr>
    </w:lvl>
    <w:lvl w:ilvl="8" w:tplc="0415001B" w:tentative="1">
      <w:start w:val="1"/>
      <w:numFmt w:val="lowerRoman"/>
      <w:lvlText w:val="%9."/>
      <w:lvlJc w:val="right"/>
      <w:pPr>
        <w:ind w:left="7561" w:hanging="180"/>
      </w:pPr>
    </w:lvl>
  </w:abstractNum>
  <w:abstractNum w:abstractNumId="49" w15:restartNumberingAfterBreak="0">
    <w:nsid w:val="7D9641C9"/>
    <w:multiLevelType w:val="hybridMultilevel"/>
    <w:tmpl w:val="D9AE99B6"/>
    <w:lvl w:ilvl="0" w:tplc="5D087046">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5"/>
  </w:num>
  <w:num w:numId="2" w16cid:durableId="1544563078">
    <w:abstractNumId w:val="20"/>
  </w:num>
  <w:num w:numId="3" w16cid:durableId="509219831">
    <w:abstractNumId w:val="8"/>
  </w:num>
  <w:num w:numId="4" w16cid:durableId="1905722151">
    <w:abstractNumId w:val="4"/>
  </w:num>
  <w:num w:numId="5" w16cid:durableId="1606036427">
    <w:abstractNumId w:val="11"/>
  </w:num>
  <w:num w:numId="6" w16cid:durableId="1456948755">
    <w:abstractNumId w:val="1"/>
  </w:num>
  <w:num w:numId="7" w16cid:durableId="1683816489">
    <w:abstractNumId w:val="19"/>
  </w:num>
  <w:num w:numId="8" w16cid:durableId="190075190">
    <w:abstractNumId w:val="39"/>
  </w:num>
  <w:num w:numId="9" w16cid:durableId="1775320878">
    <w:abstractNumId w:val="35"/>
  </w:num>
  <w:num w:numId="10" w16cid:durableId="167410100">
    <w:abstractNumId w:val="35"/>
  </w:num>
  <w:num w:numId="11" w16cid:durableId="1766806255">
    <w:abstractNumId w:val="36"/>
  </w:num>
  <w:num w:numId="12" w16cid:durableId="1126659267">
    <w:abstractNumId w:val="42"/>
  </w:num>
  <w:num w:numId="13" w16cid:durableId="511725893">
    <w:abstractNumId w:val="6"/>
  </w:num>
  <w:num w:numId="14" w16cid:durableId="1222407930">
    <w:abstractNumId w:val="5"/>
  </w:num>
  <w:num w:numId="15" w16cid:durableId="153843390">
    <w:abstractNumId w:val="44"/>
  </w:num>
  <w:num w:numId="16" w16cid:durableId="78914600">
    <w:abstractNumId w:val="16"/>
  </w:num>
  <w:num w:numId="17" w16cid:durableId="767386646">
    <w:abstractNumId w:val="22"/>
  </w:num>
  <w:num w:numId="18" w16cid:durableId="231162481">
    <w:abstractNumId w:val="26"/>
  </w:num>
  <w:num w:numId="19" w16cid:durableId="1946843217">
    <w:abstractNumId w:val="30"/>
  </w:num>
  <w:num w:numId="20" w16cid:durableId="1349715216">
    <w:abstractNumId w:val="31"/>
  </w:num>
  <w:num w:numId="21" w16cid:durableId="1763454949">
    <w:abstractNumId w:val="33"/>
  </w:num>
  <w:num w:numId="22" w16cid:durableId="1385324296">
    <w:abstractNumId w:val="17"/>
  </w:num>
  <w:num w:numId="23" w16cid:durableId="1229655251">
    <w:abstractNumId w:val="34"/>
  </w:num>
  <w:num w:numId="24" w16cid:durableId="795174360">
    <w:abstractNumId w:val="24"/>
  </w:num>
  <w:num w:numId="25" w16cid:durableId="531459811">
    <w:abstractNumId w:val="43"/>
  </w:num>
  <w:num w:numId="26" w16cid:durableId="1215316434">
    <w:abstractNumId w:val="7"/>
  </w:num>
  <w:num w:numId="27" w16cid:durableId="1404108842">
    <w:abstractNumId w:val="40"/>
  </w:num>
  <w:num w:numId="28" w16cid:durableId="455835410">
    <w:abstractNumId w:val="27"/>
  </w:num>
  <w:num w:numId="29" w16cid:durableId="412121034">
    <w:abstractNumId w:val="2"/>
  </w:num>
  <w:num w:numId="30" w16cid:durableId="1341811807">
    <w:abstractNumId w:val="12"/>
  </w:num>
  <w:num w:numId="31" w16cid:durableId="1755589150">
    <w:abstractNumId w:val="45"/>
  </w:num>
  <w:num w:numId="32" w16cid:durableId="907035896">
    <w:abstractNumId w:val="49"/>
  </w:num>
  <w:num w:numId="33" w16cid:durableId="1849053713">
    <w:abstractNumId w:val="10"/>
  </w:num>
  <w:num w:numId="34" w16cid:durableId="683284999">
    <w:abstractNumId w:val="21"/>
  </w:num>
  <w:num w:numId="35" w16cid:durableId="184828672">
    <w:abstractNumId w:val="37"/>
  </w:num>
  <w:num w:numId="36" w16cid:durableId="827481457">
    <w:abstractNumId w:val="14"/>
  </w:num>
  <w:num w:numId="37" w16cid:durableId="383259738">
    <w:abstractNumId w:val="18"/>
  </w:num>
  <w:num w:numId="38" w16cid:durableId="66732370">
    <w:abstractNumId w:val="47"/>
  </w:num>
  <w:num w:numId="39" w16cid:durableId="238248302">
    <w:abstractNumId w:val="46"/>
  </w:num>
  <w:num w:numId="40" w16cid:durableId="2253406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 w:numId="43" w16cid:durableId="1174414072">
    <w:abstractNumId w:val="32"/>
  </w:num>
  <w:num w:numId="44" w16cid:durableId="22442389">
    <w:abstractNumId w:val="25"/>
  </w:num>
  <w:num w:numId="45" w16cid:durableId="436828993">
    <w:abstractNumId w:val="23"/>
  </w:num>
  <w:num w:numId="46" w16cid:durableId="1878394362">
    <w:abstractNumId w:val="29"/>
  </w:num>
  <w:num w:numId="47" w16cid:durableId="1121611938">
    <w:abstractNumId w:val="9"/>
  </w:num>
  <w:num w:numId="48" w16cid:durableId="1459491462">
    <w:abstractNumId w:val="41"/>
  </w:num>
  <w:num w:numId="49" w16cid:durableId="520896621">
    <w:abstractNumId w:val="48"/>
  </w:num>
  <w:num w:numId="50" w16cid:durableId="1391807046">
    <w:abstractNumId w:val="28"/>
  </w:num>
  <w:num w:numId="51" w16cid:durableId="447430519">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1"/>
      <o:rules v:ext="edit">
        <o:r id="V:Rule1" type="connector" idref="#Łącznik prosty ze strzałką 11"/>
        <o:r id="V:Rule2" type="connector" idref="#Łącznik prosty ze strzałką 1"/>
        <o:r id="V:Rule3" type="connector" idref="#Łącznik prosty ze strzałką 12"/>
        <o:r id="V:Rule4" type="connector" idref="#Łącznik prosty ze strzałką 10"/>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64093"/>
    <w:rsid w:val="0007540F"/>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E394C"/>
    <w:rsid w:val="000F5424"/>
    <w:rsid w:val="000F5822"/>
    <w:rsid w:val="000F5914"/>
    <w:rsid w:val="000F636D"/>
    <w:rsid w:val="00100DBB"/>
    <w:rsid w:val="00112A5A"/>
    <w:rsid w:val="001140A0"/>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4B50"/>
    <w:rsid w:val="001971B4"/>
    <w:rsid w:val="001A212D"/>
    <w:rsid w:val="001B210F"/>
    <w:rsid w:val="001B2893"/>
    <w:rsid w:val="001C0A54"/>
    <w:rsid w:val="001C44CC"/>
    <w:rsid w:val="001C5CC3"/>
    <w:rsid w:val="001D1E2B"/>
    <w:rsid w:val="001E546B"/>
    <w:rsid w:val="001E7365"/>
    <w:rsid w:val="00200B8C"/>
    <w:rsid w:val="00203D01"/>
    <w:rsid w:val="00206F73"/>
    <w:rsid w:val="00220CFE"/>
    <w:rsid w:val="00222CBD"/>
    <w:rsid w:val="00224C75"/>
    <w:rsid w:val="002315C7"/>
    <w:rsid w:val="002320ED"/>
    <w:rsid w:val="00234257"/>
    <w:rsid w:val="00241C1F"/>
    <w:rsid w:val="002425AE"/>
    <w:rsid w:val="00244EC8"/>
    <w:rsid w:val="00246A42"/>
    <w:rsid w:val="00261CDB"/>
    <w:rsid w:val="00267AF9"/>
    <w:rsid w:val="002729AD"/>
    <w:rsid w:val="00276312"/>
    <w:rsid w:val="0029707B"/>
    <w:rsid w:val="002A1B7A"/>
    <w:rsid w:val="002A6F3E"/>
    <w:rsid w:val="002B58A6"/>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53D9"/>
    <w:rsid w:val="00326AC6"/>
    <w:rsid w:val="00326C8C"/>
    <w:rsid w:val="00333E51"/>
    <w:rsid w:val="00334595"/>
    <w:rsid w:val="003349B1"/>
    <w:rsid w:val="00335174"/>
    <w:rsid w:val="00343798"/>
    <w:rsid w:val="00343E15"/>
    <w:rsid w:val="0035482A"/>
    <w:rsid w:val="003619F2"/>
    <w:rsid w:val="003620A0"/>
    <w:rsid w:val="003626AA"/>
    <w:rsid w:val="0036542C"/>
    <w:rsid w:val="00365820"/>
    <w:rsid w:val="00365D38"/>
    <w:rsid w:val="00367A0A"/>
    <w:rsid w:val="003728C5"/>
    <w:rsid w:val="0037644A"/>
    <w:rsid w:val="00376947"/>
    <w:rsid w:val="003771FC"/>
    <w:rsid w:val="00380026"/>
    <w:rsid w:val="00383A0E"/>
    <w:rsid w:val="00386CFB"/>
    <w:rsid w:val="00387093"/>
    <w:rsid w:val="0038725A"/>
    <w:rsid w:val="0038793A"/>
    <w:rsid w:val="00390404"/>
    <w:rsid w:val="003957A2"/>
    <w:rsid w:val="003A0AD8"/>
    <w:rsid w:val="003B7072"/>
    <w:rsid w:val="003C3629"/>
    <w:rsid w:val="003C554F"/>
    <w:rsid w:val="003D402F"/>
    <w:rsid w:val="003E2F61"/>
    <w:rsid w:val="003E3CB7"/>
    <w:rsid w:val="003E3D21"/>
    <w:rsid w:val="003E47B8"/>
    <w:rsid w:val="003E6551"/>
    <w:rsid w:val="003F331B"/>
    <w:rsid w:val="0040149C"/>
    <w:rsid w:val="00401D8A"/>
    <w:rsid w:val="00406F60"/>
    <w:rsid w:val="00414478"/>
    <w:rsid w:val="00414F28"/>
    <w:rsid w:val="00421CDA"/>
    <w:rsid w:val="00423FED"/>
    <w:rsid w:val="00431E26"/>
    <w:rsid w:val="00432206"/>
    <w:rsid w:val="00433D8D"/>
    <w:rsid w:val="00446F3B"/>
    <w:rsid w:val="004513A0"/>
    <w:rsid w:val="004519D8"/>
    <w:rsid w:val="00452273"/>
    <w:rsid w:val="00452EA4"/>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D6810"/>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1E10"/>
    <w:rsid w:val="005836D9"/>
    <w:rsid w:val="00585987"/>
    <w:rsid w:val="005922AC"/>
    <w:rsid w:val="00594434"/>
    <w:rsid w:val="00594464"/>
    <w:rsid w:val="005944EF"/>
    <w:rsid w:val="005A0BC7"/>
    <w:rsid w:val="005A625B"/>
    <w:rsid w:val="005A6639"/>
    <w:rsid w:val="005B36A7"/>
    <w:rsid w:val="005C43DE"/>
    <w:rsid w:val="005D604A"/>
    <w:rsid w:val="005F540D"/>
    <w:rsid w:val="005F6CD9"/>
    <w:rsid w:val="006031BB"/>
    <w:rsid w:val="00603732"/>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47A17"/>
    <w:rsid w:val="006505B7"/>
    <w:rsid w:val="00653E28"/>
    <w:rsid w:val="00662028"/>
    <w:rsid w:val="00692FAF"/>
    <w:rsid w:val="006943EC"/>
    <w:rsid w:val="00694C3B"/>
    <w:rsid w:val="0069621B"/>
    <w:rsid w:val="006A148E"/>
    <w:rsid w:val="006A5430"/>
    <w:rsid w:val="006A684E"/>
    <w:rsid w:val="006B1A5F"/>
    <w:rsid w:val="006B3D83"/>
    <w:rsid w:val="006B66C0"/>
    <w:rsid w:val="006C014B"/>
    <w:rsid w:val="006C642B"/>
    <w:rsid w:val="006C71D5"/>
    <w:rsid w:val="006D012E"/>
    <w:rsid w:val="006D03C4"/>
    <w:rsid w:val="006D3CC3"/>
    <w:rsid w:val="006D4741"/>
    <w:rsid w:val="006D5AA2"/>
    <w:rsid w:val="006D6150"/>
    <w:rsid w:val="006F2005"/>
    <w:rsid w:val="006F209E"/>
    <w:rsid w:val="0070192A"/>
    <w:rsid w:val="0070371A"/>
    <w:rsid w:val="0070561E"/>
    <w:rsid w:val="00711B16"/>
    <w:rsid w:val="00717104"/>
    <w:rsid w:val="00721A3C"/>
    <w:rsid w:val="007268A4"/>
    <w:rsid w:val="00727F94"/>
    <w:rsid w:val="00730386"/>
    <w:rsid w:val="00731E3E"/>
    <w:rsid w:val="00733455"/>
    <w:rsid w:val="007337EB"/>
    <w:rsid w:val="00736873"/>
    <w:rsid w:val="00744647"/>
    <w:rsid w:val="00745D18"/>
    <w:rsid w:val="00753E20"/>
    <w:rsid w:val="00765E3E"/>
    <w:rsid w:val="00766C14"/>
    <w:rsid w:val="00766FB0"/>
    <w:rsid w:val="00773094"/>
    <w:rsid w:val="0077456D"/>
    <w:rsid w:val="00776530"/>
    <w:rsid w:val="00776D3C"/>
    <w:rsid w:val="00791E8E"/>
    <w:rsid w:val="007972D4"/>
    <w:rsid w:val="007A0109"/>
    <w:rsid w:val="007A238B"/>
    <w:rsid w:val="007A481D"/>
    <w:rsid w:val="007A7698"/>
    <w:rsid w:val="007B17F6"/>
    <w:rsid w:val="007B2500"/>
    <w:rsid w:val="007D12A3"/>
    <w:rsid w:val="007D61D6"/>
    <w:rsid w:val="007E1B19"/>
    <w:rsid w:val="007E2179"/>
    <w:rsid w:val="007E2B57"/>
    <w:rsid w:val="007E5CC6"/>
    <w:rsid w:val="007E76BE"/>
    <w:rsid w:val="007E788E"/>
    <w:rsid w:val="007F0ACF"/>
    <w:rsid w:val="007F14A2"/>
    <w:rsid w:val="007F3294"/>
    <w:rsid w:val="007F3623"/>
    <w:rsid w:val="007F4DD1"/>
    <w:rsid w:val="00801A68"/>
    <w:rsid w:val="00801CC2"/>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1B45"/>
    <w:rsid w:val="008837A3"/>
    <w:rsid w:val="00887953"/>
    <w:rsid w:val="008913FF"/>
    <w:rsid w:val="008917E2"/>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E2B"/>
    <w:rsid w:val="008F7FF8"/>
    <w:rsid w:val="00901655"/>
    <w:rsid w:val="00902331"/>
    <w:rsid w:val="00907E7F"/>
    <w:rsid w:val="0091410A"/>
    <w:rsid w:val="00915605"/>
    <w:rsid w:val="00922DBB"/>
    <w:rsid w:val="00927625"/>
    <w:rsid w:val="009276FF"/>
    <w:rsid w:val="00930270"/>
    <w:rsid w:val="009342E9"/>
    <w:rsid w:val="00934687"/>
    <w:rsid w:val="009500B7"/>
    <w:rsid w:val="00954BED"/>
    <w:rsid w:val="00963760"/>
    <w:rsid w:val="00966F3D"/>
    <w:rsid w:val="00986301"/>
    <w:rsid w:val="009A3F63"/>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07F0E"/>
    <w:rsid w:val="00A13780"/>
    <w:rsid w:val="00A23B5B"/>
    <w:rsid w:val="00A269C1"/>
    <w:rsid w:val="00A310D8"/>
    <w:rsid w:val="00A33253"/>
    <w:rsid w:val="00A373B3"/>
    <w:rsid w:val="00A40DD3"/>
    <w:rsid w:val="00A500FB"/>
    <w:rsid w:val="00A5016D"/>
    <w:rsid w:val="00A6003B"/>
    <w:rsid w:val="00A6191D"/>
    <w:rsid w:val="00A7042C"/>
    <w:rsid w:val="00A70B20"/>
    <w:rsid w:val="00A7104F"/>
    <w:rsid w:val="00A733B9"/>
    <w:rsid w:val="00A8311B"/>
    <w:rsid w:val="00A85A46"/>
    <w:rsid w:val="00A87338"/>
    <w:rsid w:val="00A920AF"/>
    <w:rsid w:val="00A95B80"/>
    <w:rsid w:val="00AA165A"/>
    <w:rsid w:val="00AA59E6"/>
    <w:rsid w:val="00AA7CED"/>
    <w:rsid w:val="00AB658D"/>
    <w:rsid w:val="00AB77A6"/>
    <w:rsid w:val="00AC6555"/>
    <w:rsid w:val="00AC6D68"/>
    <w:rsid w:val="00AD0BF8"/>
    <w:rsid w:val="00AD3DF6"/>
    <w:rsid w:val="00AD4036"/>
    <w:rsid w:val="00AD5E47"/>
    <w:rsid w:val="00AD7DD0"/>
    <w:rsid w:val="00AE2A03"/>
    <w:rsid w:val="00AE2D92"/>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842A7"/>
    <w:rsid w:val="00B96FCE"/>
    <w:rsid w:val="00B973BE"/>
    <w:rsid w:val="00BA21DB"/>
    <w:rsid w:val="00BA3683"/>
    <w:rsid w:val="00BA483A"/>
    <w:rsid w:val="00BA7B81"/>
    <w:rsid w:val="00BB65E2"/>
    <w:rsid w:val="00BB76D0"/>
    <w:rsid w:val="00BC2A72"/>
    <w:rsid w:val="00BC2BAE"/>
    <w:rsid w:val="00BC363C"/>
    <w:rsid w:val="00BC54C1"/>
    <w:rsid w:val="00BC6E83"/>
    <w:rsid w:val="00BC7952"/>
    <w:rsid w:val="00BD1DAA"/>
    <w:rsid w:val="00BD7B89"/>
    <w:rsid w:val="00BE6F31"/>
    <w:rsid w:val="00BE758C"/>
    <w:rsid w:val="00BF1763"/>
    <w:rsid w:val="00BF266D"/>
    <w:rsid w:val="00BF29F0"/>
    <w:rsid w:val="00BF6FDC"/>
    <w:rsid w:val="00BF763B"/>
    <w:rsid w:val="00C05654"/>
    <w:rsid w:val="00C23AC8"/>
    <w:rsid w:val="00C26385"/>
    <w:rsid w:val="00C2720F"/>
    <w:rsid w:val="00C36AAC"/>
    <w:rsid w:val="00C47390"/>
    <w:rsid w:val="00C53045"/>
    <w:rsid w:val="00C530C3"/>
    <w:rsid w:val="00C5605C"/>
    <w:rsid w:val="00C62C24"/>
    <w:rsid w:val="00C635B6"/>
    <w:rsid w:val="00C63695"/>
    <w:rsid w:val="00C87943"/>
    <w:rsid w:val="00C904CE"/>
    <w:rsid w:val="00C9301D"/>
    <w:rsid w:val="00C94C64"/>
    <w:rsid w:val="00C9548A"/>
    <w:rsid w:val="00CA1FF3"/>
    <w:rsid w:val="00CA20F9"/>
    <w:rsid w:val="00CB22C7"/>
    <w:rsid w:val="00CB5094"/>
    <w:rsid w:val="00CC13F5"/>
    <w:rsid w:val="00CC263D"/>
    <w:rsid w:val="00CC457A"/>
    <w:rsid w:val="00CC7149"/>
    <w:rsid w:val="00CD0C05"/>
    <w:rsid w:val="00CD4038"/>
    <w:rsid w:val="00CE005B"/>
    <w:rsid w:val="00CE04D4"/>
    <w:rsid w:val="00CE3C8D"/>
    <w:rsid w:val="00CE598B"/>
    <w:rsid w:val="00CF09A5"/>
    <w:rsid w:val="00CF14C0"/>
    <w:rsid w:val="00CF1A4A"/>
    <w:rsid w:val="00CF41AC"/>
    <w:rsid w:val="00CF4FB0"/>
    <w:rsid w:val="00CF54E1"/>
    <w:rsid w:val="00D02C9E"/>
    <w:rsid w:val="00D0361A"/>
    <w:rsid w:val="00D11D05"/>
    <w:rsid w:val="00D17DA1"/>
    <w:rsid w:val="00D24C41"/>
    <w:rsid w:val="00D27AD6"/>
    <w:rsid w:val="00D30ADD"/>
    <w:rsid w:val="00D37A39"/>
    <w:rsid w:val="00D37E4E"/>
    <w:rsid w:val="00D4100A"/>
    <w:rsid w:val="00D42569"/>
    <w:rsid w:val="00D4275A"/>
    <w:rsid w:val="00D43A0D"/>
    <w:rsid w:val="00D44064"/>
    <w:rsid w:val="00D46867"/>
    <w:rsid w:val="00D526F3"/>
    <w:rsid w:val="00D57D9A"/>
    <w:rsid w:val="00D603EE"/>
    <w:rsid w:val="00D623B8"/>
    <w:rsid w:val="00D669EA"/>
    <w:rsid w:val="00D75B1B"/>
    <w:rsid w:val="00D77755"/>
    <w:rsid w:val="00D864F3"/>
    <w:rsid w:val="00D901D4"/>
    <w:rsid w:val="00D9033F"/>
    <w:rsid w:val="00D90ED0"/>
    <w:rsid w:val="00D91900"/>
    <w:rsid w:val="00D95AEF"/>
    <w:rsid w:val="00D97BCC"/>
    <w:rsid w:val="00DA35BE"/>
    <w:rsid w:val="00DB2090"/>
    <w:rsid w:val="00DB41F3"/>
    <w:rsid w:val="00DC26DD"/>
    <w:rsid w:val="00DC68E2"/>
    <w:rsid w:val="00DC733E"/>
    <w:rsid w:val="00DD4C4D"/>
    <w:rsid w:val="00DF0E6B"/>
    <w:rsid w:val="00DF2066"/>
    <w:rsid w:val="00DF57BE"/>
    <w:rsid w:val="00DF7B2A"/>
    <w:rsid w:val="00DF7FF3"/>
    <w:rsid w:val="00E00F10"/>
    <w:rsid w:val="00E059E9"/>
    <w:rsid w:val="00E06500"/>
    <w:rsid w:val="00E13554"/>
    <w:rsid w:val="00E1690E"/>
    <w:rsid w:val="00E25431"/>
    <w:rsid w:val="00E33435"/>
    <w:rsid w:val="00E36359"/>
    <w:rsid w:val="00E4205F"/>
    <w:rsid w:val="00E45923"/>
    <w:rsid w:val="00E56EC5"/>
    <w:rsid w:val="00E57060"/>
    <w:rsid w:val="00E6016E"/>
    <w:rsid w:val="00E609FA"/>
    <w:rsid w:val="00E70A2A"/>
    <w:rsid w:val="00E73D1D"/>
    <w:rsid w:val="00E75ABA"/>
    <w:rsid w:val="00E87616"/>
    <w:rsid w:val="00E92047"/>
    <w:rsid w:val="00E93E3C"/>
    <w:rsid w:val="00EA17BD"/>
    <w:rsid w:val="00EA5C16"/>
    <w:rsid w:val="00EA5D90"/>
    <w:rsid w:val="00EB6BC8"/>
    <w:rsid w:val="00EB74F3"/>
    <w:rsid w:val="00ED1389"/>
    <w:rsid w:val="00ED3574"/>
    <w:rsid w:val="00ED61EC"/>
    <w:rsid w:val="00EE0271"/>
    <w:rsid w:val="00EE0957"/>
    <w:rsid w:val="00EE4044"/>
    <w:rsid w:val="00EF000D"/>
    <w:rsid w:val="00EF0819"/>
    <w:rsid w:val="00EF60D0"/>
    <w:rsid w:val="00F10B63"/>
    <w:rsid w:val="00F11EF1"/>
    <w:rsid w:val="00F138E0"/>
    <w:rsid w:val="00F2062E"/>
    <w:rsid w:val="00F22ABC"/>
    <w:rsid w:val="00F31841"/>
    <w:rsid w:val="00F34DE2"/>
    <w:rsid w:val="00F4185D"/>
    <w:rsid w:val="00F53B44"/>
    <w:rsid w:val="00F545A3"/>
    <w:rsid w:val="00F55369"/>
    <w:rsid w:val="00F57B85"/>
    <w:rsid w:val="00F62967"/>
    <w:rsid w:val="00F6326B"/>
    <w:rsid w:val="00F65688"/>
    <w:rsid w:val="00F77A76"/>
    <w:rsid w:val="00F8300F"/>
    <w:rsid w:val="00F851B3"/>
    <w:rsid w:val="00F851B9"/>
    <w:rsid w:val="00F933AA"/>
    <w:rsid w:val="00F93B3E"/>
    <w:rsid w:val="00F9581E"/>
    <w:rsid w:val="00FA1110"/>
    <w:rsid w:val="00FA7611"/>
    <w:rsid w:val="00FB3ED0"/>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9E0F018E-AA44-40B1-B4D5-2B44C0E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323047391">
          <w:marLeft w:val="0"/>
          <w:marRight w:val="0"/>
          <w:marTop w:val="72"/>
          <w:marBottom w:val="0"/>
          <w:divBdr>
            <w:top w:val="none" w:sz="0" w:space="0" w:color="auto"/>
            <w:left w:val="none" w:sz="0" w:space="0" w:color="auto"/>
            <w:bottom w:val="none" w:sz="0" w:space="0" w:color="auto"/>
            <w:right w:val="none" w:sz="0" w:space="0" w:color="auto"/>
          </w:divBdr>
        </w:div>
        <w:div w:id="1895384604">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963540963">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2278356">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263076532">
          <w:marLeft w:val="360"/>
          <w:marRight w:val="0"/>
          <w:marTop w:val="0"/>
          <w:marBottom w:val="72"/>
          <w:divBdr>
            <w:top w:val="none" w:sz="0" w:space="0" w:color="auto"/>
            <w:left w:val="none" w:sz="0" w:space="0" w:color="auto"/>
            <w:bottom w:val="none" w:sz="0" w:space="0" w:color="auto"/>
            <w:right w:val="none" w:sz="0" w:space="0" w:color="auto"/>
          </w:divBdr>
        </w:div>
        <w:div w:id="1919553801">
          <w:marLeft w:val="360"/>
          <w:marRight w:val="0"/>
          <w:marTop w:val="72"/>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891964110">
          <w:marLeft w:val="0"/>
          <w:marRight w:val="0"/>
          <w:marTop w:val="72"/>
          <w:marBottom w:val="0"/>
          <w:divBdr>
            <w:top w:val="none" w:sz="0" w:space="0" w:color="auto"/>
            <w:left w:val="none" w:sz="0" w:space="0" w:color="auto"/>
            <w:bottom w:val="none" w:sz="0" w:space="0" w:color="auto"/>
            <w:right w:val="none" w:sz="0" w:space="0" w:color="auto"/>
          </w:divBdr>
        </w:div>
        <w:div w:id="2103867085">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19210100">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943268910">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366370823">
          <w:marLeft w:val="0"/>
          <w:marRight w:val="0"/>
          <w:marTop w:val="72"/>
          <w:marBottom w:val="0"/>
          <w:divBdr>
            <w:top w:val="none" w:sz="0" w:space="0" w:color="auto"/>
            <w:left w:val="none" w:sz="0" w:space="0" w:color="auto"/>
            <w:bottom w:val="none" w:sz="0" w:space="0" w:color="auto"/>
            <w:right w:val="none" w:sz="0" w:space="0" w:color="auto"/>
          </w:divBdr>
          <w:divsChild>
            <w:div w:id="134839790">
              <w:marLeft w:val="360"/>
              <w:marRight w:val="0"/>
              <w:marTop w:val="0"/>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942372826">
              <w:marLeft w:val="360"/>
              <w:marRight w:val="0"/>
              <w:marTop w:val="72"/>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sChild>
        </w:div>
        <w:div w:id="1708797706">
          <w:marLeft w:val="0"/>
          <w:marRight w:val="0"/>
          <w:marTop w:val="72"/>
          <w:marBottom w:val="0"/>
          <w:divBdr>
            <w:top w:val="none" w:sz="0" w:space="0" w:color="auto"/>
            <w:left w:val="none" w:sz="0" w:space="0" w:color="auto"/>
            <w:bottom w:val="none" w:sz="0" w:space="0" w:color="auto"/>
            <w:right w:val="none" w:sz="0" w:space="0" w:color="auto"/>
          </w:divBdr>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4883</TotalTime>
  <Pages>27</Pages>
  <Words>13056</Words>
  <Characters>78340</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Witkowski</dc:creator>
  <cp:keywords/>
  <dc:description/>
  <cp:lastModifiedBy>Wioletta Glaner</cp:lastModifiedBy>
  <cp:revision>20</cp:revision>
  <cp:lastPrinted>2022-08-09T06:40:00Z</cp:lastPrinted>
  <dcterms:created xsi:type="dcterms:W3CDTF">2020-01-30T07:13:00Z</dcterms:created>
  <dcterms:modified xsi:type="dcterms:W3CDTF">2024-03-05T13:06:00Z</dcterms:modified>
</cp:coreProperties>
</file>