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24657" w14:textId="24A64592" w:rsidR="00465F49" w:rsidRPr="00D41E57" w:rsidRDefault="00465F49" w:rsidP="00465F49">
      <w:pPr>
        <w:spacing w:line="360" w:lineRule="auto"/>
        <w:jc w:val="center"/>
        <w:rPr>
          <w:b/>
          <w:caps/>
          <w:sz w:val="28"/>
          <w:szCs w:val="28"/>
        </w:rPr>
      </w:pPr>
      <w:r w:rsidRPr="00D41E57">
        <w:rPr>
          <w:b/>
          <w:caps/>
          <w:sz w:val="28"/>
          <w:szCs w:val="28"/>
        </w:rPr>
        <w:t>specyfikacja warunków zamówienia</w:t>
      </w:r>
    </w:p>
    <w:p w14:paraId="58D123AA" w14:textId="77777777" w:rsidR="00465F49" w:rsidRPr="00D41E57" w:rsidRDefault="00465F49" w:rsidP="00465F49">
      <w:pPr>
        <w:spacing w:before="480" w:after="480" w:line="360" w:lineRule="auto"/>
        <w:jc w:val="center"/>
        <w:rPr>
          <w:b/>
          <w:caps/>
        </w:rPr>
      </w:pPr>
      <w:r w:rsidRPr="00D41E57">
        <w:rPr>
          <w:b/>
          <w:caps/>
        </w:rPr>
        <w:t>zAMAWIAJĄCY:</w:t>
      </w:r>
    </w:p>
    <w:p w14:paraId="674DEE2F" w14:textId="51EA4D5A" w:rsidR="00F80EC7" w:rsidRPr="00D41E57" w:rsidRDefault="00D41E57" w:rsidP="00465F49">
      <w:pPr>
        <w:spacing w:before="40" w:after="240" w:line="360" w:lineRule="auto"/>
        <w:jc w:val="center"/>
        <w:rPr>
          <w:caps/>
          <w:sz w:val="20"/>
          <w:szCs w:val="20"/>
        </w:rPr>
      </w:pPr>
      <w:r w:rsidRPr="00D41E57">
        <w:rPr>
          <w:b/>
          <w:caps/>
          <w:sz w:val="40"/>
        </w:rPr>
        <w:t>Prowincja Zakonu Braci Mniejszych Konwentualnych (OO. Franciszkanie)</w:t>
      </w:r>
    </w:p>
    <w:p w14:paraId="33B776F0" w14:textId="56647480" w:rsidR="00465F49" w:rsidRPr="00D41E57" w:rsidRDefault="00F80EC7" w:rsidP="00465F49">
      <w:pPr>
        <w:spacing w:before="480" w:line="360" w:lineRule="auto"/>
        <w:jc w:val="center"/>
        <w:rPr>
          <w:sz w:val="22"/>
          <w:szCs w:val="22"/>
        </w:rPr>
      </w:pPr>
      <w:r w:rsidRPr="00D41E57">
        <w:rPr>
          <w:sz w:val="22"/>
          <w:szCs w:val="22"/>
        </w:rPr>
        <w:t>z</w:t>
      </w:r>
      <w:r w:rsidR="00465F49" w:rsidRPr="00D41E57">
        <w:rPr>
          <w:sz w:val="22"/>
          <w:szCs w:val="22"/>
        </w:rPr>
        <w:t xml:space="preserve">aprasza do złożenia oferty w postępowaniu o udzielenie zamówienia publicznego prowadzonego </w:t>
      </w:r>
      <w:r w:rsidR="00C9214C" w:rsidRPr="00D41E57">
        <w:rPr>
          <w:sz w:val="22"/>
          <w:szCs w:val="22"/>
        </w:rPr>
        <w:br/>
      </w:r>
      <w:r w:rsidR="00465F49" w:rsidRPr="00D41E57">
        <w:rPr>
          <w:sz w:val="22"/>
          <w:szCs w:val="22"/>
        </w:rPr>
        <w:t xml:space="preserve">w trybie podstawowym z fakultatywnymi negocjacjami o wartości zamówienia nie przekraczającej progów unijnych o jakich stanowi art. 3 ustawy z 11 września 2019 r. - Prawo zamówień publicznych – dalej </w:t>
      </w:r>
      <w:proofErr w:type="spellStart"/>
      <w:r w:rsidR="00465F49" w:rsidRPr="00D41E57">
        <w:rPr>
          <w:sz w:val="22"/>
          <w:szCs w:val="22"/>
        </w:rPr>
        <w:t>p.z.p</w:t>
      </w:r>
      <w:proofErr w:type="spellEnd"/>
      <w:r w:rsidR="00465F49" w:rsidRPr="00D41E57">
        <w:rPr>
          <w:sz w:val="22"/>
          <w:szCs w:val="22"/>
        </w:rPr>
        <w:t>. na</w:t>
      </w:r>
      <w:r w:rsidRPr="00D41E57">
        <w:rPr>
          <w:sz w:val="22"/>
          <w:szCs w:val="22"/>
        </w:rPr>
        <w:t xml:space="preserve"> </w:t>
      </w:r>
      <w:r w:rsidRPr="00D41E57">
        <w:rPr>
          <w:sz w:val="22"/>
          <w:szCs w:val="22"/>
          <w:u w:val="single"/>
        </w:rPr>
        <w:t>roboty budowlane</w:t>
      </w:r>
      <w:r w:rsidRPr="00D41E57">
        <w:rPr>
          <w:sz w:val="22"/>
          <w:szCs w:val="22"/>
        </w:rPr>
        <w:t xml:space="preserve"> </w:t>
      </w:r>
      <w:r w:rsidR="00465F49" w:rsidRPr="00D41E57">
        <w:rPr>
          <w:sz w:val="22"/>
          <w:szCs w:val="22"/>
        </w:rPr>
        <w:t>pn.</w:t>
      </w:r>
    </w:p>
    <w:p w14:paraId="205AA450" w14:textId="2E90AB2D" w:rsidR="00465F49" w:rsidRPr="00D41E57" w:rsidRDefault="00034FDF" w:rsidP="000B3893">
      <w:pPr>
        <w:spacing w:before="480" w:after="480" w:line="360" w:lineRule="auto"/>
        <w:jc w:val="center"/>
        <w:rPr>
          <w:b/>
          <w:sz w:val="28"/>
          <w:szCs w:val="28"/>
        </w:rPr>
      </w:pPr>
      <w:r w:rsidRPr="00D41E57">
        <w:rPr>
          <w:b/>
          <w:sz w:val="28"/>
          <w:szCs w:val="28"/>
        </w:rPr>
        <w:t>„</w:t>
      </w:r>
      <w:r w:rsidR="00931925" w:rsidRPr="00D41E57">
        <w:rPr>
          <w:b/>
          <w:sz w:val="28"/>
          <w:szCs w:val="28"/>
        </w:rPr>
        <w:t xml:space="preserve"> </w:t>
      </w:r>
      <w:r w:rsidR="00D41E57" w:rsidRPr="00D41E57">
        <w:rPr>
          <w:b/>
          <w:sz w:val="28"/>
          <w:szCs w:val="28"/>
        </w:rPr>
        <w:t xml:space="preserve">Ratunkowe prace konserwatorskie i rewaloryzacja barokowej architektury klasztornej w Miedniewicach, etap i - elewacje zewnętrzne klasztoru </w:t>
      </w:r>
      <w:r w:rsidR="000B3893" w:rsidRPr="00D41E57">
        <w:rPr>
          <w:b/>
          <w:sz w:val="28"/>
          <w:szCs w:val="28"/>
        </w:rPr>
        <w:t>”</w:t>
      </w:r>
    </w:p>
    <w:p w14:paraId="505E63B5" w14:textId="77777777" w:rsidR="00465F49" w:rsidRPr="00D41E57" w:rsidRDefault="00465F49" w:rsidP="00465F49">
      <w:pPr>
        <w:tabs>
          <w:tab w:val="center" w:pos="4536"/>
          <w:tab w:val="left" w:pos="6945"/>
        </w:tabs>
        <w:spacing w:before="40" w:line="360" w:lineRule="auto"/>
        <w:jc w:val="center"/>
        <w:rPr>
          <w:b/>
          <w:color w:val="FF0000"/>
          <w:sz w:val="22"/>
          <w:szCs w:val="22"/>
        </w:rPr>
      </w:pPr>
      <w:r w:rsidRPr="00D41E57">
        <w:rPr>
          <w:b/>
          <w:color w:val="FF0000"/>
          <w:sz w:val="22"/>
          <w:szCs w:val="22"/>
        </w:rPr>
        <w:t>Przedmiotowe postępowanie prowadzone jest przy użyciu środków komunikacji elektronicznej. Składanie ofert następuje za pośrednictwem platformy zakupowej dost</w:t>
      </w:r>
      <w:r w:rsidR="00716392" w:rsidRPr="00D41E57">
        <w:rPr>
          <w:b/>
          <w:color w:val="FF0000"/>
          <w:sz w:val="22"/>
          <w:szCs w:val="22"/>
        </w:rPr>
        <w:t>ępnej pod adresem internetowym: https://platformazakupowa.pl/pn/wiskitki</w:t>
      </w:r>
    </w:p>
    <w:p w14:paraId="5023FE01" w14:textId="41D84EC8" w:rsidR="00465F49" w:rsidRPr="00D41E57" w:rsidRDefault="00465F49" w:rsidP="00465F49">
      <w:pPr>
        <w:tabs>
          <w:tab w:val="center" w:pos="4536"/>
          <w:tab w:val="left" w:pos="6945"/>
        </w:tabs>
        <w:spacing w:before="480" w:after="480" w:line="360" w:lineRule="auto"/>
        <w:jc w:val="center"/>
        <w:rPr>
          <w:caps/>
          <w:sz w:val="22"/>
          <w:szCs w:val="22"/>
        </w:rPr>
      </w:pPr>
      <w:r w:rsidRPr="00D41E57">
        <w:rPr>
          <w:sz w:val="22"/>
          <w:szCs w:val="22"/>
        </w:rPr>
        <w:t>Nr postępowania:</w:t>
      </w:r>
      <w:r w:rsidR="00716392" w:rsidRPr="00D41E57">
        <w:rPr>
          <w:sz w:val="22"/>
          <w:szCs w:val="22"/>
        </w:rPr>
        <w:t xml:space="preserve"> IZRK.271</w:t>
      </w:r>
      <w:r w:rsidR="008368AB" w:rsidRPr="00D41E57">
        <w:rPr>
          <w:sz w:val="22"/>
          <w:szCs w:val="22"/>
        </w:rPr>
        <w:t>.</w:t>
      </w:r>
      <w:r w:rsidR="00D41E57" w:rsidRPr="00D41E57">
        <w:rPr>
          <w:sz w:val="22"/>
          <w:szCs w:val="22"/>
        </w:rPr>
        <w:t>1</w:t>
      </w:r>
      <w:r w:rsidR="00DE244D">
        <w:rPr>
          <w:sz w:val="22"/>
          <w:szCs w:val="22"/>
        </w:rPr>
        <w:t>5</w:t>
      </w:r>
      <w:r w:rsidR="00716392" w:rsidRPr="00D41E57">
        <w:rPr>
          <w:sz w:val="22"/>
          <w:szCs w:val="22"/>
        </w:rPr>
        <w:t>.202</w:t>
      </w:r>
      <w:r w:rsidR="00034FDF" w:rsidRPr="00D41E57">
        <w:rPr>
          <w:sz w:val="22"/>
          <w:szCs w:val="22"/>
        </w:rPr>
        <w:t>4</w:t>
      </w:r>
    </w:p>
    <w:p w14:paraId="0E4818BD" w14:textId="58207CD9" w:rsidR="00C63065" w:rsidRPr="00D41E57" w:rsidRDefault="00DE244D" w:rsidP="000B0E00">
      <w:pPr>
        <w:pStyle w:val="Tytu"/>
        <w:spacing w:before="120" w:after="40" w:line="360" w:lineRule="auto"/>
        <w:rPr>
          <w:rFonts w:ascii="Times New Roman" w:hAnsi="Times New Roman"/>
          <w:caps/>
          <w:sz w:val="28"/>
          <w:szCs w:val="22"/>
        </w:rPr>
      </w:pPr>
      <w:r>
        <w:rPr>
          <w:rFonts w:ascii="Times New Roman" w:hAnsi="Times New Roman"/>
          <w:caps/>
          <w:sz w:val="28"/>
          <w:szCs w:val="22"/>
        </w:rPr>
        <w:t>LIPIEC</w:t>
      </w:r>
      <w:r w:rsidR="00B046BB" w:rsidRPr="00D41E57">
        <w:rPr>
          <w:rFonts w:ascii="Times New Roman" w:hAnsi="Times New Roman"/>
          <w:caps/>
          <w:sz w:val="28"/>
          <w:szCs w:val="22"/>
        </w:rPr>
        <w:t xml:space="preserve"> 2024</w:t>
      </w:r>
    </w:p>
    <w:p w14:paraId="5F50B6A5" w14:textId="7EE9C4CD" w:rsidR="000B0E00" w:rsidRPr="00D41E57" w:rsidRDefault="000B0E00" w:rsidP="000B0E00">
      <w:pPr>
        <w:pStyle w:val="Tytu"/>
        <w:spacing w:before="120" w:after="40" w:line="360" w:lineRule="auto"/>
        <w:jc w:val="left"/>
        <w:rPr>
          <w:rFonts w:ascii="Times New Roman" w:hAnsi="Times New Roman"/>
          <w:caps/>
          <w:sz w:val="28"/>
          <w:szCs w:val="22"/>
        </w:rPr>
        <w:sectPr w:rsidR="000B0E00" w:rsidRPr="00D41E57" w:rsidSect="009B7323">
          <w:footerReference w:type="default" r:id="rId8"/>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367BC2DD" w14:textId="77777777" w:rsidR="00BD11A4" w:rsidRPr="00D41E57" w:rsidRDefault="00171095" w:rsidP="00C4508B">
      <w:pPr>
        <w:pStyle w:val="NagwekSWZ"/>
      </w:pPr>
      <w:r w:rsidRPr="00D41E57">
        <w:lastRenderedPageBreak/>
        <w:t>I.</w:t>
      </w:r>
      <w:r w:rsidRPr="00D41E57">
        <w:tab/>
      </w:r>
      <w:r w:rsidR="00927FE7" w:rsidRPr="00D41E57">
        <w:t>NAZWA ORAZ ADRES ZAMAWIAJĄCEGO</w:t>
      </w:r>
    </w:p>
    <w:p w14:paraId="322219FA" w14:textId="135FEAF6" w:rsidR="001B2E05" w:rsidRPr="00D41E57" w:rsidRDefault="00D41E57" w:rsidP="00034FDF">
      <w:pPr>
        <w:spacing w:line="276" w:lineRule="auto"/>
        <w:ind w:left="284"/>
        <w:rPr>
          <w:szCs w:val="20"/>
        </w:rPr>
      </w:pPr>
      <w:r w:rsidRPr="00D41E57">
        <w:rPr>
          <w:b/>
          <w:szCs w:val="20"/>
        </w:rPr>
        <w:t>Prowincja Zakonu Braci Mniejszych Konwentualnych (OO. Franciszkanie)</w:t>
      </w:r>
      <w:r w:rsidR="00034FDF" w:rsidRPr="00D41E57">
        <w:rPr>
          <w:b/>
          <w:szCs w:val="20"/>
        </w:rPr>
        <w:br/>
      </w:r>
      <w:r w:rsidRPr="00D41E57">
        <w:rPr>
          <w:szCs w:val="20"/>
        </w:rPr>
        <w:t>ul. Zakroczymska 1, 00-225 Warszawa</w:t>
      </w:r>
    </w:p>
    <w:p w14:paraId="3D7201D4" w14:textId="475179D7" w:rsidR="00614013" w:rsidRPr="00D41E57" w:rsidRDefault="0042601D" w:rsidP="000B0E00">
      <w:pPr>
        <w:spacing w:before="240" w:line="276" w:lineRule="auto"/>
        <w:ind w:left="284"/>
        <w:jc w:val="both"/>
        <w:rPr>
          <w:szCs w:val="20"/>
        </w:rPr>
      </w:pPr>
      <w:r w:rsidRPr="00D41E57">
        <w:rPr>
          <w:szCs w:val="20"/>
        </w:rPr>
        <w:t>A</w:t>
      </w:r>
      <w:r w:rsidR="001B2E05" w:rsidRPr="00D41E57">
        <w:rPr>
          <w:szCs w:val="20"/>
        </w:rPr>
        <w:t xml:space="preserve">dres e-mail: </w:t>
      </w:r>
      <w:r w:rsidR="00D41E57" w:rsidRPr="00D41E57">
        <w:rPr>
          <w:szCs w:val="20"/>
        </w:rPr>
        <w:t>warszawa@prowincja.org</w:t>
      </w:r>
    </w:p>
    <w:p w14:paraId="59BD07FE" w14:textId="77777777" w:rsidR="00055167" w:rsidRPr="00D41E57" w:rsidRDefault="00055167" w:rsidP="000B0E00">
      <w:pPr>
        <w:spacing w:before="240" w:line="276" w:lineRule="auto"/>
        <w:ind w:left="284"/>
        <w:jc w:val="both"/>
        <w:rPr>
          <w:b/>
          <w:szCs w:val="20"/>
        </w:rPr>
      </w:pPr>
      <w:r w:rsidRPr="00D41E57">
        <w:rPr>
          <w:b/>
          <w:szCs w:val="20"/>
        </w:rPr>
        <w:t xml:space="preserve">Adres </w:t>
      </w:r>
      <w:r w:rsidR="006204E8" w:rsidRPr="00D41E57">
        <w:rPr>
          <w:b/>
          <w:szCs w:val="20"/>
        </w:rPr>
        <w:t>strony internetowej, na której jest prowadzone postępowanie i na której będą dostępne wszelkie dokumenty z</w:t>
      </w:r>
      <w:r w:rsidR="00B50DEF" w:rsidRPr="00D41E57">
        <w:rPr>
          <w:b/>
          <w:szCs w:val="20"/>
        </w:rPr>
        <w:t>wiązane z prowadzoną procedurą:</w:t>
      </w:r>
    </w:p>
    <w:p w14:paraId="43E87D48" w14:textId="77777777" w:rsidR="00B50DEF" w:rsidRPr="00D41E57" w:rsidRDefault="00000000" w:rsidP="000B0E00">
      <w:pPr>
        <w:pStyle w:val="Akapitzlist"/>
        <w:numPr>
          <w:ilvl w:val="0"/>
          <w:numId w:val="20"/>
        </w:numPr>
        <w:spacing w:before="240" w:line="276" w:lineRule="auto"/>
        <w:jc w:val="both"/>
        <w:rPr>
          <w:szCs w:val="20"/>
        </w:rPr>
      </w:pPr>
      <w:hyperlink r:id="rId9" w:history="1">
        <w:r w:rsidR="00B50DEF" w:rsidRPr="00D41E57">
          <w:rPr>
            <w:rStyle w:val="Hipercze"/>
            <w:szCs w:val="20"/>
          </w:rPr>
          <w:t>https://platformazakupowa.pl/pn/wiskitki</w:t>
        </w:r>
      </w:hyperlink>
    </w:p>
    <w:p w14:paraId="2B6CFFBA" w14:textId="77777777" w:rsidR="001B2E05" w:rsidRPr="00D41E57" w:rsidRDefault="001B2E05" w:rsidP="000B0E00">
      <w:pPr>
        <w:spacing w:before="240" w:line="276" w:lineRule="auto"/>
        <w:ind w:left="284"/>
        <w:jc w:val="both"/>
        <w:rPr>
          <w:szCs w:val="20"/>
        </w:rPr>
      </w:pPr>
      <w:r w:rsidRPr="00D41E57">
        <w:rPr>
          <w:szCs w:val="20"/>
        </w:rPr>
        <w:t>Godziny pracy:</w:t>
      </w:r>
      <w:r w:rsidR="00B50DEF" w:rsidRPr="00D41E57">
        <w:rPr>
          <w:szCs w:val="20"/>
        </w:rPr>
        <w:t xml:space="preserve"> poniedziałki, środy, czwartki – 8:00 – 16:00</w:t>
      </w:r>
    </w:p>
    <w:p w14:paraId="0F9B5345" w14:textId="77777777" w:rsidR="00B50DEF" w:rsidRPr="00D41E57" w:rsidRDefault="00B50DEF" w:rsidP="000B0E00">
      <w:pPr>
        <w:spacing w:before="240" w:line="276" w:lineRule="auto"/>
        <w:ind w:left="284"/>
        <w:jc w:val="both"/>
        <w:rPr>
          <w:szCs w:val="20"/>
        </w:rPr>
      </w:pPr>
      <w:r w:rsidRPr="00D41E57">
        <w:rPr>
          <w:szCs w:val="20"/>
        </w:rPr>
        <w:t>wtorki – 8:00 – 17:00</w:t>
      </w:r>
    </w:p>
    <w:p w14:paraId="54D64998" w14:textId="77777777" w:rsidR="00B50DEF" w:rsidRPr="00D41E57" w:rsidRDefault="00B50DEF" w:rsidP="000B0E00">
      <w:pPr>
        <w:spacing w:before="240" w:line="276" w:lineRule="auto"/>
        <w:ind w:left="284"/>
        <w:jc w:val="both"/>
        <w:rPr>
          <w:szCs w:val="20"/>
        </w:rPr>
      </w:pPr>
      <w:r w:rsidRPr="00D41E57">
        <w:rPr>
          <w:szCs w:val="20"/>
        </w:rPr>
        <w:t>piątki – 8:00 – 15:00</w:t>
      </w:r>
    </w:p>
    <w:p w14:paraId="3BD229A8" w14:textId="77777777" w:rsidR="00651132" w:rsidRPr="00D41E57" w:rsidRDefault="00171095" w:rsidP="00C4508B">
      <w:pPr>
        <w:pStyle w:val="NagwekSWZ"/>
      </w:pPr>
      <w:r w:rsidRPr="00D41E57">
        <w:t>II.</w:t>
      </w:r>
      <w:r w:rsidRPr="00D41E57">
        <w:tab/>
      </w:r>
      <w:r w:rsidR="007A3EC3" w:rsidRPr="00D41E57">
        <w:t>OCHRONA DANYCH OSOBOWYCH</w:t>
      </w:r>
    </w:p>
    <w:p w14:paraId="0894D8EB" w14:textId="77777777" w:rsidR="003D6AA5" w:rsidRPr="00D41E57" w:rsidRDefault="00171095" w:rsidP="0019688F">
      <w:pPr>
        <w:pStyle w:val="pkt"/>
        <w:spacing w:before="240" w:after="0" w:line="360" w:lineRule="auto"/>
        <w:ind w:left="426" w:hanging="426"/>
      </w:pPr>
      <w:r w:rsidRPr="00D41E57">
        <w:rPr>
          <w:b/>
        </w:rPr>
        <w:t>1.</w:t>
      </w:r>
      <w:r w:rsidRPr="00D41E57">
        <w:rPr>
          <w:b/>
        </w:rPr>
        <w:tab/>
      </w:r>
      <w:r w:rsidR="003D6AA5" w:rsidRPr="00D41E57">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C71CFA" w:rsidRPr="00D41E57">
        <w:t>rz</w:t>
      </w:r>
      <w:r w:rsidR="003D6AA5" w:rsidRPr="00D41E57">
        <w:t>. UE L</w:t>
      </w:r>
      <w:r w:rsidR="00C71CFA" w:rsidRPr="00D41E57">
        <w:t xml:space="preserve"> </w:t>
      </w:r>
      <w:r w:rsidR="003D6AA5" w:rsidRPr="00D41E57">
        <w:t xml:space="preserve">119 z dnia 4 maja 2016 r., str. 1; zwanym dalej </w:t>
      </w:r>
      <w:r w:rsidRPr="00D41E57">
        <w:t>"</w:t>
      </w:r>
      <w:r w:rsidR="003D6AA5" w:rsidRPr="00D41E57">
        <w:t>RODO</w:t>
      </w:r>
      <w:r w:rsidRPr="00D41E57">
        <w:t>"</w:t>
      </w:r>
      <w:r w:rsidR="003D6AA5" w:rsidRPr="00D41E57">
        <w:t>) informujemy, że:</w:t>
      </w:r>
    </w:p>
    <w:p w14:paraId="51525C67" w14:textId="77777777" w:rsidR="003D6AA5" w:rsidRPr="00D41E57" w:rsidRDefault="00171095" w:rsidP="001353AD">
      <w:pPr>
        <w:pStyle w:val="pkt"/>
        <w:spacing w:before="0" w:after="0" w:line="360" w:lineRule="auto"/>
        <w:ind w:left="852" w:hanging="426"/>
      </w:pPr>
      <w:r w:rsidRPr="00D41E57">
        <w:rPr>
          <w:b/>
        </w:rPr>
        <w:t>1)</w:t>
      </w:r>
      <w:r w:rsidRPr="00D41E57">
        <w:rPr>
          <w:b/>
        </w:rPr>
        <w:tab/>
      </w:r>
      <w:r w:rsidR="003D6AA5" w:rsidRPr="00D41E57">
        <w:t xml:space="preserve">administratorem Pani/Pana danych osobowych jest </w:t>
      </w:r>
      <w:r w:rsidR="00B50DEF" w:rsidRPr="00D41E57">
        <w:t>Burmistrz Miasta i Gminy Wiskitki</w:t>
      </w:r>
      <w:r w:rsidR="003D6AA5" w:rsidRPr="00D41E57">
        <w:t>;</w:t>
      </w:r>
    </w:p>
    <w:p w14:paraId="5FAFBBA0" w14:textId="77777777" w:rsidR="003D6AA5" w:rsidRPr="00D41E57" w:rsidRDefault="00171095" w:rsidP="001353AD">
      <w:pPr>
        <w:pStyle w:val="pkt"/>
        <w:spacing w:before="0" w:after="0" w:line="360" w:lineRule="auto"/>
        <w:ind w:left="852" w:hanging="426"/>
      </w:pPr>
      <w:r w:rsidRPr="00D41E57">
        <w:rPr>
          <w:b/>
        </w:rPr>
        <w:t>2)</w:t>
      </w:r>
      <w:r w:rsidRPr="00D41E57">
        <w:rPr>
          <w:b/>
        </w:rPr>
        <w:tab/>
      </w:r>
      <w:r w:rsidR="00A816A6" w:rsidRPr="00D41E57">
        <w:t>administrator wyznaczył Inspektora Danych Osobowych, z którym można się kontaktować pod adresem e-mail:</w:t>
      </w:r>
      <w:r w:rsidR="00B50DEF" w:rsidRPr="00D41E57">
        <w:t xml:space="preserve"> </w:t>
      </w:r>
      <w:hyperlink r:id="rId10" w:history="1">
        <w:r w:rsidR="00B50DEF" w:rsidRPr="00D41E57">
          <w:rPr>
            <w:rStyle w:val="Hipercze"/>
          </w:rPr>
          <w:t>jrkdoradztwo@gmail.com</w:t>
        </w:r>
      </w:hyperlink>
      <w:r w:rsidR="00B50DEF" w:rsidRPr="00D41E57">
        <w:t xml:space="preserve"> </w:t>
      </w:r>
      <w:r w:rsidR="006204E8" w:rsidRPr="00D41E57">
        <w:t>.</w:t>
      </w:r>
    </w:p>
    <w:p w14:paraId="73BDCBA7" w14:textId="77777777" w:rsidR="00A816A6" w:rsidRPr="00D41E57" w:rsidRDefault="00171095" w:rsidP="001353AD">
      <w:pPr>
        <w:pStyle w:val="pkt"/>
        <w:spacing w:before="0" w:after="0" w:line="360" w:lineRule="auto"/>
        <w:ind w:left="852" w:hanging="426"/>
      </w:pPr>
      <w:r w:rsidRPr="00D41E57">
        <w:rPr>
          <w:b/>
        </w:rPr>
        <w:t>3)</w:t>
      </w:r>
      <w:r w:rsidRPr="00D41E57">
        <w:rPr>
          <w:b/>
        </w:rPr>
        <w:tab/>
      </w:r>
      <w:r w:rsidR="00A816A6" w:rsidRPr="00D41E57">
        <w:t xml:space="preserve">Pani/Pana dane osobowe przetwarzane będą na podstawie art. 6 ust. 1 lit. c RODO w celu związanym z przedmiotowym postępowaniem o udzielenie zamówienia publicznego, prowadzonym w trybie </w:t>
      </w:r>
      <w:r w:rsidR="00B50DEF" w:rsidRPr="00D41E57">
        <w:t>podstawowym</w:t>
      </w:r>
      <w:r w:rsidR="006204E8" w:rsidRPr="00D41E57">
        <w:t>.</w:t>
      </w:r>
    </w:p>
    <w:p w14:paraId="533AC066" w14:textId="77777777" w:rsidR="00800EFF" w:rsidRPr="00D41E57" w:rsidRDefault="00171095" w:rsidP="001353AD">
      <w:pPr>
        <w:pStyle w:val="pkt"/>
        <w:spacing w:before="0" w:after="0" w:line="360" w:lineRule="auto"/>
        <w:ind w:left="852" w:hanging="426"/>
      </w:pPr>
      <w:r w:rsidRPr="00D41E57">
        <w:rPr>
          <w:b/>
        </w:rPr>
        <w:t>4)</w:t>
      </w:r>
      <w:r w:rsidRPr="00D41E57">
        <w:rPr>
          <w:b/>
        </w:rPr>
        <w:tab/>
      </w:r>
      <w:r w:rsidR="00800EFF" w:rsidRPr="00D41E57">
        <w:t xml:space="preserve">odbiorcami Pani/Pana danych osobowych będą osoby lub podmioty, którym udostępniona zostanie dokumentacja postępowania w oparciu o art. </w:t>
      </w:r>
      <w:r w:rsidR="006204E8" w:rsidRPr="00D41E57">
        <w:t xml:space="preserve">74 </w:t>
      </w:r>
      <w:r w:rsidR="00800EFF" w:rsidRPr="00D41E57">
        <w:t xml:space="preserve">ustawy </w:t>
      </w:r>
      <w:r w:rsidR="006204E8" w:rsidRPr="00D41E57">
        <w:t>P.Z.P.</w:t>
      </w:r>
    </w:p>
    <w:p w14:paraId="0FF3F747" w14:textId="77777777" w:rsidR="00800EFF" w:rsidRPr="00D41E57" w:rsidRDefault="00171095" w:rsidP="001353AD">
      <w:pPr>
        <w:pStyle w:val="pkt"/>
        <w:spacing w:before="0" w:after="0" w:line="360" w:lineRule="auto"/>
        <w:ind w:left="852" w:hanging="426"/>
      </w:pPr>
      <w:r w:rsidRPr="00D41E57">
        <w:rPr>
          <w:b/>
        </w:rPr>
        <w:t>5)</w:t>
      </w:r>
      <w:r w:rsidRPr="00D41E57">
        <w:rPr>
          <w:b/>
        </w:rPr>
        <w:tab/>
      </w:r>
      <w:r w:rsidR="00800EFF" w:rsidRPr="00D41E57">
        <w:t xml:space="preserve">Pani/Pana dane osobowe będą przechowywane, zgodnie z art. </w:t>
      </w:r>
      <w:r w:rsidR="006204E8" w:rsidRPr="00D41E57">
        <w:t>78</w:t>
      </w:r>
      <w:r w:rsidR="00800EFF" w:rsidRPr="00D41E57">
        <w:t xml:space="preserve"> ust. 1 </w:t>
      </w:r>
      <w:r w:rsidR="006204E8" w:rsidRPr="00D41E57">
        <w:t xml:space="preserve">P.Z.P. </w:t>
      </w:r>
      <w:r w:rsidR="00800EFF" w:rsidRPr="00D41E57">
        <w:t>przez okres 4 lat od dnia zakończenia postępowania o udzielenie zamówienia, a jeżeli czas trwania umowy przekracza 4 lata, okres przechowywania obejmuje cały czas trwania umowy;</w:t>
      </w:r>
    </w:p>
    <w:p w14:paraId="1D6219B0" w14:textId="77777777" w:rsidR="00800EFF" w:rsidRPr="00D41E57" w:rsidRDefault="00171095" w:rsidP="001353AD">
      <w:pPr>
        <w:pStyle w:val="pkt"/>
        <w:spacing w:before="0" w:after="0" w:line="360" w:lineRule="auto"/>
        <w:ind w:left="852" w:hanging="426"/>
      </w:pPr>
      <w:r w:rsidRPr="00D41E57">
        <w:rPr>
          <w:b/>
        </w:rPr>
        <w:lastRenderedPageBreak/>
        <w:t>6)</w:t>
      </w:r>
      <w:r w:rsidRPr="00D41E57">
        <w:rPr>
          <w:b/>
        </w:rPr>
        <w:tab/>
      </w:r>
      <w:r w:rsidR="00800EFF" w:rsidRPr="00D41E57">
        <w:t xml:space="preserve">obowiązek podania przez Panią/Pana danych osobowych bezpośrednio Pani/Pana dotyczących jest wymogiem ustawowym określonym w przepisanych ustawy </w:t>
      </w:r>
      <w:r w:rsidR="006204E8" w:rsidRPr="00D41E57">
        <w:t>P.Z.P.</w:t>
      </w:r>
      <w:r w:rsidR="00800EFF" w:rsidRPr="00D41E57">
        <w:t>, związanym z udziałem w postępowaniu o udzielenie zamówienia publicznego</w:t>
      </w:r>
      <w:r w:rsidR="006204E8" w:rsidRPr="00D41E57">
        <w:t>.</w:t>
      </w:r>
    </w:p>
    <w:p w14:paraId="578045EF" w14:textId="77777777" w:rsidR="00800EFF" w:rsidRPr="00D41E57" w:rsidRDefault="00171095" w:rsidP="001353AD">
      <w:pPr>
        <w:pStyle w:val="pkt"/>
        <w:spacing w:before="0" w:after="0" w:line="360" w:lineRule="auto"/>
        <w:ind w:left="852" w:hanging="426"/>
      </w:pPr>
      <w:r w:rsidRPr="00D41E57">
        <w:rPr>
          <w:b/>
        </w:rPr>
        <w:t>7)</w:t>
      </w:r>
      <w:r w:rsidRPr="00D41E57">
        <w:rPr>
          <w:b/>
        </w:rPr>
        <w:tab/>
      </w:r>
      <w:r w:rsidR="00800EFF" w:rsidRPr="00D41E57">
        <w:t xml:space="preserve">w odniesieniu do Pani/Pana danych osobowych decyzje nie będą podejmowane </w:t>
      </w:r>
      <w:r w:rsidR="00C9214C" w:rsidRPr="00D41E57">
        <w:br/>
      </w:r>
      <w:r w:rsidR="00800EFF" w:rsidRPr="00D41E57">
        <w:t>w sposób zautomatyzowany, stosownie do art. 22 RODO</w:t>
      </w:r>
      <w:r w:rsidR="006204E8" w:rsidRPr="00D41E57">
        <w:t>.</w:t>
      </w:r>
    </w:p>
    <w:p w14:paraId="6F07C939" w14:textId="77777777" w:rsidR="00800EFF" w:rsidRPr="00D41E57" w:rsidRDefault="00171095" w:rsidP="001353AD">
      <w:pPr>
        <w:pStyle w:val="pkt"/>
        <w:spacing w:before="0" w:after="0" w:line="360" w:lineRule="auto"/>
        <w:ind w:left="852" w:hanging="426"/>
      </w:pPr>
      <w:r w:rsidRPr="00D41E57">
        <w:rPr>
          <w:b/>
        </w:rPr>
        <w:t>8)</w:t>
      </w:r>
      <w:r w:rsidRPr="00D41E57">
        <w:rPr>
          <w:b/>
        </w:rPr>
        <w:tab/>
      </w:r>
      <w:r w:rsidR="00800EFF" w:rsidRPr="00D41E57">
        <w:t>posiada Pani/Pan:</w:t>
      </w:r>
    </w:p>
    <w:p w14:paraId="18BF8306" w14:textId="77777777" w:rsidR="00800EFF" w:rsidRPr="00D41E57" w:rsidRDefault="00171095" w:rsidP="00F73A87">
      <w:pPr>
        <w:pStyle w:val="pkt"/>
        <w:spacing w:before="0" w:after="0" w:line="360" w:lineRule="auto"/>
        <w:ind w:left="1278" w:hanging="427"/>
      </w:pPr>
      <w:r w:rsidRPr="00D41E57">
        <w:rPr>
          <w:b/>
        </w:rPr>
        <w:t>a)</w:t>
      </w:r>
      <w:r w:rsidRPr="00D41E57">
        <w:rPr>
          <w:b/>
        </w:rPr>
        <w:tab/>
      </w:r>
      <w:r w:rsidR="00800EFF" w:rsidRPr="00D41E57">
        <w:t>na podstawie art. 15 RODO prawo dostępu do danych osobowych Pani/Pana dotyczących</w:t>
      </w:r>
      <w:r w:rsidR="00BB226D" w:rsidRPr="00D41E57">
        <w:t xml:space="preserve"> (w </w:t>
      </w:r>
      <w:r w:rsidR="002F3C99" w:rsidRPr="00D41E57">
        <w:t>przypadku, gdy</w:t>
      </w:r>
      <w:r w:rsidR="00BB226D" w:rsidRPr="00D41E57">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41E57">
        <w:t>publicznego lub</w:t>
      </w:r>
      <w:r w:rsidR="00BB226D" w:rsidRPr="00D41E57">
        <w:t xml:space="preserve"> konkursu albo sprecyzowanie nazwy lub daty zakończonego postępowania o udzielenie zamówienia)</w:t>
      </w:r>
      <w:r w:rsidR="00800EFF" w:rsidRPr="00D41E57">
        <w:t>;</w:t>
      </w:r>
    </w:p>
    <w:p w14:paraId="061245A4" w14:textId="77777777" w:rsidR="00800EFF" w:rsidRPr="00D41E57" w:rsidRDefault="00171095" w:rsidP="00F73A87">
      <w:pPr>
        <w:pStyle w:val="pkt"/>
        <w:spacing w:before="0" w:after="0" w:line="360" w:lineRule="auto"/>
        <w:ind w:left="1278" w:hanging="427"/>
      </w:pPr>
      <w:r w:rsidRPr="00D41E57">
        <w:rPr>
          <w:b/>
        </w:rPr>
        <w:t>b)</w:t>
      </w:r>
      <w:r w:rsidRPr="00D41E57">
        <w:rPr>
          <w:b/>
        </w:rPr>
        <w:tab/>
      </w:r>
      <w:r w:rsidR="00800EFF" w:rsidRPr="00D41E57">
        <w:t xml:space="preserve">na podstawie art. 16 RODO prawo do sprostowania Pani/Pana danych osobowych </w:t>
      </w:r>
      <w:r w:rsidR="00E859D0" w:rsidRPr="00D41E57">
        <w:t>(</w:t>
      </w:r>
      <w:r w:rsidR="00E859D0" w:rsidRPr="00D41E57">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41E57">
        <w:t>);</w:t>
      </w:r>
    </w:p>
    <w:p w14:paraId="06064A7F" w14:textId="77777777" w:rsidR="00E859D0" w:rsidRPr="00D41E57" w:rsidRDefault="00171095" w:rsidP="00F73A87">
      <w:pPr>
        <w:pStyle w:val="pkt"/>
        <w:spacing w:before="0" w:after="0" w:line="360" w:lineRule="auto"/>
        <w:ind w:left="1278" w:hanging="427"/>
      </w:pPr>
      <w:r w:rsidRPr="00D41E57">
        <w:rPr>
          <w:b/>
        </w:rPr>
        <w:t>c)</w:t>
      </w:r>
      <w:r w:rsidRPr="00D41E57">
        <w:rPr>
          <w:b/>
        </w:rPr>
        <w:tab/>
      </w:r>
      <w:r w:rsidR="00E859D0" w:rsidRPr="00D41E57">
        <w:t>na podstawie art. 18 RODO prawo żądania od administratora ograniczenia przetwarzania danych osobowych z zastrzeżeniem</w:t>
      </w:r>
      <w:r w:rsidR="00C04F4E" w:rsidRPr="00D41E57">
        <w:t xml:space="preserve"> okresu trwania postępowania o udzielenie zamówienia publicznego lub konkursu oraz</w:t>
      </w:r>
      <w:r w:rsidR="00E859D0" w:rsidRPr="00D41E57">
        <w:t xml:space="preserve"> przypadków, o których mowa w art. 18 ust. 2 RODO (</w:t>
      </w:r>
      <w:r w:rsidR="00E859D0" w:rsidRPr="00D41E57">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41E57">
        <w:t>);</w:t>
      </w:r>
    </w:p>
    <w:p w14:paraId="3A649A2B" w14:textId="77777777" w:rsidR="00E859D0" w:rsidRPr="00D41E57" w:rsidRDefault="00171095" w:rsidP="00F73A87">
      <w:pPr>
        <w:pStyle w:val="pkt"/>
        <w:spacing w:before="0" w:after="0" w:line="360" w:lineRule="auto"/>
        <w:ind w:left="1278" w:hanging="427"/>
      </w:pPr>
      <w:r w:rsidRPr="00D41E57">
        <w:rPr>
          <w:b/>
        </w:rPr>
        <w:t>d)</w:t>
      </w:r>
      <w:r w:rsidRPr="00D41E57">
        <w:rPr>
          <w:b/>
        </w:rPr>
        <w:tab/>
      </w:r>
      <w:r w:rsidR="00E859D0" w:rsidRPr="00D41E57">
        <w:t xml:space="preserve">prawo do wniesienia skargi do Prezesa Urzędu Ochrony Danych Osobowych, gdy uzna Pani/Pan, że przetwarzanie danych osobowych Pani/Pana dotyczących narusza przepisy RODO; </w:t>
      </w:r>
      <w:r w:rsidR="00E859D0" w:rsidRPr="00D41E57">
        <w:rPr>
          <w:i/>
        </w:rPr>
        <w:t xml:space="preserve"> </w:t>
      </w:r>
    </w:p>
    <w:p w14:paraId="407B27A8" w14:textId="77777777" w:rsidR="00800EFF" w:rsidRPr="00D41E57" w:rsidRDefault="00171095" w:rsidP="001353AD">
      <w:pPr>
        <w:pStyle w:val="pkt"/>
        <w:spacing w:before="0" w:after="0" w:line="360" w:lineRule="auto"/>
        <w:ind w:left="852" w:hanging="426"/>
      </w:pPr>
      <w:r w:rsidRPr="00D41E57">
        <w:rPr>
          <w:b/>
        </w:rPr>
        <w:t>9)</w:t>
      </w:r>
      <w:r w:rsidRPr="00D41E57">
        <w:rPr>
          <w:b/>
        </w:rPr>
        <w:tab/>
      </w:r>
      <w:r w:rsidR="00365896" w:rsidRPr="00D41E57">
        <w:t>nie przysługuje Pani/Panu:</w:t>
      </w:r>
    </w:p>
    <w:p w14:paraId="4FAD2F2C" w14:textId="77777777" w:rsidR="00365896" w:rsidRPr="00D41E57" w:rsidRDefault="00171095" w:rsidP="00F73A87">
      <w:pPr>
        <w:pStyle w:val="pkt"/>
        <w:spacing w:before="0" w:after="0" w:line="360" w:lineRule="auto"/>
        <w:ind w:left="1278" w:hanging="427"/>
      </w:pPr>
      <w:r w:rsidRPr="00D41E57">
        <w:rPr>
          <w:b/>
        </w:rPr>
        <w:t>a)</w:t>
      </w:r>
      <w:r w:rsidRPr="00D41E57">
        <w:rPr>
          <w:b/>
        </w:rPr>
        <w:tab/>
      </w:r>
      <w:r w:rsidR="00365896" w:rsidRPr="00D41E57">
        <w:t>w związku z art. 17 ust. 3 lit. b, d lub e RODO prawo do usunięcia danych osobowych;</w:t>
      </w:r>
    </w:p>
    <w:p w14:paraId="41F78E57" w14:textId="77777777" w:rsidR="00365896" w:rsidRPr="00D41E57" w:rsidRDefault="00171095" w:rsidP="00F73A87">
      <w:pPr>
        <w:pStyle w:val="pkt"/>
        <w:spacing w:before="0" w:after="0" w:line="360" w:lineRule="auto"/>
        <w:ind w:left="1278" w:hanging="427"/>
      </w:pPr>
      <w:r w:rsidRPr="00D41E57">
        <w:rPr>
          <w:b/>
        </w:rPr>
        <w:t>b)</w:t>
      </w:r>
      <w:r w:rsidRPr="00D41E57">
        <w:rPr>
          <w:b/>
        </w:rPr>
        <w:tab/>
      </w:r>
      <w:r w:rsidR="00365896" w:rsidRPr="00D41E57">
        <w:t>prawo do przenoszenia danych osobowych, o którym mowa w art. 20 RODO;</w:t>
      </w:r>
    </w:p>
    <w:p w14:paraId="511C73E6" w14:textId="77777777" w:rsidR="00365896" w:rsidRPr="00D41E57" w:rsidRDefault="00171095" w:rsidP="00F73A87">
      <w:pPr>
        <w:pStyle w:val="pkt"/>
        <w:spacing w:before="0" w:after="0" w:line="360" w:lineRule="auto"/>
        <w:ind w:left="1278" w:hanging="427"/>
      </w:pPr>
      <w:r w:rsidRPr="00D41E57">
        <w:rPr>
          <w:b/>
        </w:rPr>
        <w:lastRenderedPageBreak/>
        <w:t>c)</w:t>
      </w:r>
      <w:r w:rsidRPr="00D41E57">
        <w:rPr>
          <w:b/>
        </w:rPr>
        <w:tab/>
      </w:r>
      <w:r w:rsidR="00365896" w:rsidRPr="00D41E57">
        <w:t xml:space="preserve">na podstawie art. 21 RODO prawo sprzeciwu, wobec przetwarzania danych osobowych, gdyż podstawą prawną przetwarzania Pani/Pana danych osobowych jest art. 6 ust. 1 lit. c RODO; </w:t>
      </w:r>
    </w:p>
    <w:p w14:paraId="4B9725A8" w14:textId="77777777" w:rsidR="00365896" w:rsidRPr="00D41E57" w:rsidRDefault="00171095" w:rsidP="001353AD">
      <w:pPr>
        <w:pStyle w:val="pkt"/>
        <w:spacing w:before="0" w:after="0" w:line="360" w:lineRule="auto"/>
        <w:ind w:left="852" w:hanging="426"/>
      </w:pPr>
      <w:r w:rsidRPr="00D41E57">
        <w:rPr>
          <w:b/>
        </w:rPr>
        <w:t>10)</w:t>
      </w:r>
      <w:r w:rsidRPr="00D41E57">
        <w:rPr>
          <w:b/>
        </w:rPr>
        <w:tab/>
      </w:r>
      <w:r w:rsidR="00365896" w:rsidRPr="00D41E57">
        <w:t>przysługuje Pani/Panu prawo wniesienia skargi do organu nadzorczego na niezgodne z RODO przetwarzanie Pani/Pana danych osobowych przez administratora</w:t>
      </w:r>
      <w:r w:rsidR="006204E8" w:rsidRPr="00D41E57">
        <w:t>. O</w:t>
      </w:r>
      <w:r w:rsidR="00365896" w:rsidRPr="00D41E57">
        <w:t xml:space="preserve">rganem właściwym dla przedmiotowej skargi jest Urząd Ochrony Danych Osobowych, </w:t>
      </w:r>
      <w:r w:rsidR="00C9214C" w:rsidRPr="00D41E57">
        <w:br/>
      </w:r>
      <w:r w:rsidR="00365896" w:rsidRPr="00D41E57">
        <w:t>ul. Stawki 2, 00-193 Warszawa.</w:t>
      </w:r>
    </w:p>
    <w:p w14:paraId="008C757A" w14:textId="77777777" w:rsidR="007B7462" w:rsidRPr="00D41E57" w:rsidRDefault="00171095" w:rsidP="00C4508B">
      <w:pPr>
        <w:pStyle w:val="NagwekSWZ"/>
      </w:pPr>
      <w:r w:rsidRPr="00D41E57">
        <w:t>III.</w:t>
      </w:r>
      <w:r w:rsidRPr="00D41E57">
        <w:tab/>
      </w:r>
      <w:r w:rsidR="007B7462" w:rsidRPr="00D41E57">
        <w:t>TRYB UDZIELENIA ZAMÓWIENIA</w:t>
      </w:r>
    </w:p>
    <w:p w14:paraId="27837BD3" w14:textId="799FC69A" w:rsidR="00F56513" w:rsidRPr="00D41E57" w:rsidRDefault="00171095" w:rsidP="00D01D95">
      <w:pPr>
        <w:pStyle w:val="pkt"/>
        <w:spacing w:before="240" w:after="0" w:line="360" w:lineRule="auto"/>
        <w:ind w:left="426" w:hanging="426"/>
      </w:pPr>
      <w:r w:rsidRPr="00D41E57">
        <w:rPr>
          <w:b/>
        </w:rPr>
        <w:t>1.</w:t>
      </w:r>
      <w:r w:rsidRPr="00D41E57">
        <w:rPr>
          <w:b/>
        </w:rPr>
        <w:tab/>
      </w:r>
      <w:r w:rsidR="00D41E57" w:rsidRPr="00D41E57">
        <w:rPr>
          <w:bCs/>
        </w:rPr>
        <w:t>Zamówienie realizowane jest przez podmiot mający status zamawiającego subsydiowanego, do którego nie stosuje się przepisów ustawy Prawo zamówień publicznych. Mimo to jednak n</w:t>
      </w:r>
      <w:r w:rsidR="00F56513" w:rsidRPr="00D41E57">
        <w:t xml:space="preserve">iniejsze postępowanie prowadzone jest w trybie </w:t>
      </w:r>
      <w:r w:rsidR="006204E8" w:rsidRPr="00D41E57">
        <w:t xml:space="preserve">podstawowym o jakim stanowi art. 275 pkt </w:t>
      </w:r>
      <w:r w:rsidR="00343BDE" w:rsidRPr="00D41E57">
        <w:t>2</w:t>
      </w:r>
      <w:r w:rsidR="006204E8" w:rsidRPr="00D41E57">
        <w:t xml:space="preserve"> </w:t>
      </w:r>
      <w:proofErr w:type="spellStart"/>
      <w:r w:rsidR="00740603" w:rsidRPr="00D41E57">
        <w:t>p.z.p</w:t>
      </w:r>
      <w:proofErr w:type="spellEnd"/>
      <w:r w:rsidR="00740603" w:rsidRPr="00D41E57">
        <w:t xml:space="preserve">. </w:t>
      </w:r>
      <w:r w:rsidR="00F56513" w:rsidRPr="00D41E57">
        <w:t xml:space="preserve">oraz niniejszej Specyfikacji Warunków Zamówienia, zwaną dalej </w:t>
      </w:r>
      <w:r w:rsidRPr="00D41E57">
        <w:t>"</w:t>
      </w:r>
      <w:r w:rsidR="00F56513" w:rsidRPr="00D41E57">
        <w:t>SWZ</w:t>
      </w:r>
      <w:r w:rsidRPr="00D41E57">
        <w:t>"</w:t>
      </w:r>
      <w:r w:rsidR="00F56513" w:rsidRPr="00D41E57">
        <w:t>.</w:t>
      </w:r>
      <w:r w:rsidR="006204E8" w:rsidRPr="00D41E57">
        <w:t xml:space="preserve"> </w:t>
      </w:r>
      <w:r w:rsidR="00D41E57" w:rsidRPr="00D41E57">
        <w:t>W ramach zamówienia nie są publikowane żadne ogłoszenia z udziałem Biuletynu Zamówień Publicznych ani Dziennika Urzędowego Unii Europejskiej (suplementu w zakresie zamówień publicznych).</w:t>
      </w:r>
    </w:p>
    <w:p w14:paraId="7A321176"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1C26EA" w:rsidRPr="00D41E57">
        <w:t>Zamawiający przewiduje wybór</w:t>
      </w:r>
      <w:r w:rsidR="006204E8" w:rsidRPr="00D41E57">
        <w:t xml:space="preserve"> najkorzystniejszej oferty z możliwością prowadzenia negocjacji. </w:t>
      </w:r>
    </w:p>
    <w:p w14:paraId="6DD4CFF7" w14:textId="77777777" w:rsidR="006204E8" w:rsidRPr="00D41E57" w:rsidRDefault="00171095" w:rsidP="0019688F">
      <w:pPr>
        <w:pStyle w:val="pkt"/>
        <w:spacing w:before="0" w:after="0" w:line="360" w:lineRule="auto"/>
        <w:ind w:left="426" w:hanging="426"/>
      </w:pPr>
      <w:r w:rsidRPr="00D41E57">
        <w:rPr>
          <w:b/>
        </w:rPr>
        <w:t>3.</w:t>
      </w:r>
      <w:r w:rsidRPr="00D41E57">
        <w:rPr>
          <w:b/>
        </w:rPr>
        <w:tab/>
      </w:r>
      <w:r w:rsidR="003C7684" w:rsidRPr="00D41E57">
        <w:t>Szacunkowa wartość</w:t>
      </w:r>
      <w:r w:rsidR="007A3EC3" w:rsidRPr="00D41E57">
        <w:t xml:space="preserve"> przedmiotowego</w:t>
      </w:r>
      <w:r w:rsidR="003C7684" w:rsidRPr="00D41E57">
        <w:t xml:space="preserve"> zamówienia nie przekracza </w:t>
      </w:r>
      <w:r w:rsidR="006204E8" w:rsidRPr="00D41E57">
        <w:t xml:space="preserve">progów unijnych </w:t>
      </w:r>
      <w:r w:rsidR="00C9214C" w:rsidRPr="00D41E57">
        <w:br/>
      </w:r>
      <w:r w:rsidR="006204E8" w:rsidRPr="00D41E57">
        <w:t xml:space="preserve">o jakich mowa w art. 3 ustawy </w:t>
      </w:r>
      <w:proofErr w:type="spellStart"/>
      <w:r w:rsidR="008A3A90" w:rsidRPr="00D41E57">
        <w:t>p.z.p</w:t>
      </w:r>
      <w:proofErr w:type="spellEnd"/>
      <w:r w:rsidR="008A3A90" w:rsidRPr="00D41E57">
        <w:t xml:space="preserve">. </w:t>
      </w:r>
      <w:r w:rsidR="006204E8" w:rsidRPr="00D41E57">
        <w:t xml:space="preserve"> </w:t>
      </w:r>
    </w:p>
    <w:p w14:paraId="183B3523" w14:textId="77777777" w:rsidR="003C7684" w:rsidRPr="00D41E57" w:rsidRDefault="001C26EA" w:rsidP="0019688F">
      <w:pPr>
        <w:pStyle w:val="pkt"/>
        <w:spacing w:before="0" w:after="0" w:line="360" w:lineRule="auto"/>
        <w:ind w:left="426" w:hanging="426"/>
      </w:pPr>
      <w:r w:rsidRPr="00D41E57">
        <w:rPr>
          <w:b/>
        </w:rPr>
        <w:t>4</w:t>
      </w:r>
      <w:r w:rsidR="00171095" w:rsidRPr="00D41E57">
        <w:rPr>
          <w:b/>
        </w:rPr>
        <w:t>.</w:t>
      </w:r>
      <w:r w:rsidR="00171095" w:rsidRPr="00D41E57">
        <w:rPr>
          <w:b/>
        </w:rPr>
        <w:tab/>
      </w:r>
      <w:r w:rsidR="003C7684" w:rsidRPr="00D41E57">
        <w:t>Zamawiający nie przewiduje aukcji elektronicznej.</w:t>
      </w:r>
    </w:p>
    <w:p w14:paraId="327243AD" w14:textId="77777777" w:rsidR="006204E8" w:rsidRPr="00D41E57" w:rsidRDefault="001C26EA" w:rsidP="0019688F">
      <w:pPr>
        <w:pStyle w:val="pkt"/>
        <w:spacing w:before="0" w:after="0" w:line="360" w:lineRule="auto"/>
        <w:ind w:left="426" w:hanging="426"/>
      </w:pPr>
      <w:r w:rsidRPr="00D41E57">
        <w:rPr>
          <w:b/>
        </w:rPr>
        <w:t>5</w:t>
      </w:r>
      <w:r w:rsidR="00171095" w:rsidRPr="00D41E57">
        <w:rPr>
          <w:b/>
        </w:rPr>
        <w:t>.</w:t>
      </w:r>
      <w:r w:rsidR="00171095" w:rsidRPr="00D41E57">
        <w:rPr>
          <w:b/>
        </w:rPr>
        <w:tab/>
      </w:r>
      <w:r w:rsidR="006204E8" w:rsidRPr="00D41E57">
        <w:t>Zamawiający nie przewiduje złożenia oferty w po</w:t>
      </w:r>
      <w:r w:rsidRPr="00D41E57">
        <w:t>staci katalogów elektronicznych.</w:t>
      </w:r>
    </w:p>
    <w:p w14:paraId="649B1405" w14:textId="77777777" w:rsidR="001C26EA" w:rsidRPr="00D41E57" w:rsidRDefault="001C26EA" w:rsidP="001C26EA">
      <w:pPr>
        <w:pStyle w:val="pkt"/>
        <w:spacing w:before="0" w:after="0" w:line="360" w:lineRule="auto"/>
        <w:ind w:left="426" w:hanging="426"/>
      </w:pPr>
      <w:r w:rsidRPr="00D41E57">
        <w:rPr>
          <w:b/>
        </w:rPr>
        <w:t>6.</w:t>
      </w:r>
      <w:r w:rsidRPr="00D41E57">
        <w:rPr>
          <w:b/>
        </w:rPr>
        <w:tab/>
      </w:r>
      <w:r w:rsidRPr="00D41E57">
        <w:t>Zamawiający nie dopuszcza składania ofert częściowych.</w:t>
      </w:r>
    </w:p>
    <w:p w14:paraId="2C5BEB4B" w14:textId="77777777" w:rsidR="001C26EA" w:rsidRPr="00D41E57" w:rsidRDefault="001C26EA" w:rsidP="001C26EA">
      <w:pPr>
        <w:pStyle w:val="pkt"/>
        <w:spacing w:before="0" w:after="0" w:line="360" w:lineRule="auto"/>
        <w:ind w:left="426" w:hanging="426"/>
      </w:pPr>
      <w:r w:rsidRPr="00D41E57">
        <w:rPr>
          <w:b/>
        </w:rPr>
        <w:t>7.</w:t>
      </w:r>
      <w:r w:rsidRPr="00D41E57">
        <w:rPr>
          <w:b/>
        </w:rPr>
        <w:tab/>
      </w:r>
      <w:r w:rsidRPr="00D41E57">
        <w:t>Zamawiający nie dopuszcza składania ofert wariantowych oraz w postaci katalogów elektronicznych.</w:t>
      </w:r>
    </w:p>
    <w:p w14:paraId="5D5E702A" w14:textId="77777777" w:rsidR="001C26EA" w:rsidRPr="00D41E57" w:rsidRDefault="001C26EA" w:rsidP="001C26EA">
      <w:pPr>
        <w:pStyle w:val="pkt"/>
        <w:spacing w:before="0" w:after="0" w:line="360" w:lineRule="auto"/>
        <w:ind w:left="426" w:hanging="426"/>
      </w:pPr>
      <w:r w:rsidRPr="00D41E57">
        <w:rPr>
          <w:b/>
        </w:rPr>
        <w:t>8.</w:t>
      </w:r>
      <w:r w:rsidRPr="00D41E57">
        <w:rPr>
          <w:b/>
        </w:rPr>
        <w:tab/>
      </w:r>
      <w:r w:rsidRPr="00D41E57">
        <w:t>Zamawiający nie przewiduje udzielania zamówień, o których mowa w art. 214 ust. 1 pkt 7 i 8.</w:t>
      </w:r>
    </w:p>
    <w:p w14:paraId="0B01E5E2" w14:textId="77777777" w:rsidR="0022144E" w:rsidRPr="00D41E57" w:rsidRDefault="001C26EA" w:rsidP="0019688F">
      <w:pPr>
        <w:pStyle w:val="pkt"/>
        <w:spacing w:before="0" w:after="0" w:line="360" w:lineRule="auto"/>
        <w:ind w:left="426" w:hanging="426"/>
      </w:pPr>
      <w:r w:rsidRPr="00D41E57">
        <w:rPr>
          <w:b/>
        </w:rPr>
        <w:t>9</w:t>
      </w:r>
      <w:r w:rsidR="00171095" w:rsidRPr="00D41E57">
        <w:rPr>
          <w:b/>
        </w:rPr>
        <w:t>.</w:t>
      </w:r>
      <w:r w:rsidR="00171095" w:rsidRPr="00D41E57">
        <w:rPr>
          <w:b/>
        </w:rPr>
        <w:tab/>
      </w:r>
      <w:r w:rsidR="003C7684" w:rsidRPr="00D41E57">
        <w:t>Zamawiający nie prowadzi postępowania w celu zawarcia umowy ramowej.</w:t>
      </w:r>
    </w:p>
    <w:p w14:paraId="62DCD4C8" w14:textId="77777777" w:rsidR="004836E1" w:rsidRPr="00D41E57" w:rsidRDefault="001C26EA" w:rsidP="0019688F">
      <w:pPr>
        <w:pStyle w:val="pkt"/>
        <w:spacing w:before="0" w:after="0" w:line="360" w:lineRule="auto"/>
        <w:ind w:left="426" w:hanging="426"/>
      </w:pPr>
      <w:r w:rsidRPr="00D41E57">
        <w:rPr>
          <w:b/>
        </w:rPr>
        <w:t>10</w:t>
      </w:r>
      <w:r w:rsidR="00171095" w:rsidRPr="00D41E57">
        <w:rPr>
          <w:b/>
        </w:rPr>
        <w:t>.</w:t>
      </w:r>
      <w:r w:rsidR="00171095" w:rsidRPr="00D41E57">
        <w:rPr>
          <w:b/>
        </w:rPr>
        <w:tab/>
      </w:r>
      <w:r w:rsidR="004836E1" w:rsidRPr="00D41E57">
        <w:t xml:space="preserve">Zamawiający </w:t>
      </w:r>
      <w:r w:rsidR="00941972" w:rsidRPr="00D41E57">
        <w:t xml:space="preserve">nie zastrzega możliwości ubiegania się o udzielenie zamówienia wyłącznie przez wykonawców, o których mowa w art. 94 </w:t>
      </w:r>
      <w:proofErr w:type="spellStart"/>
      <w:r w:rsidR="00941972" w:rsidRPr="00D41E57">
        <w:t>p.z.p</w:t>
      </w:r>
      <w:proofErr w:type="spellEnd"/>
      <w:r w:rsidR="00941972" w:rsidRPr="00D41E57">
        <w:t xml:space="preserve">. </w:t>
      </w:r>
    </w:p>
    <w:p w14:paraId="4CDBFA03" w14:textId="77777777" w:rsidR="00941972" w:rsidRPr="00D41E57" w:rsidRDefault="001C26EA" w:rsidP="0019688F">
      <w:pPr>
        <w:pStyle w:val="pkt"/>
        <w:spacing w:before="0" w:after="0" w:line="360" w:lineRule="auto"/>
        <w:ind w:left="426" w:hanging="426"/>
      </w:pPr>
      <w:r w:rsidRPr="00D41E57">
        <w:rPr>
          <w:b/>
        </w:rPr>
        <w:t>11</w:t>
      </w:r>
      <w:r w:rsidR="00171095" w:rsidRPr="00D41E57">
        <w:rPr>
          <w:b/>
        </w:rPr>
        <w:t>.</w:t>
      </w:r>
      <w:r w:rsidR="00171095" w:rsidRPr="00D41E57">
        <w:rPr>
          <w:b/>
        </w:rPr>
        <w:tab/>
      </w:r>
      <w:r w:rsidR="0064415A" w:rsidRPr="00D41E57">
        <w:t xml:space="preserve">Wymagania </w:t>
      </w:r>
      <w:r w:rsidR="00941972" w:rsidRPr="00D41E57">
        <w:t xml:space="preserve">związane z realizacją zamówienia w zakresie zatrudnienia przez wykonawcę lub podwykonawcę na podstawie stosunku pracy osób wykonujących wskazane przez zamawiającego czynności w zakresie realizacji zamówienia, jeżeli wykonanie tych </w:t>
      </w:r>
      <w:r w:rsidR="00941972" w:rsidRPr="00D41E57">
        <w:lastRenderedPageBreak/>
        <w:t xml:space="preserve">czynności polega na wykonywaniu pracy w sposób określony w art. 22 § 1 ustawy </w:t>
      </w:r>
      <w:r w:rsidR="00171095" w:rsidRPr="00D41E57">
        <w:t>z dnia 26.06.1974 r</w:t>
      </w:r>
      <w:r w:rsidR="00941972" w:rsidRPr="00D41E57">
        <w:t>. - Kodeks pracy (</w:t>
      </w:r>
      <w:r w:rsidR="0045331D" w:rsidRPr="00D41E57">
        <w:t>Dz. U. z 2020 r. poz. 1320</w:t>
      </w:r>
      <w:r w:rsidR="00941972" w:rsidRPr="00D41E57">
        <w:t>)</w:t>
      </w:r>
      <w:r w:rsidR="0064415A" w:rsidRPr="00D41E57">
        <w:t xml:space="preserve"> obejmują następujące </w:t>
      </w:r>
      <w:r w:rsidR="006F6862" w:rsidRPr="00D41E57">
        <w:t xml:space="preserve">rodzaje czynności: </w:t>
      </w:r>
    </w:p>
    <w:p w14:paraId="2E131A82" w14:textId="77777777" w:rsidR="00941972" w:rsidRPr="00D41E57" w:rsidRDefault="00171095" w:rsidP="00F73A87">
      <w:pPr>
        <w:pStyle w:val="pkt"/>
        <w:spacing w:before="0" w:after="0" w:line="360" w:lineRule="auto"/>
        <w:ind w:left="852" w:hanging="425"/>
      </w:pPr>
      <w:r w:rsidRPr="00D41E57">
        <w:t>1)</w:t>
      </w:r>
      <w:r w:rsidRPr="00D41E57">
        <w:tab/>
      </w:r>
      <w:r w:rsidR="00295E61" w:rsidRPr="00D41E57">
        <w:t>obsługa maszyn elektrycznych oraz spalinowych</w:t>
      </w:r>
    </w:p>
    <w:p w14:paraId="2DECC9C4" w14:textId="7836F5D2" w:rsidR="00A40145" w:rsidRPr="00D41E57" w:rsidRDefault="001C26EA" w:rsidP="0019688F">
      <w:pPr>
        <w:pStyle w:val="pkt"/>
        <w:spacing w:before="0" w:after="0" w:line="360" w:lineRule="auto"/>
        <w:ind w:left="426" w:hanging="426"/>
      </w:pPr>
      <w:r w:rsidRPr="00D41E57">
        <w:rPr>
          <w:b/>
        </w:rPr>
        <w:t>12</w:t>
      </w:r>
      <w:r w:rsidR="00171095" w:rsidRPr="00D41E57">
        <w:rPr>
          <w:b/>
        </w:rPr>
        <w:t>.</w:t>
      </w:r>
      <w:r w:rsidR="00171095" w:rsidRPr="00D41E57">
        <w:rPr>
          <w:b/>
        </w:rPr>
        <w:tab/>
      </w:r>
      <w:r w:rsidR="00A40145" w:rsidRPr="00D41E57">
        <w:t xml:space="preserve">Szczegółowe wymagania dotyczące realizacji oraz egzekwowania wymogu zatrudnienia na podstawie stosunku pracy zostały określone we wzorze umowy </w:t>
      </w:r>
      <w:r w:rsidR="00D41E57" w:rsidRPr="00D41E57">
        <w:t>stanowiącym</w:t>
      </w:r>
      <w:r w:rsidR="00A40145" w:rsidRPr="00D41E57">
        <w:t xml:space="preserve"> </w:t>
      </w:r>
      <w:r w:rsidR="00A40145" w:rsidRPr="00D41E57">
        <w:rPr>
          <w:b/>
        </w:rPr>
        <w:t xml:space="preserve">Załącznik nr </w:t>
      </w:r>
      <w:r w:rsidR="00A94A99" w:rsidRPr="00D41E57">
        <w:rPr>
          <w:b/>
        </w:rPr>
        <w:t>6</w:t>
      </w:r>
      <w:r w:rsidR="00A40145" w:rsidRPr="00D41E57">
        <w:rPr>
          <w:b/>
        </w:rPr>
        <w:t xml:space="preserve"> do SWZ</w:t>
      </w:r>
      <w:r w:rsidR="00A40145" w:rsidRPr="00D41E57">
        <w:t xml:space="preserve">. </w:t>
      </w:r>
    </w:p>
    <w:p w14:paraId="70052430" w14:textId="77777777" w:rsidR="0022144E" w:rsidRPr="00D41E57" w:rsidRDefault="001C26EA" w:rsidP="0019688F">
      <w:pPr>
        <w:pStyle w:val="pkt"/>
        <w:spacing w:before="0" w:after="0" w:line="360" w:lineRule="auto"/>
        <w:ind w:left="426" w:hanging="426"/>
      </w:pPr>
      <w:r w:rsidRPr="00D41E57">
        <w:rPr>
          <w:b/>
        </w:rPr>
        <w:t>13</w:t>
      </w:r>
      <w:r w:rsidR="00171095" w:rsidRPr="00D41E57">
        <w:rPr>
          <w:b/>
        </w:rPr>
        <w:t>.</w:t>
      </w:r>
      <w:r w:rsidR="00171095" w:rsidRPr="00D41E57">
        <w:rPr>
          <w:b/>
        </w:rPr>
        <w:tab/>
      </w:r>
      <w:r w:rsidR="006418E5" w:rsidRPr="00D41E57">
        <w:t>Zamawiający nie określa dodatkowych wymagań związanych z zatrudnianiem osób</w:t>
      </w:r>
      <w:r w:rsidR="004836E1" w:rsidRPr="00D41E57">
        <w:t xml:space="preserve">, </w:t>
      </w:r>
      <w:r w:rsidR="00C9214C" w:rsidRPr="00D41E57">
        <w:br/>
      </w:r>
      <w:r w:rsidR="004836E1" w:rsidRPr="00D41E57">
        <w:t>o których mowa w art. 96 ust. 2 pkt 2</w:t>
      </w:r>
      <w:r w:rsidR="006418E5" w:rsidRPr="00D41E57">
        <w:t xml:space="preserve"> </w:t>
      </w:r>
      <w:proofErr w:type="spellStart"/>
      <w:r w:rsidR="006418E5" w:rsidRPr="00D41E57">
        <w:t>p.z.p</w:t>
      </w:r>
      <w:proofErr w:type="spellEnd"/>
      <w:r w:rsidR="006418E5" w:rsidRPr="00D41E57">
        <w:t xml:space="preserve">. </w:t>
      </w:r>
    </w:p>
    <w:p w14:paraId="104A4A4A" w14:textId="45A86AAF" w:rsidR="004D3C18" w:rsidRPr="00D41E57" w:rsidRDefault="004D3C18" w:rsidP="0019688F">
      <w:pPr>
        <w:pStyle w:val="pkt"/>
        <w:spacing w:before="0" w:after="0" w:line="360" w:lineRule="auto"/>
        <w:ind w:left="426" w:hanging="426"/>
      </w:pPr>
      <w:r w:rsidRPr="00D41E57">
        <w:rPr>
          <w:b/>
        </w:rPr>
        <w:t>14.</w:t>
      </w:r>
      <w:r w:rsidRPr="00D41E57">
        <w:rPr>
          <w:b/>
        </w:rPr>
        <w:tab/>
      </w:r>
      <w:r w:rsidR="00306178" w:rsidRPr="00D41E57">
        <w:t>Przedmiot zamówienia</w:t>
      </w:r>
      <w:r w:rsidR="00306178" w:rsidRPr="00D41E57">
        <w:rPr>
          <w:b/>
        </w:rPr>
        <w:t xml:space="preserve"> </w:t>
      </w:r>
      <w:r w:rsidR="00306178" w:rsidRPr="00D41E57">
        <w:t>powinien zostać zrealizowany zgodnie z dołączoną dokumentacją projektową</w:t>
      </w:r>
      <w:r w:rsidR="00034FDF" w:rsidRPr="00D41E57">
        <w:t xml:space="preserve"> (część opisowa, PZT)</w:t>
      </w:r>
      <w:r w:rsidR="00306178" w:rsidRPr="00D41E57">
        <w:t xml:space="preserve"> </w:t>
      </w:r>
      <w:r w:rsidR="00034FDF" w:rsidRPr="00D41E57">
        <w:t>oraz przedmiarową, przy czym przedmiar traktować należy pomocniczo</w:t>
      </w:r>
      <w:r w:rsidR="00306178" w:rsidRPr="00D41E57">
        <w:t xml:space="preserve">. </w:t>
      </w:r>
      <w:r w:rsidRPr="00D41E57">
        <w:t>Zamawiający zastrzega, że w przypadku wątpliwości interpretacyjnych pierwszeństwo będą miały zapisy SWZ, a następnie zapisy wzoru  umowy.</w:t>
      </w:r>
    </w:p>
    <w:p w14:paraId="0D10AE4F" w14:textId="77777777" w:rsidR="00F74F25" w:rsidRPr="00D41E57" w:rsidRDefault="00171095" w:rsidP="00C4508B">
      <w:pPr>
        <w:pStyle w:val="NagwekSWZ"/>
      </w:pPr>
      <w:r w:rsidRPr="00D41E57">
        <w:t>IV.</w:t>
      </w:r>
      <w:r w:rsidRPr="00D41E57">
        <w:tab/>
      </w:r>
      <w:r w:rsidR="00927FE7" w:rsidRPr="00D41E57">
        <w:t>OPIS PRZEDMIOTU ZAM</w:t>
      </w:r>
      <w:r w:rsidR="005B5095" w:rsidRPr="00D41E57">
        <w:t>ÓWIENIA</w:t>
      </w:r>
    </w:p>
    <w:p w14:paraId="75118670" w14:textId="6B8EE09C" w:rsidR="00037C3D" w:rsidRPr="00D41E57" w:rsidRDefault="001C26EA" w:rsidP="00C965A6">
      <w:pPr>
        <w:pStyle w:val="pkt"/>
        <w:numPr>
          <w:ilvl w:val="0"/>
          <w:numId w:val="29"/>
        </w:numPr>
        <w:spacing w:line="360" w:lineRule="auto"/>
        <w:ind w:left="556" w:hanging="556"/>
      </w:pPr>
      <w:bookmarkStart w:id="0" w:name="_Hlk155644816"/>
      <w:bookmarkStart w:id="1" w:name="_Hlk130376561"/>
      <w:r w:rsidRPr="00D41E57">
        <w:t>Przedmiotem zamówienia są roboty budowlane polegające na</w:t>
      </w:r>
      <w:r w:rsidR="009F7CCA" w:rsidRPr="00D41E57">
        <w:t xml:space="preserve"> </w:t>
      </w:r>
      <w:r w:rsidR="00034FDF" w:rsidRPr="00D41E57">
        <w:t xml:space="preserve">modernizacji </w:t>
      </w:r>
      <w:r w:rsidR="00D41E57" w:rsidRPr="00D41E57">
        <w:t xml:space="preserve">elewacji klasztoru zabytkowego w Miedniewicach – </w:t>
      </w:r>
      <w:r w:rsidR="00034FDF" w:rsidRPr="00D41E57">
        <w:t>obiekt</w:t>
      </w:r>
      <w:r w:rsidR="00D41E57" w:rsidRPr="00D41E57">
        <w:t>u</w:t>
      </w:r>
      <w:r w:rsidR="00034FDF" w:rsidRPr="00D41E57">
        <w:t xml:space="preserve"> znajdując</w:t>
      </w:r>
      <w:r w:rsidR="00D41E57" w:rsidRPr="00D41E57">
        <w:t>ego</w:t>
      </w:r>
      <w:r w:rsidR="00034FDF" w:rsidRPr="00D41E57">
        <w:t xml:space="preserve"> się na terenie wpisanym do rejestru zabytków w </w:t>
      </w:r>
      <w:r w:rsidR="00D41E57" w:rsidRPr="00D41E57">
        <w:t xml:space="preserve">Miedniewicach </w:t>
      </w:r>
      <w:r w:rsidR="00034FDF" w:rsidRPr="00D41E57">
        <w:t>(gm. Wiskitki)</w:t>
      </w:r>
      <w:bookmarkEnd w:id="0"/>
      <w:r w:rsidR="00034FDF" w:rsidRPr="00D41E57">
        <w:t>.</w:t>
      </w:r>
    </w:p>
    <w:bookmarkEnd w:id="1"/>
    <w:p w14:paraId="53AC67C5" w14:textId="5E190F45" w:rsidR="001A561B" w:rsidRPr="00D41E57" w:rsidRDefault="00D41E57" w:rsidP="00B440B9">
      <w:pPr>
        <w:pStyle w:val="pkt"/>
        <w:spacing w:line="360" w:lineRule="auto"/>
        <w:ind w:left="426" w:hanging="426"/>
        <w:rPr>
          <w:b/>
        </w:rPr>
      </w:pPr>
      <w:r w:rsidRPr="00D41E57">
        <w:rPr>
          <w:b/>
        </w:rPr>
        <w:t>2</w:t>
      </w:r>
      <w:r w:rsidR="00171095" w:rsidRPr="00D41E57">
        <w:rPr>
          <w:b/>
        </w:rPr>
        <w:t>.</w:t>
      </w:r>
      <w:r w:rsidR="00171095" w:rsidRPr="00D41E57">
        <w:rPr>
          <w:b/>
        </w:rPr>
        <w:tab/>
      </w:r>
      <w:r w:rsidRPr="00D41E57">
        <w:t>Zamówienie zrealizowane będzie na podstawie załączonego projektu budowlanego oraz w oparciu o przedmiar robót – przedmiar dołączony do niniejszego postępowania precyzuje zakres prac do wykonania</w:t>
      </w:r>
      <w:r w:rsidR="00606BE2" w:rsidRPr="00D41E57">
        <w:t>.</w:t>
      </w:r>
    </w:p>
    <w:p w14:paraId="1815DB0B" w14:textId="77422407" w:rsidR="008736B4" w:rsidRPr="00D41E57" w:rsidRDefault="00D41E57" w:rsidP="001A561B">
      <w:pPr>
        <w:pStyle w:val="pkt"/>
        <w:spacing w:before="0" w:after="0" w:line="360" w:lineRule="auto"/>
        <w:ind w:left="425" w:hanging="426"/>
      </w:pPr>
      <w:r w:rsidRPr="00D41E57">
        <w:rPr>
          <w:b/>
        </w:rPr>
        <w:t>3</w:t>
      </w:r>
      <w:r w:rsidR="008736B4" w:rsidRPr="00D41E57">
        <w:rPr>
          <w:b/>
        </w:rPr>
        <w:t>.</w:t>
      </w:r>
      <w:r w:rsidR="008736B4" w:rsidRPr="00D41E57">
        <w:tab/>
        <w:t>Zamawiający wymaga, aby Wykonawcy zagwarantowali co najmniej 36 miesięczny okres gwarancji na wykonane roboty budowlane, licząc od dnia podpisania przez obydwie strony umowy protokołu końcowego odbioru robót.</w:t>
      </w:r>
    </w:p>
    <w:p w14:paraId="10B79383" w14:textId="1515F0C9" w:rsidR="00470997" w:rsidRPr="00D41E57" w:rsidRDefault="00D41E57" w:rsidP="00470997">
      <w:pPr>
        <w:pStyle w:val="pkt"/>
        <w:spacing w:before="0" w:after="0" w:line="360" w:lineRule="auto"/>
        <w:ind w:left="425" w:hanging="426"/>
      </w:pPr>
      <w:r w:rsidRPr="00D41E57">
        <w:rPr>
          <w:b/>
        </w:rPr>
        <w:t>4</w:t>
      </w:r>
      <w:r w:rsidR="00470997" w:rsidRPr="00D41E57">
        <w:rPr>
          <w:b/>
        </w:rPr>
        <w:t>.</w:t>
      </w:r>
      <w:r w:rsidR="00470997" w:rsidRPr="00D41E57">
        <w:tab/>
        <w:t>Zadanie finansowane jest ze środków</w:t>
      </w:r>
      <w:bookmarkStart w:id="2" w:name="_Hlk97281786"/>
      <w:r w:rsidR="00283F46" w:rsidRPr="00D41E57">
        <w:t xml:space="preserve"> własnych Zamawiającego oraz przy wsparciu środków POLSKI ŁAD w ramach Rządowego Programu Odbudowy Zabytków</w:t>
      </w:r>
      <w:r w:rsidR="00E04587" w:rsidRPr="00D41E57">
        <w:t>.</w:t>
      </w:r>
      <w:bookmarkEnd w:id="2"/>
      <w:r w:rsidR="00283F46" w:rsidRPr="00D41E57">
        <w:t xml:space="preserve"> Zadanie wspierane jest ponadto przez Gminę Wiskitki.</w:t>
      </w:r>
    </w:p>
    <w:p w14:paraId="01C804F2" w14:textId="77777777" w:rsidR="006204E8" w:rsidRPr="00D41E57" w:rsidRDefault="00171095" w:rsidP="00C4508B">
      <w:pPr>
        <w:pStyle w:val="NagwekSWZ"/>
      </w:pPr>
      <w:r w:rsidRPr="00D41E57">
        <w:t>V.</w:t>
      </w:r>
      <w:r w:rsidRPr="00D41E57">
        <w:tab/>
      </w:r>
      <w:r w:rsidR="006204E8" w:rsidRPr="00D41E57">
        <w:t>WIZJA LOKALNA</w:t>
      </w:r>
    </w:p>
    <w:p w14:paraId="71726C10" w14:textId="0215681F" w:rsidR="006204E8" w:rsidRPr="00D41E57" w:rsidRDefault="00171095" w:rsidP="00D01D95">
      <w:pPr>
        <w:pStyle w:val="pkt"/>
        <w:spacing w:before="240" w:after="0" w:line="360" w:lineRule="auto"/>
        <w:ind w:left="426" w:hanging="426"/>
      </w:pPr>
      <w:r w:rsidRPr="00D41E57">
        <w:rPr>
          <w:b/>
          <w:bCs/>
        </w:rPr>
        <w:t>1.</w:t>
      </w:r>
      <w:r w:rsidRPr="00D41E57">
        <w:rPr>
          <w:b/>
          <w:bCs/>
        </w:rPr>
        <w:tab/>
      </w:r>
      <w:r w:rsidR="006204E8" w:rsidRPr="00D41E57">
        <w:t xml:space="preserve">Zamawiający informuje, że złożenie oferty </w:t>
      </w:r>
      <w:r w:rsidR="001A561B" w:rsidRPr="00D41E57">
        <w:t xml:space="preserve">nie </w:t>
      </w:r>
      <w:r w:rsidR="006204E8" w:rsidRPr="00D41E57">
        <w:t xml:space="preserve">musi być poprzedzone odbyciem wizji lokalnej lub sprawdzeniem dokumentów dotyczących zamówienia jakie znajdują się </w:t>
      </w:r>
      <w:r w:rsidR="00C9214C" w:rsidRPr="00D41E57">
        <w:br/>
      </w:r>
      <w:r w:rsidR="006204E8" w:rsidRPr="00D41E57">
        <w:lastRenderedPageBreak/>
        <w:t xml:space="preserve">w dyspozycji Zamawiającego. </w:t>
      </w:r>
      <w:r w:rsidR="001A561B" w:rsidRPr="00D41E57">
        <w:t>Wykonawca jednakże ma możliwość dokonania wizji lokalnej dla własnych potrzeb</w:t>
      </w:r>
      <w:r w:rsidR="008368AB" w:rsidRPr="00D41E57">
        <w:t>, do czego Zamawiający zachęca</w:t>
      </w:r>
      <w:r w:rsidR="001A561B" w:rsidRPr="00D41E57">
        <w:t>.</w:t>
      </w:r>
    </w:p>
    <w:p w14:paraId="4DA88BD6" w14:textId="05F5BFCB" w:rsidR="006204E8" w:rsidRPr="00D41E57" w:rsidRDefault="00171095" w:rsidP="0019688F">
      <w:pPr>
        <w:pStyle w:val="pkt"/>
        <w:spacing w:before="0" w:after="0" w:line="360" w:lineRule="auto"/>
        <w:ind w:left="426" w:hanging="426"/>
      </w:pPr>
      <w:r w:rsidRPr="00D41E57">
        <w:rPr>
          <w:b/>
          <w:bCs/>
        </w:rPr>
        <w:t>2.</w:t>
      </w:r>
      <w:r w:rsidRPr="00D41E57">
        <w:rPr>
          <w:b/>
          <w:bCs/>
        </w:rPr>
        <w:tab/>
      </w:r>
      <w:r w:rsidR="006204E8" w:rsidRPr="00D41E57">
        <w:t>W celu umówienia wizji lokalnej lub zapoznania się z dokumentacją znajdującą się na miejscu u Zamawiającego należy kontaktować się z osobami wyzna</w:t>
      </w:r>
      <w:r w:rsidR="001A561B" w:rsidRPr="00D41E57">
        <w:t>czonymi do komunikowania się z W</w:t>
      </w:r>
      <w:r w:rsidR="006204E8" w:rsidRPr="00D41E57">
        <w:t xml:space="preserve">ykonawcami. </w:t>
      </w:r>
    </w:p>
    <w:p w14:paraId="56098268" w14:textId="77777777" w:rsidR="00497A91" w:rsidRPr="00D41E57" w:rsidRDefault="00171095" w:rsidP="00C4508B">
      <w:pPr>
        <w:pStyle w:val="NagwekSWZ"/>
      </w:pPr>
      <w:r w:rsidRPr="00D41E57">
        <w:t>VI.</w:t>
      </w:r>
      <w:r w:rsidRPr="00D41E57">
        <w:tab/>
      </w:r>
      <w:r w:rsidR="00E8086A" w:rsidRPr="00D41E57">
        <w:t>PODWYKO</w:t>
      </w:r>
      <w:r w:rsidR="00CF6AE5" w:rsidRPr="00D41E57">
        <w:t>NAWSTWO</w:t>
      </w:r>
    </w:p>
    <w:p w14:paraId="45DCBEAD" w14:textId="77777777" w:rsidR="00E8086A" w:rsidRPr="00D41E57" w:rsidRDefault="00171095" w:rsidP="00D01D95">
      <w:pPr>
        <w:pStyle w:val="pkt"/>
        <w:spacing w:before="240" w:after="0" w:line="360" w:lineRule="auto"/>
        <w:ind w:left="426" w:hanging="426"/>
      </w:pPr>
      <w:r w:rsidRPr="00D41E57">
        <w:rPr>
          <w:b/>
        </w:rPr>
        <w:t>1.</w:t>
      </w:r>
      <w:r w:rsidRPr="00D41E57">
        <w:rPr>
          <w:b/>
        </w:rPr>
        <w:tab/>
      </w:r>
      <w:r w:rsidR="00582C38" w:rsidRPr="00D41E57">
        <w:t xml:space="preserve">Wykonawca może powierzyć wykonanie części zamówienia podwykonawcy (podwykonawcom). </w:t>
      </w:r>
    </w:p>
    <w:p w14:paraId="408BC618" w14:textId="77777777" w:rsidR="00E8086A" w:rsidRPr="00D41E57" w:rsidRDefault="00171095" w:rsidP="0019688F">
      <w:pPr>
        <w:pStyle w:val="pkt"/>
        <w:spacing w:before="0" w:after="0" w:line="360" w:lineRule="auto"/>
        <w:ind w:left="426" w:hanging="426"/>
      </w:pPr>
      <w:r w:rsidRPr="00D41E57">
        <w:rPr>
          <w:b/>
        </w:rPr>
        <w:t>2.</w:t>
      </w:r>
      <w:r w:rsidRPr="00D41E57">
        <w:rPr>
          <w:b/>
        </w:rPr>
        <w:tab/>
      </w:r>
      <w:r w:rsidR="00582C38" w:rsidRPr="00D41E57">
        <w:t xml:space="preserve">Zamawiający </w:t>
      </w:r>
      <w:r w:rsidR="00582C38" w:rsidRPr="00D41E57">
        <w:rPr>
          <w:b/>
        </w:rPr>
        <w:t>nie zastrzega</w:t>
      </w:r>
      <w:r w:rsidR="00582C38" w:rsidRPr="00D41E57">
        <w:t xml:space="preserve"> obowiązku osobistego wykonania przez Wykonawcę kluczowych części zamówienia.</w:t>
      </w:r>
    </w:p>
    <w:p w14:paraId="4D3B58FD" w14:textId="77777777" w:rsidR="00582C38" w:rsidRPr="00D41E57" w:rsidRDefault="00171095" w:rsidP="0019688F">
      <w:pPr>
        <w:pStyle w:val="pkt"/>
        <w:spacing w:before="0" w:after="0" w:line="360" w:lineRule="auto"/>
        <w:ind w:left="426" w:hanging="426"/>
      </w:pPr>
      <w:r w:rsidRPr="00D41E57">
        <w:rPr>
          <w:b/>
        </w:rPr>
        <w:t>3.</w:t>
      </w:r>
      <w:r w:rsidRPr="00D41E57">
        <w:rPr>
          <w:b/>
        </w:rPr>
        <w:tab/>
      </w:r>
      <w:r w:rsidR="00582C38" w:rsidRPr="00D41E57">
        <w:t>Zamawiający wymaga, aby w przypadku powierzenia części zamówienia podwykonawcom, Wykonawca wskazał w ofercie części zamówienia, których wykonanie zamierza powierzyć po</w:t>
      </w:r>
      <w:r w:rsidR="008E59D7" w:rsidRPr="00D41E57">
        <w:t>dwykonawcom oraz podał (o ile są</w:t>
      </w:r>
      <w:r w:rsidR="00582C38" w:rsidRPr="00D41E57">
        <w:t xml:space="preserve"> mu wiadome na tym etapie) nazwy (firmy) tych podwykonawców.</w:t>
      </w:r>
    </w:p>
    <w:p w14:paraId="78D1CCAE" w14:textId="77777777" w:rsidR="00E8086A" w:rsidRPr="00D41E57" w:rsidRDefault="00171095" w:rsidP="00C4508B">
      <w:pPr>
        <w:pStyle w:val="NagwekSWZ"/>
      </w:pPr>
      <w:r w:rsidRPr="00D41E57">
        <w:t>VII.</w:t>
      </w:r>
      <w:r w:rsidRPr="00D41E57">
        <w:tab/>
      </w:r>
      <w:r w:rsidR="00E8086A" w:rsidRPr="00D41E57">
        <w:t>TERMIN WYKONANIA ZAMÓWIENIA</w:t>
      </w:r>
    </w:p>
    <w:p w14:paraId="0F2D7841" w14:textId="3C581627" w:rsidR="004C0CDC" w:rsidRPr="00D41E57" w:rsidRDefault="00171095" w:rsidP="004C0CDC">
      <w:pPr>
        <w:pStyle w:val="pkt"/>
        <w:spacing w:before="240" w:after="0" w:line="360" w:lineRule="auto"/>
        <w:ind w:left="426" w:hanging="426"/>
      </w:pPr>
      <w:r w:rsidRPr="00D41E57">
        <w:rPr>
          <w:b/>
        </w:rPr>
        <w:t>1.</w:t>
      </w:r>
      <w:r w:rsidRPr="00D41E57">
        <w:rPr>
          <w:b/>
        </w:rPr>
        <w:tab/>
      </w:r>
      <w:r w:rsidR="00CC047F" w:rsidRPr="00D41E57">
        <w:t xml:space="preserve">Termin </w:t>
      </w:r>
      <w:r w:rsidR="00CA06FA" w:rsidRPr="00D41E57">
        <w:t>realizacji</w:t>
      </w:r>
      <w:r w:rsidR="00CC047F" w:rsidRPr="00D41E57">
        <w:t xml:space="preserve"> zamówienia</w:t>
      </w:r>
      <w:r w:rsidR="006204E8" w:rsidRPr="00D41E57">
        <w:t xml:space="preserve"> wynosi: </w:t>
      </w:r>
      <w:r w:rsidR="00D41E57" w:rsidRPr="00D41E57">
        <w:rPr>
          <w:b/>
          <w:bCs/>
        </w:rPr>
        <w:t>1</w:t>
      </w:r>
      <w:r w:rsidR="00DE244D">
        <w:rPr>
          <w:b/>
          <w:bCs/>
        </w:rPr>
        <w:t xml:space="preserve">6 grudnia </w:t>
      </w:r>
      <w:r w:rsidR="00606BE2" w:rsidRPr="00D41E57">
        <w:rPr>
          <w:b/>
          <w:bCs/>
        </w:rPr>
        <w:t>2024</w:t>
      </w:r>
      <w:r w:rsidR="001A561B" w:rsidRPr="00D41E57">
        <w:rPr>
          <w:b/>
          <w:bCs/>
        </w:rPr>
        <w:t xml:space="preserve"> roku</w:t>
      </w:r>
    </w:p>
    <w:p w14:paraId="388731EA" w14:textId="0CD2D476" w:rsidR="006204E8" w:rsidRPr="00D41E57" w:rsidRDefault="00171095" w:rsidP="004C0CDC">
      <w:pPr>
        <w:pStyle w:val="pkt"/>
        <w:spacing w:before="240" w:after="0" w:line="360" w:lineRule="auto"/>
        <w:ind w:left="426" w:hanging="426"/>
      </w:pPr>
      <w:r w:rsidRPr="00D41E57">
        <w:rPr>
          <w:b/>
        </w:rPr>
        <w:t>2.</w:t>
      </w:r>
      <w:r w:rsidRPr="00D41E57">
        <w:rPr>
          <w:b/>
        </w:rPr>
        <w:tab/>
      </w:r>
      <w:r w:rsidR="006204E8" w:rsidRPr="00D41E57">
        <w:t xml:space="preserve">Szczegółowe zagadnienia dotyczące terminu realizacji umowy uregulowane są we wzorze umowy stanowiącej </w:t>
      </w:r>
      <w:r w:rsidR="006204E8" w:rsidRPr="00D41E57">
        <w:rPr>
          <w:b/>
          <w:bCs/>
        </w:rPr>
        <w:t xml:space="preserve">załącznik nr </w:t>
      </w:r>
      <w:r w:rsidR="00733DCB" w:rsidRPr="00D41E57">
        <w:rPr>
          <w:b/>
          <w:bCs/>
        </w:rPr>
        <w:t>6</w:t>
      </w:r>
      <w:r w:rsidR="006204E8" w:rsidRPr="00D41E57">
        <w:rPr>
          <w:b/>
          <w:bCs/>
        </w:rPr>
        <w:t xml:space="preserve"> do SWZ</w:t>
      </w:r>
      <w:r w:rsidR="006204E8" w:rsidRPr="00D41E57">
        <w:t>.</w:t>
      </w:r>
    </w:p>
    <w:p w14:paraId="3592B42D" w14:textId="77777777" w:rsidR="00E37F70" w:rsidRPr="00D41E57" w:rsidRDefault="00171095" w:rsidP="00C4508B">
      <w:pPr>
        <w:pStyle w:val="NagwekSWZ"/>
      </w:pPr>
      <w:r w:rsidRPr="00D41E57">
        <w:t>VIII.</w:t>
      </w:r>
      <w:r w:rsidRPr="00D41E57">
        <w:tab/>
      </w:r>
      <w:r w:rsidR="005B5095" w:rsidRPr="00D41E57">
        <w:t>WARUNKI UDZIAŁU W POSTĘPOWANIU</w:t>
      </w:r>
    </w:p>
    <w:p w14:paraId="5816F7D7" w14:textId="77777777" w:rsidR="008539CF" w:rsidRPr="00D41E57"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D41E57">
        <w:rPr>
          <w:rStyle w:val="TeksttreciPogrubienie"/>
          <w:rFonts w:ascii="Times New Roman" w:hAnsi="Times New Roman" w:cs="Times New Roman"/>
          <w:bCs w:val="0"/>
          <w:sz w:val="24"/>
          <w:szCs w:val="20"/>
          <w:shd w:val="clear" w:color="auto" w:fill="auto"/>
        </w:rPr>
        <w:t>1.</w:t>
      </w:r>
      <w:r w:rsidRPr="00D41E57">
        <w:rPr>
          <w:rStyle w:val="TeksttreciPogrubienie"/>
          <w:rFonts w:ascii="Times New Roman" w:hAnsi="Times New Roman" w:cs="Times New Roman"/>
          <w:bCs w:val="0"/>
          <w:sz w:val="24"/>
          <w:szCs w:val="20"/>
          <w:shd w:val="clear" w:color="auto" w:fill="auto"/>
        </w:rPr>
        <w:tab/>
      </w:r>
      <w:r w:rsidR="003544E7" w:rsidRPr="00D41E57">
        <w:t>O udzielenie zamówienia mogą ubiegać się Wykonawcy, którzy nie podlegają wykluczeniu</w:t>
      </w:r>
      <w:r w:rsidR="00CA06FA" w:rsidRPr="00D41E57">
        <w:t xml:space="preserve"> na zas</w:t>
      </w:r>
      <w:r w:rsidR="00E26154" w:rsidRPr="00D41E57">
        <w:t>adach określonych w Rozdziale IX</w:t>
      </w:r>
      <w:r w:rsidR="00CA06FA" w:rsidRPr="00D41E57">
        <w:t xml:space="preserve"> SWZ,</w:t>
      </w:r>
      <w:r w:rsidR="003544E7" w:rsidRPr="00D41E57">
        <w:t xml:space="preserve"> oraz spełniają określone przez </w:t>
      </w:r>
      <w:r w:rsidR="00334FF0" w:rsidRPr="00D41E57">
        <w:t>Z</w:t>
      </w:r>
      <w:r w:rsidR="003544E7" w:rsidRPr="00D41E57">
        <w:t>amawiającego warunki</w:t>
      </w:r>
      <w:r w:rsidR="003544E7" w:rsidRPr="00D41E57">
        <w:rPr>
          <w:rStyle w:val="TeksttreciPogrubienie"/>
          <w:rFonts w:ascii="Times New Roman" w:hAnsi="Times New Roman" w:cs="Times New Roman"/>
          <w:sz w:val="24"/>
          <w:szCs w:val="20"/>
        </w:rPr>
        <w:t xml:space="preserve"> </w:t>
      </w:r>
      <w:r w:rsidR="003544E7" w:rsidRPr="00D41E57">
        <w:rPr>
          <w:rStyle w:val="TeksttreciPogrubienie"/>
          <w:rFonts w:ascii="Times New Roman" w:hAnsi="Times New Roman" w:cs="Times New Roman"/>
          <w:b w:val="0"/>
          <w:sz w:val="24"/>
          <w:szCs w:val="20"/>
        </w:rPr>
        <w:t>udziału w postępowaniu.</w:t>
      </w:r>
      <w:bookmarkStart w:id="3" w:name="bookmark3"/>
    </w:p>
    <w:p w14:paraId="042ED69D" w14:textId="77777777" w:rsidR="008539CF" w:rsidRPr="00D41E57" w:rsidRDefault="00171095" w:rsidP="0019688F">
      <w:pPr>
        <w:pStyle w:val="pkt"/>
        <w:spacing w:before="0" w:after="0" w:line="360" w:lineRule="auto"/>
        <w:ind w:left="426" w:hanging="426"/>
      </w:pPr>
      <w:r w:rsidRPr="00D41E57">
        <w:rPr>
          <w:b/>
        </w:rPr>
        <w:t>2.</w:t>
      </w:r>
      <w:r w:rsidRPr="00D41E57">
        <w:rPr>
          <w:b/>
        </w:rPr>
        <w:tab/>
      </w:r>
      <w:r w:rsidR="00374B1F" w:rsidRPr="00D41E57">
        <w:t>O udzielenie zamówienia mogą ubiegać się Wykonawcy, którzy spełniają warunki dotyczące:</w:t>
      </w:r>
      <w:bookmarkEnd w:id="3"/>
    </w:p>
    <w:p w14:paraId="13EC00E8" w14:textId="77777777" w:rsidR="008539CF" w:rsidRPr="00D41E57"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1)</w:t>
      </w:r>
      <w:r w:rsidRPr="00D41E57">
        <w:rPr>
          <w:rFonts w:ascii="Times New Roman" w:hAnsi="Times New Roman" w:cs="Times New Roman"/>
          <w:b/>
          <w:sz w:val="24"/>
          <w:szCs w:val="20"/>
          <w:lang w:val="pl-PL"/>
        </w:rPr>
        <w:tab/>
      </w:r>
      <w:r w:rsidR="00E26154" w:rsidRPr="00D41E57">
        <w:rPr>
          <w:rFonts w:ascii="Times New Roman" w:hAnsi="Times New Roman" w:cs="Times New Roman"/>
          <w:b/>
          <w:sz w:val="24"/>
          <w:szCs w:val="20"/>
          <w:lang w:val="pl-PL"/>
        </w:rPr>
        <w:t>zdolności do występowania w obrocie gospodarczym</w:t>
      </w:r>
      <w:r w:rsidR="005E7E59" w:rsidRPr="00D41E57">
        <w:rPr>
          <w:rFonts w:ascii="Times New Roman" w:hAnsi="Times New Roman" w:cs="Times New Roman"/>
          <w:b/>
          <w:sz w:val="24"/>
          <w:szCs w:val="20"/>
          <w:lang w:val="pl-PL"/>
        </w:rPr>
        <w:t>:</w:t>
      </w:r>
    </w:p>
    <w:p w14:paraId="5FEB7CC7" w14:textId="77777777" w:rsidR="008539CF" w:rsidRPr="00D41E57"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t>Zamawiający nie stawia warunku w powyższym zakresie.</w:t>
      </w:r>
    </w:p>
    <w:p w14:paraId="681EB67B" w14:textId="77777777" w:rsidR="0004244F" w:rsidRPr="00D41E57"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D41E57">
        <w:rPr>
          <w:rFonts w:ascii="Times New Roman" w:hAnsi="Times New Roman" w:cs="Times New Roman"/>
          <w:b/>
          <w:sz w:val="24"/>
          <w:szCs w:val="20"/>
          <w:lang w:val="pl-PL"/>
        </w:rPr>
        <w:t>2)</w:t>
      </w:r>
      <w:r w:rsidRPr="00D41E57">
        <w:rPr>
          <w:rFonts w:ascii="Times New Roman" w:hAnsi="Times New Roman" w:cs="Times New Roman"/>
          <w:b/>
          <w:sz w:val="24"/>
          <w:szCs w:val="20"/>
          <w:lang w:val="pl-PL"/>
        </w:rPr>
        <w:tab/>
      </w:r>
      <w:r w:rsidR="0004244F" w:rsidRPr="00D41E57">
        <w:rPr>
          <w:rFonts w:ascii="Times New Roman" w:hAnsi="Times New Roman" w:cs="Times New Roman"/>
          <w:b/>
          <w:sz w:val="24"/>
          <w:szCs w:val="20"/>
          <w:lang w:val="pl-PL"/>
        </w:rPr>
        <w:t>uprawnień do prowadzenia określonej działalności gospodarczej lub zawodowej, o ile wynika to z odrębnych przepisów:</w:t>
      </w:r>
    </w:p>
    <w:p w14:paraId="7D4B84DD" w14:textId="77777777" w:rsidR="0004244F" w:rsidRPr="00D41E57"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lastRenderedPageBreak/>
        <w:t>Zamawiający nie stawia warunku w powyższym zakresie.</w:t>
      </w:r>
    </w:p>
    <w:p w14:paraId="55351FF9" w14:textId="77777777" w:rsidR="008539CF" w:rsidRPr="00D41E57"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3)</w:t>
      </w:r>
      <w:r w:rsidRPr="00D41E57">
        <w:rPr>
          <w:rFonts w:ascii="Times New Roman" w:hAnsi="Times New Roman" w:cs="Times New Roman"/>
          <w:b/>
          <w:sz w:val="24"/>
          <w:szCs w:val="20"/>
          <w:lang w:val="pl-PL"/>
        </w:rPr>
        <w:tab/>
      </w:r>
      <w:r w:rsidR="005E7E59" w:rsidRPr="00D41E57">
        <w:rPr>
          <w:rFonts w:ascii="Times New Roman" w:hAnsi="Times New Roman" w:cs="Times New Roman"/>
          <w:b/>
          <w:sz w:val="24"/>
          <w:szCs w:val="20"/>
          <w:lang w:val="pl-PL"/>
        </w:rPr>
        <w:t>sytuacji ekonomicznej lub finansowej:</w:t>
      </w:r>
    </w:p>
    <w:p w14:paraId="72187FE0" w14:textId="24352F0A" w:rsidR="00035151" w:rsidRPr="00D41E57" w:rsidRDefault="001A561B"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D41E57">
        <w:rPr>
          <w:rFonts w:ascii="Times New Roman" w:hAnsi="Times New Roman" w:cs="Times New Roman"/>
          <w:sz w:val="24"/>
          <w:szCs w:val="20"/>
          <w:lang w:val="pl-PL"/>
        </w:rPr>
        <w:t xml:space="preserve">Zamawiający wymaga, aby Wykonawca posiadał aktualne ubezpieczenie OC na kwotę co najmniej </w:t>
      </w:r>
      <w:r w:rsidR="007F0DFE" w:rsidRPr="00D41E57">
        <w:rPr>
          <w:rFonts w:ascii="Times New Roman" w:hAnsi="Times New Roman" w:cs="Times New Roman"/>
          <w:sz w:val="24"/>
          <w:szCs w:val="20"/>
          <w:lang w:val="pl-PL"/>
        </w:rPr>
        <w:t>1 000 000</w:t>
      </w:r>
      <w:r w:rsidRPr="00D41E57">
        <w:rPr>
          <w:rFonts w:ascii="Times New Roman" w:hAnsi="Times New Roman" w:cs="Times New Roman"/>
          <w:sz w:val="24"/>
          <w:szCs w:val="20"/>
          <w:lang w:val="pl-PL"/>
        </w:rPr>
        <w:t>,00 zł w związku z prowadzeniem działalności</w:t>
      </w:r>
      <w:r w:rsidR="00035151" w:rsidRPr="00D41E57">
        <w:rPr>
          <w:rFonts w:ascii="Times New Roman" w:hAnsi="Times New Roman" w:cs="Times New Roman"/>
          <w:sz w:val="24"/>
          <w:szCs w:val="20"/>
          <w:lang w:val="pl-PL"/>
        </w:rPr>
        <w:t>.</w:t>
      </w:r>
    </w:p>
    <w:p w14:paraId="5E44E4B8" w14:textId="77777777" w:rsidR="00C107D6" w:rsidRPr="00D41E57" w:rsidRDefault="00C107D6" w:rsidP="00C107D6">
      <w:pPr>
        <w:pStyle w:val="Nagwek31"/>
        <w:keepNext/>
        <w:keepLines/>
        <w:shd w:val="clear" w:color="auto" w:fill="auto"/>
        <w:spacing w:line="360" w:lineRule="auto"/>
        <w:ind w:left="852" w:right="20" w:hanging="426"/>
        <w:rPr>
          <w:rFonts w:ascii="Times New Roman" w:hAnsi="Times New Roman" w:cs="Times New Roman"/>
          <w:b/>
          <w:sz w:val="24"/>
          <w:szCs w:val="20"/>
          <w:lang w:val="pl-PL"/>
        </w:rPr>
      </w:pPr>
      <w:r w:rsidRPr="00D41E57">
        <w:rPr>
          <w:rFonts w:ascii="Times New Roman" w:hAnsi="Times New Roman" w:cs="Times New Roman"/>
          <w:b/>
          <w:sz w:val="24"/>
          <w:szCs w:val="20"/>
          <w:lang w:val="pl-PL"/>
        </w:rPr>
        <w:t>4)</w:t>
      </w:r>
      <w:r w:rsidRPr="00D41E57">
        <w:rPr>
          <w:rFonts w:ascii="Times New Roman" w:hAnsi="Times New Roman" w:cs="Times New Roman"/>
          <w:b/>
          <w:sz w:val="24"/>
          <w:szCs w:val="20"/>
          <w:lang w:val="pl-PL"/>
        </w:rPr>
        <w:tab/>
        <w:t>zdolności technicznej lub zawodowej:</w:t>
      </w:r>
    </w:p>
    <w:p w14:paraId="0508B218" w14:textId="77777777" w:rsidR="00BC73A9" w:rsidRPr="00D41E57" w:rsidRDefault="00BC73A9" w:rsidP="00BC73A9">
      <w:pPr>
        <w:pStyle w:val="Nagwek31"/>
        <w:keepNext/>
        <w:shd w:val="clear" w:color="auto" w:fill="auto"/>
        <w:spacing w:line="360" w:lineRule="auto"/>
        <w:ind w:left="852" w:right="20" w:firstLine="0"/>
        <w:jc w:val="left"/>
        <w:rPr>
          <w:rFonts w:ascii="Times New Roman" w:hAnsi="Times New Roman" w:cs="Times New Roman"/>
          <w:bCs/>
          <w:sz w:val="24"/>
          <w:szCs w:val="20"/>
          <w:lang w:val="pl-PL"/>
        </w:rPr>
      </w:pPr>
      <w:r w:rsidRPr="00D41E57">
        <w:rPr>
          <w:rFonts w:ascii="Times New Roman" w:hAnsi="Times New Roman" w:cs="Times New Roman"/>
          <w:bCs/>
          <w:sz w:val="24"/>
          <w:szCs w:val="20"/>
          <w:lang w:val="pl-PL"/>
        </w:rPr>
        <w:t>Wykonawca spełni warunek, jeżeli wykaże, że</w:t>
      </w:r>
    </w:p>
    <w:p w14:paraId="39A4F140" w14:textId="7A160850" w:rsidR="00BC73A9" w:rsidRPr="00D41E57" w:rsidRDefault="00BC73A9" w:rsidP="00D41E57">
      <w:pPr>
        <w:pStyle w:val="Nagwek31"/>
        <w:keepNext/>
        <w:numPr>
          <w:ilvl w:val="0"/>
          <w:numId w:val="31"/>
        </w:numPr>
        <w:spacing w:line="360" w:lineRule="auto"/>
        <w:ind w:right="20"/>
        <w:rPr>
          <w:rFonts w:ascii="Times New Roman" w:hAnsi="Times New Roman" w:cs="Times New Roman"/>
          <w:sz w:val="24"/>
          <w:szCs w:val="24"/>
          <w:lang w:val="pl-PL"/>
        </w:rPr>
      </w:pPr>
      <w:r w:rsidRPr="00D41E57">
        <w:rPr>
          <w:rFonts w:ascii="Times New Roman" w:hAnsi="Times New Roman" w:cs="Times New Roman"/>
          <w:bCs/>
          <w:sz w:val="24"/>
          <w:szCs w:val="20"/>
          <w:lang w:val="pl-PL"/>
        </w:rPr>
        <w:t xml:space="preserve">w okresie ostatnich 5 lat przed upływem terminu składania ofert, a jeżeli okres prowadzenia działalności jest krótszy - w tym okresie, wykonał należycie co najmniej </w:t>
      </w:r>
      <w:r w:rsidRPr="00D41E57">
        <w:rPr>
          <w:rFonts w:ascii="Times New Roman" w:hAnsi="Times New Roman" w:cs="Times New Roman"/>
          <w:sz w:val="24"/>
          <w:szCs w:val="24"/>
          <w:lang w:val="pl-PL"/>
        </w:rPr>
        <w:t xml:space="preserve">2 usługi polegające </w:t>
      </w:r>
      <w:r w:rsidR="00D41E57" w:rsidRPr="00D41E57">
        <w:rPr>
          <w:rFonts w:ascii="Times New Roman" w:hAnsi="Times New Roman" w:cs="Times New Roman"/>
          <w:sz w:val="24"/>
          <w:szCs w:val="24"/>
          <w:lang w:val="pl-PL"/>
        </w:rPr>
        <w:t>modernizacji elewacji</w:t>
      </w:r>
      <w:r w:rsidRPr="00D41E57">
        <w:rPr>
          <w:rFonts w:ascii="Times New Roman" w:hAnsi="Times New Roman" w:cs="Times New Roman"/>
          <w:sz w:val="24"/>
          <w:szCs w:val="24"/>
          <w:lang w:val="pl-PL"/>
        </w:rPr>
        <w:t xml:space="preserve"> </w:t>
      </w:r>
      <w:r w:rsidR="00D41E57">
        <w:rPr>
          <w:rFonts w:ascii="Times New Roman" w:hAnsi="Times New Roman" w:cs="Times New Roman"/>
          <w:sz w:val="24"/>
          <w:szCs w:val="24"/>
          <w:lang w:val="pl-PL"/>
        </w:rPr>
        <w:t>obiektu budowlanego - r</w:t>
      </w:r>
      <w:r w:rsidR="00D41E57" w:rsidRPr="00D41E57">
        <w:rPr>
          <w:rFonts w:ascii="Times New Roman" w:hAnsi="Times New Roman" w:cs="Times New Roman"/>
          <w:sz w:val="24"/>
          <w:szCs w:val="24"/>
          <w:lang w:val="pl-PL"/>
        </w:rPr>
        <w:t>emon</w:t>
      </w:r>
      <w:r w:rsidR="00D41E57">
        <w:rPr>
          <w:rFonts w:ascii="Times New Roman" w:hAnsi="Times New Roman" w:cs="Times New Roman"/>
          <w:sz w:val="24"/>
          <w:szCs w:val="24"/>
          <w:lang w:val="pl-PL"/>
        </w:rPr>
        <w:t>cie</w:t>
      </w:r>
      <w:r w:rsidR="00D41E57" w:rsidRPr="00D41E57">
        <w:rPr>
          <w:rFonts w:ascii="Times New Roman" w:hAnsi="Times New Roman" w:cs="Times New Roman"/>
          <w:sz w:val="24"/>
          <w:szCs w:val="24"/>
          <w:lang w:val="pl-PL"/>
        </w:rPr>
        <w:t xml:space="preserve"> konserwatorski</w:t>
      </w:r>
      <w:r w:rsidR="00D41E57">
        <w:rPr>
          <w:rFonts w:ascii="Times New Roman" w:hAnsi="Times New Roman" w:cs="Times New Roman"/>
          <w:sz w:val="24"/>
          <w:szCs w:val="24"/>
          <w:lang w:val="pl-PL"/>
        </w:rPr>
        <w:t>m</w:t>
      </w:r>
      <w:r w:rsidR="00D41E57" w:rsidRPr="00D41E57">
        <w:rPr>
          <w:rFonts w:ascii="Times New Roman" w:hAnsi="Times New Roman" w:cs="Times New Roman"/>
          <w:sz w:val="24"/>
          <w:szCs w:val="24"/>
          <w:lang w:val="pl-PL"/>
        </w:rPr>
        <w:t xml:space="preserve"> wypraw</w:t>
      </w:r>
      <w:r w:rsidR="00D41E57">
        <w:rPr>
          <w:rFonts w:ascii="Times New Roman" w:hAnsi="Times New Roman" w:cs="Times New Roman"/>
          <w:sz w:val="24"/>
          <w:szCs w:val="24"/>
          <w:lang w:val="pl-PL"/>
        </w:rPr>
        <w:t xml:space="preserve"> </w:t>
      </w:r>
      <w:r w:rsidR="00D41E57" w:rsidRPr="00D41E57">
        <w:rPr>
          <w:rFonts w:ascii="Times New Roman" w:hAnsi="Times New Roman" w:cs="Times New Roman"/>
          <w:sz w:val="24"/>
          <w:szCs w:val="24"/>
          <w:lang w:val="pl-PL"/>
        </w:rPr>
        <w:t>tynkarskich i dekoracji sztukatorskich wraz z kolorystyką elewacji</w:t>
      </w:r>
      <w:r w:rsidR="00D41E57">
        <w:rPr>
          <w:rFonts w:ascii="Times New Roman" w:hAnsi="Times New Roman" w:cs="Times New Roman"/>
          <w:sz w:val="24"/>
          <w:szCs w:val="24"/>
          <w:lang w:val="pl-PL"/>
        </w:rPr>
        <w:t xml:space="preserve"> oraz remoncie lub przebudowie obróbek blacharskich – </w:t>
      </w:r>
      <w:r w:rsidRPr="00D41E57">
        <w:rPr>
          <w:rFonts w:ascii="Times New Roman" w:hAnsi="Times New Roman" w:cs="Times New Roman"/>
          <w:sz w:val="24"/>
          <w:szCs w:val="24"/>
          <w:lang w:val="pl-PL"/>
        </w:rPr>
        <w:t>w tym</w:t>
      </w:r>
      <w:r w:rsidR="00D41E57">
        <w:rPr>
          <w:rFonts w:ascii="Times New Roman" w:hAnsi="Times New Roman" w:cs="Times New Roman"/>
          <w:sz w:val="24"/>
          <w:szCs w:val="24"/>
          <w:lang w:val="pl-PL"/>
        </w:rPr>
        <w:t xml:space="preserve"> co najmniej </w:t>
      </w:r>
      <w:r w:rsidRPr="00D41E57">
        <w:rPr>
          <w:rFonts w:ascii="Times New Roman" w:hAnsi="Times New Roman" w:cs="Times New Roman"/>
          <w:sz w:val="24"/>
          <w:szCs w:val="24"/>
          <w:lang w:val="pl-PL"/>
        </w:rPr>
        <w:t>jedną usługę w obiekcie wpisanym do rejestru zabytków prowadzonego przez właściwy wojewódzki organ ochrony zabytków lub znajdującym się na obszarze wpisanym do rejestru zabytków</w:t>
      </w:r>
      <w:r w:rsidRPr="00D41E57">
        <w:rPr>
          <w:rFonts w:ascii="Times New Roman" w:hAnsi="Times New Roman" w:cs="Times New Roman"/>
          <w:bCs/>
          <w:sz w:val="24"/>
          <w:szCs w:val="20"/>
          <w:lang w:val="pl-PL"/>
        </w:rPr>
        <w:t>;</w:t>
      </w:r>
    </w:p>
    <w:p w14:paraId="07C7F660" w14:textId="63BD3317" w:rsidR="00BC73A9" w:rsidRPr="00D41E57" w:rsidRDefault="00BC73A9" w:rsidP="00BC73A9">
      <w:pPr>
        <w:pStyle w:val="Nagwek31"/>
        <w:keepNext/>
        <w:numPr>
          <w:ilvl w:val="0"/>
          <w:numId w:val="31"/>
        </w:numPr>
        <w:shd w:val="clear" w:color="auto" w:fill="auto"/>
        <w:spacing w:line="360" w:lineRule="auto"/>
        <w:ind w:right="20"/>
        <w:jc w:val="left"/>
        <w:rPr>
          <w:rFonts w:ascii="Times New Roman" w:hAnsi="Times New Roman" w:cs="Times New Roman"/>
          <w:bCs/>
          <w:sz w:val="24"/>
          <w:szCs w:val="20"/>
          <w:lang w:val="pl-PL"/>
        </w:rPr>
      </w:pPr>
      <w:r w:rsidRPr="00D41E57">
        <w:rPr>
          <w:rFonts w:ascii="Times New Roman" w:hAnsi="Times New Roman" w:cs="Times New Roman"/>
          <w:bCs/>
          <w:sz w:val="24"/>
          <w:szCs w:val="20"/>
          <w:lang w:val="pl-PL"/>
        </w:rPr>
        <w:t xml:space="preserve">dysponuje co najmniej jedną osobą posiadającą </w:t>
      </w:r>
      <w:r w:rsidRPr="00D41E57">
        <w:rPr>
          <w:rFonts w:ascii="Times New Roman" w:hAnsi="Times New Roman" w:cs="Times New Roman"/>
          <w:sz w:val="24"/>
          <w:szCs w:val="24"/>
          <w:lang w:val="pl-PL"/>
        </w:rPr>
        <w:t xml:space="preserve">doświadczenie polegające na nadzorowaniu co najmniej jednego remontu lub renowacji lub przebudowy </w:t>
      </w:r>
      <w:r w:rsidR="00D41E57">
        <w:rPr>
          <w:rFonts w:ascii="Times New Roman" w:hAnsi="Times New Roman" w:cs="Times New Roman"/>
          <w:sz w:val="24"/>
          <w:szCs w:val="24"/>
          <w:lang w:val="pl-PL"/>
        </w:rPr>
        <w:t>elewacji</w:t>
      </w:r>
      <w:r w:rsidRPr="00D41E57">
        <w:rPr>
          <w:rFonts w:ascii="Times New Roman" w:hAnsi="Times New Roman" w:cs="Times New Roman"/>
          <w:sz w:val="24"/>
          <w:szCs w:val="24"/>
          <w:lang w:val="pl-PL"/>
        </w:rPr>
        <w:t xml:space="preserve"> w obiekcie wpisanym do rejestru zabytków prowadzonego przez właściwy wojewódzki organ ochrony zabytków lub w obiekcie znajdującym się na obszarze wpisanym do rejestru zabytków. Osoba ta powinna posiadać uprawnienia do pełnienia samodzielnych funkcji technicznych w budownictwie do kierowania robotami budowlanymi w specjalności konstrukcyjno-budowlanej, zgodnie z obowiązującym polskim prawem budowlanym lub odpowiadające im ważne uprawnienia, które zostały wydane na podstawie wcześniej obowiązujących przepisów. Oprócz tego osoba ta powinna wykazać, że przez co najmniej 18 miesięcy brała udział w robotach budowlanych prowadzonych przy zabytkach nieruchomych wpisanych do rejestru lub inwentarza muzeum będącego instytucją kultury.</w:t>
      </w:r>
    </w:p>
    <w:p w14:paraId="5D66AA7F" w14:textId="77777777" w:rsidR="00331B3B" w:rsidRPr="00D41E57" w:rsidRDefault="00171095" w:rsidP="00331B3B">
      <w:pPr>
        <w:pStyle w:val="pkt"/>
        <w:spacing w:before="0" w:after="0" w:line="360" w:lineRule="auto"/>
        <w:ind w:left="426" w:hanging="426"/>
        <w:rPr>
          <w:bCs/>
        </w:rPr>
      </w:pPr>
      <w:r w:rsidRPr="00D41E57">
        <w:rPr>
          <w:b/>
          <w:bCs/>
        </w:rPr>
        <w:t>3.</w:t>
      </w:r>
      <w:r w:rsidRPr="00D41E57">
        <w:rPr>
          <w:b/>
          <w:bCs/>
        </w:rPr>
        <w:tab/>
      </w:r>
      <w:r w:rsidR="006F62DF" w:rsidRPr="00D41E57">
        <w:rPr>
          <w:bCs/>
        </w:rPr>
        <w:t>Zamawiający, w stosunku do Wykonawców wspólnie ubiegających się o udzielenie zamówienia, w odniesieni</w:t>
      </w:r>
      <w:r w:rsidR="003F3B8D" w:rsidRPr="00D41E57">
        <w:rPr>
          <w:bCs/>
        </w:rPr>
        <w:t>u do warunku dotyczącego</w:t>
      </w:r>
      <w:r w:rsidR="00280AFD" w:rsidRPr="00D41E57">
        <w:rPr>
          <w:bCs/>
        </w:rPr>
        <w:t xml:space="preserve"> </w:t>
      </w:r>
      <w:r w:rsidR="003F3B8D" w:rsidRPr="00D41E57">
        <w:rPr>
          <w:bCs/>
        </w:rPr>
        <w:t xml:space="preserve">zdolności technicznej lub zawodowej </w:t>
      </w:r>
      <w:r w:rsidRPr="00D41E57">
        <w:rPr>
          <w:bCs/>
        </w:rPr>
        <w:t>-</w:t>
      </w:r>
      <w:r w:rsidR="003F3B8D" w:rsidRPr="00D41E57">
        <w:rPr>
          <w:bCs/>
        </w:rPr>
        <w:t xml:space="preserve"> dopuszcza łączne spełnianie warunku przez Wykonawców.</w:t>
      </w:r>
    </w:p>
    <w:p w14:paraId="521C9509" w14:textId="212958F1" w:rsidR="00505F53" w:rsidRPr="00D41E57" w:rsidRDefault="00171095" w:rsidP="00331B3B">
      <w:pPr>
        <w:pStyle w:val="pkt"/>
        <w:spacing w:before="0" w:after="0" w:line="360" w:lineRule="auto"/>
        <w:ind w:left="426" w:hanging="426"/>
      </w:pPr>
      <w:r w:rsidRPr="00D41E57">
        <w:rPr>
          <w:b/>
          <w:bCs/>
        </w:rPr>
        <w:t>4.</w:t>
      </w:r>
      <w:r w:rsidRPr="00D41E57">
        <w:rPr>
          <w:b/>
          <w:bCs/>
        </w:rPr>
        <w:tab/>
      </w:r>
      <w:r w:rsidR="00DB47AA" w:rsidRPr="00D41E57">
        <w:t>Zamawiający może</w:t>
      </w:r>
      <w:r w:rsidR="00523A86" w:rsidRPr="00D41E57">
        <w:t xml:space="preserve"> na każdym </w:t>
      </w:r>
      <w:r w:rsidR="00751997" w:rsidRPr="00D41E57">
        <w:t xml:space="preserve">etapie postępowania, uznać, </w:t>
      </w:r>
      <w:r w:rsidR="00505F53" w:rsidRPr="00D41E57">
        <w:t xml:space="preserve">że wykonawca nie posiada wymaganych zdolności, jeżeli posiadanie przez wykonawcę sprzecznych interesów, </w:t>
      </w:r>
      <w:r w:rsidR="00511434" w:rsidRPr="00D41E57">
        <w:br/>
      </w:r>
      <w:r w:rsidR="00505F53" w:rsidRPr="00D41E57">
        <w:t xml:space="preserve">w szczególności zaangażowanie zasobów technicznych lub zawodowych wykonawcy </w:t>
      </w:r>
      <w:r w:rsidR="00511434" w:rsidRPr="00D41E57">
        <w:br/>
      </w:r>
      <w:r w:rsidR="00505F53" w:rsidRPr="00D41E57">
        <w:lastRenderedPageBreak/>
        <w:t>w inne przedsięwzięcia gospodarcze wykonawcy może mieć negatywny wpływ na realizację zamówienia.</w:t>
      </w:r>
    </w:p>
    <w:p w14:paraId="2D8E65A5" w14:textId="77777777" w:rsidR="009051D6" w:rsidRPr="00D41E57" w:rsidRDefault="00171095" w:rsidP="00C4508B">
      <w:pPr>
        <w:pStyle w:val="NagwekSWZ"/>
        <w:rPr>
          <w:iCs/>
        </w:rPr>
      </w:pPr>
      <w:r w:rsidRPr="00D41E57">
        <w:rPr>
          <w:iCs/>
        </w:rPr>
        <w:t>IX.</w:t>
      </w:r>
      <w:r w:rsidRPr="00D41E57">
        <w:rPr>
          <w:iCs/>
        </w:rPr>
        <w:tab/>
      </w:r>
      <w:r w:rsidR="00A76ADE" w:rsidRPr="00D41E57">
        <w:t>PODSTAWY WYKLUCZENIA Z POSTĘPOWANIA</w:t>
      </w:r>
    </w:p>
    <w:p w14:paraId="4ADE2995" w14:textId="77777777" w:rsidR="00F4348D" w:rsidRPr="00D41E57" w:rsidRDefault="00171095" w:rsidP="00E075A8">
      <w:pPr>
        <w:pStyle w:val="pkt"/>
        <w:spacing w:before="240" w:after="0" w:line="360" w:lineRule="auto"/>
        <w:ind w:left="426" w:hanging="426"/>
      </w:pPr>
      <w:r w:rsidRPr="00D41E57">
        <w:rPr>
          <w:b/>
        </w:rPr>
        <w:t>1.</w:t>
      </w:r>
      <w:r w:rsidRPr="00D41E57">
        <w:rPr>
          <w:b/>
        </w:rPr>
        <w:tab/>
      </w:r>
      <w:r w:rsidR="00FB0A07" w:rsidRPr="00D41E57">
        <w:t>Z postępowania o udzi</w:t>
      </w:r>
      <w:r w:rsidR="00751997" w:rsidRPr="00D41E57">
        <w:t>elenie zamówienia wyklucza się W</w:t>
      </w:r>
      <w:r w:rsidR="00FB0A07" w:rsidRPr="00D41E57">
        <w:t>ykonawc</w:t>
      </w:r>
      <w:r w:rsidR="001A1386" w:rsidRPr="00D41E57">
        <w:t>ów</w:t>
      </w:r>
      <w:r w:rsidR="00FB0A07" w:rsidRPr="00D41E57">
        <w:t>, w stosunku do któr</w:t>
      </w:r>
      <w:r w:rsidR="001A1386" w:rsidRPr="00D41E57">
        <w:t>ych</w:t>
      </w:r>
      <w:r w:rsidR="00FB0A07" w:rsidRPr="00D41E57">
        <w:t xml:space="preserve"> zachodzi którakolwiek z okoliczności</w:t>
      </w:r>
      <w:r w:rsidR="001A1386" w:rsidRPr="00D41E57">
        <w:t xml:space="preserve"> wskazanych:</w:t>
      </w:r>
    </w:p>
    <w:p w14:paraId="47EE0D46" w14:textId="77777777" w:rsidR="00E84975" w:rsidRPr="00D41E57"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1)</w:t>
      </w:r>
      <w:r w:rsidRPr="00D41E57">
        <w:rPr>
          <w:rFonts w:ascii="Times New Roman" w:hAnsi="Times New Roman" w:cs="Times New Roman"/>
          <w:b/>
          <w:sz w:val="24"/>
          <w:szCs w:val="20"/>
          <w:lang w:val="pl-PL"/>
        </w:rPr>
        <w:tab/>
      </w:r>
      <w:r w:rsidR="001A1386" w:rsidRPr="00D41E57">
        <w:rPr>
          <w:rFonts w:ascii="Times New Roman" w:hAnsi="Times New Roman" w:cs="Times New Roman"/>
          <w:sz w:val="24"/>
          <w:szCs w:val="20"/>
          <w:lang w:val="pl-PL"/>
        </w:rPr>
        <w:t xml:space="preserve">w art. </w:t>
      </w:r>
      <w:r w:rsidR="007D51E4" w:rsidRPr="00D41E57">
        <w:rPr>
          <w:rFonts w:ascii="Times New Roman" w:hAnsi="Times New Roman" w:cs="Times New Roman"/>
          <w:sz w:val="24"/>
          <w:szCs w:val="20"/>
          <w:lang w:val="pl-PL"/>
        </w:rPr>
        <w:t xml:space="preserve">108 ust. 1 </w:t>
      </w:r>
      <w:proofErr w:type="spellStart"/>
      <w:r w:rsidR="0022144E" w:rsidRPr="00D41E57">
        <w:rPr>
          <w:rFonts w:ascii="Times New Roman" w:hAnsi="Times New Roman" w:cs="Times New Roman"/>
          <w:sz w:val="24"/>
          <w:szCs w:val="20"/>
          <w:lang w:val="pl-PL"/>
        </w:rPr>
        <w:t>p.z.p</w:t>
      </w:r>
      <w:proofErr w:type="spellEnd"/>
      <w:r w:rsidR="0022144E" w:rsidRPr="00D41E57">
        <w:rPr>
          <w:rFonts w:ascii="Times New Roman" w:hAnsi="Times New Roman" w:cs="Times New Roman"/>
          <w:sz w:val="24"/>
          <w:szCs w:val="20"/>
          <w:lang w:val="pl-PL"/>
        </w:rPr>
        <w:t>.</w:t>
      </w:r>
      <w:r w:rsidR="001A1386" w:rsidRPr="00D41E57">
        <w:rPr>
          <w:rFonts w:ascii="Times New Roman" w:hAnsi="Times New Roman" w:cs="Times New Roman"/>
          <w:sz w:val="24"/>
          <w:szCs w:val="20"/>
          <w:lang w:val="pl-PL"/>
        </w:rPr>
        <w:t>;</w:t>
      </w:r>
    </w:p>
    <w:p w14:paraId="12800F99" w14:textId="77777777" w:rsidR="00E84975" w:rsidRPr="00D41E57" w:rsidRDefault="00171095" w:rsidP="001353AD">
      <w:pPr>
        <w:pStyle w:val="Teksttreci0"/>
        <w:shd w:val="clear" w:color="auto" w:fill="auto"/>
        <w:spacing w:line="360" w:lineRule="auto"/>
        <w:ind w:left="852" w:hanging="426"/>
        <w:jc w:val="both"/>
        <w:rPr>
          <w:rFonts w:ascii="Times New Roman" w:hAnsi="Times New Roman" w:cs="Times New Roman"/>
          <w:sz w:val="24"/>
          <w:szCs w:val="20"/>
          <w:lang w:val="pl-PL"/>
        </w:rPr>
      </w:pPr>
      <w:r w:rsidRPr="00D41E57">
        <w:rPr>
          <w:rFonts w:ascii="Times New Roman" w:hAnsi="Times New Roman" w:cs="Times New Roman"/>
          <w:b/>
          <w:sz w:val="24"/>
          <w:szCs w:val="20"/>
          <w:lang w:val="pl-PL"/>
        </w:rPr>
        <w:t>2)</w:t>
      </w:r>
      <w:r w:rsidRPr="00D41E57">
        <w:rPr>
          <w:rFonts w:ascii="Times New Roman" w:hAnsi="Times New Roman" w:cs="Times New Roman"/>
          <w:b/>
          <w:sz w:val="24"/>
          <w:szCs w:val="20"/>
          <w:lang w:val="pl-PL"/>
        </w:rPr>
        <w:tab/>
      </w:r>
      <w:r w:rsidR="001A1386" w:rsidRPr="00D41E57">
        <w:rPr>
          <w:rFonts w:ascii="Times New Roman" w:hAnsi="Times New Roman" w:cs="Times New Roman"/>
          <w:sz w:val="24"/>
          <w:szCs w:val="20"/>
          <w:lang w:val="pl-PL"/>
        </w:rPr>
        <w:t xml:space="preserve">w art. </w:t>
      </w:r>
      <w:r w:rsidR="00AD7AEF" w:rsidRPr="00D41E57">
        <w:rPr>
          <w:rFonts w:ascii="Times New Roman" w:hAnsi="Times New Roman" w:cs="Times New Roman"/>
          <w:sz w:val="24"/>
          <w:szCs w:val="20"/>
          <w:lang w:val="pl-PL"/>
        </w:rPr>
        <w:t xml:space="preserve">109 ust. 1 </w:t>
      </w:r>
      <w:r w:rsidR="00413BD0" w:rsidRPr="00D41E57">
        <w:rPr>
          <w:rFonts w:ascii="Times New Roman" w:hAnsi="Times New Roman" w:cs="Times New Roman"/>
          <w:sz w:val="24"/>
          <w:szCs w:val="20"/>
          <w:lang w:val="pl-PL"/>
        </w:rPr>
        <w:t xml:space="preserve">pkt. 4, 5, 7 </w:t>
      </w:r>
      <w:proofErr w:type="spellStart"/>
      <w:r w:rsidR="0022144E" w:rsidRPr="00D41E57">
        <w:rPr>
          <w:rFonts w:ascii="Times New Roman" w:hAnsi="Times New Roman" w:cs="Times New Roman"/>
          <w:sz w:val="24"/>
          <w:szCs w:val="20"/>
          <w:lang w:val="pl-PL"/>
        </w:rPr>
        <w:t>p.z.p</w:t>
      </w:r>
      <w:proofErr w:type="spellEnd"/>
      <w:r w:rsidR="0022144E" w:rsidRPr="00D41E57">
        <w:rPr>
          <w:rFonts w:ascii="Times New Roman" w:hAnsi="Times New Roman" w:cs="Times New Roman"/>
          <w:sz w:val="24"/>
          <w:szCs w:val="20"/>
          <w:lang w:val="pl-PL"/>
        </w:rPr>
        <w:t>.,</w:t>
      </w:r>
      <w:r w:rsidR="001A1386" w:rsidRPr="00D41E57">
        <w:rPr>
          <w:rFonts w:ascii="Times New Roman" w:hAnsi="Times New Roman" w:cs="Times New Roman"/>
          <w:sz w:val="24"/>
          <w:szCs w:val="20"/>
          <w:lang w:val="pl-PL"/>
        </w:rPr>
        <w:t xml:space="preserve"> tj.:</w:t>
      </w:r>
    </w:p>
    <w:p w14:paraId="55E319E7" w14:textId="77777777" w:rsidR="00413BD0" w:rsidRPr="00D41E57" w:rsidRDefault="00171095" w:rsidP="00E075A8">
      <w:pPr>
        <w:pStyle w:val="pkt"/>
        <w:spacing w:line="360" w:lineRule="auto"/>
        <w:ind w:left="1278" w:hanging="425"/>
        <w:rPr>
          <w:bCs/>
          <w:kern w:val="32"/>
        </w:rPr>
      </w:pPr>
      <w:r w:rsidRPr="00D41E57">
        <w:rPr>
          <w:b/>
          <w:kern w:val="32"/>
        </w:rPr>
        <w:t>a)</w:t>
      </w:r>
      <w:r w:rsidRPr="00D41E57">
        <w:rPr>
          <w:b/>
          <w:kern w:val="32"/>
        </w:rPr>
        <w:tab/>
      </w:r>
      <w:r w:rsidR="00413BD0" w:rsidRPr="00D41E57">
        <w:rPr>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658B0A" w14:textId="77777777" w:rsidR="00413BD0" w:rsidRPr="00D41E57" w:rsidRDefault="00171095" w:rsidP="00E075A8">
      <w:pPr>
        <w:pStyle w:val="pkt"/>
        <w:spacing w:before="0" w:after="0" w:line="360" w:lineRule="auto"/>
        <w:ind w:left="1278" w:hanging="425"/>
        <w:rPr>
          <w:b/>
          <w:bCs/>
          <w:kern w:val="32"/>
        </w:rPr>
      </w:pPr>
      <w:r w:rsidRPr="00D41E57">
        <w:rPr>
          <w:b/>
          <w:kern w:val="32"/>
        </w:rPr>
        <w:t>b)</w:t>
      </w:r>
      <w:r w:rsidRPr="00D41E57">
        <w:rPr>
          <w:b/>
          <w:kern w:val="32"/>
        </w:rPr>
        <w:tab/>
      </w:r>
      <w:r w:rsidR="00413BD0" w:rsidRPr="00D41E57">
        <w:rPr>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93A31F" w14:textId="77777777" w:rsidR="00413BD0" w:rsidRPr="00D41E57" w:rsidRDefault="00171095" w:rsidP="00E075A8">
      <w:pPr>
        <w:pStyle w:val="pkt"/>
        <w:spacing w:before="0" w:after="0" w:line="360" w:lineRule="auto"/>
        <w:ind w:left="1278" w:hanging="425"/>
        <w:rPr>
          <w:bCs/>
          <w:kern w:val="32"/>
        </w:rPr>
      </w:pPr>
      <w:r w:rsidRPr="00D41E57">
        <w:rPr>
          <w:b/>
          <w:kern w:val="32"/>
        </w:rPr>
        <w:t>c)</w:t>
      </w:r>
      <w:r w:rsidRPr="00D41E57">
        <w:rPr>
          <w:b/>
          <w:kern w:val="32"/>
        </w:rPr>
        <w:tab/>
      </w:r>
      <w:r w:rsidR="00413BD0" w:rsidRPr="00D41E57">
        <w:rPr>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9BE907" w14:textId="7B3D0A1E" w:rsidR="009F7CCA" w:rsidRPr="00D41E57" w:rsidRDefault="009F7CCA" w:rsidP="00840B2F">
      <w:pPr>
        <w:pStyle w:val="pkt"/>
        <w:spacing w:line="360" w:lineRule="auto"/>
        <w:rPr>
          <w:bCs/>
          <w:kern w:val="32"/>
        </w:rPr>
      </w:pPr>
      <w:r w:rsidRPr="00D41E57">
        <w:rPr>
          <w:b/>
          <w:kern w:val="32"/>
        </w:rPr>
        <w:t>3)</w:t>
      </w:r>
      <w:r w:rsidR="00840B2F" w:rsidRPr="00D41E57">
        <w:rPr>
          <w:b/>
          <w:kern w:val="32"/>
        </w:rPr>
        <w:tab/>
      </w:r>
      <w:r w:rsidR="00840B2F" w:rsidRPr="00D41E57">
        <w:rPr>
          <w:b/>
          <w:kern w:val="32"/>
        </w:rPr>
        <w:tab/>
      </w:r>
      <w:r w:rsidR="00840B2F" w:rsidRPr="00D41E57">
        <w:rPr>
          <w:bCs/>
          <w:kern w:val="32"/>
        </w:rPr>
        <w:t>art. 7 ustawy z dnia 13 kwietnia 2022 r. o szczególnych rozwiązaniach w zakresie przeciwdziałania wspieraniu agresji na Ukrainę oraz służących ochronie bezpieczeństwa narodowego.</w:t>
      </w:r>
    </w:p>
    <w:p w14:paraId="28E5C7B6" w14:textId="77777777" w:rsidR="00E075A8" w:rsidRDefault="00171095" w:rsidP="00C33EE2">
      <w:pPr>
        <w:pStyle w:val="pkt"/>
        <w:spacing w:before="0" w:after="0" w:line="360" w:lineRule="auto"/>
        <w:ind w:left="426" w:hanging="426"/>
      </w:pPr>
      <w:r w:rsidRPr="00D41E57">
        <w:rPr>
          <w:b/>
        </w:rPr>
        <w:t>2.</w:t>
      </w:r>
      <w:r w:rsidRPr="00D41E57">
        <w:rPr>
          <w:b/>
        </w:rPr>
        <w:tab/>
      </w:r>
      <w:r w:rsidR="00FB0A07" w:rsidRPr="00D41E57">
        <w:t xml:space="preserve">Wykluczenie </w:t>
      </w:r>
      <w:r w:rsidR="001A1386" w:rsidRPr="00D41E57">
        <w:t>W</w:t>
      </w:r>
      <w:r w:rsidR="00FB0A07" w:rsidRPr="00D41E57">
        <w:t xml:space="preserve">ykonawcy następuje zgodnie z art. </w:t>
      </w:r>
      <w:r w:rsidR="008F0365" w:rsidRPr="00D41E57">
        <w:t xml:space="preserve">111 </w:t>
      </w:r>
      <w:proofErr w:type="spellStart"/>
      <w:r w:rsidR="00CE22F4" w:rsidRPr="00D41E57">
        <w:t>p.z.p</w:t>
      </w:r>
      <w:proofErr w:type="spellEnd"/>
      <w:r w:rsidR="00CE22F4" w:rsidRPr="00D41E57">
        <w:t xml:space="preserve">. </w:t>
      </w:r>
    </w:p>
    <w:p w14:paraId="2341B8D2" w14:textId="77777777" w:rsidR="00561D1F" w:rsidRDefault="00561D1F" w:rsidP="00C33EE2">
      <w:pPr>
        <w:pStyle w:val="pkt"/>
        <w:spacing w:before="0" w:after="0" w:line="360" w:lineRule="auto"/>
        <w:ind w:left="426" w:hanging="426"/>
        <w:rPr>
          <w:b/>
          <w:bCs/>
        </w:rPr>
      </w:pPr>
    </w:p>
    <w:p w14:paraId="06F78620" w14:textId="77777777" w:rsidR="00561D1F" w:rsidRPr="00D41E57" w:rsidRDefault="00561D1F" w:rsidP="00C33EE2">
      <w:pPr>
        <w:pStyle w:val="pkt"/>
        <w:spacing w:before="0" w:after="0" w:line="360" w:lineRule="auto"/>
        <w:ind w:left="426" w:hanging="426"/>
        <w:rPr>
          <w:b/>
          <w:bCs/>
        </w:rPr>
      </w:pPr>
    </w:p>
    <w:p w14:paraId="122B56BB" w14:textId="77777777" w:rsidR="003B377F" w:rsidRPr="00D41E57" w:rsidRDefault="00171095" w:rsidP="00C4508B">
      <w:pPr>
        <w:pStyle w:val="NagwekSWZ"/>
        <w:rPr>
          <w:bCs/>
        </w:rPr>
      </w:pPr>
      <w:r w:rsidRPr="00D41E57">
        <w:rPr>
          <w:bCs/>
        </w:rPr>
        <w:lastRenderedPageBreak/>
        <w:t>X.</w:t>
      </w:r>
      <w:r w:rsidRPr="00D41E57">
        <w:rPr>
          <w:bCs/>
        </w:rPr>
        <w:tab/>
      </w:r>
      <w:r w:rsidR="00E3032A" w:rsidRPr="00D41E57">
        <w:t>OŚWIADCZENIA I DOKUMENTY, JAKIE ZOBOWIĄZANI SĄ DOSTAR</w:t>
      </w:r>
      <w:r w:rsidR="00225683" w:rsidRPr="00D41E57">
        <w:t xml:space="preserve">CZYĆ WYKONAWCY W CELU </w:t>
      </w:r>
      <w:r w:rsidR="00E81B72" w:rsidRPr="00D41E57">
        <w:t xml:space="preserve">POTWIERDZENIA SPEŁNIANIA WARUNKÓW UDZIAŁU W POSTĘPOWANIU </w:t>
      </w:r>
      <w:r w:rsidR="00FA7F11" w:rsidRPr="00D41E57">
        <w:t>ORAZ</w:t>
      </w:r>
      <w:r w:rsidR="00225683" w:rsidRPr="00D41E57">
        <w:t xml:space="preserve"> WYKAZANIA</w:t>
      </w:r>
      <w:r w:rsidR="00FA7F11" w:rsidRPr="00D41E57">
        <w:t xml:space="preserve"> </w:t>
      </w:r>
      <w:r w:rsidR="00E3032A" w:rsidRPr="00D41E57">
        <w:t>BRAKU PODSTAW WYKLUCZENIA</w:t>
      </w:r>
      <w:r w:rsidR="00CF0BA5" w:rsidRPr="00D41E57">
        <w:t xml:space="preserve"> (PODMIOTOWE ŚRODKI DOWODOWE)</w:t>
      </w:r>
    </w:p>
    <w:p w14:paraId="23AAED99" w14:textId="77777777" w:rsidR="00D02E57" w:rsidRPr="00D41E57" w:rsidRDefault="00171095" w:rsidP="00E075A8">
      <w:pPr>
        <w:pStyle w:val="pkt"/>
        <w:spacing w:before="240" w:after="0" w:line="360" w:lineRule="auto"/>
        <w:ind w:left="426" w:hanging="426"/>
      </w:pPr>
      <w:r w:rsidRPr="00D41E57">
        <w:rPr>
          <w:rFonts w:eastAsia="Times New Roman"/>
          <w:b/>
        </w:rPr>
        <w:t>1.</w:t>
      </w:r>
      <w:r w:rsidRPr="00D41E57">
        <w:rPr>
          <w:rFonts w:eastAsia="Times New Roman"/>
          <w:b/>
        </w:rPr>
        <w:tab/>
      </w:r>
      <w:r w:rsidR="00E3032A" w:rsidRPr="00D41E57">
        <w:t>Do oferty Wykonawca zobowiązany jest dołączyć aktualne na dzień składania ofert</w:t>
      </w:r>
      <w:r w:rsidR="00A52DBF" w:rsidRPr="00D41E57">
        <w:t xml:space="preserve"> </w:t>
      </w:r>
      <w:r w:rsidR="00881CE8" w:rsidRPr="00D41E57">
        <w:t xml:space="preserve">oświadczenie </w:t>
      </w:r>
      <w:r w:rsidR="00AE5C60" w:rsidRPr="00D41E57">
        <w:t xml:space="preserve">o spełnianiu warunków udziału w postępowaniu oraz </w:t>
      </w:r>
      <w:r w:rsidR="00881CE8" w:rsidRPr="00D41E57">
        <w:t xml:space="preserve">o braku podstaw do wykluczenia z postępowania </w:t>
      </w:r>
      <w:r w:rsidRPr="00D41E57">
        <w:t>-</w:t>
      </w:r>
      <w:r w:rsidR="00881CE8" w:rsidRPr="00D41E57">
        <w:t xml:space="preserve"> zgodnie z </w:t>
      </w:r>
      <w:r w:rsidR="00BD1389" w:rsidRPr="00D41E57">
        <w:rPr>
          <w:b/>
        </w:rPr>
        <w:t>Załącznikiem nr</w:t>
      </w:r>
      <w:r w:rsidR="00D32541" w:rsidRPr="00D41E57">
        <w:rPr>
          <w:b/>
        </w:rPr>
        <w:t xml:space="preserve"> 2 do SWZ</w:t>
      </w:r>
      <w:r w:rsidR="00E66C05" w:rsidRPr="00D41E57">
        <w:t>. Jeśli Wykonawca spełnia warunki udziału w postępowaniu, jednak są podstawy do wykluczenia – składa odrębne oświadczenie (na przykład edytując odpowiednio wzór z załącznika nr 2 do SWZ), w którym może wyjaśnić podjęte środki zapobiegawcze w celu dalszemu udziałowi w postępowaniu;</w:t>
      </w:r>
    </w:p>
    <w:p w14:paraId="6F69B9C1" w14:textId="77777777" w:rsidR="00D02E57" w:rsidRPr="00D41E57" w:rsidRDefault="00171095" w:rsidP="0019688F">
      <w:pPr>
        <w:pStyle w:val="pkt"/>
        <w:spacing w:before="0" w:after="0" w:line="360" w:lineRule="auto"/>
        <w:ind w:left="426" w:hanging="426"/>
      </w:pPr>
      <w:r w:rsidRPr="00D41E57">
        <w:rPr>
          <w:rFonts w:eastAsia="Times New Roman"/>
          <w:b/>
        </w:rPr>
        <w:t>2.</w:t>
      </w:r>
      <w:r w:rsidRPr="00D41E57">
        <w:rPr>
          <w:rFonts w:eastAsia="Times New Roman"/>
          <w:b/>
        </w:rPr>
        <w:tab/>
      </w:r>
      <w:r w:rsidR="00881CE8" w:rsidRPr="00D41E57">
        <w:t>Informacje zawarte w oświadczeni</w:t>
      </w:r>
      <w:r w:rsidR="00A52DBF" w:rsidRPr="00D41E57">
        <w:t>u</w:t>
      </w:r>
      <w:r w:rsidR="00881CE8" w:rsidRPr="00D41E57">
        <w:t>, o który</w:t>
      </w:r>
      <w:r w:rsidR="00A52DBF" w:rsidRPr="00D41E57">
        <w:t xml:space="preserve">m </w:t>
      </w:r>
      <w:r w:rsidR="00881CE8" w:rsidRPr="00D41E57">
        <w:t xml:space="preserve">mowa w </w:t>
      </w:r>
      <w:r w:rsidR="00A52DBF" w:rsidRPr="00D41E57">
        <w:t xml:space="preserve">pkt 1 </w:t>
      </w:r>
      <w:r w:rsidR="00881CE8" w:rsidRPr="00D41E57">
        <w:t xml:space="preserve">stanowią wstępne potwierdzenie, że Wykonawca nie podlega wykluczeniu oraz spełnia warunki udziału </w:t>
      </w:r>
      <w:r w:rsidR="00511434" w:rsidRPr="00D41E57">
        <w:br/>
      </w:r>
      <w:r w:rsidR="00881CE8" w:rsidRPr="00D41E57">
        <w:t>w postępowaniu.</w:t>
      </w:r>
    </w:p>
    <w:p w14:paraId="460823A3" w14:textId="77777777" w:rsidR="00D02E57"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BE17E8" w:rsidRPr="00D41E57">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D41E57">
        <w:t xml:space="preserve">złożenia </w:t>
      </w:r>
      <w:r w:rsidR="00BE17E8" w:rsidRPr="00D41E57">
        <w:t>podmiotowych środków dowodowych.</w:t>
      </w:r>
    </w:p>
    <w:p w14:paraId="414C0E3D" w14:textId="77777777" w:rsidR="00E731AF" w:rsidRPr="00D41E57" w:rsidRDefault="00171095" w:rsidP="0019688F">
      <w:pPr>
        <w:pStyle w:val="pkt"/>
        <w:spacing w:before="0" w:after="0" w:line="360" w:lineRule="auto"/>
        <w:ind w:left="426" w:hanging="426"/>
      </w:pPr>
      <w:r w:rsidRPr="00D41E57">
        <w:rPr>
          <w:rFonts w:eastAsia="Times New Roman"/>
          <w:b/>
        </w:rPr>
        <w:t>4.</w:t>
      </w:r>
      <w:r w:rsidRPr="00D41E57">
        <w:rPr>
          <w:rFonts w:eastAsia="Times New Roman"/>
          <w:b/>
        </w:rPr>
        <w:tab/>
      </w:r>
      <w:r w:rsidR="00E731AF" w:rsidRPr="00D41E57">
        <w:t>Podmiotowe środki dowodowe wymagane od wykonawcy obejmują:</w:t>
      </w:r>
    </w:p>
    <w:p w14:paraId="1DCB14D3" w14:textId="77777777" w:rsidR="00197AE7" w:rsidRPr="00D41E57" w:rsidRDefault="00171095" w:rsidP="001353AD">
      <w:pPr>
        <w:spacing w:line="360" w:lineRule="auto"/>
        <w:ind w:left="852" w:hanging="426"/>
        <w:jc w:val="both"/>
        <w:rPr>
          <w:szCs w:val="20"/>
        </w:rPr>
      </w:pPr>
      <w:r w:rsidRPr="00D41E57">
        <w:rPr>
          <w:b/>
          <w:bCs/>
          <w:szCs w:val="20"/>
        </w:rPr>
        <w:t>1)</w:t>
      </w:r>
      <w:r w:rsidRPr="00D41E57">
        <w:rPr>
          <w:b/>
          <w:bCs/>
          <w:szCs w:val="20"/>
        </w:rPr>
        <w:tab/>
      </w:r>
      <w:r w:rsidR="00E66C05" w:rsidRPr="00D41E57">
        <w:rPr>
          <w:szCs w:val="20"/>
        </w:rPr>
        <w:t>o</w:t>
      </w:r>
      <w:r w:rsidR="00197AE7" w:rsidRPr="00D41E57">
        <w:rPr>
          <w:szCs w:val="20"/>
        </w:rPr>
        <w:t xml:space="preserve">świadczenie wykonawcy, w zakresie art. 108 ust. 1 pkt 5 ustawy, o braku przynależności do tej samej grupy kapitałowej, w rozumieniu ustawy </w:t>
      </w:r>
      <w:r w:rsidRPr="00D41E57">
        <w:rPr>
          <w:szCs w:val="20"/>
        </w:rPr>
        <w:t>z dnia 16.02.2007 r</w:t>
      </w:r>
      <w:r w:rsidR="00197AE7" w:rsidRPr="00D41E57">
        <w:rPr>
          <w:szCs w:val="20"/>
        </w:rPr>
        <w:t>. o ochronie konkurencji i konsumentów (</w:t>
      </w:r>
      <w:r w:rsidR="00BE374E" w:rsidRPr="00D41E57">
        <w:rPr>
          <w:szCs w:val="20"/>
        </w:rPr>
        <w:t>Dz. U. z 2021 r. poz. 275</w:t>
      </w:r>
      <w:r w:rsidR="00197AE7" w:rsidRPr="00D41E57">
        <w:rPr>
          <w:szCs w:val="20"/>
        </w:rPr>
        <w:t xml:space="preserve">), </w:t>
      </w:r>
      <w:r w:rsidR="00511434" w:rsidRPr="00D41E57">
        <w:rPr>
          <w:szCs w:val="20"/>
        </w:rPr>
        <w:br/>
      </w:r>
      <w:r w:rsidR="00197AE7" w:rsidRPr="00D41E57">
        <w:rPr>
          <w:szCs w:val="20"/>
        </w:rPr>
        <w:t>z innym wykonawcą, który złożył odrębną ofertę w postępowaniu albo oś</w:t>
      </w:r>
      <w:r w:rsidR="00B155A9" w:rsidRPr="00D41E57">
        <w:rPr>
          <w:szCs w:val="20"/>
        </w:rPr>
        <w:t>wiadczenie</w:t>
      </w:r>
      <w:r w:rsidR="00197AE7" w:rsidRPr="00D41E57">
        <w:rPr>
          <w:szCs w:val="20"/>
        </w:rPr>
        <w:t xml:space="preserve"> o przynależności do tej samej grupy kapitałowej wraz z dokumentami lub informacjami potwierdzającymi przygotowanie oferty w postępowaniu niezależnie od innego wykonawcy należącego do tej samej grupy kapitałowej </w:t>
      </w:r>
      <w:r w:rsidRPr="00D41E57">
        <w:rPr>
          <w:szCs w:val="20"/>
        </w:rPr>
        <w:t>-</w:t>
      </w:r>
      <w:r w:rsidR="00197AE7" w:rsidRPr="00D41E57">
        <w:rPr>
          <w:szCs w:val="20"/>
        </w:rPr>
        <w:t xml:space="preserve"> </w:t>
      </w:r>
      <w:r w:rsidR="00197AE7" w:rsidRPr="00D41E57">
        <w:rPr>
          <w:b/>
          <w:bCs/>
          <w:szCs w:val="20"/>
        </w:rPr>
        <w:t xml:space="preserve">załącznik nr </w:t>
      </w:r>
      <w:r w:rsidR="00B35271" w:rsidRPr="00D41E57">
        <w:rPr>
          <w:b/>
          <w:bCs/>
          <w:szCs w:val="20"/>
        </w:rPr>
        <w:t>4</w:t>
      </w:r>
      <w:r w:rsidR="00992D88" w:rsidRPr="00D41E57">
        <w:rPr>
          <w:b/>
          <w:bCs/>
          <w:szCs w:val="20"/>
        </w:rPr>
        <w:t xml:space="preserve"> do SWZ</w:t>
      </w:r>
      <w:r w:rsidR="000F4F5C" w:rsidRPr="00D41E57">
        <w:rPr>
          <w:szCs w:val="20"/>
        </w:rPr>
        <w:t>;</w:t>
      </w:r>
    </w:p>
    <w:p w14:paraId="12EAB441" w14:textId="77777777" w:rsidR="00197AE7" w:rsidRPr="00D41E57" w:rsidRDefault="00171095" w:rsidP="001353AD">
      <w:pPr>
        <w:spacing w:line="360" w:lineRule="auto"/>
        <w:ind w:left="852" w:hanging="426"/>
        <w:jc w:val="both"/>
        <w:rPr>
          <w:szCs w:val="20"/>
        </w:rPr>
      </w:pPr>
      <w:r w:rsidRPr="00D41E57">
        <w:rPr>
          <w:b/>
          <w:bCs/>
          <w:szCs w:val="20"/>
        </w:rPr>
        <w:t>2)</w:t>
      </w:r>
      <w:r w:rsidRPr="00D41E57">
        <w:rPr>
          <w:b/>
          <w:bCs/>
          <w:szCs w:val="20"/>
        </w:rPr>
        <w:tab/>
      </w:r>
      <w:r w:rsidR="00E66C05" w:rsidRPr="00D41E57">
        <w:rPr>
          <w:szCs w:val="20"/>
        </w:rPr>
        <w:t>o</w:t>
      </w:r>
      <w:r w:rsidR="00FF3B8A" w:rsidRPr="00D41E57">
        <w:rPr>
          <w:szCs w:val="20"/>
        </w:rPr>
        <w:t>dpis lub informacj</w:t>
      </w:r>
      <w:r w:rsidR="000F4F5C" w:rsidRPr="00D41E57">
        <w:rPr>
          <w:szCs w:val="20"/>
        </w:rPr>
        <w:t>a</w:t>
      </w:r>
      <w:r w:rsidR="00FF3B8A" w:rsidRPr="00D41E57">
        <w:rPr>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D41E57">
        <w:rPr>
          <w:szCs w:val="20"/>
        </w:rPr>
        <w:t>;</w:t>
      </w:r>
    </w:p>
    <w:p w14:paraId="5111CDAC" w14:textId="77777777" w:rsidR="00810956" w:rsidRPr="00D41E57" w:rsidRDefault="00171095" w:rsidP="001353AD">
      <w:pPr>
        <w:spacing w:line="360" w:lineRule="auto"/>
        <w:ind w:left="852" w:hanging="426"/>
        <w:jc w:val="both"/>
        <w:rPr>
          <w:szCs w:val="20"/>
        </w:rPr>
      </w:pPr>
      <w:r w:rsidRPr="00D41E57">
        <w:rPr>
          <w:b/>
          <w:bCs/>
          <w:szCs w:val="20"/>
        </w:rPr>
        <w:lastRenderedPageBreak/>
        <w:t>3)</w:t>
      </w:r>
      <w:r w:rsidRPr="00D41E57">
        <w:rPr>
          <w:b/>
          <w:bCs/>
          <w:szCs w:val="20"/>
        </w:rPr>
        <w:tab/>
      </w:r>
      <w:r w:rsidR="000F4F5C" w:rsidRPr="00D41E57">
        <w:rPr>
          <w:szCs w:val="20"/>
        </w:rPr>
        <w:t>wykaz robót budowlanych wykonanych nie wcześniej niż w okresie ostatnich 5 lat</w:t>
      </w:r>
      <w:r w:rsidR="00E66C05" w:rsidRPr="00D41E57">
        <w:rPr>
          <w:szCs w:val="20"/>
        </w:rPr>
        <w:t xml:space="preserve"> (zgodnie z Rozdziałem VIII pkt 2 ppkt 4</w:t>
      </w:r>
      <w:r w:rsidR="008B3AD8" w:rsidRPr="00D41E57">
        <w:rPr>
          <w:szCs w:val="20"/>
        </w:rPr>
        <w:t xml:space="preserve"> SWZ</w:t>
      </w:r>
      <w:r w:rsidR="00E66C05" w:rsidRPr="00D41E57">
        <w:rPr>
          <w:szCs w:val="20"/>
        </w:rPr>
        <w:t>)</w:t>
      </w:r>
      <w:r w:rsidR="000F4F5C" w:rsidRPr="00D41E57">
        <w:rPr>
          <w:szCs w:val="20"/>
        </w:rPr>
        <w:t xml:space="preserve">, a jeżeli okres prowadzenia działalności jest krótszy </w:t>
      </w:r>
      <w:r w:rsidRPr="00D41E57">
        <w:rPr>
          <w:szCs w:val="20"/>
        </w:rPr>
        <w:t>-</w:t>
      </w:r>
      <w:r w:rsidR="000F4F5C" w:rsidRPr="00D41E57">
        <w:rPr>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w:t>
      </w:r>
      <w:r w:rsidR="00511434" w:rsidRPr="00D41E57">
        <w:rPr>
          <w:szCs w:val="20"/>
        </w:rPr>
        <w:br/>
      </w:r>
      <w:r w:rsidR="000F4F5C" w:rsidRPr="00D41E57">
        <w:rPr>
          <w:szCs w:val="20"/>
        </w:rPr>
        <w:t xml:space="preserve">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D41E57">
        <w:rPr>
          <w:szCs w:val="20"/>
        </w:rPr>
        <w:t>-</w:t>
      </w:r>
      <w:r w:rsidR="000F4F5C" w:rsidRPr="00D41E57">
        <w:rPr>
          <w:szCs w:val="20"/>
        </w:rPr>
        <w:t xml:space="preserve"> inne odpowiednie dokumenty</w:t>
      </w:r>
      <w:r w:rsidR="00444643" w:rsidRPr="00D41E57">
        <w:rPr>
          <w:szCs w:val="20"/>
        </w:rPr>
        <w:t xml:space="preserve"> - </w:t>
      </w:r>
      <w:r w:rsidR="00444643" w:rsidRPr="00D41E57">
        <w:rPr>
          <w:b/>
          <w:bCs/>
          <w:szCs w:val="20"/>
        </w:rPr>
        <w:t xml:space="preserve">załącznik nr </w:t>
      </w:r>
      <w:r w:rsidR="00B35271" w:rsidRPr="00D41E57">
        <w:rPr>
          <w:b/>
          <w:bCs/>
          <w:szCs w:val="20"/>
        </w:rPr>
        <w:t>5</w:t>
      </w:r>
      <w:r w:rsidR="00992D88" w:rsidRPr="00D41E57">
        <w:rPr>
          <w:b/>
          <w:bCs/>
          <w:szCs w:val="20"/>
        </w:rPr>
        <w:t xml:space="preserve"> do SWZ</w:t>
      </w:r>
      <w:r w:rsidR="000F4F5C" w:rsidRPr="00D41E57">
        <w:rPr>
          <w:szCs w:val="20"/>
        </w:rPr>
        <w:t>;</w:t>
      </w:r>
    </w:p>
    <w:p w14:paraId="2227503D" w14:textId="77777777" w:rsidR="00283F46" w:rsidRPr="00D41E57" w:rsidRDefault="00E66C05" w:rsidP="001353AD">
      <w:pPr>
        <w:spacing w:line="360" w:lineRule="auto"/>
        <w:ind w:left="852" w:hanging="426"/>
        <w:jc w:val="both"/>
        <w:rPr>
          <w:bCs/>
          <w:szCs w:val="20"/>
        </w:rPr>
      </w:pPr>
      <w:r w:rsidRPr="00D41E57">
        <w:rPr>
          <w:b/>
          <w:bCs/>
          <w:szCs w:val="20"/>
        </w:rPr>
        <w:t>4)</w:t>
      </w:r>
      <w:r w:rsidRPr="00D41E57">
        <w:rPr>
          <w:b/>
          <w:bCs/>
          <w:szCs w:val="20"/>
        </w:rPr>
        <w:tab/>
      </w:r>
      <w:r w:rsidRPr="00D41E57">
        <w:rPr>
          <w:bCs/>
          <w:szCs w:val="20"/>
        </w:rPr>
        <w:t>kopia ważnej polisy OC oraz potwierdzenie wpłaty</w:t>
      </w:r>
      <w:r w:rsidR="008B3AD8" w:rsidRPr="00D41E57">
        <w:rPr>
          <w:bCs/>
          <w:szCs w:val="20"/>
        </w:rPr>
        <w:t xml:space="preserve"> na poczet tej ważnej polisy (zgodnie z Rozdziałem VIII pkt 2 ppkt 3 SWZ)</w:t>
      </w:r>
      <w:r w:rsidR="00283F46" w:rsidRPr="00D41E57">
        <w:rPr>
          <w:bCs/>
          <w:szCs w:val="20"/>
        </w:rPr>
        <w:t>;</w:t>
      </w:r>
    </w:p>
    <w:p w14:paraId="330C11D5" w14:textId="4931BB83" w:rsidR="00E66C05" w:rsidRPr="00D41E57" w:rsidRDefault="00283F46" w:rsidP="001353AD">
      <w:pPr>
        <w:spacing w:line="360" w:lineRule="auto"/>
        <w:ind w:left="852" w:hanging="426"/>
        <w:jc w:val="both"/>
        <w:rPr>
          <w:szCs w:val="20"/>
        </w:rPr>
      </w:pPr>
      <w:r w:rsidRPr="00D41E57">
        <w:rPr>
          <w:b/>
          <w:bCs/>
          <w:szCs w:val="20"/>
        </w:rPr>
        <w:t>5)</w:t>
      </w:r>
      <w:r w:rsidRPr="00D41E57">
        <w:rPr>
          <w:b/>
          <w:bCs/>
          <w:szCs w:val="20"/>
        </w:rPr>
        <w:tab/>
      </w:r>
      <w:r w:rsidRPr="00D41E57">
        <w:rPr>
          <w:szCs w:val="20"/>
        </w:rPr>
        <w:t>wy</w:t>
      </w:r>
      <w:r w:rsidRPr="00D41E57">
        <w:rPr>
          <w:bCs/>
          <w:szCs w:val="20"/>
        </w:rPr>
        <w:t>kaz osób, którymi Wykonawca dysponuje lub będzie dysponował, a które mają właściwe dla realizacji niniejszej zamówienia uprawnienia konserwatorskie, i Wykonawca skieruje te osoby do realizacji zadania</w:t>
      </w:r>
      <w:r w:rsidR="008B3AD8" w:rsidRPr="00D41E57">
        <w:rPr>
          <w:bCs/>
          <w:szCs w:val="20"/>
        </w:rPr>
        <w:t>.</w:t>
      </w:r>
    </w:p>
    <w:p w14:paraId="7114E3C1" w14:textId="77777777" w:rsidR="0070502E" w:rsidRPr="00D41E57" w:rsidRDefault="00171095" w:rsidP="0019688F">
      <w:pPr>
        <w:pStyle w:val="pkt"/>
        <w:spacing w:before="0" w:after="0" w:line="360" w:lineRule="auto"/>
        <w:ind w:left="426" w:hanging="426"/>
      </w:pPr>
      <w:r w:rsidRPr="00D41E57">
        <w:rPr>
          <w:b/>
        </w:rPr>
        <w:t>5.</w:t>
      </w:r>
      <w:r w:rsidRPr="00D41E57">
        <w:rPr>
          <w:b/>
        </w:rPr>
        <w:tab/>
      </w:r>
      <w:r w:rsidR="0070502E" w:rsidRPr="00D41E57">
        <w:t xml:space="preserve">Jeżeli </w:t>
      </w:r>
      <w:r w:rsidR="00433485" w:rsidRPr="00D41E57">
        <w:t>W</w:t>
      </w:r>
      <w:r w:rsidR="0070502E" w:rsidRPr="00D41E57">
        <w:t>ykonawca ma siedzibę lub miejsce zamieszkania poza terytorium Rzeczypospolitej Polskiej, zamiast dokument</w:t>
      </w:r>
      <w:r w:rsidR="00EA6260" w:rsidRPr="00D41E57">
        <w:t>u</w:t>
      </w:r>
      <w:r w:rsidR="0070502E" w:rsidRPr="00D41E57">
        <w:t xml:space="preserve">, o których mowa w </w:t>
      </w:r>
      <w:r w:rsidR="008F76BA" w:rsidRPr="00D41E57">
        <w:t>ust. 3</w:t>
      </w:r>
      <w:r w:rsidR="008C4E97" w:rsidRPr="00D41E57">
        <w:t xml:space="preserve"> pkt </w:t>
      </w:r>
      <w:r w:rsidR="00032FCA" w:rsidRPr="00D41E57">
        <w:t>2</w:t>
      </w:r>
      <w:r w:rsidR="00EA6260" w:rsidRPr="00D41E57">
        <w:t>,</w:t>
      </w:r>
      <w:r w:rsidR="0070502E" w:rsidRPr="00D41E57">
        <w:t xml:space="preserve"> składa dokument lub dokumenty wystawione w kraju, w którym wykonawca ma siedzibę lub miejsce zamieszkania, potwierdzające odpowiednio, że nie otwarto jego likwidacji ani nie ogłoszono upadłości.</w:t>
      </w:r>
      <w:r w:rsidR="00AA2C42" w:rsidRPr="00D41E57">
        <w:t xml:space="preserve"> Dokument, o który</w:t>
      </w:r>
      <w:r w:rsidR="00EA6260" w:rsidRPr="00D41E57">
        <w:t>m</w:t>
      </w:r>
      <w:r w:rsidR="00AA2C42" w:rsidRPr="00D41E57">
        <w:t xml:space="preserve"> mowa powyżej, powin</w:t>
      </w:r>
      <w:r w:rsidR="00EA6260" w:rsidRPr="00D41E57">
        <w:t>ien być wystawiony</w:t>
      </w:r>
      <w:r w:rsidR="00AA2C42" w:rsidRPr="00D41E57">
        <w:t xml:space="preserve"> nie wcześniej niż 6 miesięcy przed upływem terminu składania ofert.</w:t>
      </w:r>
    </w:p>
    <w:p w14:paraId="497258FA" w14:textId="77777777" w:rsidR="0094542A" w:rsidRPr="00D41E57" w:rsidRDefault="00171095" w:rsidP="0019688F">
      <w:pPr>
        <w:pStyle w:val="pkt"/>
        <w:spacing w:before="0" w:after="0" w:line="360" w:lineRule="auto"/>
        <w:ind w:left="426" w:hanging="426"/>
      </w:pPr>
      <w:r w:rsidRPr="00D41E57">
        <w:rPr>
          <w:b/>
        </w:rPr>
        <w:t>6.</w:t>
      </w:r>
      <w:r w:rsidRPr="00D41E57">
        <w:rPr>
          <w:b/>
        </w:rPr>
        <w:tab/>
      </w:r>
      <w:r w:rsidR="0094542A" w:rsidRPr="00D41E57">
        <w:t>Jeżeli w kraju, w którym Wykonawca ma siedzibę lub miejsce zamieszkania, nie wydaje się dok</w:t>
      </w:r>
      <w:r w:rsidR="008F76BA" w:rsidRPr="00D41E57">
        <w:t>umentów, o których mowa w ust. 4</w:t>
      </w:r>
      <w:r w:rsidR="00584B7F" w:rsidRPr="00D41E57">
        <w:t xml:space="preserve"> pkt 2</w:t>
      </w:r>
      <w:r w:rsidR="0094542A" w:rsidRPr="00D41E57">
        <w:t xml:space="preserve">, zastępuje się je </w:t>
      </w:r>
      <w:r w:rsidR="00767E21" w:rsidRPr="00D41E57">
        <w:t xml:space="preserve">w całości lub części </w:t>
      </w:r>
      <w:r w:rsidR="0094542A" w:rsidRPr="00D41E57">
        <w:t xml:space="preserve">dokumentem zawierającym </w:t>
      </w:r>
      <w:r w:rsidR="00767E21" w:rsidRPr="00D41E57">
        <w:t xml:space="preserve">odpowiednio </w:t>
      </w:r>
      <w:r w:rsidR="0094542A" w:rsidRPr="00D41E57">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2CC3E05" w14:textId="77777777" w:rsidR="00B940AE" w:rsidRPr="00D41E57" w:rsidRDefault="00171095" w:rsidP="0019688F">
      <w:pPr>
        <w:pStyle w:val="pkt"/>
        <w:spacing w:before="0" w:after="0" w:line="360" w:lineRule="auto"/>
        <w:ind w:left="426" w:hanging="426"/>
      </w:pPr>
      <w:r w:rsidRPr="00D41E57">
        <w:rPr>
          <w:b/>
        </w:rPr>
        <w:t>7.</w:t>
      </w:r>
      <w:r w:rsidRPr="00D41E57">
        <w:rPr>
          <w:b/>
        </w:rPr>
        <w:tab/>
      </w:r>
      <w:r w:rsidR="00B940AE" w:rsidRPr="00D41E57">
        <w:t>Zamawiający nie wzywa do złożenia podmiotowych środków dowodowych, jeżeli:</w:t>
      </w:r>
    </w:p>
    <w:p w14:paraId="30741F6F" w14:textId="77777777" w:rsidR="00B940AE" w:rsidRPr="00D41E57" w:rsidRDefault="00B940AE" w:rsidP="001353AD">
      <w:pPr>
        <w:pStyle w:val="Akapitzlist"/>
        <w:spacing w:line="360" w:lineRule="auto"/>
        <w:ind w:left="852" w:hanging="426"/>
        <w:jc w:val="both"/>
        <w:rPr>
          <w:szCs w:val="20"/>
        </w:rPr>
      </w:pPr>
      <w:r w:rsidRPr="00D41E57">
        <w:rPr>
          <w:szCs w:val="20"/>
        </w:rPr>
        <w:t>1)</w:t>
      </w:r>
      <w:r w:rsidRPr="00D41E57">
        <w:rPr>
          <w:szCs w:val="20"/>
        </w:rPr>
        <w:tab/>
        <w:t xml:space="preserve">może je uzyskać za pomocą bezpłatnych i ogólnodostępnych baz danych, </w:t>
      </w:r>
      <w:r w:rsidR="00511434" w:rsidRPr="00D41E57">
        <w:rPr>
          <w:szCs w:val="20"/>
        </w:rPr>
        <w:br/>
      </w:r>
      <w:r w:rsidRPr="00D41E57">
        <w:rPr>
          <w:szCs w:val="20"/>
        </w:rPr>
        <w:t xml:space="preserve">w szczególności rejestrów publicznych w rozumieniu ustawy </w:t>
      </w:r>
      <w:r w:rsidR="00171095" w:rsidRPr="00D41E57">
        <w:rPr>
          <w:szCs w:val="20"/>
        </w:rPr>
        <w:t>z dnia 17.02.2005 r</w:t>
      </w:r>
      <w:r w:rsidRPr="00D41E57">
        <w:rPr>
          <w:szCs w:val="20"/>
        </w:rPr>
        <w:t xml:space="preserve">. </w:t>
      </w:r>
      <w:r w:rsidR="00511434" w:rsidRPr="00D41E57">
        <w:rPr>
          <w:szCs w:val="20"/>
        </w:rPr>
        <w:br/>
      </w:r>
      <w:r w:rsidRPr="00D41E57">
        <w:rPr>
          <w:szCs w:val="20"/>
        </w:rPr>
        <w:t xml:space="preserve">o informatyzacji działalności podmiotów realizujących zadania publiczne, o ile </w:t>
      </w:r>
      <w:r w:rsidRPr="00D41E57">
        <w:rPr>
          <w:szCs w:val="20"/>
        </w:rPr>
        <w:lastRenderedPageBreak/>
        <w:t>wykonawca wskazał w</w:t>
      </w:r>
      <w:r w:rsidR="00CB6F08" w:rsidRPr="00D41E57">
        <w:rPr>
          <w:szCs w:val="20"/>
        </w:rPr>
        <w:t xml:space="preserve"> oświadczeniu</w:t>
      </w:r>
      <w:r w:rsidR="00030A96" w:rsidRPr="00D41E57">
        <w:rPr>
          <w:szCs w:val="20"/>
        </w:rPr>
        <w:t xml:space="preserve">, o którym mowa w art. 125 ust. 1 </w:t>
      </w:r>
      <w:proofErr w:type="spellStart"/>
      <w:r w:rsidR="00030A96" w:rsidRPr="00D41E57">
        <w:rPr>
          <w:szCs w:val="20"/>
        </w:rPr>
        <w:t>p.z.p</w:t>
      </w:r>
      <w:proofErr w:type="spellEnd"/>
      <w:r w:rsidRPr="00D41E57">
        <w:rPr>
          <w:szCs w:val="20"/>
        </w:rPr>
        <w:t xml:space="preserve"> dane umożliwiające dostęp do tych środków;</w:t>
      </w:r>
    </w:p>
    <w:p w14:paraId="71E6A217" w14:textId="77777777" w:rsidR="00B940AE" w:rsidRPr="00D41E57" w:rsidRDefault="00B940AE" w:rsidP="001353AD">
      <w:pPr>
        <w:pStyle w:val="Akapitzlist"/>
        <w:spacing w:line="360" w:lineRule="auto"/>
        <w:ind w:left="852" w:hanging="426"/>
        <w:jc w:val="both"/>
        <w:rPr>
          <w:szCs w:val="20"/>
        </w:rPr>
      </w:pPr>
      <w:r w:rsidRPr="00D41E57">
        <w:rPr>
          <w:szCs w:val="20"/>
        </w:rPr>
        <w:t>2)</w:t>
      </w:r>
      <w:r w:rsidRPr="00D41E57">
        <w:rPr>
          <w:szCs w:val="20"/>
        </w:rPr>
        <w:tab/>
        <w:t>podmiotowym środkiem dowodowym jest oświadczenie, którego treść odpowiada zakresowi oświadczenia, o którym mowa w art. 125 ust. 1.</w:t>
      </w:r>
    </w:p>
    <w:p w14:paraId="37E5321C" w14:textId="77777777" w:rsidR="004F14B9" w:rsidRPr="00D41E57" w:rsidRDefault="001B30F8" w:rsidP="0019688F">
      <w:pPr>
        <w:pStyle w:val="pkt"/>
        <w:spacing w:before="0" w:after="0" w:line="360" w:lineRule="auto"/>
        <w:ind w:left="426" w:hanging="426"/>
      </w:pPr>
      <w:r w:rsidRPr="00D41E57">
        <w:rPr>
          <w:b/>
        </w:rPr>
        <w:t>8.</w:t>
      </w:r>
      <w:r w:rsidRPr="00D41E57">
        <w:rPr>
          <w:b/>
        </w:rPr>
        <w:tab/>
      </w:r>
      <w:r w:rsidR="00B940AE" w:rsidRPr="00D41E57">
        <w:t>Wykonawca nie jest zobowiązany do złożenia podmiotowych środków dowodowych, które zamawiający posiada, jeżeli wykonawca wskaże te środki oraz potwierdzi ich prawidłowość i aktualność.</w:t>
      </w:r>
    </w:p>
    <w:p w14:paraId="3BB7080A" w14:textId="64E20194" w:rsidR="00681D84" w:rsidRPr="00D41E57" w:rsidRDefault="001B30F8" w:rsidP="000E5850">
      <w:pPr>
        <w:pStyle w:val="pkt"/>
        <w:spacing w:before="0" w:after="0" w:line="360" w:lineRule="auto"/>
        <w:ind w:left="426" w:hanging="426"/>
      </w:pPr>
      <w:r w:rsidRPr="00D41E57">
        <w:rPr>
          <w:b/>
        </w:rPr>
        <w:t>9.</w:t>
      </w:r>
      <w:r w:rsidRPr="00D41E57">
        <w:rPr>
          <w:b/>
        </w:rPr>
        <w:tab/>
      </w:r>
      <w:r w:rsidR="008561CD" w:rsidRPr="00D41E57">
        <w:t>W zakresie nieuregulowanym ustawą</w:t>
      </w:r>
      <w:r w:rsidR="00257D98" w:rsidRPr="00D41E57">
        <w:t xml:space="preserve"> </w:t>
      </w:r>
      <w:proofErr w:type="spellStart"/>
      <w:r w:rsidR="00257D98" w:rsidRPr="00D41E57">
        <w:t>p.z.p</w:t>
      </w:r>
      <w:proofErr w:type="spellEnd"/>
      <w:r w:rsidR="00257D98" w:rsidRPr="00D41E57">
        <w:t xml:space="preserve">. </w:t>
      </w:r>
      <w:r w:rsidR="008561CD" w:rsidRPr="00D41E57">
        <w:t>lub niniejszą SWZ do oświadczeń i dokumentów składanych przez Wykonawcę w postępowaniu zastosowanie mają</w:t>
      </w:r>
      <w:r w:rsidR="00DD50ED" w:rsidRPr="00D41E57">
        <w:t xml:space="preserve"> </w:t>
      </w:r>
      <w:r w:rsidR="00511434" w:rsidRPr="00D41E57">
        <w:br/>
      </w:r>
      <w:r w:rsidR="00DD50ED" w:rsidRPr="00D41E57">
        <w:t xml:space="preserve">w szczególności przepisy rozporządzenia Ministra Rozwoju </w:t>
      </w:r>
      <w:r w:rsidR="0087091C" w:rsidRPr="00D41E57">
        <w:t xml:space="preserve">Pracy i Technologii z dnia 23 grudnia 2020 r. w sprawie podmiotowych środków dowodowych oraz innych dokumentów lub oświadczeń, jakich może żądać zamawiający od wykonawcy </w:t>
      </w:r>
      <w:r w:rsidR="00B96D9B" w:rsidRPr="00D41E57">
        <w:t xml:space="preserve">oraz rozporządzenia Prezesa Rady Ministrów z dnia </w:t>
      </w:r>
      <w:r w:rsidR="008B3AD8" w:rsidRPr="00D41E57">
        <w:t xml:space="preserve">30 </w:t>
      </w:r>
      <w:r w:rsidR="0087091C" w:rsidRPr="00D41E57">
        <w:t xml:space="preserve">grudnia </w:t>
      </w:r>
      <w:r w:rsidR="00B96D9B" w:rsidRPr="00D41E57">
        <w:t>2020 r. w sprawie sposobu sporządzania i przekazywania informacji oraz wymagań technicznych dla dokumentów elektronicznych oraz środków komunikacji elektronicznej w postępowaniu o udzielenie zamówienia publicznego lub konkursie.</w:t>
      </w:r>
    </w:p>
    <w:p w14:paraId="5D01F87D" w14:textId="77777777" w:rsidR="00C135CB" w:rsidRPr="00D41E57" w:rsidRDefault="00171095" w:rsidP="00C4508B">
      <w:pPr>
        <w:pStyle w:val="NagwekSWZ"/>
      </w:pPr>
      <w:r w:rsidRPr="00D41E57">
        <w:t>XI.</w:t>
      </w:r>
      <w:r w:rsidRPr="00D41E57">
        <w:tab/>
      </w:r>
      <w:r w:rsidR="0055240B" w:rsidRPr="00D41E57">
        <w:t xml:space="preserve">POLEGANIE </w:t>
      </w:r>
      <w:r w:rsidR="002307A6" w:rsidRPr="00D41E57">
        <w:t>NA ZASOBACH INNYCH PODMIOTÓW</w:t>
      </w:r>
    </w:p>
    <w:p w14:paraId="2FA6AEC0" w14:textId="77777777" w:rsidR="0047236E" w:rsidRPr="00D41E57" w:rsidRDefault="00171095" w:rsidP="00E075A8">
      <w:pPr>
        <w:pStyle w:val="pkt"/>
        <w:spacing w:before="240" w:after="0" w:line="360" w:lineRule="auto"/>
        <w:ind w:left="426" w:hanging="426"/>
      </w:pPr>
      <w:r w:rsidRPr="00D41E57">
        <w:rPr>
          <w:b/>
        </w:rPr>
        <w:t>1.</w:t>
      </w:r>
      <w:r w:rsidRPr="00D41E57">
        <w:rPr>
          <w:b/>
        </w:rPr>
        <w:tab/>
      </w:r>
      <w:r w:rsidR="00B20F54" w:rsidRPr="00D41E57">
        <w:t xml:space="preserve">Wykonawca może w celu potwierdzenia spełniania warunków udziału w </w:t>
      </w:r>
      <w:r w:rsidR="00511434" w:rsidRPr="00D41E57">
        <w:t xml:space="preserve">postępowaniu </w:t>
      </w:r>
      <w:r w:rsidR="00B20F54" w:rsidRPr="00D41E57">
        <w:t>polegać na zdolnościach technicznych lub zawodowych podmiotów udostępniających zasoby, niezależnie od charakteru prawnego łączących go z nimi stosunków prawnych.</w:t>
      </w:r>
    </w:p>
    <w:p w14:paraId="288ABF56" w14:textId="77777777" w:rsidR="00F82107" w:rsidRPr="00D41E57" w:rsidRDefault="00171095" w:rsidP="0019688F">
      <w:pPr>
        <w:pStyle w:val="pkt"/>
        <w:spacing w:before="0" w:after="0" w:line="360" w:lineRule="auto"/>
        <w:ind w:left="426" w:hanging="426"/>
      </w:pPr>
      <w:r w:rsidRPr="00D41E57">
        <w:rPr>
          <w:b/>
        </w:rPr>
        <w:t>2.</w:t>
      </w:r>
      <w:r w:rsidRPr="00D41E57">
        <w:rPr>
          <w:b/>
        </w:rPr>
        <w:tab/>
      </w:r>
      <w:r w:rsidR="0047236E" w:rsidRPr="00D41E57">
        <w:t>W odniesieniu do warunków dotyczących doświadczenia, wykonawcy mogą polegać na zdolnościach podmiotów udostępniających zasoby, jeśli podmioty te wykonają świadczenie do realizacji którego te zdolności są wymagane.</w:t>
      </w:r>
    </w:p>
    <w:p w14:paraId="6DDB19EF" w14:textId="77777777" w:rsidR="00361400" w:rsidRPr="00D41E57" w:rsidRDefault="00171095" w:rsidP="0019688F">
      <w:pPr>
        <w:pStyle w:val="pkt"/>
        <w:spacing w:before="0" w:after="0" w:line="360" w:lineRule="auto"/>
        <w:ind w:left="426" w:hanging="426"/>
      </w:pPr>
      <w:r w:rsidRPr="00D41E57">
        <w:rPr>
          <w:b/>
        </w:rPr>
        <w:t>3.</w:t>
      </w:r>
      <w:r w:rsidRPr="00D41E57">
        <w:rPr>
          <w:b/>
        </w:rPr>
        <w:tab/>
      </w:r>
      <w:r w:rsidR="0047236E" w:rsidRPr="00D41E57">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D41E57">
        <w:t xml:space="preserve"> Wzór oświadczenia stanowi </w:t>
      </w:r>
      <w:r w:rsidR="00F82107" w:rsidRPr="00D41E57">
        <w:rPr>
          <w:b/>
          <w:bCs/>
        </w:rPr>
        <w:t xml:space="preserve">załącznik nr </w:t>
      </w:r>
      <w:r w:rsidR="00B35271" w:rsidRPr="00D41E57">
        <w:rPr>
          <w:b/>
          <w:bCs/>
        </w:rPr>
        <w:t>3</w:t>
      </w:r>
      <w:r w:rsidR="00A80D8B" w:rsidRPr="00D41E57">
        <w:rPr>
          <w:b/>
          <w:bCs/>
        </w:rPr>
        <w:t xml:space="preserve"> </w:t>
      </w:r>
      <w:r w:rsidR="00F82107" w:rsidRPr="00D41E57">
        <w:rPr>
          <w:b/>
          <w:bCs/>
        </w:rPr>
        <w:t>do SWZ.</w:t>
      </w:r>
    </w:p>
    <w:p w14:paraId="097EE1E9" w14:textId="77777777" w:rsidR="002272B0" w:rsidRPr="00D41E57" w:rsidRDefault="00171095" w:rsidP="0019688F">
      <w:pPr>
        <w:pStyle w:val="pkt"/>
        <w:spacing w:before="0" w:after="0" w:line="360" w:lineRule="auto"/>
        <w:ind w:left="426" w:hanging="426"/>
      </w:pPr>
      <w:r w:rsidRPr="00D41E57">
        <w:rPr>
          <w:b/>
        </w:rPr>
        <w:t>4.</w:t>
      </w:r>
      <w:r w:rsidRPr="00D41E57">
        <w:rPr>
          <w:b/>
        </w:rPr>
        <w:tab/>
      </w:r>
      <w:r w:rsidR="00361400" w:rsidRPr="00D41E57">
        <w:t xml:space="preserve">Zamawiający ocenia, czy udostępniane wykonawcy przez podmioty udostępniające zasoby zdolności techniczne lub zawodowe, pozwalają na wykazanie przez wykonawcę spełniania </w:t>
      </w:r>
      <w:r w:rsidR="00361400" w:rsidRPr="00D41E57">
        <w:lastRenderedPageBreak/>
        <w:t>warunków udziału w postępowaniu, a także bada, czy nie zachodzą wobec tego podmiotu podstawy wykluczenia, które zostały przewidziane względem wykonawcy.</w:t>
      </w:r>
    </w:p>
    <w:p w14:paraId="63AD5353" w14:textId="77777777" w:rsidR="00690982" w:rsidRPr="00D41E57" w:rsidRDefault="00171095" w:rsidP="0019688F">
      <w:pPr>
        <w:pStyle w:val="pkt"/>
        <w:spacing w:before="0" w:after="0" w:line="360" w:lineRule="auto"/>
        <w:ind w:left="426" w:hanging="426"/>
      </w:pPr>
      <w:r w:rsidRPr="00D41E57">
        <w:rPr>
          <w:b/>
        </w:rPr>
        <w:t>5.</w:t>
      </w:r>
      <w:r w:rsidRPr="00D41E57">
        <w:rPr>
          <w:b/>
        </w:rPr>
        <w:tab/>
      </w:r>
      <w:r w:rsidR="002272B0" w:rsidRPr="00D41E57">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511434" w:rsidRPr="00D41E57">
        <w:br/>
      </w:r>
      <w:r w:rsidR="002272B0" w:rsidRPr="00D41E57">
        <w:t>w postępowaniu.</w:t>
      </w:r>
    </w:p>
    <w:p w14:paraId="0B629363" w14:textId="77777777" w:rsidR="00F70501" w:rsidRPr="00D41E57" w:rsidRDefault="00254DD8" w:rsidP="0019688F">
      <w:pPr>
        <w:pStyle w:val="pkt"/>
        <w:spacing w:before="0" w:after="0" w:line="360" w:lineRule="auto"/>
        <w:ind w:left="426" w:hanging="426"/>
      </w:pPr>
      <w:r w:rsidRPr="00D41E57">
        <w:rPr>
          <w:b/>
        </w:rPr>
        <w:t>6</w:t>
      </w:r>
      <w:r w:rsidR="00171095" w:rsidRPr="00D41E57">
        <w:rPr>
          <w:b/>
        </w:rPr>
        <w:t>.</w:t>
      </w:r>
      <w:r w:rsidR="00171095" w:rsidRPr="00D41E57">
        <w:rPr>
          <w:b/>
        </w:rPr>
        <w:tab/>
      </w:r>
      <w:r w:rsidR="00F70501" w:rsidRPr="00D41E57">
        <w:t xml:space="preserve">Wykonawca, w przypadku polegania na zdolnościach lub sytuacji podmiotów udostępniających zasoby, przedstawia, wraz z oświadczeniem, o którym mowa </w:t>
      </w:r>
      <w:r w:rsidR="00511434" w:rsidRPr="00D41E57">
        <w:br/>
      </w:r>
      <w:r w:rsidR="00F70501" w:rsidRPr="00D41E57">
        <w:t xml:space="preserve">w </w:t>
      </w:r>
      <w:r w:rsidR="000D00DF" w:rsidRPr="00D41E57">
        <w:t xml:space="preserve">Rozdziale X </w:t>
      </w:r>
      <w:r w:rsidR="00F70501" w:rsidRPr="00D41E57">
        <w:t>ust. 1</w:t>
      </w:r>
      <w:r w:rsidR="00F10817" w:rsidRPr="00D41E57">
        <w:t xml:space="preserve"> SWZ</w:t>
      </w:r>
      <w:r w:rsidR="00F70501" w:rsidRPr="00D41E57">
        <w:t>, także oświadczenie podmiotu udostępniającego zasoby, potwierdzające brak podstaw wykluczenia tego podmiotu oraz odpowiednio spełnianie warunków udziału w postępowaniu, w zakresie, w jakim wykonawca powołuje się na jego zasoby</w:t>
      </w:r>
      <w:r w:rsidR="00CD302E" w:rsidRPr="00D41E57">
        <w:t>, zgodnie z katalogiem dokumentów określonych w Rozdziale X SWZ</w:t>
      </w:r>
      <w:r w:rsidR="00F70501" w:rsidRPr="00D41E57">
        <w:t>.</w:t>
      </w:r>
      <w:r w:rsidRPr="00D41E57">
        <w:t xml:space="preserve"> Podmiot trzeci składa w takim razie załącznik nr 2 do SWZ zmodyfikowany odpowiednio, aby uczynić zadość wymaganiom postawionym w niniejszym Rozdziale.</w:t>
      </w:r>
    </w:p>
    <w:p w14:paraId="5FBCF695" w14:textId="77777777" w:rsidR="005919F8" w:rsidRPr="00D41E57" w:rsidRDefault="00171095" w:rsidP="00C4508B">
      <w:pPr>
        <w:pStyle w:val="NagwekSWZ"/>
      </w:pPr>
      <w:r w:rsidRPr="00D41E57">
        <w:t>XII.</w:t>
      </w:r>
      <w:r w:rsidRPr="00D41E57">
        <w:tab/>
      </w:r>
      <w:r w:rsidR="005919F8" w:rsidRPr="00D41E57">
        <w:t xml:space="preserve">INFORMACJA DLA WYKONAWCÓW WSPÓLNIE UBIEGAJĄCYCH SIĘ </w:t>
      </w:r>
      <w:r w:rsidR="00A334A2" w:rsidRPr="00D41E57">
        <w:br/>
      </w:r>
      <w:r w:rsidR="005919F8" w:rsidRPr="00D41E57">
        <w:t>O UDZIELENIE ZAMÓWIENIA (SPÓŁKI CYWILNE/ KONSORCJA)</w:t>
      </w:r>
    </w:p>
    <w:p w14:paraId="6F4CA61E" w14:textId="77777777" w:rsidR="003F6529" w:rsidRPr="00D41E57" w:rsidRDefault="00171095" w:rsidP="00E075A8">
      <w:pPr>
        <w:pStyle w:val="pkt"/>
        <w:spacing w:before="240" w:after="0" w:line="360" w:lineRule="auto"/>
        <w:ind w:left="426" w:hanging="426"/>
      </w:pPr>
      <w:r w:rsidRPr="00D41E57">
        <w:rPr>
          <w:b/>
        </w:rPr>
        <w:t>1.</w:t>
      </w:r>
      <w:r w:rsidRPr="00D41E57">
        <w:rPr>
          <w:b/>
        </w:rPr>
        <w:tab/>
      </w:r>
      <w:r w:rsidR="00592248" w:rsidRPr="00D41E57">
        <w:t>Wykonawcy mogą wspólnie ubiegać się o udzielenie zamówienia. W takim przypadku Wykonawcy ustanawiają pełnomocnika</w:t>
      </w:r>
      <w:r w:rsidR="0055240B" w:rsidRPr="00D41E57">
        <w:t xml:space="preserve"> do reprezentowania ich w </w:t>
      </w:r>
      <w:r w:rsidR="00BD1389" w:rsidRPr="00D41E57">
        <w:t>postępowaniu albo</w:t>
      </w:r>
      <w:r w:rsidR="0055240B" w:rsidRPr="00D41E57">
        <w:t xml:space="preserve"> do reprez</w:t>
      </w:r>
      <w:r w:rsidR="007C7451" w:rsidRPr="00D41E57">
        <w:t>en</w:t>
      </w:r>
      <w:r w:rsidR="0055240B" w:rsidRPr="00D41E57">
        <w:t xml:space="preserve">towania i zawarcia umowy w sprawie zamówienia </w:t>
      </w:r>
      <w:r w:rsidR="007C7451" w:rsidRPr="00D41E57">
        <w:t>publicznego. Pełnomocnictwo</w:t>
      </w:r>
      <w:r w:rsidR="00592248" w:rsidRPr="00D41E57">
        <w:rPr>
          <w:b/>
        </w:rPr>
        <w:t xml:space="preserve"> </w:t>
      </w:r>
      <w:r w:rsidR="00592248" w:rsidRPr="00D41E57">
        <w:t>winno być załączone</w:t>
      </w:r>
      <w:r w:rsidR="0055240B" w:rsidRPr="00D41E57">
        <w:t xml:space="preserve"> do oferty</w:t>
      </w:r>
      <w:r w:rsidR="00862DB9" w:rsidRPr="00D41E57">
        <w:t xml:space="preserve">. </w:t>
      </w:r>
    </w:p>
    <w:p w14:paraId="6A8DADA1" w14:textId="77777777" w:rsidR="00BA73FC" w:rsidRPr="00D41E57" w:rsidRDefault="00171095" w:rsidP="0019688F">
      <w:pPr>
        <w:pStyle w:val="pkt"/>
        <w:spacing w:before="0" w:after="0" w:line="360" w:lineRule="auto"/>
        <w:ind w:left="426" w:hanging="426"/>
      </w:pPr>
      <w:r w:rsidRPr="00D41E57">
        <w:rPr>
          <w:b/>
        </w:rPr>
        <w:t>2.</w:t>
      </w:r>
      <w:r w:rsidRPr="00D41E57">
        <w:rPr>
          <w:b/>
        </w:rPr>
        <w:tab/>
      </w:r>
      <w:r w:rsidR="005919F8" w:rsidRPr="00D41E57">
        <w:t xml:space="preserve">W przypadku Wykonawców wspólnie ubiegających się o udzielenie zamówienia, </w:t>
      </w:r>
      <w:r w:rsidR="00BD1389" w:rsidRPr="00D41E57">
        <w:t>oświadczenia, o</w:t>
      </w:r>
      <w:r w:rsidR="00D55929" w:rsidRPr="00D41E57">
        <w:t xml:space="preserve"> których mowa w Rozdziale X</w:t>
      </w:r>
      <w:r w:rsidR="007163F2" w:rsidRPr="00D41E57">
        <w:t xml:space="preserve"> ust. </w:t>
      </w:r>
      <w:r w:rsidR="00B1605F" w:rsidRPr="00D41E57">
        <w:t>1</w:t>
      </w:r>
      <w:r w:rsidR="007163F2" w:rsidRPr="00D41E57">
        <w:t xml:space="preserve"> SWZ,</w:t>
      </w:r>
      <w:r w:rsidR="00DF5E25" w:rsidRPr="00D41E57">
        <w:t xml:space="preserve"> składa każdy z wykonawców. Oświadczenia te potwierdzają brak podstaw wykluczenia oraz spełnianie warunków udziału w zakresie, w jakim każdy z wykonawców wykazuje spełnianie warunków udziału w postępowaniu.</w:t>
      </w:r>
    </w:p>
    <w:p w14:paraId="584AE682" w14:textId="77777777" w:rsidR="00DF5E25" w:rsidRPr="00D41E57" w:rsidRDefault="00171095" w:rsidP="0019688F">
      <w:pPr>
        <w:pStyle w:val="pkt"/>
        <w:spacing w:before="0" w:after="0" w:line="360" w:lineRule="auto"/>
        <w:ind w:left="426" w:hanging="426"/>
      </w:pPr>
      <w:r w:rsidRPr="00D41E57">
        <w:rPr>
          <w:b/>
        </w:rPr>
        <w:t>3.</w:t>
      </w:r>
      <w:r w:rsidRPr="00D41E57">
        <w:rPr>
          <w:b/>
        </w:rPr>
        <w:tab/>
      </w:r>
      <w:r w:rsidR="00BA73FC" w:rsidRPr="00D41E57">
        <w:t>Wykonawcy wspólnie ubiegający się o udzielenie zamówienia dołączają do oferty oświadczenie, z którego wynika, które roboty budowlane/dostawy/usługi</w:t>
      </w:r>
      <w:r w:rsidR="00254DD8" w:rsidRPr="00D41E57">
        <w:t xml:space="preserve"> (w zależności od przedmiotu zamówienia)</w:t>
      </w:r>
      <w:r w:rsidR="00BA73FC" w:rsidRPr="00D41E57">
        <w:t xml:space="preserve"> wykonają poszczególni wykonawcy.</w:t>
      </w:r>
    </w:p>
    <w:p w14:paraId="4C79EE14" w14:textId="1211B98E" w:rsidR="00974EE8" w:rsidRPr="00D41E57" w:rsidRDefault="00171095" w:rsidP="0019688F">
      <w:pPr>
        <w:pStyle w:val="pkt"/>
        <w:spacing w:before="0" w:after="0" w:line="360" w:lineRule="auto"/>
        <w:ind w:left="426" w:hanging="426"/>
      </w:pPr>
      <w:r w:rsidRPr="00D41E57">
        <w:rPr>
          <w:b/>
        </w:rPr>
        <w:t>4.</w:t>
      </w:r>
      <w:r w:rsidRPr="00D41E57">
        <w:rPr>
          <w:b/>
        </w:rPr>
        <w:tab/>
      </w:r>
      <w:r w:rsidR="007163F2" w:rsidRPr="00D41E57">
        <w:t>Oświadczenia i dokumenty potwierdzające brak podstaw do wykluczenia z postępowania</w:t>
      </w:r>
      <w:r w:rsidR="00CF0BA5" w:rsidRPr="00D41E57">
        <w:t xml:space="preserve"> </w:t>
      </w:r>
      <w:r w:rsidR="007163F2" w:rsidRPr="00D41E57">
        <w:t>składa każdy z Wykonawców wspólnie ubiegających się o zamówienie.</w:t>
      </w:r>
      <w:bookmarkStart w:id="4" w:name="bookmark11"/>
    </w:p>
    <w:p w14:paraId="7CAF61D5" w14:textId="77777777" w:rsidR="00974EE8" w:rsidRPr="00D41E57" w:rsidRDefault="00171095" w:rsidP="00C4508B">
      <w:pPr>
        <w:pStyle w:val="NagwekSWZ"/>
      </w:pPr>
      <w:r w:rsidRPr="00D41E57">
        <w:lastRenderedPageBreak/>
        <w:t>XIII.</w:t>
      </w:r>
      <w:r w:rsidRPr="00D41E57">
        <w:tab/>
      </w:r>
      <w:r w:rsidR="00974EE8" w:rsidRPr="00D41E57">
        <w:t xml:space="preserve">SPOSÓB KOMUNIKACJI ORAZ </w:t>
      </w:r>
      <w:bookmarkEnd w:id="4"/>
      <w:r w:rsidR="00D16134" w:rsidRPr="00D41E57">
        <w:t>WYJAŚNIENIA TREŚCI SWZ</w:t>
      </w:r>
    </w:p>
    <w:p w14:paraId="6F493025" w14:textId="77777777" w:rsidR="0025493A" w:rsidRPr="00D41E57" w:rsidRDefault="00171095" w:rsidP="00E075A8">
      <w:pPr>
        <w:pStyle w:val="pkt"/>
        <w:spacing w:before="240" w:after="0" w:line="360" w:lineRule="auto"/>
        <w:ind w:left="426" w:hanging="426"/>
        <w:rPr>
          <w:bCs/>
        </w:rPr>
      </w:pPr>
      <w:r w:rsidRPr="00D41E57">
        <w:rPr>
          <w:rFonts w:eastAsia="Times New Roman"/>
          <w:b/>
          <w:szCs w:val="19"/>
        </w:rPr>
        <w:t>1.</w:t>
      </w:r>
      <w:r w:rsidRPr="00D41E57">
        <w:rPr>
          <w:rFonts w:eastAsia="Times New Roman"/>
          <w:b/>
          <w:szCs w:val="19"/>
        </w:rPr>
        <w:tab/>
      </w:r>
      <w:r w:rsidR="001560B9" w:rsidRPr="00D41E57">
        <w:rPr>
          <w:bCs/>
        </w:rPr>
        <w:t xml:space="preserve">Komunikacja w postępowaniu o udzielenie zamówienia i w konkursie, w tym składanie ofert, wniosków o </w:t>
      </w:r>
      <w:r w:rsidR="001560B9" w:rsidRPr="00D41E57">
        <w:t>dopuszczenie</w:t>
      </w:r>
      <w:r w:rsidR="001560B9" w:rsidRPr="00D41E57">
        <w:rPr>
          <w:bCs/>
        </w:rPr>
        <w:t xml:space="preserve"> do udziału w postępowaniu lub konkursie, wymiana informacji oraz przekazywanie dokumentów lub oświadczeń między zamawiającym </w:t>
      </w:r>
      <w:r w:rsidR="00A334A2" w:rsidRPr="00D41E57">
        <w:rPr>
          <w:bCs/>
        </w:rPr>
        <w:br/>
      </w:r>
      <w:r w:rsidR="001560B9" w:rsidRPr="00D41E57">
        <w:rPr>
          <w:bCs/>
        </w:rPr>
        <w:t xml:space="preserve">a wykonawcą, z uwzględnieniem wyjątków określonych w ustawie </w:t>
      </w:r>
      <w:proofErr w:type="spellStart"/>
      <w:r w:rsidR="00F34ED9" w:rsidRPr="00D41E57">
        <w:rPr>
          <w:bCs/>
        </w:rPr>
        <w:t>p.z.p</w:t>
      </w:r>
      <w:proofErr w:type="spellEnd"/>
      <w:r w:rsidR="00F34ED9" w:rsidRPr="00D41E57">
        <w:rPr>
          <w:bCs/>
        </w:rPr>
        <w:t>.</w:t>
      </w:r>
      <w:r w:rsidR="001560B9" w:rsidRPr="00D41E57">
        <w:rPr>
          <w:bCs/>
        </w:rPr>
        <w:t xml:space="preserve">, odbywa się przy użyciu środków komunikacji elektronicznej. </w:t>
      </w:r>
      <w:r w:rsidR="004D7E91" w:rsidRPr="00D41E57">
        <w:rPr>
          <w:bCs/>
        </w:rPr>
        <w:t xml:space="preserve">Przez środki komunikacji elektronicznej rozumie się środki komunikacji elektronicznej zdefiniowane w ustawie </w:t>
      </w:r>
      <w:r w:rsidR="00A334A2" w:rsidRPr="00D41E57">
        <w:rPr>
          <w:bCs/>
        </w:rPr>
        <w:br/>
      </w:r>
      <w:r w:rsidR="004D7E91" w:rsidRPr="00D41E57">
        <w:rPr>
          <w:bCs/>
        </w:rPr>
        <w:t>z dnia 18 lipca 2002 r. o świadczeniu usług drogą elektroniczną (</w:t>
      </w:r>
      <w:r w:rsidR="0045331D" w:rsidRPr="00D41E57">
        <w:rPr>
          <w:bCs/>
        </w:rPr>
        <w:t>Dz. U. z 2020 r. poz. 344</w:t>
      </w:r>
      <w:r w:rsidR="004D7E91" w:rsidRPr="00D41E57">
        <w:rPr>
          <w:bCs/>
        </w:rPr>
        <w:t xml:space="preserve">). </w:t>
      </w:r>
    </w:p>
    <w:p w14:paraId="65C900BD" w14:textId="77777777" w:rsidR="00EA1A05" w:rsidRPr="00D41E57" w:rsidRDefault="00171095" w:rsidP="0019688F">
      <w:pPr>
        <w:pStyle w:val="pkt"/>
        <w:spacing w:before="0" w:after="0" w:line="360" w:lineRule="auto"/>
        <w:ind w:left="426" w:hanging="426"/>
        <w:rPr>
          <w:bCs/>
        </w:rPr>
      </w:pPr>
      <w:r w:rsidRPr="00D41E57">
        <w:rPr>
          <w:rFonts w:eastAsia="Times New Roman"/>
          <w:b/>
          <w:szCs w:val="19"/>
        </w:rPr>
        <w:t>2.</w:t>
      </w:r>
      <w:r w:rsidRPr="00D41E57">
        <w:rPr>
          <w:rFonts w:eastAsia="Times New Roman"/>
          <w:b/>
          <w:szCs w:val="19"/>
        </w:rPr>
        <w:tab/>
      </w:r>
      <w:r w:rsidR="00F32503" w:rsidRPr="00D41E57">
        <w:rPr>
          <w:bCs/>
        </w:rPr>
        <w:t>Ofertę, oświadczenia, o których mowa w art. 125 ust. 1</w:t>
      </w:r>
      <w:r w:rsidR="00F34ED9" w:rsidRPr="00D41E57">
        <w:rPr>
          <w:bCs/>
        </w:rPr>
        <w:t xml:space="preserve"> </w:t>
      </w:r>
      <w:proofErr w:type="spellStart"/>
      <w:r w:rsidR="00F34ED9" w:rsidRPr="00D41E57">
        <w:rPr>
          <w:bCs/>
        </w:rPr>
        <w:t>p.z.p</w:t>
      </w:r>
      <w:proofErr w:type="spellEnd"/>
      <w:r w:rsidR="00F34ED9" w:rsidRPr="00D41E57">
        <w:rPr>
          <w:bCs/>
        </w:rPr>
        <w:t>.</w:t>
      </w:r>
      <w:r w:rsidR="00F32503" w:rsidRPr="00D41E57">
        <w:rPr>
          <w:bCs/>
        </w:rPr>
        <w:t xml:space="preserve">, podmiotowe środki dowodowe, </w:t>
      </w:r>
      <w:r w:rsidR="00F32503" w:rsidRPr="00D41E57">
        <w:t>pełnomocnictwa</w:t>
      </w:r>
      <w:r w:rsidR="00F32503" w:rsidRPr="00D41E57">
        <w:rPr>
          <w:bCs/>
        </w:rPr>
        <w:t xml:space="preserve">, zobowiązanie podmiotu udostępniającego zasoby sporządza się w postaci elektronicznej, w ogólnie dostępnych formatach danych, </w:t>
      </w:r>
      <w:r w:rsidR="00A334A2" w:rsidRPr="00D41E57">
        <w:rPr>
          <w:bCs/>
        </w:rPr>
        <w:br/>
      </w:r>
      <w:r w:rsidR="00F32503" w:rsidRPr="00D41E57">
        <w:rPr>
          <w:bCs/>
        </w:rPr>
        <w:t>w szczególności w formatach .txt, .rtf, .pdf, .</w:t>
      </w:r>
      <w:proofErr w:type="spellStart"/>
      <w:r w:rsidR="00F32503" w:rsidRPr="00D41E57">
        <w:rPr>
          <w:bCs/>
        </w:rPr>
        <w:t>doc</w:t>
      </w:r>
      <w:proofErr w:type="spellEnd"/>
      <w:r w:rsidR="00F32503" w:rsidRPr="00D41E57">
        <w:rPr>
          <w:bCs/>
        </w:rPr>
        <w:t>, .</w:t>
      </w:r>
      <w:proofErr w:type="spellStart"/>
      <w:r w:rsidR="00F32503" w:rsidRPr="00D41E57">
        <w:rPr>
          <w:bCs/>
        </w:rPr>
        <w:t>docx</w:t>
      </w:r>
      <w:proofErr w:type="spellEnd"/>
      <w:r w:rsidR="00F32503" w:rsidRPr="00D41E57">
        <w:rPr>
          <w:bCs/>
        </w:rPr>
        <w:t>, .</w:t>
      </w:r>
      <w:proofErr w:type="spellStart"/>
      <w:r w:rsidR="00F32503" w:rsidRPr="00D41E57">
        <w:rPr>
          <w:bCs/>
        </w:rPr>
        <w:t>odt</w:t>
      </w:r>
      <w:proofErr w:type="spellEnd"/>
      <w:r w:rsidR="00F32503" w:rsidRPr="00D41E57">
        <w:rPr>
          <w:bCs/>
        </w:rPr>
        <w:t xml:space="preserve">. </w:t>
      </w:r>
      <w:r w:rsidR="008228F7" w:rsidRPr="00D41E57">
        <w:rPr>
          <w:bCs/>
        </w:rPr>
        <w:t xml:space="preserve">Ofertę, a także oświadczenie o jakim mowa w </w:t>
      </w:r>
      <w:r w:rsidR="00C6136B" w:rsidRPr="00D41E57">
        <w:rPr>
          <w:bCs/>
        </w:rPr>
        <w:t>R</w:t>
      </w:r>
      <w:r w:rsidR="008228F7" w:rsidRPr="00D41E57">
        <w:rPr>
          <w:bCs/>
        </w:rPr>
        <w:t xml:space="preserve">ozdziale </w:t>
      </w:r>
      <w:r w:rsidR="00C6136B" w:rsidRPr="00D41E57">
        <w:rPr>
          <w:bCs/>
        </w:rPr>
        <w:t>X ust. 1 SWZ</w:t>
      </w:r>
      <w:r w:rsidR="008228F7" w:rsidRPr="00D41E57">
        <w:rPr>
          <w:bCs/>
        </w:rPr>
        <w:t xml:space="preserve"> </w:t>
      </w:r>
      <w:r w:rsidR="0025493A" w:rsidRPr="00D41E57">
        <w:rPr>
          <w:bCs/>
        </w:rPr>
        <w:t>składa się, pod rygorem nieważności, w formie elektronicznej lub w postaci elektronicznej opatrzonej podpisem zaufanym lub podpisem osobistym.</w:t>
      </w:r>
      <w:r w:rsidR="004B5D34" w:rsidRPr="00D41E57">
        <w:rPr>
          <w:bCs/>
        </w:rPr>
        <w:t xml:space="preserve"> </w:t>
      </w:r>
      <w:r w:rsidR="0074518B" w:rsidRPr="00D41E57">
        <w:rPr>
          <w:bCs/>
        </w:rPr>
        <w:t>Zamawiający dopuści także pliki z rozszerzeniem .zip lub .7z w przypadku, gdy oferta lub załączniki do oferty wymagać będą ich skompresowania.</w:t>
      </w:r>
    </w:p>
    <w:p w14:paraId="6B2E31E4" w14:textId="77777777" w:rsidR="00141D3A" w:rsidRPr="00D41E57" w:rsidRDefault="00171095" w:rsidP="0019688F">
      <w:pPr>
        <w:pStyle w:val="pkt"/>
        <w:spacing w:before="0" w:after="0" w:line="360" w:lineRule="auto"/>
        <w:ind w:left="426" w:hanging="426"/>
      </w:pPr>
      <w:r w:rsidRPr="00D41E57">
        <w:rPr>
          <w:rFonts w:eastAsia="Times New Roman"/>
          <w:b/>
          <w:szCs w:val="19"/>
        </w:rPr>
        <w:t>3.</w:t>
      </w:r>
      <w:r w:rsidRPr="00D41E57">
        <w:rPr>
          <w:rFonts w:eastAsia="Times New Roman"/>
          <w:b/>
          <w:szCs w:val="19"/>
        </w:rPr>
        <w:tab/>
      </w:r>
      <w:r w:rsidR="00141D3A" w:rsidRPr="00D41E57">
        <w:t xml:space="preserve">Zawiadomienia, oświadczenia, wnioski </w:t>
      </w:r>
      <w:r w:rsidR="00E60549" w:rsidRPr="00D41E57">
        <w:t>lub</w:t>
      </w:r>
      <w:r w:rsidR="00141D3A" w:rsidRPr="00D41E57">
        <w:t xml:space="preserve"> informacje </w:t>
      </w:r>
      <w:r w:rsidR="00E60549" w:rsidRPr="00D41E57">
        <w:t>Wykonawcy przekazują:</w:t>
      </w:r>
    </w:p>
    <w:p w14:paraId="663CF2DC" w14:textId="12B427FB" w:rsidR="00E84975" w:rsidRPr="00D41E57" w:rsidRDefault="00171095" w:rsidP="00171095">
      <w:pPr>
        <w:spacing w:line="360" w:lineRule="auto"/>
        <w:ind w:left="709" w:right="92" w:hanging="283"/>
        <w:jc w:val="both"/>
        <w:rPr>
          <w:szCs w:val="20"/>
        </w:rPr>
      </w:pPr>
      <w:r w:rsidRPr="00D41E57">
        <w:rPr>
          <w:b/>
          <w:szCs w:val="20"/>
        </w:rPr>
        <w:t>1)</w:t>
      </w:r>
      <w:r w:rsidRPr="00D41E57">
        <w:rPr>
          <w:b/>
          <w:szCs w:val="20"/>
        </w:rPr>
        <w:tab/>
      </w:r>
      <w:r w:rsidR="00E60549" w:rsidRPr="00D41E57">
        <w:rPr>
          <w:szCs w:val="20"/>
        </w:rPr>
        <w:t>drogą elektroniczną:</w:t>
      </w:r>
      <w:r w:rsidR="00E75928" w:rsidRPr="00D41E57">
        <w:rPr>
          <w:szCs w:val="20"/>
        </w:rPr>
        <w:t xml:space="preserve"> </w:t>
      </w:r>
      <w:hyperlink r:id="rId11" w:history="1">
        <w:r w:rsidR="00840B2F" w:rsidRPr="00D41E57">
          <w:rPr>
            <w:rStyle w:val="Hipercze"/>
            <w:szCs w:val="20"/>
          </w:rPr>
          <w:t>konrad.gruza@wiskitki.pl</w:t>
        </w:r>
      </w:hyperlink>
      <w:r w:rsidR="00254DD8" w:rsidRPr="00D41E57">
        <w:rPr>
          <w:szCs w:val="20"/>
        </w:rPr>
        <w:t xml:space="preserve"> </w:t>
      </w:r>
      <w:r w:rsidR="00D16134" w:rsidRPr="00D41E57">
        <w:rPr>
          <w:szCs w:val="20"/>
        </w:rPr>
        <w:t>;</w:t>
      </w:r>
    </w:p>
    <w:p w14:paraId="4B3DC5A7" w14:textId="77777777" w:rsidR="00D16134" w:rsidRPr="00D41E57" w:rsidRDefault="00171095" w:rsidP="00171095">
      <w:pPr>
        <w:spacing w:line="360" w:lineRule="auto"/>
        <w:ind w:left="709" w:right="92" w:hanging="283"/>
        <w:jc w:val="both"/>
        <w:rPr>
          <w:szCs w:val="20"/>
        </w:rPr>
      </w:pPr>
      <w:r w:rsidRPr="00D41E57">
        <w:rPr>
          <w:b/>
          <w:szCs w:val="20"/>
        </w:rPr>
        <w:t>2)</w:t>
      </w:r>
      <w:r w:rsidRPr="00D41E57">
        <w:rPr>
          <w:b/>
          <w:szCs w:val="20"/>
        </w:rPr>
        <w:tab/>
      </w:r>
      <w:r w:rsidR="00D16134" w:rsidRPr="00D41E57">
        <w:rPr>
          <w:szCs w:val="20"/>
        </w:rPr>
        <w:t>poprzez Platformę, dostępną pod adresem:</w:t>
      </w:r>
      <w:r w:rsidR="00E75928" w:rsidRPr="00D41E57">
        <w:rPr>
          <w:szCs w:val="20"/>
        </w:rPr>
        <w:t xml:space="preserve"> </w:t>
      </w:r>
      <w:hyperlink r:id="rId12" w:history="1">
        <w:r w:rsidR="00254DD8" w:rsidRPr="00D41E57">
          <w:rPr>
            <w:rStyle w:val="Hipercze"/>
            <w:szCs w:val="20"/>
          </w:rPr>
          <w:t>https://platformazakupowa.pl/pn/wiskitki</w:t>
        </w:r>
      </w:hyperlink>
      <w:r w:rsidR="00254DD8" w:rsidRPr="00D41E57">
        <w:rPr>
          <w:szCs w:val="20"/>
        </w:rPr>
        <w:t xml:space="preserve"> </w:t>
      </w:r>
    </w:p>
    <w:p w14:paraId="1BD46871"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4.</w:t>
      </w:r>
      <w:r w:rsidRPr="00D41E57">
        <w:rPr>
          <w:rFonts w:eastAsia="Times New Roman"/>
          <w:b/>
          <w:szCs w:val="19"/>
        </w:rPr>
        <w:tab/>
      </w:r>
      <w:r w:rsidRPr="00D41E57">
        <w:rPr>
          <w:rFonts w:eastAsia="Times New Roman"/>
          <w:szCs w:val="19"/>
        </w:rPr>
        <w:t xml:space="preserve">Wykonawca jako podmiot profesjonalny ma obowiązek sprawdzania komunikatów i wiadomości bezpośrednio na </w:t>
      </w:r>
      <w:r w:rsidRPr="00D41E57">
        <w:rPr>
          <w:rFonts w:eastAsia="Times New Roman"/>
          <w:szCs w:val="19"/>
          <w:u w:val="single"/>
        </w:rPr>
        <w:t>platformazakupowa.pl</w:t>
      </w:r>
      <w:r w:rsidRPr="00D41E57">
        <w:rPr>
          <w:rFonts w:eastAsia="Times New Roman"/>
          <w:szCs w:val="19"/>
        </w:rPr>
        <w:t xml:space="preserve"> przesłanych przez zamawiającego, gdyż system powiadomień może ulec awarii lub powiadomienie może trafić do folderu SPAM.</w:t>
      </w:r>
    </w:p>
    <w:p w14:paraId="3EB7898C"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5.</w:t>
      </w:r>
      <w:r w:rsidRPr="00D41E57">
        <w:rPr>
          <w:rFonts w:eastAsia="Times New Roman"/>
          <w:b/>
          <w:szCs w:val="19"/>
        </w:rPr>
        <w:tab/>
      </w:r>
      <w:r w:rsidRPr="00D41E57">
        <w:rPr>
          <w:rFonts w:eastAsia="Times New Roman"/>
          <w:szCs w:val="19"/>
        </w:rPr>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D41E57">
        <w:rPr>
          <w:rFonts w:eastAsia="Times New Roman"/>
          <w:szCs w:val="19"/>
          <w:u w:val="single"/>
        </w:rPr>
        <w:t>platformazakupowa.pl</w:t>
      </w:r>
      <w:r w:rsidRPr="00D41E57">
        <w:rPr>
          <w:rFonts w:eastAsia="Times New Roman"/>
          <w:szCs w:val="19"/>
        </w:rPr>
        <w:t>, tj.:</w:t>
      </w:r>
    </w:p>
    <w:p w14:paraId="2224992D"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 xml:space="preserve">stały dostęp do sieci Internet o gwarantowanej przepustowości nie mniejszej niż 512 </w:t>
      </w:r>
      <w:proofErr w:type="spellStart"/>
      <w:r w:rsidRPr="00D41E57">
        <w:rPr>
          <w:rFonts w:eastAsia="Times New Roman"/>
          <w:szCs w:val="19"/>
        </w:rPr>
        <w:t>kb</w:t>
      </w:r>
      <w:proofErr w:type="spellEnd"/>
      <w:r w:rsidRPr="00D41E57">
        <w:rPr>
          <w:rFonts w:eastAsia="Times New Roman"/>
          <w:szCs w:val="19"/>
        </w:rPr>
        <w:t>/s,</w:t>
      </w:r>
    </w:p>
    <w:p w14:paraId="71151A9A"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lastRenderedPageBreak/>
        <w:t>komputer klasy PC lub MAC o następującej konfiguracji: pamięć min. 2 GB Ram, procesor Intel IV 2 GHZ lub jego nowsza wersja, jeden z systemów operacyjnych - MS Windows 7, Mac Os x 10 4, Linux, lub ich nowsze wersje,</w:t>
      </w:r>
    </w:p>
    <w:p w14:paraId="51AA7C2E"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zainstalowana dowolna przeglądarka internetowa, w przypadku Internet Explorer minimalnie wersja 10.0,</w:t>
      </w:r>
    </w:p>
    <w:p w14:paraId="146AE2D4"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włączona obsługa JavaScript,</w:t>
      </w:r>
    </w:p>
    <w:p w14:paraId="638CAAFE" w14:textId="77777777" w:rsidR="0074518B" w:rsidRPr="00D41E57" w:rsidRDefault="0074518B" w:rsidP="0074518B">
      <w:pPr>
        <w:pStyle w:val="pkt"/>
        <w:numPr>
          <w:ilvl w:val="0"/>
          <w:numId w:val="21"/>
        </w:numPr>
        <w:spacing w:line="360" w:lineRule="auto"/>
        <w:rPr>
          <w:rFonts w:eastAsia="Times New Roman"/>
          <w:szCs w:val="19"/>
        </w:rPr>
      </w:pPr>
      <w:r w:rsidRPr="00D41E57">
        <w:rPr>
          <w:rFonts w:eastAsia="Times New Roman"/>
          <w:szCs w:val="19"/>
        </w:rPr>
        <w:t xml:space="preserve">zainstalowany program Adobe </w:t>
      </w:r>
      <w:proofErr w:type="spellStart"/>
      <w:r w:rsidRPr="00D41E57">
        <w:rPr>
          <w:rFonts w:eastAsia="Times New Roman"/>
          <w:szCs w:val="19"/>
        </w:rPr>
        <w:t>Acrobat</w:t>
      </w:r>
      <w:proofErr w:type="spellEnd"/>
      <w:r w:rsidRPr="00D41E57">
        <w:rPr>
          <w:rFonts w:eastAsia="Times New Roman"/>
          <w:szCs w:val="19"/>
        </w:rPr>
        <w:t xml:space="preserve"> Reader lub inny obsługujący format plików .pdf,</w:t>
      </w:r>
    </w:p>
    <w:p w14:paraId="2688B328"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6.</w:t>
      </w:r>
      <w:r w:rsidRPr="00D41E57">
        <w:rPr>
          <w:rFonts w:eastAsia="Times New Roman"/>
          <w:b/>
          <w:szCs w:val="19"/>
        </w:rPr>
        <w:tab/>
      </w:r>
      <w:r w:rsidRPr="00D41E57">
        <w:rPr>
          <w:rFonts w:eastAsia="Times New Roman"/>
          <w:szCs w:val="19"/>
        </w:rPr>
        <w:t>Szyfrowanie na platformazakupowa.pl odbywa się za pomocą protokołu TLS 1.3.</w:t>
      </w:r>
    </w:p>
    <w:p w14:paraId="654DDA0C"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7.</w:t>
      </w:r>
      <w:r w:rsidRPr="00D41E57">
        <w:rPr>
          <w:rFonts w:eastAsia="Times New Roman"/>
          <w:b/>
          <w:szCs w:val="19"/>
        </w:rPr>
        <w:tab/>
      </w:r>
      <w:r w:rsidRPr="00D41E57">
        <w:rPr>
          <w:rFonts w:eastAsia="Times New Roman"/>
          <w:szCs w:val="19"/>
        </w:rPr>
        <w:t>Oznaczenie czasu odbioru danych przez platformę zakupową stanowi datę oraz dokładny czas (</w:t>
      </w:r>
      <w:proofErr w:type="spellStart"/>
      <w:r w:rsidRPr="00D41E57">
        <w:rPr>
          <w:rFonts w:eastAsia="Times New Roman"/>
          <w:szCs w:val="19"/>
        </w:rPr>
        <w:t>hh:mm:ss</w:t>
      </w:r>
      <w:proofErr w:type="spellEnd"/>
      <w:r w:rsidRPr="00D41E57">
        <w:rPr>
          <w:rFonts w:eastAsia="Times New Roman"/>
          <w:szCs w:val="19"/>
        </w:rPr>
        <w:t>) generowany wg. czasu lokalnego serwera synchronizowanego z zegarem Głównego Urzędu Miar.</w:t>
      </w:r>
    </w:p>
    <w:p w14:paraId="76B2FA5D"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8.</w:t>
      </w:r>
      <w:r w:rsidRPr="00D41E57">
        <w:rPr>
          <w:rFonts w:eastAsia="Times New Roman"/>
          <w:b/>
          <w:szCs w:val="19"/>
        </w:rPr>
        <w:tab/>
      </w:r>
      <w:r w:rsidRPr="00D41E57">
        <w:rPr>
          <w:rFonts w:eastAsia="Times New Roman"/>
          <w:szCs w:val="19"/>
        </w:rPr>
        <w:t xml:space="preserve">Wykonawca, przystępując do niniejszego postępowania o udzielenie zamówienia publicznego: akceptuje warunki korzystania z </w:t>
      </w:r>
      <w:r w:rsidRPr="00D41E57">
        <w:rPr>
          <w:rFonts w:eastAsia="Times New Roman"/>
          <w:szCs w:val="19"/>
          <w:u w:val="single"/>
        </w:rPr>
        <w:t>platformazakupowa.pl</w:t>
      </w:r>
      <w:r w:rsidRPr="00D41E57">
        <w:rPr>
          <w:rFonts w:eastAsia="Times New Roman"/>
          <w:szCs w:val="19"/>
        </w:rPr>
        <w:t xml:space="preserve"> określone </w:t>
      </w:r>
      <w:r w:rsidR="00A334A2" w:rsidRPr="00D41E57">
        <w:rPr>
          <w:rFonts w:eastAsia="Times New Roman"/>
          <w:szCs w:val="19"/>
        </w:rPr>
        <w:br/>
      </w:r>
      <w:r w:rsidRPr="00D41E57">
        <w:rPr>
          <w:rFonts w:eastAsia="Times New Roman"/>
          <w:szCs w:val="19"/>
        </w:rPr>
        <w:t xml:space="preserve">w Regulaminie zamieszczonym na stronie internetowej Platformy Zakupowej w zakładce „Regulamin" oraz uznaje go za wiążący, a także zapoznał i stosuje się do Instrukcji składania ofert/wniosków dostępnej na stronie internetowej Platformy Zakupowej. </w:t>
      </w:r>
    </w:p>
    <w:p w14:paraId="4B3BB33A" w14:textId="77777777" w:rsidR="0074518B" w:rsidRPr="00D41E57" w:rsidRDefault="0074518B" w:rsidP="0074518B">
      <w:pPr>
        <w:pStyle w:val="pkt"/>
        <w:spacing w:line="360" w:lineRule="auto"/>
        <w:ind w:left="426" w:hanging="426"/>
        <w:rPr>
          <w:rFonts w:eastAsia="Times New Roman"/>
          <w:szCs w:val="19"/>
        </w:rPr>
      </w:pPr>
      <w:r w:rsidRPr="00D41E57">
        <w:rPr>
          <w:rFonts w:eastAsia="Times New Roman"/>
          <w:b/>
          <w:szCs w:val="19"/>
        </w:rPr>
        <w:t>9.</w:t>
      </w:r>
      <w:r w:rsidRPr="00D41E57">
        <w:rPr>
          <w:rFonts w:eastAsia="Times New Roman"/>
          <w:b/>
          <w:szCs w:val="19"/>
        </w:rPr>
        <w:tab/>
      </w:r>
      <w:r w:rsidRPr="00D41E57">
        <w:rPr>
          <w:rFonts w:eastAsia="Times New Roman"/>
          <w:szCs w:val="19"/>
        </w:rPr>
        <w:t xml:space="preserve">Zamawiający nie ponosi odpowiedzialności za złożenie oferty w sposób niezgodny </w:t>
      </w:r>
      <w:r w:rsidR="00A334A2" w:rsidRPr="00D41E57">
        <w:rPr>
          <w:rFonts w:eastAsia="Times New Roman"/>
          <w:szCs w:val="19"/>
        </w:rPr>
        <w:br/>
      </w:r>
      <w:r w:rsidRPr="00D41E57">
        <w:rPr>
          <w:rFonts w:eastAsia="Times New Roman"/>
          <w:szCs w:val="19"/>
        </w:rPr>
        <w:t xml:space="preserve">z Instrukcją korzystania z </w:t>
      </w:r>
      <w:r w:rsidRPr="00D41E57">
        <w:rPr>
          <w:rFonts w:eastAsia="Times New Roman"/>
          <w:szCs w:val="19"/>
          <w:u w:val="single"/>
        </w:rPr>
        <w:t>platformazakupowa.pl</w:t>
      </w:r>
      <w:r w:rsidRPr="00D41E57">
        <w:rPr>
          <w:rFonts w:eastAsia="Times New Roman"/>
          <w:szCs w:val="19"/>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334A2" w:rsidRPr="00D41E57">
        <w:rPr>
          <w:rFonts w:eastAsia="Times New Roman"/>
          <w:szCs w:val="19"/>
        </w:rPr>
        <w:br/>
      </w:r>
      <w:r w:rsidRPr="00D41E57">
        <w:rPr>
          <w:rFonts w:eastAsia="Times New Roman"/>
          <w:szCs w:val="19"/>
        </w:rPr>
        <w:t xml:space="preserve">w przedmiotowym postępowaniu ponieważ nie został spełniony obowiązek narzucony </w:t>
      </w:r>
      <w:r w:rsidR="00A334A2" w:rsidRPr="00D41E57">
        <w:rPr>
          <w:rFonts w:eastAsia="Times New Roman"/>
          <w:szCs w:val="19"/>
        </w:rPr>
        <w:br/>
      </w:r>
      <w:r w:rsidRPr="00D41E57">
        <w:rPr>
          <w:rFonts w:eastAsia="Times New Roman"/>
          <w:szCs w:val="19"/>
        </w:rPr>
        <w:t>w art. 221 Ustawy Prawo Zamówień Publicznych.</w:t>
      </w:r>
    </w:p>
    <w:p w14:paraId="4C579235" w14:textId="77777777" w:rsidR="0074518B" w:rsidRPr="00D41E57" w:rsidRDefault="0074518B" w:rsidP="0074518B">
      <w:pPr>
        <w:pStyle w:val="pkt"/>
        <w:spacing w:before="0" w:after="0" w:line="360" w:lineRule="auto"/>
        <w:ind w:left="426" w:hanging="426"/>
        <w:rPr>
          <w:rFonts w:eastAsia="Times New Roman"/>
          <w:szCs w:val="19"/>
        </w:rPr>
      </w:pPr>
      <w:r w:rsidRPr="00D41E57">
        <w:rPr>
          <w:rFonts w:eastAsia="Times New Roman"/>
          <w:b/>
          <w:szCs w:val="19"/>
        </w:rPr>
        <w:t>10.</w:t>
      </w:r>
      <w:r w:rsidRPr="00D41E57">
        <w:rPr>
          <w:rFonts w:eastAsia="Times New Roman"/>
          <w:b/>
          <w:szCs w:val="19"/>
        </w:rPr>
        <w:tab/>
      </w:r>
      <w:r w:rsidRPr="00D41E57">
        <w:rPr>
          <w:rFonts w:eastAsia="Times New Roman"/>
          <w:szCs w:val="19"/>
        </w:rPr>
        <w:t xml:space="preserve">Zamawiający informuje, że instrukcje korzystania z platformazakupowa.pl dotyczące </w:t>
      </w:r>
      <w:r w:rsidR="00A334A2" w:rsidRPr="00D41E57">
        <w:rPr>
          <w:rFonts w:eastAsia="Times New Roman"/>
          <w:szCs w:val="19"/>
        </w:rPr>
        <w:br/>
      </w:r>
      <w:r w:rsidRPr="00D41E57">
        <w:rPr>
          <w:rFonts w:eastAsia="Times New Roman"/>
          <w:szCs w:val="19"/>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Pr="00D41E57">
          <w:rPr>
            <w:rStyle w:val="Hipercze"/>
            <w:rFonts w:eastAsia="Times New Roman"/>
            <w:szCs w:val="19"/>
          </w:rPr>
          <w:t>https://platformazakupowa.pl/strona/45-instrukcje</w:t>
        </w:r>
      </w:hyperlink>
    </w:p>
    <w:p w14:paraId="5690E8CC" w14:textId="77777777" w:rsidR="006F1582" w:rsidRPr="00D41E57" w:rsidRDefault="0074518B" w:rsidP="0074518B">
      <w:pPr>
        <w:pStyle w:val="pkt"/>
        <w:spacing w:before="0" w:after="0" w:line="360" w:lineRule="auto"/>
        <w:ind w:left="426" w:hanging="426"/>
      </w:pPr>
      <w:r w:rsidRPr="00D41E57">
        <w:rPr>
          <w:rFonts w:eastAsia="Times New Roman"/>
          <w:b/>
          <w:szCs w:val="19"/>
        </w:rPr>
        <w:t>11</w:t>
      </w:r>
      <w:r w:rsidR="00171095" w:rsidRPr="00D41E57">
        <w:rPr>
          <w:rFonts w:eastAsia="Times New Roman"/>
          <w:b/>
          <w:szCs w:val="19"/>
        </w:rPr>
        <w:t>.</w:t>
      </w:r>
      <w:r w:rsidR="00171095" w:rsidRPr="00D41E57">
        <w:rPr>
          <w:rFonts w:eastAsia="Times New Roman"/>
          <w:b/>
          <w:szCs w:val="19"/>
        </w:rPr>
        <w:tab/>
      </w:r>
      <w:r w:rsidR="006F1582" w:rsidRPr="00D41E57">
        <w:t>Osobą uprawnioną do porozumiewania się z Wykonawcami jest:</w:t>
      </w:r>
    </w:p>
    <w:p w14:paraId="103FC962" w14:textId="77777777" w:rsidR="006F1582" w:rsidRPr="00D41E57" w:rsidRDefault="00171095" w:rsidP="001353AD">
      <w:pPr>
        <w:spacing w:line="360" w:lineRule="auto"/>
        <w:ind w:left="852" w:right="92" w:hanging="426"/>
        <w:jc w:val="both"/>
        <w:rPr>
          <w:szCs w:val="20"/>
        </w:rPr>
      </w:pPr>
      <w:r w:rsidRPr="00D41E57">
        <w:rPr>
          <w:b/>
          <w:szCs w:val="20"/>
        </w:rPr>
        <w:t>1)</w:t>
      </w:r>
      <w:r w:rsidRPr="00D41E57">
        <w:rPr>
          <w:b/>
          <w:szCs w:val="20"/>
        </w:rPr>
        <w:tab/>
      </w:r>
      <w:r w:rsidR="006F1582" w:rsidRPr="00D41E57">
        <w:rPr>
          <w:szCs w:val="20"/>
        </w:rPr>
        <w:t xml:space="preserve"> w zakresie proceduralnym:</w:t>
      </w:r>
    </w:p>
    <w:p w14:paraId="7A1D5DF5" w14:textId="46FC9EB8" w:rsidR="006F1582" w:rsidRPr="00D41E57" w:rsidRDefault="00840B2F" w:rsidP="00171095">
      <w:pPr>
        <w:pStyle w:val="Akapitzlist"/>
        <w:spacing w:line="360" w:lineRule="auto"/>
        <w:ind w:left="709" w:right="92"/>
        <w:jc w:val="both"/>
        <w:rPr>
          <w:szCs w:val="20"/>
        </w:rPr>
      </w:pPr>
      <w:r w:rsidRPr="00D41E57">
        <w:rPr>
          <w:szCs w:val="20"/>
        </w:rPr>
        <w:t>Konrad Gruza</w:t>
      </w:r>
      <w:r w:rsidR="004B5982" w:rsidRPr="00D41E57">
        <w:rPr>
          <w:szCs w:val="20"/>
        </w:rPr>
        <w:t xml:space="preserve">, tel. </w:t>
      </w:r>
      <w:r w:rsidR="0074518B" w:rsidRPr="00D41E57">
        <w:rPr>
          <w:szCs w:val="20"/>
        </w:rPr>
        <w:t>46 854 50 37</w:t>
      </w:r>
      <w:r w:rsidR="004B5982" w:rsidRPr="00D41E57">
        <w:rPr>
          <w:szCs w:val="20"/>
        </w:rPr>
        <w:t>;</w:t>
      </w:r>
    </w:p>
    <w:p w14:paraId="53AA8A65" w14:textId="77777777" w:rsidR="006F1582" w:rsidRPr="00D41E57" w:rsidRDefault="00171095" w:rsidP="001353AD">
      <w:pPr>
        <w:spacing w:line="360" w:lineRule="auto"/>
        <w:ind w:left="852" w:right="92" w:hanging="426"/>
        <w:jc w:val="both"/>
        <w:rPr>
          <w:szCs w:val="20"/>
        </w:rPr>
      </w:pPr>
      <w:r w:rsidRPr="00D41E57">
        <w:rPr>
          <w:b/>
          <w:szCs w:val="20"/>
        </w:rPr>
        <w:lastRenderedPageBreak/>
        <w:t>2)</w:t>
      </w:r>
      <w:r w:rsidRPr="00D41E57">
        <w:rPr>
          <w:b/>
          <w:szCs w:val="20"/>
        </w:rPr>
        <w:tab/>
      </w:r>
      <w:r w:rsidR="006F1582" w:rsidRPr="00D41E57">
        <w:rPr>
          <w:szCs w:val="20"/>
        </w:rPr>
        <w:t>w zakresie merytorycznym:</w:t>
      </w:r>
    </w:p>
    <w:p w14:paraId="04419F99" w14:textId="13F367BC" w:rsidR="00840B2F" w:rsidRPr="00D41E57" w:rsidRDefault="00840B2F" w:rsidP="00840B2F">
      <w:pPr>
        <w:pStyle w:val="Akapitzlist"/>
        <w:spacing w:line="360" w:lineRule="auto"/>
        <w:ind w:left="709" w:right="92"/>
        <w:jc w:val="both"/>
        <w:rPr>
          <w:szCs w:val="20"/>
        </w:rPr>
      </w:pPr>
      <w:r w:rsidRPr="00D41E57">
        <w:rPr>
          <w:szCs w:val="20"/>
        </w:rPr>
        <w:t>Konrad Gruza, tel. 46 854 50 37;</w:t>
      </w:r>
    </w:p>
    <w:p w14:paraId="2D50787D" w14:textId="77777777" w:rsidR="00974EE8" w:rsidRPr="00D41E57" w:rsidRDefault="0074518B" w:rsidP="0019688F">
      <w:pPr>
        <w:pStyle w:val="pkt"/>
        <w:spacing w:before="0" w:after="0" w:line="360" w:lineRule="auto"/>
        <w:ind w:left="426" w:hanging="426"/>
      </w:pPr>
      <w:r w:rsidRPr="00D41E57">
        <w:rPr>
          <w:rFonts w:eastAsia="Times New Roman"/>
          <w:b/>
          <w:szCs w:val="19"/>
        </w:rPr>
        <w:t>12</w:t>
      </w:r>
      <w:r w:rsidR="00171095" w:rsidRPr="00D41E57">
        <w:rPr>
          <w:rFonts w:eastAsia="Times New Roman"/>
          <w:b/>
          <w:szCs w:val="19"/>
        </w:rPr>
        <w:t>.</w:t>
      </w:r>
      <w:r w:rsidR="00171095" w:rsidRPr="00D41E57">
        <w:rPr>
          <w:rFonts w:eastAsia="Times New Roman"/>
          <w:b/>
          <w:szCs w:val="19"/>
        </w:rPr>
        <w:tab/>
      </w:r>
      <w:r w:rsidR="00E60549" w:rsidRPr="00D41E57">
        <w:t>W korespondencji kierowanej do Zamawiającego Wykonawcy powinni posługiwać się numerem przedmiotowego postępowania.</w:t>
      </w:r>
      <w:r w:rsidR="00DC047F" w:rsidRPr="00D41E57">
        <w:t xml:space="preserve"> </w:t>
      </w:r>
    </w:p>
    <w:p w14:paraId="032B2A1B" w14:textId="77777777" w:rsidR="00A23336" w:rsidRPr="00D41E57" w:rsidRDefault="0074518B" w:rsidP="0019688F">
      <w:pPr>
        <w:pStyle w:val="pkt"/>
        <w:spacing w:before="0" w:after="0" w:line="360" w:lineRule="auto"/>
        <w:ind w:left="426" w:hanging="426"/>
      </w:pPr>
      <w:r w:rsidRPr="00D41E57">
        <w:rPr>
          <w:rFonts w:eastAsia="Times New Roman"/>
          <w:b/>
          <w:szCs w:val="19"/>
        </w:rPr>
        <w:t>13</w:t>
      </w:r>
      <w:r w:rsidR="00171095" w:rsidRPr="00D41E57">
        <w:rPr>
          <w:rFonts w:eastAsia="Times New Roman"/>
          <w:b/>
          <w:szCs w:val="19"/>
        </w:rPr>
        <w:t>.</w:t>
      </w:r>
      <w:r w:rsidR="00171095" w:rsidRPr="00D41E57">
        <w:rPr>
          <w:rFonts w:eastAsia="Times New Roman"/>
          <w:b/>
          <w:szCs w:val="19"/>
        </w:rPr>
        <w:tab/>
      </w:r>
      <w:r w:rsidR="00371F60" w:rsidRPr="00D41E57">
        <w:t>Wykonawca może zwrócić się do zamawiającego z wnioskiem o wyjaśnienie treści SWZ.</w:t>
      </w:r>
    </w:p>
    <w:p w14:paraId="29FB075B" w14:textId="77777777" w:rsidR="00A23336" w:rsidRPr="00D41E57" w:rsidRDefault="00171095" w:rsidP="0019688F">
      <w:pPr>
        <w:pStyle w:val="pkt"/>
        <w:spacing w:before="0" w:after="0" w:line="360" w:lineRule="auto"/>
        <w:ind w:left="426" w:hanging="426"/>
      </w:pPr>
      <w:r w:rsidRPr="00D41E57">
        <w:rPr>
          <w:rFonts w:eastAsia="Times New Roman"/>
          <w:b/>
          <w:szCs w:val="19"/>
        </w:rPr>
        <w:t>1</w:t>
      </w:r>
      <w:r w:rsidR="0074518B" w:rsidRPr="00D41E57">
        <w:rPr>
          <w:rFonts w:eastAsia="Times New Roman"/>
          <w:b/>
          <w:szCs w:val="19"/>
        </w:rPr>
        <w:t>4</w:t>
      </w:r>
      <w:r w:rsidRPr="00D41E57">
        <w:rPr>
          <w:rFonts w:eastAsia="Times New Roman"/>
          <w:b/>
          <w:szCs w:val="19"/>
        </w:rPr>
        <w:t>.</w:t>
      </w:r>
      <w:r w:rsidRPr="00D41E57">
        <w:rPr>
          <w:rFonts w:eastAsia="Times New Roman"/>
          <w:b/>
          <w:szCs w:val="19"/>
        </w:rPr>
        <w:tab/>
      </w:r>
      <w:r w:rsidR="00371F60" w:rsidRPr="00D41E57">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D41E57">
        <w:t xml:space="preserve">. </w:t>
      </w:r>
    </w:p>
    <w:p w14:paraId="1E55F4B8" w14:textId="77777777" w:rsidR="00920DBE" w:rsidRPr="00D41E57" w:rsidRDefault="0074518B" w:rsidP="0019688F">
      <w:pPr>
        <w:pStyle w:val="pkt"/>
        <w:spacing w:before="0" w:after="0" w:line="360" w:lineRule="auto"/>
        <w:ind w:left="426" w:hanging="426"/>
      </w:pPr>
      <w:r w:rsidRPr="00D41E57">
        <w:rPr>
          <w:rFonts w:eastAsia="Times New Roman"/>
          <w:b/>
          <w:szCs w:val="19"/>
        </w:rPr>
        <w:t>15</w:t>
      </w:r>
      <w:r w:rsidR="00171095" w:rsidRPr="00D41E57">
        <w:rPr>
          <w:rFonts w:eastAsia="Times New Roman"/>
          <w:b/>
          <w:szCs w:val="19"/>
        </w:rPr>
        <w:t>.</w:t>
      </w:r>
      <w:r w:rsidR="00171095" w:rsidRPr="00D41E57">
        <w:rPr>
          <w:rFonts w:eastAsia="Times New Roman"/>
          <w:b/>
          <w:szCs w:val="19"/>
        </w:rPr>
        <w:tab/>
      </w:r>
      <w:r w:rsidR="00371F60" w:rsidRPr="00D41E57">
        <w:tab/>
        <w:t xml:space="preserve">Jeżeli zamawiający nie udzieli wyjaśnień w terminie, o którym mowa w ust. </w:t>
      </w:r>
      <w:r w:rsidR="00A23336" w:rsidRPr="00D41E57">
        <w:t>11</w:t>
      </w:r>
      <w:r w:rsidR="00371F60" w:rsidRPr="00D41E57">
        <w:t>, przedł</w:t>
      </w:r>
      <w:r w:rsidR="00A23336" w:rsidRPr="00D41E57">
        <w:t>uża termin składania</w:t>
      </w:r>
      <w:r w:rsidR="00371F60" w:rsidRPr="00D41E57">
        <w:t xml:space="preserve"> ofert o czas niezbędny do zapoznania się wszystkich zainteresowanych wykonawców z wyjaśnieniami niezbędnymi do należytego przygotowania i złożenia ofert.</w:t>
      </w:r>
      <w:r w:rsidR="00920DBE" w:rsidRPr="00D41E57">
        <w:t xml:space="preserve"> </w:t>
      </w:r>
      <w:r w:rsidR="00371F60" w:rsidRPr="00D41E57">
        <w:t xml:space="preserve">W przypadku gdy wniosek o wyjaśnienie treści SWZ nie wpłynął w terminie, o którym mowa w ust. </w:t>
      </w:r>
      <w:r w:rsidR="00920DBE" w:rsidRPr="00D41E57">
        <w:t>11</w:t>
      </w:r>
      <w:r w:rsidR="00371F60" w:rsidRPr="00D41E57">
        <w:t>, zamawiający nie ma obowiązku udzielania wyjaśnień SWZ oraz obowiązku przedłużenia terminu składania ofert.</w:t>
      </w:r>
    </w:p>
    <w:p w14:paraId="629A0C56" w14:textId="42F568A8" w:rsidR="00371F60" w:rsidRPr="00D41E57" w:rsidRDefault="0074518B" w:rsidP="0019688F">
      <w:pPr>
        <w:pStyle w:val="pkt"/>
        <w:spacing w:before="0" w:after="0" w:line="360" w:lineRule="auto"/>
        <w:ind w:left="426" w:hanging="426"/>
      </w:pPr>
      <w:r w:rsidRPr="00D41E57">
        <w:rPr>
          <w:rFonts w:eastAsia="Times New Roman"/>
          <w:b/>
          <w:szCs w:val="19"/>
        </w:rPr>
        <w:t>16</w:t>
      </w:r>
      <w:r w:rsidR="00171095" w:rsidRPr="00D41E57">
        <w:rPr>
          <w:rFonts w:eastAsia="Times New Roman"/>
          <w:b/>
          <w:szCs w:val="19"/>
        </w:rPr>
        <w:t>.</w:t>
      </w:r>
      <w:r w:rsidR="00171095" w:rsidRPr="00D41E57">
        <w:rPr>
          <w:rFonts w:eastAsia="Times New Roman"/>
          <w:b/>
          <w:szCs w:val="19"/>
        </w:rPr>
        <w:tab/>
      </w:r>
      <w:r w:rsidR="00371F60" w:rsidRPr="00D41E57">
        <w:tab/>
        <w:t xml:space="preserve">Przedłużenie terminu składania ofert, o których mowa w ust. </w:t>
      </w:r>
      <w:r w:rsidR="00920DBE" w:rsidRPr="00D41E57">
        <w:t>12</w:t>
      </w:r>
      <w:r w:rsidR="00371F60" w:rsidRPr="00D41E57">
        <w:t>, nie wpływa na bieg terminu składania wniosku o wyjaśnienie treści SWZ.</w:t>
      </w:r>
    </w:p>
    <w:p w14:paraId="4AD822BF" w14:textId="77777777" w:rsidR="0034764B" w:rsidRPr="00D41E57" w:rsidRDefault="00171095" w:rsidP="00C4508B">
      <w:pPr>
        <w:pStyle w:val="NagwekSWZ"/>
      </w:pPr>
      <w:bookmarkStart w:id="5" w:name="bookmark12"/>
      <w:r w:rsidRPr="00D41E57">
        <w:t>XIV.</w:t>
      </w:r>
      <w:r w:rsidRPr="00D41E57">
        <w:tab/>
      </w:r>
      <w:r w:rsidR="0034764B" w:rsidRPr="00D41E57">
        <w:t>OPIS SPOSOBU PRZYGOTOWANIA OFER</w:t>
      </w:r>
      <w:bookmarkEnd w:id="5"/>
      <w:r w:rsidR="00641EB7" w:rsidRPr="00D41E57">
        <w:t xml:space="preserve">T ORAZ WYMAGANIA FORMALNE DOTYCZĄCE SKŁADANYCH OŚWIADCZEŃ </w:t>
      </w:r>
      <w:r w:rsidR="00A334A2" w:rsidRPr="00D41E57">
        <w:br/>
      </w:r>
      <w:r w:rsidR="00641EB7" w:rsidRPr="00D41E57">
        <w:t>I DOKUMENTÓW</w:t>
      </w:r>
    </w:p>
    <w:p w14:paraId="60B9DB9E" w14:textId="77777777" w:rsidR="0034764B" w:rsidRPr="00D41E57" w:rsidRDefault="00171095" w:rsidP="00E075A8">
      <w:pPr>
        <w:pStyle w:val="pkt"/>
        <w:spacing w:before="240" w:after="0" w:line="360" w:lineRule="auto"/>
        <w:ind w:left="426" w:hanging="426"/>
        <w:rPr>
          <w:rFonts w:eastAsia="Times New Roman"/>
        </w:rPr>
      </w:pPr>
      <w:r w:rsidRPr="00D41E57">
        <w:rPr>
          <w:rFonts w:eastAsia="Times New Roman"/>
          <w:b/>
        </w:rPr>
        <w:t>1.</w:t>
      </w:r>
      <w:r w:rsidRPr="00D41E57">
        <w:rPr>
          <w:rFonts w:eastAsia="Times New Roman"/>
          <w:b/>
        </w:rPr>
        <w:tab/>
      </w:r>
      <w:r w:rsidR="0034764B" w:rsidRPr="00D41E57">
        <w:rPr>
          <w:rFonts w:eastAsia="Times New Roman"/>
        </w:rPr>
        <w:t>Wykonawca może złożyć tylko jedną ofertę.</w:t>
      </w:r>
    </w:p>
    <w:p w14:paraId="552B1B42"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2.</w:t>
      </w:r>
      <w:r w:rsidRPr="00D41E57">
        <w:rPr>
          <w:rFonts w:eastAsia="Times New Roman"/>
          <w:b/>
        </w:rPr>
        <w:tab/>
      </w:r>
      <w:r w:rsidR="00801FBF" w:rsidRPr="00D41E57">
        <w:rPr>
          <w:rFonts w:eastAsia="Times New Roman"/>
        </w:rPr>
        <w:t xml:space="preserve">Treść oferty musi </w:t>
      </w:r>
      <w:r w:rsidR="00801FBF" w:rsidRPr="00D41E57">
        <w:t>odpowiadać</w:t>
      </w:r>
      <w:r w:rsidR="00801FBF" w:rsidRPr="00D41E57">
        <w:rPr>
          <w:rFonts w:eastAsia="Times New Roman"/>
        </w:rPr>
        <w:t xml:space="preserve"> treści SWZ.</w:t>
      </w:r>
    </w:p>
    <w:p w14:paraId="71C18B2A" w14:textId="77777777" w:rsidR="00AE2048" w:rsidRPr="00D41E57" w:rsidRDefault="00171095" w:rsidP="0019688F">
      <w:pPr>
        <w:pStyle w:val="pkt"/>
        <w:spacing w:before="0" w:after="0" w:line="360" w:lineRule="auto"/>
        <w:ind w:left="426" w:hanging="426"/>
        <w:rPr>
          <w:rFonts w:eastAsia="Times New Roman"/>
          <w:b/>
        </w:rPr>
      </w:pPr>
      <w:r w:rsidRPr="00D41E57">
        <w:rPr>
          <w:rFonts w:eastAsia="Times New Roman"/>
          <w:b/>
        </w:rPr>
        <w:t>3.</w:t>
      </w:r>
      <w:r w:rsidRPr="00D41E57">
        <w:rPr>
          <w:rFonts w:eastAsia="Times New Roman"/>
          <w:b/>
        </w:rPr>
        <w:tab/>
      </w:r>
      <w:r w:rsidR="0034764B" w:rsidRPr="00D41E57">
        <w:rPr>
          <w:rFonts w:eastAsia="Times New Roman"/>
        </w:rPr>
        <w:t xml:space="preserve">Ofertę </w:t>
      </w:r>
      <w:r w:rsidR="00801FBF" w:rsidRPr="00D41E57">
        <w:rPr>
          <w:rFonts w:eastAsia="Times New Roman"/>
        </w:rPr>
        <w:t xml:space="preserve">składa się </w:t>
      </w:r>
      <w:r w:rsidR="00801FBF" w:rsidRPr="00D41E57">
        <w:t>na</w:t>
      </w:r>
      <w:r w:rsidR="00801FBF" w:rsidRPr="00D41E57">
        <w:rPr>
          <w:rFonts w:eastAsia="Times New Roman"/>
        </w:rPr>
        <w:t xml:space="preserve"> Formularzu Ofertowym </w:t>
      </w:r>
      <w:r w:rsidRPr="00D41E57">
        <w:rPr>
          <w:rFonts w:eastAsia="Times New Roman"/>
        </w:rPr>
        <w:t>-</w:t>
      </w:r>
      <w:r w:rsidR="00801FBF" w:rsidRPr="00D41E57">
        <w:rPr>
          <w:rFonts w:eastAsia="Times New Roman"/>
        </w:rPr>
        <w:t xml:space="preserve"> zgodnie z </w:t>
      </w:r>
      <w:r w:rsidR="00D32541" w:rsidRPr="00D41E57">
        <w:rPr>
          <w:rFonts w:eastAsia="Times New Roman"/>
          <w:b/>
        </w:rPr>
        <w:t>Załącznikiem nr 1 do SWZ</w:t>
      </w:r>
      <w:r w:rsidR="00801FBF" w:rsidRPr="00D41E57">
        <w:rPr>
          <w:rFonts w:eastAsia="Times New Roman"/>
        </w:rPr>
        <w:t>. Wraz z ofertą Wykonawca jest zobowiązany złożyć:</w:t>
      </w:r>
    </w:p>
    <w:p w14:paraId="2904C272"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1)</w:t>
      </w:r>
      <w:r w:rsidRPr="00D41E57">
        <w:rPr>
          <w:rFonts w:eastAsia="Times New Roman"/>
          <w:b/>
          <w:szCs w:val="20"/>
        </w:rPr>
        <w:tab/>
      </w:r>
      <w:r w:rsidR="00801FBF" w:rsidRPr="00D41E57">
        <w:rPr>
          <w:rFonts w:eastAsia="Times New Roman"/>
          <w:szCs w:val="20"/>
        </w:rPr>
        <w:t xml:space="preserve">oświadczenia, o których </w:t>
      </w:r>
      <w:r w:rsidR="000D4767" w:rsidRPr="00D41E57">
        <w:rPr>
          <w:rFonts w:eastAsia="Times New Roman"/>
          <w:szCs w:val="20"/>
        </w:rPr>
        <w:t>mowa w Rozdziale X</w:t>
      </w:r>
      <w:r w:rsidR="00E4361D" w:rsidRPr="00D41E57">
        <w:rPr>
          <w:rFonts w:eastAsia="Times New Roman"/>
          <w:szCs w:val="20"/>
        </w:rPr>
        <w:t xml:space="preserve"> ust. 1</w:t>
      </w:r>
      <w:r w:rsidR="00801FBF" w:rsidRPr="00D41E57">
        <w:rPr>
          <w:rFonts w:eastAsia="Times New Roman"/>
          <w:szCs w:val="20"/>
        </w:rPr>
        <w:t xml:space="preserve"> SWZ;</w:t>
      </w:r>
    </w:p>
    <w:p w14:paraId="36A45061"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2)</w:t>
      </w:r>
      <w:r w:rsidRPr="00D41E57">
        <w:rPr>
          <w:rFonts w:eastAsia="Times New Roman"/>
          <w:b/>
          <w:szCs w:val="20"/>
        </w:rPr>
        <w:tab/>
      </w:r>
      <w:r w:rsidR="00E4361D" w:rsidRPr="00D41E57">
        <w:rPr>
          <w:rFonts w:eastAsia="Times New Roman"/>
          <w:szCs w:val="20"/>
        </w:rPr>
        <w:t>z</w:t>
      </w:r>
      <w:r w:rsidR="00801FBF" w:rsidRPr="00D41E57">
        <w:rPr>
          <w:rFonts w:eastAsia="Times New Roman"/>
          <w:szCs w:val="20"/>
        </w:rPr>
        <w:t xml:space="preserve">obowiązanie innego podmiotu, o którym mowa w Rozdziale </w:t>
      </w:r>
      <w:r w:rsidR="00E4361D" w:rsidRPr="00D41E57">
        <w:rPr>
          <w:rFonts w:eastAsia="Times New Roman"/>
          <w:szCs w:val="20"/>
        </w:rPr>
        <w:t>X</w:t>
      </w:r>
      <w:r w:rsidR="00BC1F66" w:rsidRPr="00D41E57">
        <w:rPr>
          <w:rFonts w:eastAsia="Times New Roman"/>
          <w:szCs w:val="20"/>
        </w:rPr>
        <w:t>I</w:t>
      </w:r>
      <w:r w:rsidR="00801FBF" w:rsidRPr="00D41E57">
        <w:rPr>
          <w:rFonts w:eastAsia="Times New Roman"/>
          <w:szCs w:val="20"/>
        </w:rPr>
        <w:t xml:space="preserve"> ust. 3 SWZ (jeżeli dotyczy);</w:t>
      </w:r>
    </w:p>
    <w:p w14:paraId="58AC5F38"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3)</w:t>
      </w:r>
      <w:r w:rsidRPr="00D41E57">
        <w:rPr>
          <w:rFonts w:eastAsia="Times New Roman"/>
          <w:b/>
          <w:szCs w:val="20"/>
        </w:rPr>
        <w:tab/>
      </w:r>
      <w:r w:rsidR="00801FBF" w:rsidRPr="00D41E57">
        <w:rPr>
          <w:rFonts w:eastAsia="Times New Roman"/>
          <w:szCs w:val="20"/>
        </w:rPr>
        <w:t>dowód wniesienia wadium</w:t>
      </w:r>
      <w:r w:rsidR="0074518B" w:rsidRPr="00D41E57">
        <w:rPr>
          <w:rFonts w:eastAsia="Times New Roman"/>
          <w:szCs w:val="20"/>
        </w:rPr>
        <w:t xml:space="preserve"> (jeśli wadium jest wymagane)</w:t>
      </w:r>
      <w:r w:rsidR="00801FBF" w:rsidRPr="00D41E57">
        <w:rPr>
          <w:rFonts w:eastAsia="Times New Roman"/>
          <w:szCs w:val="20"/>
        </w:rPr>
        <w:t>;</w:t>
      </w:r>
    </w:p>
    <w:p w14:paraId="67CDDA35" w14:textId="77777777" w:rsidR="00E84975" w:rsidRPr="00D41E57" w:rsidRDefault="00171095" w:rsidP="001353AD">
      <w:pPr>
        <w:spacing w:line="360" w:lineRule="auto"/>
        <w:ind w:left="852" w:right="20" w:hanging="426"/>
        <w:jc w:val="both"/>
        <w:rPr>
          <w:rFonts w:eastAsia="Times New Roman"/>
          <w:b/>
          <w:szCs w:val="20"/>
        </w:rPr>
      </w:pPr>
      <w:r w:rsidRPr="00D41E57">
        <w:rPr>
          <w:rFonts w:eastAsia="Times New Roman"/>
          <w:b/>
          <w:szCs w:val="20"/>
        </w:rPr>
        <w:t>4)</w:t>
      </w:r>
      <w:r w:rsidRPr="00D41E57">
        <w:rPr>
          <w:rFonts w:eastAsia="Times New Roman"/>
          <w:b/>
          <w:szCs w:val="20"/>
        </w:rPr>
        <w:tab/>
      </w:r>
      <w:r w:rsidR="003F4068" w:rsidRPr="00D41E57">
        <w:rPr>
          <w:rFonts w:eastAsia="Times New Roman"/>
          <w:szCs w:val="20"/>
        </w:rPr>
        <w:t xml:space="preserve">dokumenty, z których wynika prawo do podpisania oferty; </w:t>
      </w:r>
      <w:r w:rsidR="00801FBF" w:rsidRPr="00D41E57">
        <w:rPr>
          <w:rFonts w:eastAsia="Times New Roman"/>
          <w:szCs w:val="20"/>
        </w:rPr>
        <w:t xml:space="preserve">odpowiednie pełnomocnictwa (jeżeli dotyczy). </w:t>
      </w:r>
    </w:p>
    <w:p w14:paraId="5F390E8D" w14:textId="77777777" w:rsidR="00C42E9B" w:rsidRPr="00D41E57" w:rsidRDefault="00171095" w:rsidP="0019688F">
      <w:pPr>
        <w:pStyle w:val="pkt"/>
        <w:spacing w:before="0" w:after="0" w:line="360" w:lineRule="auto"/>
        <w:ind w:left="426" w:hanging="426"/>
        <w:rPr>
          <w:rFonts w:eastAsia="Times New Roman"/>
        </w:rPr>
      </w:pPr>
      <w:r w:rsidRPr="00D41E57">
        <w:rPr>
          <w:rFonts w:eastAsia="Times New Roman"/>
          <w:b/>
        </w:rPr>
        <w:t>4.</w:t>
      </w:r>
      <w:r w:rsidRPr="00D41E57">
        <w:rPr>
          <w:rFonts w:eastAsia="Times New Roman"/>
          <w:b/>
        </w:rPr>
        <w:tab/>
      </w:r>
      <w:r w:rsidR="0034764B" w:rsidRPr="00D41E57">
        <w:rPr>
          <w:rFonts w:eastAsia="Times New Roman"/>
        </w:rPr>
        <w:t xml:space="preserve">Oferta powinna być podpisana przez osobę upoważnioną do reprezentowania Wykonawcy, zgodnie z formą reprezentacji Wykonawcy określoną w rejestrze lub innym dokumencie, </w:t>
      </w:r>
      <w:r w:rsidR="0034764B" w:rsidRPr="00D41E57">
        <w:rPr>
          <w:rFonts w:eastAsia="Times New Roman"/>
        </w:rPr>
        <w:lastRenderedPageBreak/>
        <w:t xml:space="preserve">właściwym dla danej formy organizacyjnej Wykonawcy albo przez upełnomocnionego przedstawiciela </w:t>
      </w:r>
      <w:r w:rsidR="0034764B" w:rsidRPr="00D41E57">
        <w:t>Wykonawcy</w:t>
      </w:r>
      <w:r w:rsidR="0034764B" w:rsidRPr="00D41E57">
        <w:rPr>
          <w:rFonts w:eastAsia="Times New Roman"/>
        </w:rPr>
        <w:t>.</w:t>
      </w:r>
      <w:r w:rsidR="0024411C" w:rsidRPr="00D41E57">
        <w:rPr>
          <w:rFonts w:eastAsia="Times New Roman"/>
        </w:rPr>
        <w:t xml:space="preserve"> </w:t>
      </w:r>
      <w:r w:rsidR="009300A1" w:rsidRPr="00D41E57">
        <w:rPr>
          <w:rFonts w:eastAsia="Times New Roman"/>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D41E57">
        <w:rPr>
          <w:rFonts w:eastAsia="Times New Roman"/>
        </w:rPr>
        <w:t xml:space="preserve"> </w:t>
      </w:r>
    </w:p>
    <w:p w14:paraId="2AF01542"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5.</w:t>
      </w:r>
      <w:r w:rsidRPr="00D41E57">
        <w:rPr>
          <w:rFonts w:eastAsia="Times New Roman"/>
          <w:b/>
        </w:rPr>
        <w:tab/>
      </w:r>
      <w:r w:rsidR="0034764B" w:rsidRPr="00D41E57">
        <w:rPr>
          <w:rFonts w:eastAsia="Times New Roman"/>
        </w:rPr>
        <w:t xml:space="preserve">Oferta oraz pozostałe oświadczenia i dokumenty, dla których Zamawiający określił wzory w formie </w:t>
      </w:r>
      <w:r w:rsidR="0034764B" w:rsidRPr="00D41E57">
        <w:t>formularzy</w:t>
      </w:r>
      <w:r w:rsidR="0034764B" w:rsidRPr="00D41E57">
        <w:rPr>
          <w:rFonts w:eastAsia="Times New Roman"/>
        </w:rPr>
        <w:t xml:space="preserve"> zamieszczonych </w:t>
      </w:r>
      <w:r w:rsidR="00141D3A" w:rsidRPr="00D41E57">
        <w:rPr>
          <w:rFonts w:eastAsia="Times New Roman"/>
        </w:rPr>
        <w:t xml:space="preserve">w załącznikach do </w:t>
      </w:r>
      <w:r w:rsidR="0034764B" w:rsidRPr="00D41E57">
        <w:rPr>
          <w:rFonts w:eastAsia="Times New Roman"/>
        </w:rPr>
        <w:t>SWZ, powinny być sporządzone zgodnie z tymi wzorami, co do treści oraz opisu kolumn i wierszy</w:t>
      </w:r>
      <w:r w:rsidR="00B07FC3" w:rsidRPr="00D41E57">
        <w:rPr>
          <w:rFonts w:eastAsia="Times New Roman"/>
        </w:rPr>
        <w:t>.</w:t>
      </w:r>
    </w:p>
    <w:p w14:paraId="576C5D3E" w14:textId="77777777" w:rsidR="0024411C" w:rsidRPr="00D41E57" w:rsidRDefault="00171095" w:rsidP="0019688F">
      <w:pPr>
        <w:pStyle w:val="pkt"/>
        <w:spacing w:before="0" w:after="0" w:line="360" w:lineRule="auto"/>
        <w:ind w:left="426" w:hanging="426"/>
        <w:rPr>
          <w:rFonts w:eastAsia="Times New Roman"/>
        </w:rPr>
      </w:pPr>
      <w:r w:rsidRPr="00D41E57">
        <w:rPr>
          <w:rFonts w:eastAsia="Times New Roman"/>
          <w:b/>
        </w:rPr>
        <w:t>6.</w:t>
      </w:r>
      <w:r w:rsidRPr="00D41E57">
        <w:rPr>
          <w:rFonts w:eastAsia="Times New Roman"/>
          <w:b/>
        </w:rPr>
        <w:tab/>
      </w:r>
      <w:r w:rsidR="003D14EF" w:rsidRPr="00D41E57">
        <w:rPr>
          <w:rFonts w:eastAsia="Times New Roman"/>
          <w:b/>
        </w:rPr>
        <w:t xml:space="preserve">Ofertę składa się pod rygorem nieważności w formie elektronicznej lub w postaci elektronicznej </w:t>
      </w:r>
      <w:r w:rsidR="003D14EF" w:rsidRPr="00D41E57">
        <w:t>opatrzonej</w:t>
      </w:r>
      <w:r w:rsidR="003D14EF" w:rsidRPr="00D41E57">
        <w:rPr>
          <w:rFonts w:eastAsia="Times New Roman"/>
          <w:b/>
        </w:rPr>
        <w:t xml:space="preserve"> podpisem zaufanym lub podpisem osobistym</w:t>
      </w:r>
      <w:r w:rsidR="00EF4D9B" w:rsidRPr="00D41E57">
        <w:rPr>
          <w:rFonts w:eastAsia="Times New Roman"/>
          <w:b/>
        </w:rPr>
        <w:t>.</w:t>
      </w:r>
    </w:p>
    <w:p w14:paraId="7341EC50" w14:textId="77777777" w:rsidR="0034764B" w:rsidRPr="00D41E57" w:rsidRDefault="00171095" w:rsidP="0019688F">
      <w:pPr>
        <w:pStyle w:val="pkt"/>
        <w:spacing w:before="0" w:after="0" w:line="360" w:lineRule="auto"/>
        <w:ind w:left="426" w:hanging="426"/>
        <w:rPr>
          <w:rFonts w:eastAsia="Times New Roman"/>
        </w:rPr>
      </w:pPr>
      <w:r w:rsidRPr="00D41E57">
        <w:rPr>
          <w:rFonts w:eastAsia="Times New Roman"/>
          <w:b/>
        </w:rPr>
        <w:t>7.</w:t>
      </w:r>
      <w:r w:rsidRPr="00D41E57">
        <w:rPr>
          <w:rFonts w:eastAsia="Times New Roman"/>
          <w:b/>
        </w:rPr>
        <w:tab/>
      </w:r>
      <w:r w:rsidR="0034764B" w:rsidRPr="00D41E57">
        <w:rPr>
          <w:rFonts w:eastAsia="Times New Roman"/>
        </w:rPr>
        <w:t xml:space="preserve">Oferta powinna </w:t>
      </w:r>
      <w:r w:rsidR="0034764B" w:rsidRPr="00D41E57">
        <w:t>być</w:t>
      </w:r>
      <w:r w:rsidR="0034764B" w:rsidRPr="00D41E57">
        <w:rPr>
          <w:rFonts w:eastAsia="Times New Roman"/>
        </w:rPr>
        <w:t xml:space="preserve"> sporządzona w języku polskim. Każdy dokument składający się na ofertę powinien być czytelny</w:t>
      </w:r>
      <w:r w:rsidR="00141D3A" w:rsidRPr="00D41E57">
        <w:rPr>
          <w:rFonts w:eastAsia="Times New Roman"/>
        </w:rPr>
        <w:t>.</w:t>
      </w:r>
    </w:p>
    <w:p w14:paraId="43139C45" w14:textId="77777777" w:rsidR="00590C70" w:rsidRPr="00D41E57" w:rsidRDefault="00171095" w:rsidP="0019688F">
      <w:pPr>
        <w:pStyle w:val="pkt"/>
        <w:spacing w:before="0" w:after="0" w:line="360" w:lineRule="auto"/>
        <w:ind w:left="426" w:hanging="426"/>
        <w:rPr>
          <w:rFonts w:eastAsia="Times New Roman"/>
        </w:rPr>
      </w:pPr>
      <w:r w:rsidRPr="00D41E57">
        <w:rPr>
          <w:rFonts w:eastAsia="Times New Roman"/>
          <w:b/>
        </w:rPr>
        <w:t>8.</w:t>
      </w:r>
      <w:r w:rsidRPr="00D41E57">
        <w:rPr>
          <w:rFonts w:eastAsia="Times New Roman"/>
          <w:b/>
        </w:rPr>
        <w:tab/>
      </w:r>
      <w:r w:rsidR="00CB06F2" w:rsidRPr="00D41E57">
        <w:rPr>
          <w:rFonts w:eastAsia="Times New Roman"/>
        </w:rPr>
        <w:t xml:space="preserve">Jeśli oferta zawiera </w:t>
      </w:r>
      <w:r w:rsidR="00CB06F2" w:rsidRPr="00D41E57">
        <w:t>informacje</w:t>
      </w:r>
      <w:r w:rsidR="00CB06F2" w:rsidRPr="00D41E57">
        <w:rPr>
          <w:rFonts w:eastAsia="Times New Roman"/>
        </w:rPr>
        <w:t xml:space="preserve"> stanowiące tajemnicę przedsiębiorstwa w rozumieniu ustawy </w:t>
      </w:r>
      <w:r w:rsidRPr="00D41E57">
        <w:rPr>
          <w:rFonts w:eastAsia="Times New Roman"/>
        </w:rPr>
        <w:t>z dnia 16.04.1993 r</w:t>
      </w:r>
      <w:r w:rsidR="00CB06F2" w:rsidRPr="00D41E57">
        <w:rPr>
          <w:rFonts w:eastAsia="Times New Roman"/>
        </w:rPr>
        <w:t>. o zwalczaniu nieuczciwej konkurencji (</w:t>
      </w:r>
      <w:r w:rsidR="0045331D" w:rsidRPr="00D41E57">
        <w:rPr>
          <w:rFonts w:eastAsia="Times New Roman"/>
        </w:rPr>
        <w:t>Dz. U. z 2020 r. poz. 1913</w:t>
      </w:r>
      <w:r w:rsidR="00CB06F2" w:rsidRPr="00D41E57">
        <w:rPr>
          <w:rFonts w:eastAsia="Times New Roman"/>
        </w:rPr>
        <w:t>), Wykonawca powinien nie później niż w terminie składania ofert, zastrzec, że nie mogą one być udostępnione oraz wykazać, iż zastrzeżone informacje stanowią tajemnicę przedsiębiorstwa.</w:t>
      </w:r>
      <w:r w:rsidR="007B5CCF" w:rsidRPr="00D41E57">
        <w:rPr>
          <w:rFonts w:eastAsia="Times New Roman"/>
        </w:rPr>
        <w:t xml:space="preserve">. </w:t>
      </w:r>
    </w:p>
    <w:p w14:paraId="625EC96C" w14:textId="77777777" w:rsidR="00A16ADB" w:rsidRPr="00D41E57" w:rsidRDefault="000821F6" w:rsidP="0019688F">
      <w:pPr>
        <w:pStyle w:val="pkt"/>
        <w:spacing w:before="0" w:after="0" w:line="360" w:lineRule="auto"/>
        <w:ind w:left="426" w:hanging="426"/>
        <w:rPr>
          <w:rFonts w:eastAsia="Times New Roman"/>
        </w:rPr>
      </w:pPr>
      <w:r w:rsidRPr="00D41E57">
        <w:rPr>
          <w:rFonts w:eastAsia="Times New Roman"/>
          <w:b/>
        </w:rPr>
        <w:t>9</w:t>
      </w:r>
      <w:r w:rsidR="00171095" w:rsidRPr="00D41E57">
        <w:rPr>
          <w:rFonts w:eastAsia="Times New Roman"/>
          <w:b/>
        </w:rPr>
        <w:t>.</w:t>
      </w:r>
      <w:r w:rsidR="00171095" w:rsidRPr="00D41E57">
        <w:rPr>
          <w:rFonts w:eastAsia="Times New Roman"/>
          <w:b/>
        </w:rPr>
        <w:tab/>
      </w:r>
      <w:r w:rsidR="0034764B" w:rsidRPr="00D41E57">
        <w:rPr>
          <w:rFonts w:eastAsia="Times New Roman"/>
        </w:rPr>
        <w:t>Przed upływem terminu składania ofert, Wykonawca może wprowadzić zmiany do złożonej oferty lub wycofać ofertę.</w:t>
      </w:r>
      <w:r w:rsidR="009C4B57" w:rsidRPr="00D41E57">
        <w:rPr>
          <w:rFonts w:eastAsia="Times New Roman"/>
        </w:rPr>
        <w:t xml:space="preserve"> W tym celu </w:t>
      </w:r>
      <w:r w:rsidR="001B4C60" w:rsidRPr="00D41E57">
        <w:rPr>
          <w:rFonts w:eastAsia="Times New Roman"/>
        </w:rPr>
        <w:t xml:space="preserve">należy w systemie Platformy kliknąć przycisk </w:t>
      </w:r>
      <w:r w:rsidR="00171095" w:rsidRPr="00D41E57">
        <w:rPr>
          <w:rFonts w:eastAsia="Times New Roman"/>
        </w:rPr>
        <w:t>"</w:t>
      </w:r>
      <w:r w:rsidR="001B4C60" w:rsidRPr="00D41E57">
        <w:rPr>
          <w:rFonts w:eastAsia="Times New Roman"/>
        </w:rPr>
        <w:t>Wycofaj ofertę</w:t>
      </w:r>
      <w:r w:rsidR="00171095" w:rsidRPr="00D41E57">
        <w:rPr>
          <w:rFonts w:eastAsia="Times New Roman"/>
        </w:rPr>
        <w:t>"</w:t>
      </w:r>
      <w:r w:rsidR="001B4C60" w:rsidRPr="00D41E57">
        <w:rPr>
          <w:rFonts w:eastAsia="Times New Roman"/>
        </w:rPr>
        <w:t xml:space="preserve">. </w:t>
      </w:r>
      <w:r w:rsidR="001B4C60" w:rsidRPr="00D41E57">
        <w:t>Zmiana</w:t>
      </w:r>
      <w:r w:rsidR="001B4C60" w:rsidRPr="00D41E57">
        <w:rPr>
          <w:rFonts w:eastAsia="Times New Roman"/>
        </w:rPr>
        <w:t xml:space="preserve"> oferty następuje poprzez wycofanie oferty oraz jej ponownym złożeniu.</w:t>
      </w:r>
    </w:p>
    <w:p w14:paraId="69622393" w14:textId="77777777" w:rsidR="00A16ADB" w:rsidRPr="00D41E57" w:rsidRDefault="00171095" w:rsidP="0019688F">
      <w:pPr>
        <w:pStyle w:val="pkt"/>
        <w:spacing w:before="0" w:after="0" w:line="360" w:lineRule="auto"/>
        <w:ind w:left="426" w:hanging="426"/>
        <w:rPr>
          <w:rFonts w:eastAsia="Times New Roman"/>
        </w:rPr>
      </w:pPr>
      <w:r w:rsidRPr="00D41E57">
        <w:rPr>
          <w:rFonts w:eastAsia="Times New Roman"/>
          <w:b/>
        </w:rPr>
        <w:t>11.</w:t>
      </w:r>
      <w:r w:rsidRPr="00D41E57">
        <w:rPr>
          <w:rFonts w:eastAsia="Times New Roman"/>
          <w:b/>
        </w:rPr>
        <w:tab/>
      </w:r>
      <w:r w:rsidR="00A16ADB" w:rsidRPr="00D41E57">
        <w:rPr>
          <w:rFonts w:eastAsia="Times New Roman"/>
        </w:rPr>
        <w:t xml:space="preserve">Podmiotowe środki dowodowe lub inne dokumenty, w tym dokumenty potwierdzające umocowanie do reprezentowania, </w:t>
      </w:r>
      <w:r w:rsidR="00A16ADB" w:rsidRPr="00D41E57">
        <w:t>sporządzone</w:t>
      </w:r>
      <w:r w:rsidR="00A16ADB" w:rsidRPr="00D41E57">
        <w:rPr>
          <w:rFonts w:eastAsia="Times New Roman"/>
        </w:rPr>
        <w:t xml:space="preserve"> w języku obcym przekazuje się wraz </w:t>
      </w:r>
      <w:r w:rsidR="0096025F" w:rsidRPr="00D41E57">
        <w:rPr>
          <w:rFonts w:eastAsia="Times New Roman"/>
        </w:rPr>
        <w:br/>
      </w:r>
      <w:r w:rsidR="00A16ADB" w:rsidRPr="00D41E57">
        <w:rPr>
          <w:rFonts w:eastAsia="Times New Roman"/>
        </w:rPr>
        <w:t>z tłumaczeniem na język polski.</w:t>
      </w:r>
    </w:p>
    <w:p w14:paraId="74FBBB74" w14:textId="77777777" w:rsidR="005851F8" w:rsidRPr="00D41E57" w:rsidRDefault="00171095" w:rsidP="0019688F">
      <w:pPr>
        <w:pStyle w:val="pkt"/>
        <w:spacing w:before="0" w:after="0" w:line="360" w:lineRule="auto"/>
        <w:ind w:left="426" w:hanging="426"/>
        <w:rPr>
          <w:rFonts w:eastAsia="Times New Roman"/>
        </w:rPr>
      </w:pPr>
      <w:r w:rsidRPr="00D41E57">
        <w:rPr>
          <w:rFonts w:eastAsia="Times New Roman"/>
          <w:b/>
        </w:rPr>
        <w:t>12.</w:t>
      </w:r>
      <w:r w:rsidRPr="00D41E57">
        <w:rPr>
          <w:rFonts w:eastAsia="Times New Roman"/>
          <w:b/>
        </w:rPr>
        <w:tab/>
      </w:r>
      <w:r w:rsidR="00BA2DE7" w:rsidRPr="00D41E57">
        <w:rPr>
          <w:rFonts w:eastAsia="Times New Roman"/>
        </w:rPr>
        <w:t xml:space="preserve">Wszystkie koszty związane z uczestnictwem w postępowaniu, w szczególności </w:t>
      </w:r>
      <w:r w:rsidR="0096025F" w:rsidRPr="00D41E57">
        <w:rPr>
          <w:rFonts w:eastAsia="Times New Roman"/>
        </w:rPr>
        <w:br/>
      </w:r>
      <w:r w:rsidR="00BA2DE7" w:rsidRPr="00D41E57">
        <w:rPr>
          <w:rFonts w:eastAsia="Times New Roman"/>
        </w:rPr>
        <w:t>z przygotowaniem i złożeniem ofert</w:t>
      </w:r>
      <w:r w:rsidR="001B4C60" w:rsidRPr="00D41E57">
        <w:rPr>
          <w:rFonts w:eastAsia="Times New Roman"/>
        </w:rPr>
        <w:t>y</w:t>
      </w:r>
      <w:r w:rsidR="00C76D87" w:rsidRPr="00D41E57">
        <w:rPr>
          <w:rFonts w:eastAsia="Times New Roman"/>
        </w:rPr>
        <w:t xml:space="preserve"> </w:t>
      </w:r>
      <w:r w:rsidR="00BA2DE7" w:rsidRPr="00D41E57">
        <w:t>ponosi</w:t>
      </w:r>
      <w:r w:rsidR="00BA2DE7" w:rsidRPr="00D41E57">
        <w:rPr>
          <w:rFonts w:eastAsia="Times New Roman"/>
        </w:rPr>
        <w:t xml:space="preserve"> Wykonawca składający ofertę.</w:t>
      </w:r>
      <w:r w:rsidR="00215D36" w:rsidRPr="00D41E57">
        <w:rPr>
          <w:rFonts w:eastAsia="Times New Roman"/>
        </w:rPr>
        <w:t xml:space="preserve"> Zamawiający nie przewiduje zwrotu kosztów udziału w postępowaniu.</w:t>
      </w:r>
    </w:p>
    <w:p w14:paraId="78535769" w14:textId="77777777" w:rsidR="00C80F47" w:rsidRPr="00D41E57" w:rsidRDefault="00171095" w:rsidP="00C4508B">
      <w:pPr>
        <w:pStyle w:val="NagwekSWZ"/>
      </w:pPr>
      <w:r w:rsidRPr="00D41E57">
        <w:t>XV.</w:t>
      </w:r>
      <w:r w:rsidRPr="00D41E57">
        <w:tab/>
      </w:r>
      <w:r w:rsidR="00141D3A" w:rsidRPr="00D41E57">
        <w:t>SPOS</w:t>
      </w:r>
      <w:r w:rsidR="006204E8" w:rsidRPr="00D41E57">
        <w:t xml:space="preserve">ÓB </w:t>
      </w:r>
      <w:r w:rsidR="00141D3A" w:rsidRPr="00D41E57">
        <w:t>OBLICZENIA CENY OFERTY</w:t>
      </w:r>
    </w:p>
    <w:p w14:paraId="304D442B" w14:textId="77777777" w:rsidR="009A1DE8" w:rsidRPr="00D41E57" w:rsidRDefault="00171095" w:rsidP="00E075A8">
      <w:pPr>
        <w:pStyle w:val="pkt"/>
        <w:spacing w:before="240" w:after="0" w:line="360" w:lineRule="auto"/>
        <w:ind w:left="426" w:hanging="426"/>
      </w:pPr>
      <w:r w:rsidRPr="00D41E57">
        <w:rPr>
          <w:rFonts w:eastAsia="Times New Roman"/>
          <w:b/>
        </w:rPr>
        <w:t>1.</w:t>
      </w:r>
      <w:r w:rsidRPr="00D41E57">
        <w:rPr>
          <w:rFonts w:eastAsia="Times New Roman"/>
          <w:b/>
        </w:rPr>
        <w:tab/>
      </w:r>
      <w:r w:rsidR="004B79C1" w:rsidRPr="00D41E57">
        <w:t>Wykonawca podaje</w:t>
      </w:r>
      <w:r w:rsidR="00F66D30" w:rsidRPr="00D41E57">
        <w:t xml:space="preserve"> cenę</w:t>
      </w:r>
      <w:r w:rsidR="0043712B" w:rsidRPr="00D41E57">
        <w:t xml:space="preserve"> </w:t>
      </w:r>
      <w:r w:rsidR="00F66D30" w:rsidRPr="00D41E57">
        <w:t xml:space="preserve">za realizację przedmiotu zamówienia zgodnie ze wzorem </w:t>
      </w:r>
      <w:r w:rsidR="0043712B" w:rsidRPr="00D41E57">
        <w:t>Formularza Ofertowego</w:t>
      </w:r>
      <w:r w:rsidR="005851F8" w:rsidRPr="00D41E57">
        <w:t>, stanowiąc</w:t>
      </w:r>
      <w:r w:rsidR="0043712B" w:rsidRPr="00D41E57">
        <w:t xml:space="preserve">ego </w:t>
      </w:r>
      <w:r w:rsidR="005851F8" w:rsidRPr="00D41E57">
        <w:rPr>
          <w:b/>
        </w:rPr>
        <w:t>Załącznik nr 1</w:t>
      </w:r>
      <w:r w:rsidR="003B6C52" w:rsidRPr="00D41E57">
        <w:rPr>
          <w:b/>
        </w:rPr>
        <w:t xml:space="preserve"> do SWZ.</w:t>
      </w:r>
      <w:r w:rsidR="005851F8" w:rsidRPr="00D41E57">
        <w:rPr>
          <w:b/>
        </w:rPr>
        <w:t xml:space="preserve"> </w:t>
      </w:r>
    </w:p>
    <w:p w14:paraId="1F3CE430" w14:textId="77777777" w:rsidR="009A1DE8" w:rsidRPr="00D41E57" w:rsidRDefault="00171095" w:rsidP="0019688F">
      <w:pPr>
        <w:pStyle w:val="pkt"/>
        <w:spacing w:before="0" w:after="0" w:line="360" w:lineRule="auto"/>
        <w:ind w:left="426" w:hanging="426"/>
      </w:pPr>
      <w:r w:rsidRPr="00D41E57">
        <w:rPr>
          <w:rFonts w:eastAsia="Times New Roman"/>
          <w:b/>
        </w:rPr>
        <w:lastRenderedPageBreak/>
        <w:t>2.</w:t>
      </w:r>
      <w:r w:rsidRPr="00D41E57">
        <w:rPr>
          <w:rFonts w:eastAsia="Times New Roman"/>
          <w:b/>
        </w:rPr>
        <w:tab/>
      </w:r>
      <w:r w:rsidR="00D62767" w:rsidRPr="00D41E57">
        <w:t>C</w:t>
      </w:r>
      <w:r w:rsidR="009A1DE8" w:rsidRPr="00D41E57">
        <w:t>ena ofertowa brutto musi uwzględniać wszystkie koszty związane z realizacją przedmiotu zamówienia zgodnie z opisem przedmiotu zamówienia oraz istotnymi postanowieniami umowy określonymi w niniejsz</w:t>
      </w:r>
      <w:r w:rsidR="00F66D30" w:rsidRPr="00D41E57">
        <w:t>ej S</w:t>
      </w:r>
      <w:r w:rsidR="009A1DE8" w:rsidRPr="00D41E57">
        <w:t>WZ.</w:t>
      </w:r>
    </w:p>
    <w:p w14:paraId="7E0AD29C" w14:textId="77777777" w:rsidR="009B48E2"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CC38C5" w:rsidRPr="00D41E57">
        <w:t xml:space="preserve">Cena podana na Formularzu Ofertowym jest ceną ostateczną, niepodlegającą negocjacji i wyczerpującą wszelkie należności Wykonawcy wobec Zamawiającego związane </w:t>
      </w:r>
      <w:r w:rsidR="0096025F" w:rsidRPr="00D41E57">
        <w:br/>
      </w:r>
      <w:r w:rsidR="00CC38C5" w:rsidRPr="00D41E57">
        <w:t>z realizacją przedmiotu zamówienia.</w:t>
      </w:r>
    </w:p>
    <w:p w14:paraId="003EAE53" w14:textId="77777777" w:rsidR="00C80F47" w:rsidRPr="00D41E57" w:rsidRDefault="00171095" w:rsidP="0019688F">
      <w:pPr>
        <w:pStyle w:val="pkt"/>
        <w:spacing w:before="0" w:after="0" w:line="360" w:lineRule="auto"/>
        <w:ind w:left="426" w:hanging="426"/>
      </w:pPr>
      <w:r w:rsidRPr="00D41E57">
        <w:rPr>
          <w:rFonts w:eastAsia="Times New Roman"/>
          <w:b/>
        </w:rPr>
        <w:t>4.</w:t>
      </w:r>
      <w:r w:rsidRPr="00D41E57">
        <w:rPr>
          <w:rFonts w:eastAsia="Times New Roman"/>
          <w:b/>
        </w:rPr>
        <w:tab/>
      </w:r>
      <w:r w:rsidR="00C80F47" w:rsidRPr="00D41E57">
        <w:t>Cena oferty</w:t>
      </w:r>
      <w:r w:rsidR="00045E04" w:rsidRPr="00D41E57">
        <w:t xml:space="preserve"> </w:t>
      </w:r>
      <w:r w:rsidR="00C80F47" w:rsidRPr="00D41E57">
        <w:t>powinna być wyrażona w złotych polskich (PLN) z dokładnością do dwóch miejsc po przecinku.</w:t>
      </w:r>
    </w:p>
    <w:p w14:paraId="7FB25F2B" w14:textId="77777777" w:rsidR="0004303A" w:rsidRPr="00D41E57" w:rsidRDefault="00171095" w:rsidP="0019688F">
      <w:pPr>
        <w:pStyle w:val="pkt"/>
        <w:spacing w:before="0" w:after="0" w:line="360" w:lineRule="auto"/>
        <w:ind w:left="426" w:hanging="426"/>
      </w:pPr>
      <w:r w:rsidRPr="00D41E57">
        <w:rPr>
          <w:rFonts w:eastAsia="Times New Roman"/>
          <w:b/>
        </w:rPr>
        <w:t>5.</w:t>
      </w:r>
      <w:r w:rsidRPr="00D41E57">
        <w:rPr>
          <w:rFonts w:eastAsia="Times New Roman"/>
          <w:b/>
        </w:rPr>
        <w:tab/>
      </w:r>
      <w:r w:rsidR="0004303A" w:rsidRPr="00D41E57">
        <w:t>Zamawiający nie przewiduje rozliczeń w walucie obcej.</w:t>
      </w:r>
    </w:p>
    <w:p w14:paraId="78F9FD97" w14:textId="77777777" w:rsidR="0004303A" w:rsidRPr="00D41E57" w:rsidRDefault="00171095" w:rsidP="0019688F">
      <w:pPr>
        <w:pStyle w:val="pkt"/>
        <w:spacing w:before="0" w:after="0" w:line="360" w:lineRule="auto"/>
        <w:ind w:left="426" w:hanging="426"/>
      </w:pPr>
      <w:r w:rsidRPr="00D41E57">
        <w:rPr>
          <w:rFonts w:eastAsia="Times New Roman"/>
          <w:b/>
        </w:rPr>
        <w:t>6.</w:t>
      </w:r>
      <w:r w:rsidRPr="00D41E57">
        <w:rPr>
          <w:rFonts w:eastAsia="Times New Roman"/>
          <w:b/>
        </w:rPr>
        <w:tab/>
      </w:r>
      <w:r w:rsidR="0004303A" w:rsidRPr="00D41E57">
        <w:t xml:space="preserve">Wyliczona cena oferty brutto będzie służyć do porównania złożonych </w:t>
      </w:r>
      <w:r w:rsidR="00D52F06" w:rsidRPr="00D41E57">
        <w:t>ofert i do rozliczenia w trakcie realizacji zamówienia.</w:t>
      </w:r>
    </w:p>
    <w:p w14:paraId="29827395" w14:textId="77777777" w:rsidR="00166665" w:rsidRPr="00D41E57" w:rsidRDefault="00171095" w:rsidP="0019688F">
      <w:pPr>
        <w:pStyle w:val="pkt"/>
        <w:spacing w:before="0" w:after="0" w:line="360" w:lineRule="auto"/>
        <w:ind w:left="426" w:hanging="426"/>
        <w:rPr>
          <w:b/>
        </w:rPr>
      </w:pPr>
      <w:r w:rsidRPr="00D41E57">
        <w:rPr>
          <w:rFonts w:eastAsia="Times New Roman"/>
          <w:b/>
        </w:rPr>
        <w:t>7.</w:t>
      </w:r>
      <w:r w:rsidRPr="00D41E57">
        <w:rPr>
          <w:rFonts w:eastAsia="Times New Roman"/>
          <w:b/>
        </w:rPr>
        <w:tab/>
      </w:r>
      <w:r w:rsidR="00166665" w:rsidRPr="00D41E57">
        <w:t>Jeżeli została złożona oferta, której wybór prowadziłby do powstania u zamawiającego obowiązku podatkowego zgodnie z ustawą z dnia 11 marca 2004 r. o podatku od towarów i usług (</w:t>
      </w:r>
      <w:r w:rsidR="0045331D" w:rsidRPr="00D41E57">
        <w:t>Dz. U. z 2020 r. poz. 106</w:t>
      </w:r>
      <w:r w:rsidR="00166665" w:rsidRPr="00D41E57">
        <w:t>), dla celów zastosowania kryterium ceny lub kosztu zamawiający dolicza do przedstawionej w tej ofercie ceny kwotę podatku od towarów i usług, którą miałby obowiązek rozliczyć.</w:t>
      </w:r>
      <w:r w:rsidR="0093122A" w:rsidRPr="00D41E57">
        <w:rPr>
          <w:b/>
        </w:rPr>
        <w:t xml:space="preserve"> </w:t>
      </w:r>
      <w:r w:rsidR="00166665" w:rsidRPr="00D41E57">
        <w:t>W ofercie, o której mowa w ust. 1, wykonawca ma obowiązek:</w:t>
      </w:r>
    </w:p>
    <w:p w14:paraId="0C98D9FF" w14:textId="77777777" w:rsidR="00166665" w:rsidRPr="00D41E57" w:rsidRDefault="00166665" w:rsidP="001353AD">
      <w:pPr>
        <w:suppressAutoHyphens/>
        <w:spacing w:line="360" w:lineRule="auto"/>
        <w:ind w:left="852" w:hanging="426"/>
        <w:jc w:val="both"/>
        <w:rPr>
          <w:szCs w:val="20"/>
        </w:rPr>
      </w:pPr>
      <w:r w:rsidRPr="00D41E57">
        <w:rPr>
          <w:szCs w:val="20"/>
        </w:rPr>
        <w:t>1)</w:t>
      </w:r>
      <w:r w:rsidRPr="00D41E57">
        <w:rPr>
          <w:szCs w:val="20"/>
        </w:rPr>
        <w:tab/>
        <w:t>poinformowania zamawiającego, że wybór jego oferty będzie prowadził do powstania u zamawiającego obowiązku podatkowego;</w:t>
      </w:r>
    </w:p>
    <w:p w14:paraId="5EEFCE52" w14:textId="77777777" w:rsidR="00166665" w:rsidRPr="00D41E57" w:rsidRDefault="00166665" w:rsidP="001353AD">
      <w:pPr>
        <w:suppressAutoHyphens/>
        <w:spacing w:line="360" w:lineRule="auto"/>
        <w:ind w:left="852" w:hanging="426"/>
        <w:jc w:val="both"/>
        <w:rPr>
          <w:szCs w:val="20"/>
        </w:rPr>
      </w:pPr>
      <w:r w:rsidRPr="00D41E57">
        <w:rPr>
          <w:szCs w:val="20"/>
        </w:rPr>
        <w:t>2)</w:t>
      </w:r>
      <w:r w:rsidRPr="00D41E57">
        <w:rPr>
          <w:szCs w:val="20"/>
        </w:rPr>
        <w:tab/>
        <w:t>wskazania nazwy (rodzaju) towaru lub usługi, których dostawa lub świadczenie będą prowadziły do powstania obowiązku podatkowego;</w:t>
      </w:r>
    </w:p>
    <w:p w14:paraId="30CB12F5" w14:textId="77777777" w:rsidR="00166665" w:rsidRPr="00D41E57" w:rsidRDefault="00166665" w:rsidP="001353AD">
      <w:pPr>
        <w:suppressAutoHyphens/>
        <w:spacing w:line="360" w:lineRule="auto"/>
        <w:ind w:left="852" w:hanging="426"/>
        <w:jc w:val="both"/>
        <w:rPr>
          <w:szCs w:val="20"/>
        </w:rPr>
      </w:pPr>
      <w:r w:rsidRPr="00D41E57">
        <w:rPr>
          <w:szCs w:val="20"/>
        </w:rPr>
        <w:t>3)</w:t>
      </w:r>
      <w:r w:rsidRPr="00D41E57">
        <w:rPr>
          <w:szCs w:val="20"/>
        </w:rPr>
        <w:tab/>
        <w:t>wskazania wartości towaru lub usługi objętego obowiązkiem podatkowym zamawiającego, bez kwoty podatku;</w:t>
      </w:r>
    </w:p>
    <w:p w14:paraId="79A2FB72" w14:textId="77777777" w:rsidR="00166665" w:rsidRPr="00D41E57" w:rsidRDefault="00166665" w:rsidP="001353AD">
      <w:pPr>
        <w:suppressAutoHyphens/>
        <w:spacing w:line="360" w:lineRule="auto"/>
        <w:ind w:left="852" w:hanging="426"/>
        <w:jc w:val="both"/>
        <w:rPr>
          <w:szCs w:val="20"/>
        </w:rPr>
      </w:pPr>
      <w:r w:rsidRPr="00D41E57">
        <w:rPr>
          <w:szCs w:val="20"/>
        </w:rPr>
        <w:t>4)</w:t>
      </w:r>
      <w:r w:rsidRPr="00D41E57">
        <w:rPr>
          <w:szCs w:val="20"/>
        </w:rPr>
        <w:tab/>
        <w:t>wskazania stawki podatku od towarów i usług, która zgodnie z wiedzą wykonawcy, będzie miała zastosowanie.</w:t>
      </w:r>
    </w:p>
    <w:p w14:paraId="7C953853" w14:textId="761E01AC" w:rsidR="00C80F47" w:rsidRDefault="00171095" w:rsidP="0019688F">
      <w:pPr>
        <w:pStyle w:val="pkt"/>
        <w:spacing w:before="0" w:after="0" w:line="360" w:lineRule="auto"/>
        <w:ind w:left="426" w:hanging="426"/>
      </w:pPr>
      <w:r w:rsidRPr="00D41E57">
        <w:rPr>
          <w:rFonts w:eastAsia="Times New Roman"/>
          <w:b/>
        </w:rPr>
        <w:t>8.</w:t>
      </w:r>
      <w:r w:rsidRPr="00D41E57">
        <w:rPr>
          <w:rFonts w:eastAsia="Times New Roman"/>
          <w:b/>
        </w:rPr>
        <w:tab/>
      </w:r>
      <w:r w:rsidR="000821F6" w:rsidRPr="00D41E57">
        <w:rPr>
          <w:rFonts w:eastAsia="Times New Roman"/>
        </w:rPr>
        <w:t>Zamawiający</w:t>
      </w:r>
      <w:r w:rsidR="000821F6" w:rsidRPr="00D41E57">
        <w:t xml:space="preserve"> zastrzega, że w</w:t>
      </w:r>
      <w:r w:rsidR="003E42FE" w:rsidRPr="00D41E57">
        <w:t>zór Formularza O</w:t>
      </w:r>
      <w:r w:rsidR="00B7046B" w:rsidRPr="00D41E57">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944335A" w14:textId="77777777" w:rsidR="00561D1F" w:rsidRDefault="00561D1F" w:rsidP="0019688F">
      <w:pPr>
        <w:pStyle w:val="pkt"/>
        <w:spacing w:before="0" w:after="0" w:line="360" w:lineRule="auto"/>
        <w:ind w:left="426" w:hanging="426"/>
      </w:pPr>
    </w:p>
    <w:p w14:paraId="37C9980A" w14:textId="77777777" w:rsidR="00561D1F" w:rsidRPr="00D41E57" w:rsidRDefault="00561D1F" w:rsidP="0019688F">
      <w:pPr>
        <w:pStyle w:val="pkt"/>
        <w:spacing w:before="0" w:after="0" w:line="360" w:lineRule="auto"/>
        <w:ind w:left="426" w:hanging="426"/>
      </w:pPr>
    </w:p>
    <w:p w14:paraId="039EC85C" w14:textId="77777777" w:rsidR="00552FBA" w:rsidRPr="00D41E57" w:rsidRDefault="00171095" w:rsidP="00C4508B">
      <w:pPr>
        <w:pStyle w:val="NagwekSWZ"/>
      </w:pPr>
      <w:r w:rsidRPr="00D41E57">
        <w:lastRenderedPageBreak/>
        <w:t>XVI.</w:t>
      </w:r>
      <w:r w:rsidRPr="00D41E57">
        <w:tab/>
      </w:r>
      <w:r w:rsidR="00C80F47" w:rsidRPr="00D41E57">
        <w:t>WYMAGANIA DOTYCZĄCE WADIUM</w:t>
      </w:r>
    </w:p>
    <w:p w14:paraId="7D791CCD" w14:textId="3D3F3C39" w:rsidR="003E42FE" w:rsidRPr="00D41E57" w:rsidRDefault="00171095" w:rsidP="00E075A8">
      <w:pPr>
        <w:pStyle w:val="pkt"/>
        <w:spacing w:before="240" w:after="0" w:line="360" w:lineRule="auto"/>
        <w:ind w:left="426" w:hanging="426"/>
      </w:pPr>
      <w:r w:rsidRPr="00D41E57">
        <w:rPr>
          <w:b/>
          <w:bCs/>
        </w:rPr>
        <w:t>1.</w:t>
      </w:r>
      <w:r w:rsidRPr="00D41E57">
        <w:rPr>
          <w:b/>
          <w:bCs/>
        </w:rPr>
        <w:tab/>
      </w:r>
      <w:r w:rsidR="00552FBA" w:rsidRPr="00D41E57">
        <w:t>Wykonawca zobowiązan</w:t>
      </w:r>
      <w:r w:rsidR="0030539D" w:rsidRPr="00D41E57">
        <w:t xml:space="preserve">y jest </w:t>
      </w:r>
      <w:r w:rsidR="00543FAE" w:rsidRPr="00D41E57">
        <w:t xml:space="preserve">do zabezpieczenia swojej oferty </w:t>
      </w:r>
      <w:r w:rsidR="0030539D" w:rsidRPr="00D41E57">
        <w:t xml:space="preserve">wadium </w:t>
      </w:r>
      <w:r w:rsidR="003F402D" w:rsidRPr="00D41E57">
        <w:t>w wysokości</w:t>
      </w:r>
      <w:r w:rsidR="004E392C" w:rsidRPr="00D41E57">
        <w:t>:</w:t>
      </w:r>
      <w:r w:rsidR="006204E8" w:rsidRPr="00D41E57">
        <w:t xml:space="preserve"> </w:t>
      </w:r>
      <w:r w:rsidR="00D41E57">
        <w:t xml:space="preserve">5 </w:t>
      </w:r>
      <w:r w:rsidR="00710183" w:rsidRPr="00D41E57">
        <w:t>0</w:t>
      </w:r>
      <w:r w:rsidR="00976AD0" w:rsidRPr="00D41E57">
        <w:t>00,00</w:t>
      </w:r>
      <w:r w:rsidR="00DF7F86" w:rsidRPr="00D41E57">
        <w:t xml:space="preserve"> zł</w:t>
      </w:r>
      <w:r w:rsidR="006204E8" w:rsidRPr="00D41E57">
        <w:t xml:space="preserve"> </w:t>
      </w:r>
      <w:r w:rsidR="003E42FE" w:rsidRPr="00D41E57">
        <w:t xml:space="preserve">(słownie: </w:t>
      </w:r>
      <w:r w:rsidR="00D41E57">
        <w:t>pięć tysięcy</w:t>
      </w:r>
      <w:r w:rsidR="00283F46" w:rsidRPr="00D41E57">
        <w:t xml:space="preserve"> </w:t>
      </w:r>
      <w:r w:rsidR="00976AD0" w:rsidRPr="00D41E57">
        <w:t>złotych</w:t>
      </w:r>
      <w:r w:rsidR="00DF7F86" w:rsidRPr="00D41E57">
        <w:t>,</w:t>
      </w:r>
      <w:r w:rsidR="006204E8" w:rsidRPr="00D41E57">
        <w:t xml:space="preserve"> </w:t>
      </w:r>
      <w:r w:rsidR="004E392C" w:rsidRPr="00D41E57">
        <w:t>00/100 złotych);</w:t>
      </w:r>
    </w:p>
    <w:p w14:paraId="2A52EB32" w14:textId="77777777" w:rsidR="00543FAE" w:rsidRPr="00D41E57" w:rsidRDefault="00171095" w:rsidP="0019688F">
      <w:pPr>
        <w:pStyle w:val="pkt"/>
        <w:spacing w:before="0" w:after="0" w:line="360" w:lineRule="auto"/>
        <w:ind w:left="426" w:hanging="426"/>
      </w:pPr>
      <w:r w:rsidRPr="00D41E57">
        <w:rPr>
          <w:b/>
          <w:bCs/>
        </w:rPr>
        <w:t>2.</w:t>
      </w:r>
      <w:r w:rsidRPr="00D41E57">
        <w:rPr>
          <w:b/>
          <w:bCs/>
        </w:rPr>
        <w:tab/>
      </w:r>
      <w:r w:rsidR="00543FAE" w:rsidRPr="00D41E57">
        <w:t>Wadium wnosi się przed upływem terminu składania ofert.</w:t>
      </w:r>
    </w:p>
    <w:p w14:paraId="4A15A76B" w14:textId="77777777" w:rsidR="00552FBA" w:rsidRPr="00D41E57" w:rsidRDefault="00171095" w:rsidP="0019688F">
      <w:pPr>
        <w:pStyle w:val="pkt"/>
        <w:spacing w:before="0" w:after="0" w:line="360" w:lineRule="auto"/>
        <w:ind w:left="426" w:hanging="426"/>
      </w:pPr>
      <w:r w:rsidRPr="00D41E57">
        <w:rPr>
          <w:b/>
          <w:bCs/>
        </w:rPr>
        <w:t>3.</w:t>
      </w:r>
      <w:r w:rsidRPr="00D41E57">
        <w:rPr>
          <w:b/>
          <w:bCs/>
        </w:rPr>
        <w:tab/>
      </w:r>
      <w:r w:rsidR="00552FBA" w:rsidRPr="00D41E57">
        <w:t xml:space="preserve">Wadium może być </w:t>
      </w:r>
      <w:r w:rsidR="00543FAE" w:rsidRPr="00D41E57">
        <w:t>wnoszone w jednej lub kilku następujących formach:</w:t>
      </w:r>
    </w:p>
    <w:p w14:paraId="3BC48DEF" w14:textId="77777777" w:rsidR="00552FBA" w:rsidRPr="00D41E57" w:rsidRDefault="00171095" w:rsidP="001353AD">
      <w:pPr>
        <w:spacing w:line="360" w:lineRule="auto"/>
        <w:ind w:left="852" w:hanging="426"/>
        <w:jc w:val="both"/>
        <w:rPr>
          <w:szCs w:val="20"/>
        </w:rPr>
      </w:pPr>
      <w:r w:rsidRPr="00D41E57">
        <w:rPr>
          <w:b/>
          <w:szCs w:val="20"/>
        </w:rPr>
        <w:t>1)</w:t>
      </w:r>
      <w:r w:rsidRPr="00D41E57">
        <w:rPr>
          <w:b/>
          <w:szCs w:val="20"/>
        </w:rPr>
        <w:tab/>
      </w:r>
      <w:r w:rsidR="00552FBA" w:rsidRPr="00D41E57">
        <w:rPr>
          <w:szCs w:val="20"/>
        </w:rPr>
        <w:t>pieniądzu;</w:t>
      </w:r>
      <w:r w:rsidR="007A6DC8" w:rsidRPr="00D41E57">
        <w:rPr>
          <w:szCs w:val="20"/>
        </w:rPr>
        <w:t xml:space="preserve"> </w:t>
      </w:r>
    </w:p>
    <w:p w14:paraId="7E85F066" w14:textId="77777777" w:rsidR="00552FBA" w:rsidRPr="00D41E57" w:rsidRDefault="009E58FA" w:rsidP="001353AD">
      <w:pPr>
        <w:spacing w:line="360" w:lineRule="auto"/>
        <w:ind w:left="852" w:hanging="426"/>
        <w:jc w:val="both"/>
        <w:rPr>
          <w:szCs w:val="20"/>
        </w:rPr>
      </w:pPr>
      <w:r w:rsidRPr="00D41E57">
        <w:rPr>
          <w:b/>
          <w:szCs w:val="20"/>
        </w:rPr>
        <w:t>2</w:t>
      </w:r>
      <w:r w:rsidR="00171095" w:rsidRPr="00D41E57">
        <w:rPr>
          <w:b/>
          <w:szCs w:val="20"/>
        </w:rPr>
        <w:t>)</w:t>
      </w:r>
      <w:r w:rsidR="00171095" w:rsidRPr="00D41E57">
        <w:rPr>
          <w:b/>
          <w:szCs w:val="20"/>
        </w:rPr>
        <w:tab/>
      </w:r>
      <w:r w:rsidR="00552FBA" w:rsidRPr="00D41E57">
        <w:rPr>
          <w:szCs w:val="20"/>
        </w:rPr>
        <w:t>gwarancjach bankowych;</w:t>
      </w:r>
    </w:p>
    <w:p w14:paraId="73646C71" w14:textId="77777777" w:rsidR="00552FBA" w:rsidRPr="00D41E57" w:rsidRDefault="009E58FA" w:rsidP="001353AD">
      <w:pPr>
        <w:spacing w:line="360" w:lineRule="auto"/>
        <w:ind w:left="852" w:hanging="426"/>
        <w:jc w:val="both"/>
        <w:rPr>
          <w:szCs w:val="20"/>
        </w:rPr>
      </w:pPr>
      <w:r w:rsidRPr="00D41E57">
        <w:rPr>
          <w:b/>
          <w:szCs w:val="20"/>
        </w:rPr>
        <w:t>3</w:t>
      </w:r>
      <w:r w:rsidR="00171095" w:rsidRPr="00D41E57">
        <w:rPr>
          <w:b/>
          <w:szCs w:val="20"/>
        </w:rPr>
        <w:t>)</w:t>
      </w:r>
      <w:r w:rsidR="00171095" w:rsidRPr="00D41E57">
        <w:rPr>
          <w:b/>
          <w:szCs w:val="20"/>
        </w:rPr>
        <w:tab/>
      </w:r>
      <w:r w:rsidR="00552FBA" w:rsidRPr="00D41E57">
        <w:rPr>
          <w:szCs w:val="20"/>
        </w:rPr>
        <w:t>gwarancjach ubezpieczeniowych;</w:t>
      </w:r>
    </w:p>
    <w:p w14:paraId="6EA120C3" w14:textId="77777777" w:rsidR="00552FBA" w:rsidRPr="00D41E57" w:rsidRDefault="009E58FA" w:rsidP="001353AD">
      <w:pPr>
        <w:spacing w:line="360" w:lineRule="auto"/>
        <w:ind w:left="852" w:hanging="426"/>
        <w:jc w:val="both"/>
        <w:rPr>
          <w:szCs w:val="20"/>
        </w:rPr>
      </w:pPr>
      <w:r w:rsidRPr="00D41E57">
        <w:rPr>
          <w:b/>
          <w:szCs w:val="20"/>
        </w:rPr>
        <w:t>4</w:t>
      </w:r>
      <w:r w:rsidR="00171095" w:rsidRPr="00D41E57">
        <w:rPr>
          <w:b/>
          <w:szCs w:val="20"/>
        </w:rPr>
        <w:t>)</w:t>
      </w:r>
      <w:r w:rsidR="00171095" w:rsidRPr="00D41E57">
        <w:rPr>
          <w:b/>
          <w:szCs w:val="20"/>
        </w:rPr>
        <w:tab/>
      </w:r>
      <w:r w:rsidR="00552FBA" w:rsidRPr="00D41E57">
        <w:rPr>
          <w:szCs w:val="20"/>
        </w:rPr>
        <w:t>poręczeniach udzielanych przez podmioty, o których mowa w art. 6b ust. 5 pkt 2 ustawy z dnia 9 listopada 2000 r. o utworzeniu Polskiej Agencji Rozwoju P</w:t>
      </w:r>
      <w:r w:rsidR="005356AD" w:rsidRPr="00D41E57">
        <w:rPr>
          <w:szCs w:val="20"/>
        </w:rPr>
        <w:t>rzedsiębiorczości (Dz. U. z 2020</w:t>
      </w:r>
      <w:r w:rsidR="00041076" w:rsidRPr="00D41E57">
        <w:rPr>
          <w:szCs w:val="20"/>
        </w:rPr>
        <w:t xml:space="preserve"> r.</w:t>
      </w:r>
      <w:r w:rsidR="001B49D6" w:rsidRPr="00D41E57">
        <w:rPr>
          <w:szCs w:val="20"/>
        </w:rPr>
        <w:t xml:space="preserve"> poz</w:t>
      </w:r>
      <w:r w:rsidR="005356AD" w:rsidRPr="00D41E57">
        <w:rPr>
          <w:szCs w:val="20"/>
        </w:rPr>
        <w:t>. 299</w:t>
      </w:r>
      <w:r w:rsidR="00552FBA" w:rsidRPr="00D41E57">
        <w:rPr>
          <w:szCs w:val="20"/>
        </w:rPr>
        <w:t>).</w:t>
      </w:r>
    </w:p>
    <w:p w14:paraId="3672C077" w14:textId="77777777" w:rsidR="0030539D" w:rsidRPr="00D41E57" w:rsidRDefault="00171095" w:rsidP="0019688F">
      <w:pPr>
        <w:pStyle w:val="pkt"/>
        <w:spacing w:before="0" w:after="0" w:line="360" w:lineRule="auto"/>
        <w:ind w:left="426" w:hanging="426"/>
      </w:pPr>
      <w:r w:rsidRPr="00D41E57">
        <w:rPr>
          <w:b/>
          <w:bCs/>
        </w:rPr>
        <w:t>4.</w:t>
      </w:r>
      <w:r w:rsidRPr="00D41E57">
        <w:rPr>
          <w:b/>
          <w:bCs/>
        </w:rPr>
        <w:tab/>
      </w:r>
      <w:r w:rsidR="00552FBA" w:rsidRPr="00D41E57">
        <w:t xml:space="preserve">Wadium w formie pieniądza należy wnieść przelewem na konto </w:t>
      </w:r>
      <w:r w:rsidR="00DF7F86" w:rsidRPr="00D41E57">
        <w:t xml:space="preserve">Zamawiającego – </w:t>
      </w:r>
      <w:r w:rsidR="0096025F" w:rsidRPr="00D41E57">
        <w:br/>
      </w:r>
      <w:r w:rsidR="00552FBA" w:rsidRPr="00D41E57">
        <w:t>nr rachunku</w:t>
      </w:r>
      <w:r w:rsidR="00DF7F86" w:rsidRPr="00D41E57">
        <w:t xml:space="preserve"> [ 56 9304 0002 0000 0648 2000 0040</w:t>
      </w:r>
      <w:r w:rsidR="006204E8" w:rsidRPr="00D41E57">
        <w:t xml:space="preserve"> </w:t>
      </w:r>
      <w:r w:rsidR="00DF7F86" w:rsidRPr="00D41E57">
        <w:t xml:space="preserve">] </w:t>
      </w:r>
      <w:r w:rsidR="00D32541" w:rsidRPr="00D41E57">
        <w:t xml:space="preserve">z </w:t>
      </w:r>
      <w:r w:rsidR="004D179C" w:rsidRPr="00D41E57">
        <w:t xml:space="preserve">dopiskiem </w:t>
      </w:r>
      <w:r w:rsidRPr="00D41E57">
        <w:t>"</w:t>
      </w:r>
      <w:r w:rsidR="009D0941" w:rsidRPr="00D41E57">
        <w:t>W</w:t>
      </w:r>
      <w:r w:rsidR="004D179C" w:rsidRPr="00D41E57">
        <w:t>adium</w:t>
      </w:r>
      <w:r w:rsidR="00543FAE" w:rsidRPr="00D41E57">
        <w:t xml:space="preserve"> </w:t>
      </w:r>
      <w:r w:rsidRPr="00D41E57">
        <w:t>-</w:t>
      </w:r>
      <w:r w:rsidR="00543FAE" w:rsidRPr="00D41E57">
        <w:t xml:space="preserve"> </w:t>
      </w:r>
      <w:r w:rsidR="0096025F" w:rsidRPr="00D41E57">
        <w:br/>
      </w:r>
      <w:r w:rsidR="00D32541" w:rsidRPr="00D41E57">
        <w:rPr>
          <w:i/>
        </w:rPr>
        <w:t>nr postępowania</w:t>
      </w:r>
      <w:r w:rsidRPr="00D41E57">
        <w:t>"</w:t>
      </w:r>
      <w:r w:rsidR="00543FAE" w:rsidRPr="00D41E57">
        <w:t>.</w:t>
      </w:r>
    </w:p>
    <w:p w14:paraId="6B4E7729" w14:textId="77777777" w:rsidR="00E84975" w:rsidRPr="00D41E57" w:rsidRDefault="00D32541" w:rsidP="008C69C2">
      <w:pPr>
        <w:pStyle w:val="pkt"/>
        <w:spacing w:before="0" w:after="0" w:line="360" w:lineRule="auto"/>
        <w:ind w:left="426" w:firstLine="0"/>
      </w:pPr>
      <w:r w:rsidRPr="00D41E57">
        <w:rPr>
          <w:b/>
        </w:rPr>
        <w:t xml:space="preserve">UWAGA: </w:t>
      </w:r>
      <w:r w:rsidR="00543FAE" w:rsidRPr="00D41E57">
        <w:t>Za termin wniesienia wadium w formie pieniężnej zostanie przyjęty termin uznania rachunku Zamawiającego.</w:t>
      </w:r>
    </w:p>
    <w:p w14:paraId="3C3E493F" w14:textId="77777777" w:rsidR="00543FAE" w:rsidRPr="00D41E57" w:rsidRDefault="00171095" w:rsidP="0019688F">
      <w:pPr>
        <w:pStyle w:val="pkt"/>
        <w:spacing w:before="0" w:after="0" w:line="360" w:lineRule="auto"/>
        <w:ind w:left="426" w:hanging="426"/>
      </w:pPr>
      <w:r w:rsidRPr="00D41E57">
        <w:rPr>
          <w:b/>
          <w:bCs/>
        </w:rPr>
        <w:t>5.</w:t>
      </w:r>
      <w:r w:rsidRPr="00D41E57">
        <w:rPr>
          <w:b/>
          <w:bCs/>
        </w:rPr>
        <w:tab/>
      </w:r>
      <w:r w:rsidR="00543FAE" w:rsidRPr="00D41E57">
        <w:t xml:space="preserve">Wadium wnoszone w formie poręczeń lub gwarancji musi </w:t>
      </w:r>
      <w:r w:rsidR="006204E8" w:rsidRPr="00D41E57">
        <w:t xml:space="preserve">być złożone jako oryginał gwarancji lub poręczenia w postaci elektronicznej i </w:t>
      </w:r>
      <w:r w:rsidR="00543FAE" w:rsidRPr="00D41E57">
        <w:t>spełniać co najmniej poniższe wymagania:</w:t>
      </w:r>
    </w:p>
    <w:p w14:paraId="3C8CB859" w14:textId="77777777" w:rsidR="00E84975" w:rsidRPr="00D41E57" w:rsidRDefault="00DF7F86" w:rsidP="001353AD">
      <w:pPr>
        <w:spacing w:line="360" w:lineRule="auto"/>
        <w:ind w:left="852" w:hanging="426"/>
        <w:jc w:val="both"/>
        <w:rPr>
          <w:szCs w:val="20"/>
        </w:rPr>
      </w:pPr>
      <w:r w:rsidRPr="00D41E57">
        <w:rPr>
          <w:b/>
          <w:szCs w:val="20"/>
        </w:rPr>
        <w:t>1</w:t>
      </w:r>
      <w:r w:rsidR="00171095" w:rsidRPr="00D41E57">
        <w:rPr>
          <w:b/>
          <w:szCs w:val="20"/>
        </w:rPr>
        <w:t>)</w:t>
      </w:r>
      <w:r w:rsidR="00171095" w:rsidRPr="00D41E57">
        <w:rPr>
          <w:b/>
          <w:szCs w:val="20"/>
        </w:rPr>
        <w:tab/>
      </w:r>
      <w:r w:rsidR="00543FAE" w:rsidRPr="00D41E57">
        <w:rPr>
          <w:szCs w:val="20"/>
        </w:rPr>
        <w:t xml:space="preserve">z </w:t>
      </w:r>
      <w:r w:rsidR="004D179C" w:rsidRPr="00D41E57">
        <w:rPr>
          <w:szCs w:val="20"/>
        </w:rPr>
        <w:t>jej treści powinno jednoznacznej</w:t>
      </w:r>
      <w:r w:rsidR="00543FAE" w:rsidRPr="00D41E57">
        <w:rPr>
          <w:szCs w:val="20"/>
        </w:rPr>
        <w:t xml:space="preserve"> wynikać zobowiązanie gwaranta do zapłaty całej kwoty wadium;</w:t>
      </w:r>
    </w:p>
    <w:p w14:paraId="7D890C97" w14:textId="77777777" w:rsidR="00E84975" w:rsidRPr="00D41E57" w:rsidRDefault="00DF7F86" w:rsidP="001353AD">
      <w:pPr>
        <w:spacing w:line="360" w:lineRule="auto"/>
        <w:ind w:left="852" w:hanging="426"/>
        <w:jc w:val="both"/>
        <w:rPr>
          <w:szCs w:val="20"/>
        </w:rPr>
      </w:pPr>
      <w:r w:rsidRPr="00D41E57">
        <w:rPr>
          <w:b/>
          <w:szCs w:val="20"/>
        </w:rPr>
        <w:t>2</w:t>
      </w:r>
      <w:r w:rsidR="00171095" w:rsidRPr="00D41E57">
        <w:rPr>
          <w:b/>
          <w:szCs w:val="20"/>
        </w:rPr>
        <w:t>)</w:t>
      </w:r>
      <w:r w:rsidR="00171095" w:rsidRPr="00D41E57">
        <w:rPr>
          <w:b/>
          <w:szCs w:val="20"/>
        </w:rPr>
        <w:tab/>
      </w:r>
      <w:r w:rsidR="00543FAE" w:rsidRPr="00D41E57">
        <w:rPr>
          <w:szCs w:val="20"/>
        </w:rPr>
        <w:t>powinno być nieodwołalne i bezwarunkowe oraz płatne na pierwsze żądanie;</w:t>
      </w:r>
    </w:p>
    <w:p w14:paraId="0DB4EA08" w14:textId="77777777" w:rsidR="00E84975" w:rsidRPr="00D41E57" w:rsidRDefault="00DF7F86" w:rsidP="001353AD">
      <w:pPr>
        <w:spacing w:line="360" w:lineRule="auto"/>
        <w:ind w:left="852" w:hanging="426"/>
        <w:jc w:val="both"/>
        <w:rPr>
          <w:szCs w:val="20"/>
        </w:rPr>
      </w:pPr>
      <w:r w:rsidRPr="00D41E57">
        <w:rPr>
          <w:b/>
          <w:szCs w:val="20"/>
        </w:rPr>
        <w:t>3</w:t>
      </w:r>
      <w:r w:rsidR="00171095" w:rsidRPr="00D41E57">
        <w:rPr>
          <w:b/>
          <w:szCs w:val="20"/>
        </w:rPr>
        <w:t>)</w:t>
      </w:r>
      <w:r w:rsidR="00171095" w:rsidRPr="00D41E57">
        <w:rPr>
          <w:b/>
          <w:szCs w:val="20"/>
        </w:rPr>
        <w:tab/>
      </w:r>
      <w:r w:rsidR="005F6BC2" w:rsidRPr="00D41E57">
        <w:rPr>
          <w:szCs w:val="20"/>
        </w:rPr>
        <w:t>termin obowiązywania poręczenia lub gwarancji nie może być krótszy niż termi</w:t>
      </w:r>
      <w:r w:rsidR="000364B3" w:rsidRPr="00D41E57">
        <w:rPr>
          <w:szCs w:val="20"/>
        </w:rPr>
        <w:t xml:space="preserve">n związania ofertą (z zastrzeżeniem iż pierwszym dniem związania ofertą jest dzień składania ofert); </w:t>
      </w:r>
    </w:p>
    <w:p w14:paraId="7082DB0B" w14:textId="77777777" w:rsidR="00E84975" w:rsidRPr="00D41E57" w:rsidRDefault="00DF7F86" w:rsidP="001353AD">
      <w:pPr>
        <w:spacing w:line="360" w:lineRule="auto"/>
        <w:ind w:left="852" w:hanging="426"/>
        <w:jc w:val="both"/>
        <w:rPr>
          <w:szCs w:val="20"/>
        </w:rPr>
      </w:pPr>
      <w:r w:rsidRPr="00D41E57">
        <w:rPr>
          <w:b/>
          <w:szCs w:val="20"/>
        </w:rPr>
        <w:t>4</w:t>
      </w:r>
      <w:r w:rsidR="00171095" w:rsidRPr="00D41E57">
        <w:rPr>
          <w:b/>
          <w:szCs w:val="20"/>
        </w:rPr>
        <w:t>)</w:t>
      </w:r>
      <w:r w:rsidR="00171095" w:rsidRPr="00D41E57">
        <w:rPr>
          <w:b/>
          <w:szCs w:val="20"/>
        </w:rPr>
        <w:tab/>
      </w:r>
      <w:r w:rsidR="005F6BC2" w:rsidRPr="00D41E57">
        <w:rPr>
          <w:szCs w:val="20"/>
        </w:rPr>
        <w:t>w treści poręczenia lub gwarancji powinna znaleźć się nazwa oraz numer przedmiotowego postępowania;</w:t>
      </w:r>
    </w:p>
    <w:p w14:paraId="671A204B" w14:textId="103CE405" w:rsidR="00E84975" w:rsidRPr="00D41E57" w:rsidRDefault="00DF7F86" w:rsidP="001353AD">
      <w:pPr>
        <w:spacing w:line="360" w:lineRule="auto"/>
        <w:ind w:left="852" w:hanging="426"/>
        <w:jc w:val="both"/>
        <w:rPr>
          <w:szCs w:val="20"/>
        </w:rPr>
      </w:pPr>
      <w:r w:rsidRPr="00D41E57">
        <w:rPr>
          <w:b/>
          <w:szCs w:val="20"/>
        </w:rPr>
        <w:t>5</w:t>
      </w:r>
      <w:r w:rsidR="00171095" w:rsidRPr="00D41E57">
        <w:rPr>
          <w:b/>
          <w:szCs w:val="20"/>
        </w:rPr>
        <w:t>)</w:t>
      </w:r>
      <w:r w:rsidR="00171095" w:rsidRPr="00D41E57">
        <w:rPr>
          <w:b/>
          <w:szCs w:val="20"/>
        </w:rPr>
        <w:tab/>
      </w:r>
      <w:r w:rsidR="005F6BC2" w:rsidRPr="00D41E57">
        <w:rPr>
          <w:szCs w:val="20"/>
        </w:rPr>
        <w:t>beneficjentem poręczenia lub gwarancji jest</w:t>
      </w:r>
      <w:r w:rsidR="00BC73A9" w:rsidRPr="00D41E57">
        <w:rPr>
          <w:szCs w:val="20"/>
        </w:rPr>
        <w:t xml:space="preserve"> Zamawiający</w:t>
      </w:r>
      <w:r w:rsidRPr="00D41E57">
        <w:rPr>
          <w:szCs w:val="20"/>
        </w:rPr>
        <w:t>;</w:t>
      </w:r>
      <w:r w:rsidR="006204E8" w:rsidRPr="00D41E57">
        <w:rPr>
          <w:szCs w:val="20"/>
        </w:rPr>
        <w:t xml:space="preserve"> </w:t>
      </w:r>
    </w:p>
    <w:p w14:paraId="7055BB47" w14:textId="77777777" w:rsidR="008516D9" w:rsidRPr="00D41E57" w:rsidRDefault="00DF7F86" w:rsidP="001353AD">
      <w:pPr>
        <w:spacing w:line="360" w:lineRule="auto"/>
        <w:ind w:left="852" w:hanging="426"/>
        <w:jc w:val="both"/>
        <w:rPr>
          <w:szCs w:val="20"/>
        </w:rPr>
      </w:pPr>
      <w:r w:rsidRPr="00D41E57">
        <w:rPr>
          <w:b/>
          <w:szCs w:val="20"/>
        </w:rPr>
        <w:t>6</w:t>
      </w:r>
      <w:r w:rsidR="00171095" w:rsidRPr="00D41E57">
        <w:rPr>
          <w:b/>
          <w:szCs w:val="20"/>
        </w:rPr>
        <w:t>)</w:t>
      </w:r>
      <w:r w:rsidR="00171095" w:rsidRPr="00D41E57">
        <w:rPr>
          <w:b/>
          <w:szCs w:val="20"/>
        </w:rPr>
        <w:tab/>
      </w:r>
      <w:r w:rsidR="005F6BC2" w:rsidRPr="00D41E57">
        <w:rPr>
          <w:szCs w:val="20"/>
        </w:rPr>
        <w:t>w przypadku Wykonawców wspólnie ubiegających się o udzielenie zamówienia</w:t>
      </w:r>
      <w:r w:rsidR="006204E8" w:rsidRPr="00D41E57">
        <w:rPr>
          <w:szCs w:val="20"/>
        </w:rPr>
        <w:t xml:space="preserve"> (art. 58 </w:t>
      </w:r>
      <w:proofErr w:type="spellStart"/>
      <w:r w:rsidR="003655FE" w:rsidRPr="00D41E57">
        <w:rPr>
          <w:szCs w:val="20"/>
        </w:rPr>
        <w:t>p.z.p</w:t>
      </w:r>
      <w:proofErr w:type="spellEnd"/>
      <w:r w:rsidR="003655FE" w:rsidRPr="00D41E57">
        <w:rPr>
          <w:szCs w:val="20"/>
        </w:rPr>
        <w:t>.</w:t>
      </w:r>
      <w:r w:rsidR="006204E8" w:rsidRPr="00D41E57">
        <w:rPr>
          <w:szCs w:val="20"/>
        </w:rPr>
        <w:t>)</w:t>
      </w:r>
      <w:r w:rsidR="005F6BC2" w:rsidRPr="00D41E57">
        <w:rPr>
          <w:szCs w:val="20"/>
        </w:rPr>
        <w:t>, Zamawiający wymaga aby por</w:t>
      </w:r>
      <w:r w:rsidR="004D179C" w:rsidRPr="00D41E57">
        <w:rPr>
          <w:szCs w:val="20"/>
        </w:rPr>
        <w:t>ę</w:t>
      </w:r>
      <w:r w:rsidR="005F6BC2" w:rsidRPr="00D41E57">
        <w:rPr>
          <w:szCs w:val="20"/>
        </w:rPr>
        <w:t>czenie lub gwarancja obejmowała swą treścią (tj. zobowiązanych z tytułu poręczenia lub gwarancji) wszystkich Wykonawców wspólnie ubiegający</w:t>
      </w:r>
      <w:r w:rsidR="00594719" w:rsidRPr="00D41E57">
        <w:rPr>
          <w:szCs w:val="20"/>
        </w:rPr>
        <w:t xml:space="preserve">ch się o udzielenie zamówienia lub aby z jej treści </w:t>
      </w:r>
      <w:r w:rsidR="00594719" w:rsidRPr="00D41E57">
        <w:rPr>
          <w:szCs w:val="20"/>
        </w:rPr>
        <w:lastRenderedPageBreak/>
        <w:t>wynikało, ż</w:t>
      </w:r>
      <w:r w:rsidR="006B2A47" w:rsidRPr="00D41E57">
        <w:rPr>
          <w:szCs w:val="20"/>
        </w:rPr>
        <w:t>e</w:t>
      </w:r>
      <w:r w:rsidR="00594719" w:rsidRPr="00D41E57">
        <w:rPr>
          <w:szCs w:val="20"/>
        </w:rPr>
        <w:t xml:space="preserve"> zabezpiecza ofertę Wykonawców wspólnie ubiegających </w:t>
      </w:r>
      <w:r w:rsidR="00BD1389" w:rsidRPr="00D41E57">
        <w:rPr>
          <w:szCs w:val="20"/>
        </w:rPr>
        <w:t xml:space="preserve">się </w:t>
      </w:r>
      <w:r w:rsidR="0096025F" w:rsidRPr="00D41E57">
        <w:rPr>
          <w:szCs w:val="20"/>
        </w:rPr>
        <w:br/>
      </w:r>
      <w:r w:rsidR="00BD1389" w:rsidRPr="00D41E57">
        <w:rPr>
          <w:szCs w:val="20"/>
        </w:rPr>
        <w:t>o</w:t>
      </w:r>
      <w:r w:rsidR="00594719" w:rsidRPr="00D41E57">
        <w:rPr>
          <w:szCs w:val="20"/>
        </w:rPr>
        <w:t xml:space="preserve"> udz</w:t>
      </w:r>
      <w:r w:rsidR="00E5482A" w:rsidRPr="00D41E57">
        <w:rPr>
          <w:szCs w:val="20"/>
        </w:rPr>
        <w:t>ielenie zamówienia (konsorcjum);</w:t>
      </w:r>
    </w:p>
    <w:p w14:paraId="23FE916D" w14:textId="77777777" w:rsidR="00552FBA" w:rsidRPr="00D41E57" w:rsidRDefault="00171095" w:rsidP="0019688F">
      <w:pPr>
        <w:pStyle w:val="pkt"/>
        <w:spacing w:before="0" w:after="0" w:line="360" w:lineRule="auto"/>
        <w:ind w:left="426" w:hanging="426"/>
      </w:pPr>
      <w:r w:rsidRPr="00D41E57">
        <w:rPr>
          <w:b/>
          <w:bCs/>
        </w:rPr>
        <w:t>6.</w:t>
      </w:r>
      <w:r w:rsidRPr="00D41E57">
        <w:rPr>
          <w:b/>
          <w:bCs/>
        </w:rPr>
        <w:tab/>
      </w:r>
      <w:r w:rsidR="00552FBA" w:rsidRPr="00D41E57">
        <w:t>Oferta wykonawcy, który nie wniesie wadium</w:t>
      </w:r>
      <w:r w:rsidR="006204E8" w:rsidRPr="00D41E57">
        <w:t xml:space="preserve">, wniesie wadium w sposób nieprawidłowy lub nie utrzyma wadium nieprzerwanie do upływu terminu związania ofertą lub złoży wniosek o zwrot wadium w przypadku, o którym mowa w art. 98 ust. 2 pkt 3 </w:t>
      </w:r>
      <w:proofErr w:type="spellStart"/>
      <w:r w:rsidR="003655FE" w:rsidRPr="00D41E57">
        <w:t>p.z.p</w:t>
      </w:r>
      <w:proofErr w:type="spellEnd"/>
      <w:r w:rsidR="003655FE" w:rsidRPr="00D41E57">
        <w:t xml:space="preserve">. </w:t>
      </w:r>
      <w:r w:rsidR="00552FBA" w:rsidRPr="00D41E57">
        <w:t>zostanie odrzucona.</w:t>
      </w:r>
    </w:p>
    <w:p w14:paraId="781DB52C" w14:textId="77777777" w:rsidR="00C31ED0" w:rsidRPr="00D41E57" w:rsidRDefault="00171095" w:rsidP="0019688F">
      <w:pPr>
        <w:pStyle w:val="pkt"/>
        <w:spacing w:before="0" w:after="0" w:line="360" w:lineRule="auto"/>
        <w:ind w:left="426" w:hanging="426"/>
      </w:pPr>
      <w:r w:rsidRPr="00D41E57">
        <w:rPr>
          <w:b/>
          <w:bCs/>
        </w:rPr>
        <w:t>7.</w:t>
      </w:r>
      <w:r w:rsidRPr="00D41E57">
        <w:rPr>
          <w:b/>
          <w:bCs/>
        </w:rPr>
        <w:tab/>
      </w:r>
      <w:r w:rsidR="0047234C" w:rsidRPr="00D41E57">
        <w:t xml:space="preserve">Zasady zwrotu oraz okoliczności zatrzymania wadium określa </w:t>
      </w:r>
      <w:r w:rsidR="008671C3" w:rsidRPr="00D41E57">
        <w:t xml:space="preserve">art. 98 </w:t>
      </w:r>
      <w:proofErr w:type="spellStart"/>
      <w:r w:rsidR="008671C3" w:rsidRPr="00D41E57">
        <w:t>p.z.p</w:t>
      </w:r>
      <w:proofErr w:type="spellEnd"/>
      <w:r w:rsidR="008671C3" w:rsidRPr="00D41E57">
        <w:t>.</w:t>
      </w:r>
    </w:p>
    <w:p w14:paraId="26BC4A21" w14:textId="77777777" w:rsidR="00552FBA" w:rsidRPr="00D41E57" w:rsidRDefault="00171095" w:rsidP="00C4508B">
      <w:pPr>
        <w:pStyle w:val="NagwekSWZ"/>
      </w:pPr>
      <w:r w:rsidRPr="00D41E57">
        <w:t>XVII.</w:t>
      </w:r>
      <w:r w:rsidRPr="00D41E57">
        <w:tab/>
      </w:r>
      <w:r w:rsidR="005B5095" w:rsidRPr="00D41E57">
        <w:t>TERMIN ZWIĄZANIA OFERTĄ</w:t>
      </w:r>
    </w:p>
    <w:p w14:paraId="20749242" w14:textId="2C5BD10B" w:rsidR="006204E8" w:rsidRPr="00D41E57" w:rsidRDefault="00171095" w:rsidP="008C69C2">
      <w:pPr>
        <w:pStyle w:val="pkt"/>
        <w:spacing w:before="240" w:after="0" w:line="360" w:lineRule="auto"/>
        <w:ind w:left="426" w:hanging="426"/>
      </w:pPr>
      <w:r w:rsidRPr="00D41E57">
        <w:rPr>
          <w:b/>
        </w:rPr>
        <w:t>1.</w:t>
      </w:r>
      <w:r w:rsidRPr="00D41E57">
        <w:rPr>
          <w:b/>
        </w:rPr>
        <w:tab/>
      </w:r>
      <w:r w:rsidR="00552FBA" w:rsidRPr="00D41E57">
        <w:t xml:space="preserve">Wykonawca będzie związany ofertą przez okres </w:t>
      </w:r>
      <w:r w:rsidR="0040693A" w:rsidRPr="00D41E57">
        <w:rPr>
          <w:b/>
        </w:rPr>
        <w:t>3</w:t>
      </w:r>
      <w:r w:rsidR="006611FC" w:rsidRPr="00D41E57">
        <w:rPr>
          <w:b/>
        </w:rPr>
        <w:t>0</w:t>
      </w:r>
      <w:r w:rsidR="00552FBA" w:rsidRPr="00D41E57">
        <w:rPr>
          <w:b/>
        </w:rPr>
        <w:t xml:space="preserve"> dni</w:t>
      </w:r>
      <w:r w:rsidR="006204E8" w:rsidRPr="00D41E57">
        <w:t xml:space="preserve">, tj. do dnia </w:t>
      </w:r>
      <w:r w:rsidR="00561D1F">
        <w:rPr>
          <w:b/>
          <w:bCs/>
          <w:u w:val="single"/>
        </w:rPr>
        <w:t>05</w:t>
      </w:r>
      <w:r w:rsidR="00DE244D">
        <w:rPr>
          <w:b/>
          <w:bCs/>
          <w:u w:val="single"/>
        </w:rPr>
        <w:t xml:space="preserve"> </w:t>
      </w:r>
      <w:r w:rsidR="00561D1F">
        <w:rPr>
          <w:b/>
          <w:bCs/>
          <w:u w:val="single"/>
        </w:rPr>
        <w:t>października</w:t>
      </w:r>
      <w:r w:rsidR="00496182" w:rsidRPr="00D41E57">
        <w:rPr>
          <w:b/>
          <w:bCs/>
          <w:u w:val="single"/>
        </w:rPr>
        <w:t xml:space="preserve"> 2024</w:t>
      </w:r>
      <w:r w:rsidR="006204E8" w:rsidRPr="00D41E57">
        <w:t xml:space="preserve"> r.</w:t>
      </w:r>
      <w:r w:rsidR="00552FBA" w:rsidRPr="00D41E57">
        <w:t xml:space="preserve"> Bieg terminu związania ofertą rozpoczyna się wraz z up</w:t>
      </w:r>
      <w:r w:rsidR="00AF7093" w:rsidRPr="00D41E57">
        <w:t>ływem terminu składania ofert.</w:t>
      </w:r>
    </w:p>
    <w:p w14:paraId="331B9F48"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6204E8" w:rsidRPr="00D41E57">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41E57">
        <w:tab/>
        <w:t xml:space="preserve">Przedłużenie terminu związania ofertą wymaga złożenia przez wykonawcę pisemnego oświadczenia </w:t>
      </w:r>
      <w:r w:rsidR="0071751C" w:rsidRPr="00D41E57">
        <w:br/>
      </w:r>
      <w:r w:rsidR="006204E8" w:rsidRPr="00D41E57">
        <w:t>o wyrażeniu zgody na przedłużenie terminu związania ofertą.</w:t>
      </w:r>
    </w:p>
    <w:p w14:paraId="45BA5490" w14:textId="10072ABA" w:rsidR="00552FBA" w:rsidRPr="00D41E57" w:rsidRDefault="00171095" w:rsidP="0019688F">
      <w:pPr>
        <w:pStyle w:val="pkt"/>
        <w:spacing w:before="0" w:after="0" w:line="360" w:lineRule="auto"/>
        <w:ind w:left="426" w:hanging="426"/>
      </w:pPr>
      <w:r w:rsidRPr="00D41E57">
        <w:rPr>
          <w:b/>
        </w:rPr>
        <w:t>3.</w:t>
      </w:r>
      <w:r w:rsidRPr="00D41E57">
        <w:rPr>
          <w:b/>
        </w:rPr>
        <w:tab/>
      </w:r>
      <w:r w:rsidR="00552FBA" w:rsidRPr="00D41E57">
        <w:t>Odmowa wyrażenia zgody na przedłużenie terminu związania ofertą nie powoduje utraty wadium.</w:t>
      </w:r>
    </w:p>
    <w:p w14:paraId="184AF620" w14:textId="77777777" w:rsidR="00552FBA" w:rsidRPr="00D41E57" w:rsidRDefault="00171095" w:rsidP="00C4508B">
      <w:pPr>
        <w:pStyle w:val="NagwekSWZ"/>
      </w:pPr>
      <w:r w:rsidRPr="00D41E57">
        <w:t>XVIII.</w:t>
      </w:r>
      <w:r w:rsidRPr="00D41E57">
        <w:tab/>
      </w:r>
      <w:r w:rsidR="006204E8" w:rsidRPr="00D41E57">
        <w:t>SPOSÓB I</w:t>
      </w:r>
      <w:r w:rsidR="00D8710C" w:rsidRPr="00D41E57">
        <w:t xml:space="preserve"> TE</w:t>
      </w:r>
      <w:r w:rsidR="005B5095" w:rsidRPr="00D41E57">
        <w:t>RMIN SKŁADANIA I OTWARCIA OFERT</w:t>
      </w:r>
    </w:p>
    <w:p w14:paraId="0ED0ECFD" w14:textId="320BD532" w:rsidR="00B5063F" w:rsidRPr="00D41E57" w:rsidRDefault="00171095" w:rsidP="008C69C2">
      <w:pPr>
        <w:pStyle w:val="pkt"/>
        <w:spacing w:before="240" w:after="0" w:line="360" w:lineRule="auto"/>
        <w:ind w:left="426" w:hanging="426"/>
        <w:rPr>
          <w:b/>
        </w:rPr>
      </w:pPr>
      <w:r w:rsidRPr="00D41E57">
        <w:rPr>
          <w:b/>
        </w:rPr>
        <w:t>1.</w:t>
      </w:r>
      <w:r w:rsidRPr="00D41E57">
        <w:rPr>
          <w:b/>
        </w:rPr>
        <w:tab/>
      </w:r>
      <w:r w:rsidR="00B5063F" w:rsidRPr="00D41E57">
        <w:t xml:space="preserve">Ofertę należy złożyć poprzez Platformę </w:t>
      </w:r>
      <w:r w:rsidR="00B5063F" w:rsidRPr="00D41E57">
        <w:rPr>
          <w:b/>
        </w:rPr>
        <w:t xml:space="preserve">do dnia </w:t>
      </w:r>
      <w:r w:rsidR="00561D1F">
        <w:rPr>
          <w:b/>
          <w:u w:val="single"/>
        </w:rPr>
        <w:t>06</w:t>
      </w:r>
      <w:r w:rsidR="00DE244D">
        <w:rPr>
          <w:b/>
          <w:u w:val="single"/>
        </w:rPr>
        <w:t xml:space="preserve"> </w:t>
      </w:r>
      <w:r w:rsidR="00561D1F">
        <w:rPr>
          <w:b/>
          <w:u w:val="single"/>
        </w:rPr>
        <w:t>września</w:t>
      </w:r>
      <w:r w:rsidR="00496182" w:rsidRPr="00D41E57">
        <w:rPr>
          <w:b/>
          <w:u w:val="single"/>
        </w:rPr>
        <w:t xml:space="preserve"> 2024</w:t>
      </w:r>
      <w:r w:rsidR="00B5063F" w:rsidRPr="00D41E57">
        <w:rPr>
          <w:b/>
        </w:rPr>
        <w:t xml:space="preserve"> r. do godziny </w:t>
      </w:r>
      <w:r w:rsidR="00DF7F86" w:rsidRPr="00D41E57">
        <w:rPr>
          <w:b/>
        </w:rPr>
        <w:t>10</w:t>
      </w:r>
      <w:r w:rsidR="00B5063F" w:rsidRPr="00D41E57">
        <w:rPr>
          <w:b/>
        </w:rPr>
        <w:t>:00</w:t>
      </w:r>
      <w:r w:rsidR="00B5063F" w:rsidRPr="00D41E57">
        <w:t>.</w:t>
      </w:r>
    </w:p>
    <w:p w14:paraId="002064B4" w14:textId="77777777" w:rsidR="00115F5C" w:rsidRPr="00D41E57" w:rsidRDefault="00171095" w:rsidP="0019688F">
      <w:pPr>
        <w:pStyle w:val="pkt"/>
        <w:spacing w:before="0" w:after="0" w:line="360" w:lineRule="auto"/>
        <w:ind w:left="426" w:hanging="426"/>
        <w:rPr>
          <w:b/>
        </w:rPr>
      </w:pPr>
      <w:r w:rsidRPr="00D41E57">
        <w:rPr>
          <w:b/>
        </w:rPr>
        <w:t>2.</w:t>
      </w:r>
      <w:r w:rsidRPr="00D41E57">
        <w:rPr>
          <w:b/>
        </w:rPr>
        <w:tab/>
      </w:r>
      <w:r w:rsidR="00B5063F" w:rsidRPr="00D41E57">
        <w:t>O terminie złożenia oferty decyduje czas pełnego przeprocesowania transakcji na Platformie.</w:t>
      </w:r>
    </w:p>
    <w:p w14:paraId="75C4091B" w14:textId="267A85A2" w:rsidR="00BA05B7" w:rsidRPr="00D41E57" w:rsidRDefault="00171095" w:rsidP="0019688F">
      <w:pPr>
        <w:pStyle w:val="pkt"/>
        <w:spacing w:before="0" w:after="0" w:line="360" w:lineRule="auto"/>
        <w:ind w:left="426" w:hanging="426"/>
        <w:rPr>
          <w:b/>
        </w:rPr>
      </w:pPr>
      <w:r w:rsidRPr="00D41E57">
        <w:rPr>
          <w:b/>
        </w:rPr>
        <w:t>3.</w:t>
      </w:r>
      <w:r w:rsidRPr="00D41E57">
        <w:rPr>
          <w:b/>
        </w:rPr>
        <w:tab/>
      </w:r>
      <w:r w:rsidR="00115F5C" w:rsidRPr="00D41E57">
        <w:t>Otwarcie ofert nast</w:t>
      </w:r>
      <w:r w:rsidR="00DF7F86" w:rsidRPr="00D41E57">
        <w:t>ąpi</w:t>
      </w:r>
      <w:r w:rsidR="00115F5C" w:rsidRPr="00D41E57">
        <w:t xml:space="preserve"> w dniu </w:t>
      </w:r>
      <w:r w:rsidR="00561D1F">
        <w:rPr>
          <w:b/>
          <w:u w:val="single"/>
        </w:rPr>
        <w:t>06</w:t>
      </w:r>
      <w:r w:rsidR="00DE244D">
        <w:rPr>
          <w:b/>
          <w:u w:val="single"/>
        </w:rPr>
        <w:t xml:space="preserve"> </w:t>
      </w:r>
      <w:r w:rsidR="00561D1F">
        <w:rPr>
          <w:b/>
          <w:u w:val="single"/>
        </w:rPr>
        <w:t>września</w:t>
      </w:r>
      <w:r w:rsidR="00496182" w:rsidRPr="00D41E57">
        <w:rPr>
          <w:b/>
          <w:u w:val="single"/>
        </w:rPr>
        <w:t xml:space="preserve"> 2024</w:t>
      </w:r>
      <w:r w:rsidR="00C72867" w:rsidRPr="00D41E57">
        <w:rPr>
          <w:b/>
        </w:rPr>
        <w:t xml:space="preserve"> </w:t>
      </w:r>
      <w:r w:rsidR="00115F5C" w:rsidRPr="00D41E57">
        <w:rPr>
          <w:b/>
        </w:rPr>
        <w:t xml:space="preserve">r. o godzinie </w:t>
      </w:r>
      <w:r w:rsidR="00DF7F86" w:rsidRPr="00D41E57">
        <w:rPr>
          <w:b/>
        </w:rPr>
        <w:t>10</w:t>
      </w:r>
      <w:r w:rsidR="00115F5C" w:rsidRPr="00D41E57">
        <w:rPr>
          <w:b/>
        </w:rPr>
        <w:t>:30</w:t>
      </w:r>
      <w:r w:rsidR="002A1AE6" w:rsidRPr="00D41E57">
        <w:t>.</w:t>
      </w:r>
    </w:p>
    <w:p w14:paraId="7C9E4818" w14:textId="77777777" w:rsidR="00BA05B7" w:rsidRPr="00D41E57" w:rsidRDefault="00171095" w:rsidP="0019688F">
      <w:pPr>
        <w:pStyle w:val="pkt"/>
        <w:spacing w:before="0" w:after="0" w:line="360" w:lineRule="auto"/>
        <w:ind w:left="426" w:hanging="426"/>
        <w:rPr>
          <w:b/>
        </w:rPr>
      </w:pPr>
      <w:r w:rsidRPr="00D41E57">
        <w:rPr>
          <w:b/>
        </w:rPr>
        <w:t>4.</w:t>
      </w:r>
      <w:r w:rsidRPr="00D41E57">
        <w:rPr>
          <w:b/>
        </w:rPr>
        <w:tab/>
      </w:r>
      <w:r w:rsidR="00115F5C" w:rsidRPr="00D41E57">
        <w:t xml:space="preserve">Najpóźniej przed otwarciem ofert, udostępnia się na stronie internetowej prowadzonego postępowania informację o kwocie, jaką zamierza się przeznaczyć na sfinansowanie zamówienia. </w:t>
      </w:r>
    </w:p>
    <w:p w14:paraId="5F40AF89" w14:textId="77777777" w:rsidR="00115F5C" w:rsidRPr="00D41E57" w:rsidRDefault="00171095" w:rsidP="0019688F">
      <w:pPr>
        <w:pStyle w:val="pkt"/>
        <w:spacing w:before="0" w:after="0" w:line="360" w:lineRule="auto"/>
        <w:ind w:left="426" w:hanging="426"/>
        <w:rPr>
          <w:b/>
        </w:rPr>
      </w:pPr>
      <w:r w:rsidRPr="00D41E57">
        <w:rPr>
          <w:b/>
        </w:rPr>
        <w:t>5.</w:t>
      </w:r>
      <w:r w:rsidRPr="00D41E57">
        <w:rPr>
          <w:b/>
        </w:rPr>
        <w:tab/>
      </w:r>
      <w:r w:rsidR="00115F5C" w:rsidRPr="00D41E57">
        <w:t xml:space="preserve">Niezwłocznie po otwarciu ofert, udostępnia się na stronie internetowej prowadzonego postępowania informacje o: </w:t>
      </w:r>
    </w:p>
    <w:p w14:paraId="4F9B0D7C" w14:textId="77777777" w:rsidR="00115F5C" w:rsidRPr="00D41E57" w:rsidRDefault="00115F5C" w:rsidP="001353AD">
      <w:pPr>
        <w:spacing w:line="360" w:lineRule="auto"/>
        <w:ind w:left="852" w:hanging="426"/>
        <w:jc w:val="both"/>
        <w:rPr>
          <w:szCs w:val="20"/>
        </w:rPr>
      </w:pPr>
      <w:r w:rsidRPr="00D41E57">
        <w:rPr>
          <w:szCs w:val="20"/>
        </w:rPr>
        <w:lastRenderedPageBreak/>
        <w:t>1)</w:t>
      </w:r>
      <w:r w:rsidRPr="00D41E57">
        <w:rPr>
          <w:szCs w:val="20"/>
        </w:rPr>
        <w:tab/>
        <w:t xml:space="preserve">nazwach albo imionach i nazwiskach oraz siedzibach lub miejscach prowadzonej działalności gospodarczej albo miejscach zamieszkania wykonawców, których oferty zostały otwarte; </w:t>
      </w:r>
    </w:p>
    <w:p w14:paraId="0A612B69" w14:textId="77777777" w:rsidR="00115F5C" w:rsidRPr="00D41E57" w:rsidRDefault="00115F5C" w:rsidP="001353AD">
      <w:pPr>
        <w:spacing w:line="360" w:lineRule="auto"/>
        <w:ind w:left="852" w:hanging="426"/>
        <w:jc w:val="both"/>
        <w:rPr>
          <w:szCs w:val="20"/>
        </w:rPr>
      </w:pPr>
      <w:r w:rsidRPr="00D41E57">
        <w:rPr>
          <w:szCs w:val="20"/>
        </w:rPr>
        <w:t>2)</w:t>
      </w:r>
      <w:r w:rsidRPr="00D41E57">
        <w:rPr>
          <w:szCs w:val="20"/>
        </w:rPr>
        <w:tab/>
        <w:t>cenach lub kosztach zawartych w ofertach.</w:t>
      </w:r>
    </w:p>
    <w:p w14:paraId="4CCB1B0F" w14:textId="77777777" w:rsidR="00080477" w:rsidRPr="00D41E57" w:rsidRDefault="00171095" w:rsidP="00C4508B">
      <w:pPr>
        <w:pStyle w:val="NagwekSWZ"/>
      </w:pPr>
      <w:r w:rsidRPr="00D41E57">
        <w:t>XIX.</w:t>
      </w:r>
      <w:r w:rsidRPr="00D41E57">
        <w:tab/>
      </w:r>
      <w:r w:rsidR="00927FE7" w:rsidRPr="00D41E57">
        <w:t>OPIS KRYTERIÓW</w:t>
      </w:r>
      <w:r w:rsidR="007660F9" w:rsidRPr="00D41E57">
        <w:t xml:space="preserve"> OCENY OFERT</w:t>
      </w:r>
      <w:r w:rsidR="00927FE7" w:rsidRPr="00D41E57">
        <w:t xml:space="preserve">, WRAZ Z PODANIEM WAG TYCH </w:t>
      </w:r>
      <w:r w:rsidR="005B5095" w:rsidRPr="00D41E57">
        <w:t>KRYTERIÓW I SPOSOBU OCENY OFERT</w:t>
      </w:r>
    </w:p>
    <w:p w14:paraId="26D9E5F8" w14:textId="77777777" w:rsidR="0073753E" w:rsidRPr="00D41E57" w:rsidRDefault="00171095" w:rsidP="008C69C2">
      <w:pPr>
        <w:pStyle w:val="pkt"/>
        <w:spacing w:before="240" w:after="0" w:line="360" w:lineRule="auto"/>
        <w:ind w:left="426" w:hanging="426"/>
      </w:pPr>
      <w:r w:rsidRPr="00D41E57">
        <w:rPr>
          <w:rFonts w:eastAsia="Times New Roman"/>
          <w:b/>
        </w:rPr>
        <w:t>1.</w:t>
      </w:r>
      <w:r w:rsidRPr="00D41E57">
        <w:rPr>
          <w:rFonts w:eastAsia="Times New Roman"/>
          <w:b/>
        </w:rPr>
        <w:tab/>
      </w:r>
      <w:r w:rsidR="00D36AE2" w:rsidRPr="00D41E57">
        <w:t>Przy wyborze najkorzystniejszej oferty Zamawiający będzie się kierował następującymi kryteriami oceny ofert:</w:t>
      </w:r>
    </w:p>
    <w:p w14:paraId="10581491" w14:textId="77777777" w:rsidR="00E84975" w:rsidRPr="00D41E57" w:rsidRDefault="00171095" w:rsidP="001353AD">
      <w:pPr>
        <w:spacing w:line="360" w:lineRule="auto"/>
        <w:ind w:left="852" w:hanging="426"/>
        <w:rPr>
          <w:szCs w:val="20"/>
        </w:rPr>
      </w:pPr>
      <w:r w:rsidRPr="00D41E57">
        <w:rPr>
          <w:rFonts w:eastAsia="Times New Roman"/>
          <w:b/>
          <w:szCs w:val="20"/>
        </w:rPr>
        <w:t>1)</w:t>
      </w:r>
      <w:r w:rsidRPr="00D41E57">
        <w:rPr>
          <w:rFonts w:eastAsia="Times New Roman"/>
          <w:b/>
          <w:szCs w:val="20"/>
        </w:rPr>
        <w:tab/>
      </w:r>
      <w:r w:rsidR="00D32541" w:rsidRPr="00D41E57">
        <w:rPr>
          <w:b/>
          <w:szCs w:val="20"/>
        </w:rPr>
        <w:t>Cena (C)</w:t>
      </w:r>
      <w:r w:rsidR="00D36AE2" w:rsidRPr="00D41E57">
        <w:rPr>
          <w:szCs w:val="20"/>
        </w:rPr>
        <w:t xml:space="preserve"> </w:t>
      </w:r>
      <w:r w:rsidRPr="00D41E57">
        <w:rPr>
          <w:szCs w:val="20"/>
        </w:rPr>
        <w:t>-</w:t>
      </w:r>
      <w:r w:rsidR="00D36AE2" w:rsidRPr="00D41E57">
        <w:rPr>
          <w:szCs w:val="20"/>
        </w:rPr>
        <w:t xml:space="preserve"> waga kryterium </w:t>
      </w:r>
      <w:r w:rsidR="008736B4" w:rsidRPr="00D41E57">
        <w:rPr>
          <w:szCs w:val="20"/>
        </w:rPr>
        <w:t>60</w:t>
      </w:r>
      <w:r w:rsidR="00D36AE2" w:rsidRPr="00D41E57">
        <w:rPr>
          <w:szCs w:val="20"/>
        </w:rPr>
        <w:t>%;</w:t>
      </w:r>
    </w:p>
    <w:p w14:paraId="1E19BE5E" w14:textId="77777777" w:rsidR="009D091E" w:rsidRPr="00D41E57" w:rsidRDefault="00171095" w:rsidP="001353AD">
      <w:pPr>
        <w:spacing w:line="360" w:lineRule="auto"/>
        <w:ind w:left="852" w:hanging="426"/>
        <w:rPr>
          <w:szCs w:val="20"/>
        </w:rPr>
      </w:pPr>
      <w:r w:rsidRPr="00D41E57">
        <w:rPr>
          <w:rFonts w:eastAsia="Times New Roman"/>
          <w:b/>
          <w:szCs w:val="20"/>
        </w:rPr>
        <w:t>2)</w:t>
      </w:r>
      <w:r w:rsidRPr="00D41E57">
        <w:rPr>
          <w:rFonts w:eastAsia="Times New Roman"/>
          <w:b/>
          <w:szCs w:val="20"/>
        </w:rPr>
        <w:tab/>
      </w:r>
      <w:r w:rsidR="008736B4" w:rsidRPr="00D41E57">
        <w:rPr>
          <w:b/>
          <w:szCs w:val="20"/>
        </w:rPr>
        <w:t>Okres gwarancji</w:t>
      </w:r>
      <w:r w:rsidR="00F17125" w:rsidRPr="00D41E57">
        <w:rPr>
          <w:szCs w:val="20"/>
        </w:rPr>
        <w:t xml:space="preserve"> </w:t>
      </w:r>
      <w:r w:rsidRPr="00D41E57">
        <w:rPr>
          <w:szCs w:val="20"/>
        </w:rPr>
        <w:t>-</w:t>
      </w:r>
      <w:r w:rsidR="00F17125" w:rsidRPr="00D41E57">
        <w:rPr>
          <w:szCs w:val="20"/>
        </w:rPr>
        <w:t xml:space="preserve"> waga kryterium </w:t>
      </w:r>
      <w:r w:rsidR="008736B4" w:rsidRPr="00D41E57">
        <w:rPr>
          <w:szCs w:val="20"/>
        </w:rPr>
        <w:t>40</w:t>
      </w:r>
      <w:r w:rsidR="00982C62" w:rsidRPr="00D41E57">
        <w:rPr>
          <w:szCs w:val="20"/>
        </w:rPr>
        <w:t>%.</w:t>
      </w:r>
    </w:p>
    <w:p w14:paraId="5CA8DEC2" w14:textId="77777777" w:rsidR="00D36AE2" w:rsidRPr="00D41E57" w:rsidRDefault="00171095" w:rsidP="0019688F">
      <w:pPr>
        <w:pStyle w:val="pkt"/>
        <w:spacing w:before="0" w:after="0" w:line="360" w:lineRule="auto"/>
        <w:ind w:left="426" w:hanging="426"/>
      </w:pPr>
      <w:r w:rsidRPr="00D41E57">
        <w:rPr>
          <w:rFonts w:eastAsia="Times New Roman"/>
          <w:b/>
        </w:rPr>
        <w:t>2.</w:t>
      </w:r>
      <w:r w:rsidRPr="00D41E57">
        <w:rPr>
          <w:rFonts w:eastAsia="Times New Roman"/>
          <w:b/>
        </w:rPr>
        <w:tab/>
      </w:r>
      <w:r w:rsidR="00D36AE2" w:rsidRPr="00D41E57">
        <w:t>Zasady oceny ofert w poszczególnych kryteriach:</w:t>
      </w:r>
    </w:p>
    <w:p w14:paraId="5576A4AC" w14:textId="77777777" w:rsidR="00A209DE" w:rsidRPr="00D41E57" w:rsidRDefault="00171095" w:rsidP="001353AD">
      <w:pPr>
        <w:spacing w:line="360" w:lineRule="auto"/>
        <w:ind w:left="852" w:hanging="426"/>
        <w:contextualSpacing/>
        <w:jc w:val="both"/>
        <w:rPr>
          <w:b/>
          <w:szCs w:val="20"/>
        </w:rPr>
      </w:pPr>
      <w:r w:rsidRPr="00D41E57">
        <w:rPr>
          <w:b/>
          <w:szCs w:val="20"/>
        </w:rPr>
        <w:t>1)</w:t>
      </w:r>
      <w:r w:rsidRPr="00D41E57">
        <w:rPr>
          <w:b/>
          <w:szCs w:val="20"/>
        </w:rPr>
        <w:tab/>
      </w:r>
      <w:r w:rsidR="00A209DE" w:rsidRPr="00D41E57">
        <w:rPr>
          <w:b/>
          <w:szCs w:val="20"/>
        </w:rPr>
        <w:t xml:space="preserve">Cena (C) </w:t>
      </w:r>
      <w:r w:rsidRPr="00D41E57">
        <w:rPr>
          <w:b/>
          <w:szCs w:val="20"/>
        </w:rPr>
        <w:t>-</w:t>
      </w:r>
      <w:r w:rsidR="00A209DE" w:rsidRPr="00D41E57">
        <w:rPr>
          <w:b/>
          <w:szCs w:val="20"/>
        </w:rPr>
        <w:t xml:space="preserve"> waga </w:t>
      </w:r>
      <w:r w:rsidR="008736B4" w:rsidRPr="00D41E57">
        <w:rPr>
          <w:b/>
          <w:szCs w:val="20"/>
        </w:rPr>
        <w:t>60</w:t>
      </w:r>
      <w:r w:rsidR="00A209DE" w:rsidRPr="00D41E57">
        <w:rPr>
          <w:b/>
          <w:szCs w:val="20"/>
        </w:rPr>
        <w:t>%</w:t>
      </w:r>
    </w:p>
    <w:p w14:paraId="43983F6A" w14:textId="77777777" w:rsidR="00972413" w:rsidRPr="00D41E57" w:rsidRDefault="00972413" w:rsidP="008C69C2">
      <w:pPr>
        <w:pStyle w:val="Akapitzlist"/>
        <w:spacing w:before="240" w:line="360" w:lineRule="auto"/>
        <w:ind w:left="2124"/>
        <w:jc w:val="both"/>
        <w:rPr>
          <w:b/>
          <w:szCs w:val="20"/>
        </w:rPr>
      </w:pPr>
      <w:r w:rsidRPr="00D41E57">
        <w:rPr>
          <w:b/>
          <w:szCs w:val="20"/>
        </w:rPr>
        <w:t>cena najniższa brutto*</w:t>
      </w:r>
    </w:p>
    <w:p w14:paraId="42C592AF" w14:textId="77777777" w:rsidR="00972413" w:rsidRPr="00D41E57" w:rsidRDefault="00972413" w:rsidP="00171095">
      <w:pPr>
        <w:pStyle w:val="Akapitzlist"/>
        <w:spacing w:line="360" w:lineRule="auto"/>
        <w:ind w:left="1080"/>
        <w:jc w:val="both"/>
        <w:rPr>
          <w:szCs w:val="20"/>
        </w:rPr>
      </w:pPr>
      <w:r w:rsidRPr="00D41E57">
        <w:rPr>
          <w:b/>
          <w:szCs w:val="20"/>
        </w:rPr>
        <w:t>C =</w:t>
      </w:r>
      <w:r w:rsidRPr="00D41E57">
        <w:rPr>
          <w:szCs w:val="20"/>
        </w:rPr>
        <w:t xml:space="preserve"> </w:t>
      </w:r>
      <w:r w:rsidRPr="00D41E57">
        <w:rPr>
          <w:strike/>
          <w:szCs w:val="20"/>
        </w:rPr>
        <w:t xml:space="preserve">------------------------------------------------ </w:t>
      </w:r>
      <w:r w:rsidRPr="00D41E57">
        <w:rPr>
          <w:szCs w:val="20"/>
        </w:rPr>
        <w:t xml:space="preserve">  </w:t>
      </w:r>
      <w:r w:rsidRPr="00D41E57">
        <w:rPr>
          <w:b/>
          <w:szCs w:val="20"/>
        </w:rPr>
        <w:t xml:space="preserve">x 100 </w:t>
      </w:r>
      <w:r w:rsidR="00F17125" w:rsidRPr="00D41E57">
        <w:rPr>
          <w:b/>
          <w:szCs w:val="20"/>
        </w:rPr>
        <w:t xml:space="preserve">pkt x </w:t>
      </w:r>
      <w:r w:rsidR="008736B4" w:rsidRPr="00D41E57">
        <w:rPr>
          <w:b/>
          <w:szCs w:val="20"/>
        </w:rPr>
        <w:t>60</w:t>
      </w:r>
      <w:r w:rsidRPr="00D41E57">
        <w:rPr>
          <w:b/>
          <w:szCs w:val="20"/>
        </w:rPr>
        <w:t>%</w:t>
      </w:r>
    </w:p>
    <w:p w14:paraId="309920DC" w14:textId="77777777" w:rsidR="00972413" w:rsidRPr="00D41E57" w:rsidRDefault="00972413" w:rsidP="00171095">
      <w:pPr>
        <w:pStyle w:val="Akapitzlist"/>
        <w:spacing w:line="360" w:lineRule="auto"/>
        <w:ind w:left="1080"/>
        <w:jc w:val="both"/>
        <w:rPr>
          <w:b/>
          <w:szCs w:val="20"/>
        </w:rPr>
      </w:pPr>
      <w:r w:rsidRPr="00D41E57">
        <w:rPr>
          <w:szCs w:val="20"/>
        </w:rPr>
        <w:tab/>
      </w:r>
      <w:r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007A3385" w:rsidRPr="00D41E57">
        <w:rPr>
          <w:szCs w:val="20"/>
        </w:rPr>
        <w:tab/>
      </w:r>
      <w:r w:rsidRPr="00D41E57">
        <w:rPr>
          <w:b/>
          <w:szCs w:val="20"/>
        </w:rPr>
        <w:t>cena oferty ocenianej brutto</w:t>
      </w:r>
    </w:p>
    <w:p w14:paraId="7D8E773A" w14:textId="77777777" w:rsidR="00972413" w:rsidRPr="00D41E57" w:rsidRDefault="00972413" w:rsidP="008C69C2">
      <w:pPr>
        <w:spacing w:before="240" w:after="240" w:line="360" w:lineRule="auto"/>
        <w:ind w:left="372" w:firstLine="708"/>
        <w:jc w:val="both"/>
        <w:rPr>
          <w:b/>
          <w:szCs w:val="20"/>
        </w:rPr>
      </w:pPr>
      <w:r w:rsidRPr="00D41E57">
        <w:rPr>
          <w:b/>
          <w:szCs w:val="20"/>
        </w:rPr>
        <w:t>* spośród wszystkich złożonych ofert niepodlegających odrzuceniu</w:t>
      </w:r>
    </w:p>
    <w:p w14:paraId="5D80EE12" w14:textId="77777777" w:rsidR="00972413" w:rsidRPr="00D41E57" w:rsidRDefault="00171095" w:rsidP="008C69C2">
      <w:pPr>
        <w:spacing w:line="360" w:lineRule="auto"/>
        <w:ind w:left="1278" w:hanging="427"/>
        <w:contextualSpacing/>
        <w:jc w:val="both"/>
        <w:rPr>
          <w:szCs w:val="20"/>
        </w:rPr>
      </w:pPr>
      <w:r w:rsidRPr="00D41E57">
        <w:rPr>
          <w:b/>
          <w:szCs w:val="20"/>
        </w:rPr>
        <w:t>a)</w:t>
      </w:r>
      <w:r w:rsidRPr="00D41E57">
        <w:rPr>
          <w:b/>
          <w:szCs w:val="20"/>
        </w:rPr>
        <w:tab/>
      </w:r>
      <w:r w:rsidR="00972413" w:rsidRPr="00D41E57">
        <w:rPr>
          <w:szCs w:val="20"/>
        </w:rPr>
        <w:t xml:space="preserve">Podstawą przyznania punktów w kryterium </w:t>
      </w:r>
      <w:r w:rsidRPr="00D41E57">
        <w:rPr>
          <w:szCs w:val="20"/>
        </w:rPr>
        <w:t>"</w:t>
      </w:r>
      <w:r w:rsidR="00972413" w:rsidRPr="00D41E57">
        <w:rPr>
          <w:szCs w:val="20"/>
        </w:rPr>
        <w:t>cena</w:t>
      </w:r>
      <w:r w:rsidRPr="00D41E57">
        <w:rPr>
          <w:szCs w:val="20"/>
        </w:rPr>
        <w:t>"</w:t>
      </w:r>
      <w:r w:rsidR="00972413" w:rsidRPr="00D41E57">
        <w:rPr>
          <w:szCs w:val="20"/>
        </w:rPr>
        <w:t xml:space="preserve"> będzie cena ofertowa brutto podana przez W</w:t>
      </w:r>
      <w:r w:rsidR="002A6710" w:rsidRPr="00D41E57">
        <w:rPr>
          <w:szCs w:val="20"/>
        </w:rPr>
        <w:t>ykonawcę w Formularzu Ofertowym.</w:t>
      </w:r>
    </w:p>
    <w:p w14:paraId="363A0813" w14:textId="77777777" w:rsidR="00972413" w:rsidRPr="00D41E57" w:rsidRDefault="00171095" w:rsidP="008C69C2">
      <w:pPr>
        <w:spacing w:line="360" w:lineRule="auto"/>
        <w:ind w:left="1278" w:hanging="427"/>
        <w:contextualSpacing/>
        <w:jc w:val="both"/>
        <w:rPr>
          <w:szCs w:val="20"/>
        </w:rPr>
      </w:pPr>
      <w:r w:rsidRPr="00D41E57">
        <w:rPr>
          <w:b/>
          <w:szCs w:val="20"/>
        </w:rPr>
        <w:t>b)</w:t>
      </w:r>
      <w:r w:rsidRPr="00D41E57">
        <w:rPr>
          <w:b/>
          <w:szCs w:val="20"/>
        </w:rPr>
        <w:tab/>
      </w:r>
      <w:r w:rsidR="00972413" w:rsidRPr="00D41E57">
        <w:rPr>
          <w:szCs w:val="20"/>
        </w:rPr>
        <w:t>Cena ofertowa brutto musi uwzględniać wszelkie koszty jakie Wykonawca poniesie w związku z realizacją przedmiotu zamówienia.</w:t>
      </w:r>
    </w:p>
    <w:p w14:paraId="6B548B14" w14:textId="77777777" w:rsidR="00A209DE" w:rsidRPr="00D41E57" w:rsidRDefault="00171095" w:rsidP="008736B4">
      <w:pPr>
        <w:spacing w:line="360" w:lineRule="auto"/>
        <w:ind w:left="852" w:hanging="426"/>
        <w:contextualSpacing/>
        <w:jc w:val="both"/>
        <w:rPr>
          <w:b/>
          <w:szCs w:val="20"/>
        </w:rPr>
      </w:pPr>
      <w:r w:rsidRPr="00D41E57">
        <w:rPr>
          <w:b/>
          <w:szCs w:val="20"/>
        </w:rPr>
        <w:t>2)</w:t>
      </w:r>
      <w:r w:rsidRPr="00D41E57">
        <w:rPr>
          <w:b/>
          <w:szCs w:val="20"/>
        </w:rPr>
        <w:tab/>
      </w:r>
      <w:r w:rsidR="008736B4" w:rsidRPr="00D41E57">
        <w:rPr>
          <w:b/>
          <w:szCs w:val="20"/>
        </w:rPr>
        <w:t>Okres gwarancji</w:t>
      </w:r>
      <w:r w:rsidR="00F17125" w:rsidRPr="00D41E57">
        <w:rPr>
          <w:b/>
          <w:szCs w:val="20"/>
        </w:rPr>
        <w:t xml:space="preserve"> </w:t>
      </w:r>
      <w:r w:rsidRPr="00D41E57">
        <w:rPr>
          <w:b/>
          <w:szCs w:val="20"/>
        </w:rPr>
        <w:t>-</w:t>
      </w:r>
      <w:r w:rsidR="00F17125" w:rsidRPr="00D41E57">
        <w:rPr>
          <w:b/>
          <w:szCs w:val="20"/>
        </w:rPr>
        <w:t xml:space="preserve"> waga </w:t>
      </w:r>
      <w:r w:rsidR="008736B4" w:rsidRPr="00D41E57">
        <w:rPr>
          <w:b/>
          <w:szCs w:val="20"/>
        </w:rPr>
        <w:t>40</w:t>
      </w:r>
      <w:r w:rsidR="00972413" w:rsidRPr="00D41E57">
        <w:rPr>
          <w:b/>
          <w:szCs w:val="20"/>
        </w:rPr>
        <w:t>%</w:t>
      </w:r>
    </w:p>
    <w:p w14:paraId="256877BA" w14:textId="77777777" w:rsidR="008736B4" w:rsidRPr="00D41E57" w:rsidRDefault="008736B4" w:rsidP="008736B4">
      <w:pPr>
        <w:spacing w:line="360" w:lineRule="auto"/>
        <w:ind w:left="852" w:hanging="426"/>
        <w:contextualSpacing/>
        <w:jc w:val="both"/>
        <w:rPr>
          <w:szCs w:val="20"/>
        </w:rPr>
      </w:pPr>
      <w:r w:rsidRPr="00D41E57">
        <w:rPr>
          <w:szCs w:val="20"/>
        </w:rPr>
        <w:tab/>
        <w:t>Minimalny okres gwarancji wymagany przez Zamawiającego to 36 miesięcy. Wykonawca oferuje okres gwarancji w formularzu ofertowym, przy czym za oferowany okres gwarancji otrzyma ilość punktów według następujących zasad:</w:t>
      </w:r>
    </w:p>
    <w:p w14:paraId="33C5DEFB"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36 miesięcy – 0 punktów</w:t>
      </w:r>
    </w:p>
    <w:p w14:paraId="490816CE"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37-48 miesięcy – 20 punktów</w:t>
      </w:r>
    </w:p>
    <w:p w14:paraId="565FAB96" w14:textId="77777777" w:rsidR="008736B4" w:rsidRPr="00D41E57" w:rsidRDefault="008736B4" w:rsidP="008736B4">
      <w:pPr>
        <w:pStyle w:val="Akapitzlist"/>
        <w:numPr>
          <w:ilvl w:val="0"/>
          <w:numId w:val="22"/>
        </w:numPr>
        <w:spacing w:line="360" w:lineRule="auto"/>
        <w:contextualSpacing/>
        <w:jc w:val="both"/>
        <w:rPr>
          <w:szCs w:val="20"/>
        </w:rPr>
      </w:pPr>
      <w:r w:rsidRPr="00D41E57">
        <w:rPr>
          <w:szCs w:val="20"/>
        </w:rPr>
        <w:t>49 miesięcy i więcej: 40 punktów</w:t>
      </w:r>
    </w:p>
    <w:p w14:paraId="2F466FA9" w14:textId="77777777" w:rsidR="003B07CA" w:rsidRPr="00D41E57" w:rsidRDefault="00171095" w:rsidP="0019688F">
      <w:pPr>
        <w:pStyle w:val="pkt"/>
        <w:spacing w:before="0" w:after="0" w:line="360" w:lineRule="auto"/>
        <w:ind w:left="426" w:hanging="426"/>
      </w:pPr>
      <w:r w:rsidRPr="00D41E57">
        <w:rPr>
          <w:rFonts w:eastAsia="Times New Roman"/>
          <w:b/>
        </w:rPr>
        <w:t>3.</w:t>
      </w:r>
      <w:r w:rsidRPr="00D41E57">
        <w:rPr>
          <w:rFonts w:eastAsia="Times New Roman"/>
          <w:b/>
        </w:rPr>
        <w:tab/>
      </w:r>
      <w:r w:rsidR="00A209DE" w:rsidRPr="00D41E57">
        <w:t>Punktacja przyznawana ofertom w poszczególnych kryteriach oceny ofert będzie liczona z dokładnością do dwóch miejsc po przecinku, zgodnie z zasadami arytmetyki.</w:t>
      </w:r>
    </w:p>
    <w:p w14:paraId="3C367BE3" w14:textId="77777777" w:rsidR="00DE2294" w:rsidRPr="00D41E57" w:rsidRDefault="00171095" w:rsidP="0019688F">
      <w:pPr>
        <w:pStyle w:val="pkt"/>
        <w:spacing w:before="0" w:after="0" w:line="360" w:lineRule="auto"/>
        <w:ind w:left="426" w:hanging="426"/>
      </w:pPr>
      <w:r w:rsidRPr="00D41E57">
        <w:rPr>
          <w:rFonts w:eastAsia="Times New Roman"/>
          <w:b/>
        </w:rPr>
        <w:lastRenderedPageBreak/>
        <w:t>4.</w:t>
      </w:r>
      <w:r w:rsidRPr="00D41E57">
        <w:rPr>
          <w:rFonts w:eastAsia="Times New Roman"/>
          <w:b/>
        </w:rPr>
        <w:tab/>
      </w:r>
      <w:r w:rsidR="00DE2294" w:rsidRPr="00D41E57">
        <w:t>W toku badania i oceny ofert Zamawiający może żądać od Wykonawcy wyjaśnień dotyczących treści złożonej oferty, w tym zaoferowanej ceny.</w:t>
      </w:r>
    </w:p>
    <w:p w14:paraId="113B96F9" w14:textId="77777777" w:rsidR="009805F0" w:rsidRPr="00D41E57" w:rsidRDefault="00171095" w:rsidP="0019688F">
      <w:pPr>
        <w:pStyle w:val="pkt"/>
        <w:spacing w:before="0" w:after="0" w:line="360" w:lineRule="auto"/>
        <w:ind w:left="426" w:hanging="426"/>
      </w:pPr>
      <w:r w:rsidRPr="00D41E57">
        <w:rPr>
          <w:rFonts w:eastAsia="Times New Roman"/>
          <w:b/>
        </w:rPr>
        <w:t>5.</w:t>
      </w:r>
      <w:r w:rsidRPr="00D41E57">
        <w:rPr>
          <w:rFonts w:eastAsia="Times New Roman"/>
          <w:b/>
        </w:rPr>
        <w:tab/>
      </w:r>
      <w:r w:rsidR="00DE2294" w:rsidRPr="00D41E57">
        <w:t>Zamawiający udzieli zamówienia Wykonawcy, którego oferta zostanie uznana za najkorzystniejszą.</w:t>
      </w:r>
      <w:r w:rsidR="001953AC" w:rsidRPr="00D41E57">
        <w:t xml:space="preserve"> Jeżeli zamawiający nie będzie prowadził negocjacji</w:t>
      </w:r>
      <w:r w:rsidR="004C6228" w:rsidRPr="00D41E57">
        <w:t xml:space="preserve">, dokona wyboru najkorzystniejszej oferty spośród niepodlegających odrzuceniu ofert. </w:t>
      </w:r>
    </w:p>
    <w:p w14:paraId="361B8A53" w14:textId="77777777" w:rsidR="009805F0" w:rsidRPr="00D41E57" w:rsidRDefault="00171095" w:rsidP="00C4508B">
      <w:pPr>
        <w:pStyle w:val="NagwekSWZ"/>
      </w:pPr>
      <w:r w:rsidRPr="00D41E57">
        <w:t>XX.</w:t>
      </w:r>
      <w:r w:rsidRPr="00D41E57">
        <w:tab/>
      </w:r>
      <w:r w:rsidR="000951E8" w:rsidRPr="00D41E57">
        <w:t>P</w:t>
      </w:r>
      <w:r w:rsidR="000E44D8" w:rsidRPr="00D41E57">
        <w:t>ROWADZENI</w:t>
      </w:r>
      <w:r w:rsidR="00DE57E7" w:rsidRPr="00D41E57">
        <w:t>E</w:t>
      </w:r>
      <w:r w:rsidR="000E44D8" w:rsidRPr="00D41E57">
        <w:t xml:space="preserve"> PROCEDURY WRAZ Z NEGOCJAC</w:t>
      </w:r>
      <w:r w:rsidR="00AF10CB" w:rsidRPr="00D41E57">
        <w:t>JAMI</w:t>
      </w:r>
    </w:p>
    <w:p w14:paraId="59967103" w14:textId="77777777" w:rsidR="00D16D31" w:rsidRPr="00D41E57" w:rsidRDefault="00171095" w:rsidP="008C69C2">
      <w:pPr>
        <w:pStyle w:val="pkt"/>
        <w:spacing w:before="240" w:after="0" w:line="360" w:lineRule="auto"/>
        <w:ind w:left="426" w:hanging="426"/>
      </w:pPr>
      <w:r w:rsidRPr="00D41E57">
        <w:rPr>
          <w:b/>
          <w:bCs/>
        </w:rPr>
        <w:t>1.</w:t>
      </w:r>
      <w:r w:rsidRPr="00D41E57">
        <w:rPr>
          <w:b/>
          <w:bCs/>
        </w:rPr>
        <w:tab/>
      </w:r>
      <w:r w:rsidR="005A4287" w:rsidRPr="00D41E57">
        <w:t xml:space="preserve">Zamawiający </w:t>
      </w:r>
      <w:r w:rsidR="002C2E10" w:rsidRPr="00D41E57">
        <w:t xml:space="preserve">nie </w:t>
      </w:r>
      <w:r w:rsidR="000F69CD" w:rsidRPr="00D41E57">
        <w:t>korzysta z uprawnienia</w:t>
      </w:r>
      <w:r w:rsidR="00A95432" w:rsidRPr="00D41E57">
        <w:t>,</w:t>
      </w:r>
      <w:r w:rsidR="000F69CD" w:rsidRPr="00D41E57">
        <w:t xml:space="preserve"> o jakim stanowi art. 288</w:t>
      </w:r>
      <w:r w:rsidR="00CA5EC6" w:rsidRPr="00D41E57">
        <w:t xml:space="preserve"> ust. 1 </w:t>
      </w:r>
      <w:proofErr w:type="spellStart"/>
      <w:r w:rsidR="00CA5EC6" w:rsidRPr="00D41E57">
        <w:t>p.z.p</w:t>
      </w:r>
      <w:proofErr w:type="spellEnd"/>
      <w:r w:rsidR="00CA5EC6" w:rsidRPr="00D41E57">
        <w:t xml:space="preserve">. </w:t>
      </w:r>
    </w:p>
    <w:p w14:paraId="7B7A5847" w14:textId="77777777" w:rsidR="00320B93" w:rsidRPr="00D41E57" w:rsidRDefault="00171095" w:rsidP="0019688F">
      <w:pPr>
        <w:pStyle w:val="pkt"/>
        <w:spacing w:before="0" w:after="0" w:line="360" w:lineRule="auto"/>
        <w:ind w:left="426" w:hanging="426"/>
      </w:pPr>
      <w:r w:rsidRPr="00D41E57">
        <w:rPr>
          <w:b/>
          <w:bCs/>
        </w:rPr>
        <w:t>2.</w:t>
      </w:r>
      <w:r w:rsidRPr="00D41E57">
        <w:rPr>
          <w:b/>
          <w:bCs/>
        </w:rPr>
        <w:tab/>
      </w:r>
      <w:r w:rsidR="00990E31" w:rsidRPr="00D41E57">
        <w:t xml:space="preserve">W przypadku podjęcia decyzji o prowadzeniu negocjacji w pierwszym kroku zamawiający </w:t>
      </w:r>
      <w:r w:rsidR="00EC7832" w:rsidRPr="00D41E57">
        <w:t>po</w:t>
      </w:r>
      <w:r w:rsidR="00320B93" w:rsidRPr="00D41E57">
        <w:t>informuje równocześnie wszystkich wykonawców, którzy złożyli oferty, o wykonawcach:</w:t>
      </w:r>
    </w:p>
    <w:p w14:paraId="1F9993FB" w14:textId="77777777" w:rsidR="00320B93" w:rsidRPr="00D41E57" w:rsidRDefault="00320B93" w:rsidP="001353AD">
      <w:pPr>
        <w:pStyle w:val="Akapitzlist"/>
        <w:spacing w:line="360" w:lineRule="auto"/>
        <w:ind w:left="852" w:hanging="426"/>
        <w:jc w:val="both"/>
        <w:rPr>
          <w:szCs w:val="20"/>
        </w:rPr>
      </w:pPr>
      <w:r w:rsidRPr="00D41E57">
        <w:rPr>
          <w:szCs w:val="20"/>
        </w:rPr>
        <w:t>1)</w:t>
      </w:r>
      <w:r w:rsidR="008C69C2" w:rsidRPr="00D41E57">
        <w:rPr>
          <w:szCs w:val="20"/>
        </w:rPr>
        <w:tab/>
      </w:r>
      <w:r w:rsidRPr="00D41E57">
        <w:rPr>
          <w:szCs w:val="20"/>
        </w:rPr>
        <w:t>których oferty nie zostały odrzucone, oraz punktacji przyznanej ofertom w każdym kryterium oceny ofert i łącznej punktacji,</w:t>
      </w:r>
    </w:p>
    <w:p w14:paraId="61CEC525" w14:textId="77777777" w:rsidR="009F31B8" w:rsidRPr="00D41E57" w:rsidRDefault="00320B93" w:rsidP="001353AD">
      <w:pPr>
        <w:pStyle w:val="Akapitzlist"/>
        <w:spacing w:line="360" w:lineRule="auto"/>
        <w:ind w:left="852" w:hanging="426"/>
        <w:jc w:val="both"/>
        <w:rPr>
          <w:szCs w:val="20"/>
        </w:rPr>
      </w:pPr>
      <w:r w:rsidRPr="00D41E57">
        <w:rPr>
          <w:szCs w:val="20"/>
        </w:rPr>
        <w:t>2)</w:t>
      </w:r>
      <w:r w:rsidR="008C69C2" w:rsidRPr="00D41E57">
        <w:rPr>
          <w:szCs w:val="20"/>
        </w:rPr>
        <w:tab/>
      </w:r>
      <w:r w:rsidRPr="00D41E57">
        <w:rPr>
          <w:szCs w:val="20"/>
        </w:rPr>
        <w:t>których oferty zostały odrzucone,</w:t>
      </w:r>
      <w:r w:rsidR="009F31B8" w:rsidRPr="00D41E57">
        <w:rPr>
          <w:szCs w:val="20"/>
        </w:rPr>
        <w:tab/>
      </w:r>
    </w:p>
    <w:p w14:paraId="546E08C9" w14:textId="77777777" w:rsidR="00320B93" w:rsidRPr="00D41E57" w:rsidRDefault="00171095" w:rsidP="001353AD">
      <w:pPr>
        <w:pStyle w:val="Akapitzlist"/>
        <w:spacing w:line="360" w:lineRule="auto"/>
        <w:ind w:left="852" w:hanging="426"/>
        <w:jc w:val="both"/>
        <w:rPr>
          <w:szCs w:val="20"/>
        </w:rPr>
      </w:pPr>
      <w:r w:rsidRPr="00D41E57">
        <w:rPr>
          <w:szCs w:val="20"/>
        </w:rPr>
        <w:t>-</w:t>
      </w:r>
      <w:r w:rsidR="008C69C2" w:rsidRPr="00D41E57">
        <w:rPr>
          <w:szCs w:val="20"/>
        </w:rPr>
        <w:tab/>
      </w:r>
      <w:r w:rsidR="00320B93" w:rsidRPr="00D41E57">
        <w:rPr>
          <w:szCs w:val="20"/>
        </w:rPr>
        <w:t>podając uzasadnienie faktyczne i prawne.</w:t>
      </w:r>
    </w:p>
    <w:p w14:paraId="1C53F9E3" w14:textId="77777777" w:rsidR="00320B93" w:rsidRPr="00D41E57" w:rsidRDefault="00171095" w:rsidP="0019688F">
      <w:pPr>
        <w:pStyle w:val="pkt"/>
        <w:spacing w:before="0" w:after="0" w:line="360" w:lineRule="auto"/>
        <w:ind w:left="426" w:hanging="426"/>
      </w:pPr>
      <w:r w:rsidRPr="00D41E57">
        <w:rPr>
          <w:b/>
          <w:bCs/>
        </w:rPr>
        <w:t>3.</w:t>
      </w:r>
      <w:r w:rsidRPr="00D41E57">
        <w:rPr>
          <w:b/>
          <w:bCs/>
        </w:rPr>
        <w:tab/>
      </w:r>
      <w:r w:rsidR="00407499" w:rsidRPr="00D41E57">
        <w:t xml:space="preserve">Zamawiający w zaproszeniu do negocjacji wskaże miejsce, termin i sposób prowadzenia negocjacji oraz kryteria oceny ofert, w ramach których będą prowadzone negocjacje </w:t>
      </w:r>
      <w:r w:rsidR="009043EA" w:rsidRPr="00D41E57">
        <w:br/>
      </w:r>
      <w:r w:rsidR="00407499" w:rsidRPr="00D41E57">
        <w:t>w celu ulepszenia treści ofert.</w:t>
      </w:r>
    </w:p>
    <w:p w14:paraId="5CA63E66" w14:textId="77777777" w:rsidR="00337569" w:rsidRPr="00D41E57" w:rsidRDefault="00171095" w:rsidP="0019688F">
      <w:pPr>
        <w:pStyle w:val="pkt"/>
        <w:spacing w:before="0" w:after="0" w:line="360" w:lineRule="auto"/>
        <w:ind w:left="426" w:hanging="426"/>
      </w:pPr>
      <w:r w:rsidRPr="00D41E57">
        <w:rPr>
          <w:b/>
          <w:bCs/>
        </w:rPr>
        <w:t>4.</w:t>
      </w:r>
      <w:r w:rsidRPr="00D41E57">
        <w:rPr>
          <w:b/>
          <w:bCs/>
        </w:rPr>
        <w:tab/>
      </w:r>
      <w:r w:rsidR="001B47B7" w:rsidRPr="00D41E57">
        <w:t xml:space="preserve">Prowadzone negocjacje mają poufny charakter. </w:t>
      </w:r>
      <w:r w:rsidR="00FD7C82" w:rsidRPr="00D41E57">
        <w:t>Żadna ze stron nie może, bez zgody drugiej strony, ujawniać informacji technicznych i handlowych związanych z negocjacjami. Zgoda jest udzielana w odniesieniu do konkretnych informacji i przed ich ujawnieniem.</w:t>
      </w:r>
    </w:p>
    <w:p w14:paraId="70B4AD16" w14:textId="77777777" w:rsidR="00A67F80" w:rsidRPr="00D41E57" w:rsidRDefault="00171095" w:rsidP="0019688F">
      <w:pPr>
        <w:pStyle w:val="pkt"/>
        <w:spacing w:before="0" w:after="0" w:line="360" w:lineRule="auto"/>
        <w:ind w:left="426" w:hanging="426"/>
      </w:pPr>
      <w:r w:rsidRPr="00D41E57">
        <w:rPr>
          <w:b/>
          <w:bCs/>
        </w:rPr>
        <w:t>5.</w:t>
      </w:r>
      <w:r w:rsidRPr="00D41E57">
        <w:rPr>
          <w:b/>
          <w:bCs/>
        </w:rPr>
        <w:tab/>
      </w:r>
      <w:r w:rsidR="00A67F80" w:rsidRPr="00D41E57">
        <w:t>Po zakończeniu negocjacji z wszystkimi wykonawcami</w:t>
      </w:r>
      <w:r w:rsidR="00490768" w:rsidRPr="00D41E57">
        <w:t xml:space="preserve">, zamawiający informuje o tym fakcie uczestników negocjacji </w:t>
      </w:r>
      <w:r w:rsidR="00A67F80" w:rsidRPr="00D41E57">
        <w:t>oraz zaprasza ich do składania ofert dodatkowych.</w:t>
      </w:r>
    </w:p>
    <w:p w14:paraId="5E61239F" w14:textId="77777777" w:rsidR="00090988" w:rsidRPr="00D41E57" w:rsidRDefault="00171095" w:rsidP="0019688F">
      <w:pPr>
        <w:pStyle w:val="pkt"/>
        <w:spacing w:before="0" w:after="0" w:line="360" w:lineRule="auto"/>
        <w:ind w:left="426" w:hanging="426"/>
      </w:pPr>
      <w:r w:rsidRPr="00D41E57">
        <w:rPr>
          <w:b/>
          <w:bCs/>
        </w:rPr>
        <w:t>6.</w:t>
      </w:r>
      <w:r w:rsidRPr="00D41E57">
        <w:rPr>
          <w:b/>
          <w:bCs/>
        </w:rPr>
        <w:tab/>
      </w:r>
      <w:r w:rsidR="00090988" w:rsidRPr="00D41E57">
        <w:t>Zaproszenie do złożenia ofert dodatkowych będzie zawierać co najmniej:</w:t>
      </w:r>
    </w:p>
    <w:p w14:paraId="4FA063B3" w14:textId="77777777" w:rsidR="0063555D" w:rsidRPr="00D41E57" w:rsidRDefault="00171095" w:rsidP="001353AD">
      <w:pPr>
        <w:spacing w:line="360" w:lineRule="auto"/>
        <w:ind w:left="852" w:hanging="426"/>
        <w:jc w:val="both"/>
        <w:rPr>
          <w:szCs w:val="20"/>
        </w:rPr>
      </w:pPr>
      <w:r w:rsidRPr="00D41E57">
        <w:rPr>
          <w:rFonts w:eastAsia="Times New Roman"/>
          <w:b/>
          <w:szCs w:val="19"/>
        </w:rPr>
        <w:t>1)</w:t>
      </w:r>
      <w:r w:rsidRPr="00D41E57">
        <w:rPr>
          <w:rFonts w:eastAsia="Times New Roman"/>
          <w:b/>
          <w:szCs w:val="19"/>
        </w:rPr>
        <w:tab/>
      </w:r>
      <w:r w:rsidR="006A1365" w:rsidRPr="00D41E57">
        <w:rPr>
          <w:szCs w:val="20"/>
        </w:rPr>
        <w:t>nazwę oraz adres zamawiającego, numer telefonu, adres poczty elektronicznej oraz strony internetowej prowadzonego postępowania;</w:t>
      </w:r>
    </w:p>
    <w:p w14:paraId="571DBB2B" w14:textId="77777777" w:rsidR="00337569" w:rsidRPr="00D41E57" w:rsidRDefault="00171095" w:rsidP="001353AD">
      <w:pPr>
        <w:spacing w:line="360" w:lineRule="auto"/>
        <w:ind w:left="852" w:hanging="426"/>
        <w:jc w:val="both"/>
        <w:rPr>
          <w:szCs w:val="20"/>
        </w:rPr>
      </w:pPr>
      <w:r w:rsidRPr="00D41E57">
        <w:rPr>
          <w:rFonts w:eastAsia="Times New Roman"/>
          <w:b/>
          <w:szCs w:val="19"/>
        </w:rPr>
        <w:t>2)</w:t>
      </w:r>
      <w:r w:rsidRPr="00D41E57">
        <w:rPr>
          <w:rFonts w:eastAsia="Times New Roman"/>
          <w:b/>
          <w:szCs w:val="19"/>
        </w:rPr>
        <w:tab/>
      </w:r>
      <w:r w:rsidR="006A1365" w:rsidRPr="00D41E57">
        <w:rPr>
          <w:szCs w:val="20"/>
        </w:rPr>
        <w:t>sposób i termin składania ofert dodatkowych oraz język lub języki, w jakich muszą one być sporządzone, oraz termin otwarcia tych ofert.</w:t>
      </w:r>
    </w:p>
    <w:p w14:paraId="2AA2451A" w14:textId="77777777" w:rsidR="009274E0" w:rsidRPr="00D41E57" w:rsidRDefault="00171095" w:rsidP="0019688F">
      <w:pPr>
        <w:pStyle w:val="pkt"/>
        <w:spacing w:before="0" w:after="0" w:line="360" w:lineRule="auto"/>
        <w:ind w:left="426" w:hanging="426"/>
      </w:pPr>
      <w:r w:rsidRPr="00D41E57">
        <w:rPr>
          <w:b/>
          <w:bCs/>
        </w:rPr>
        <w:t>7.</w:t>
      </w:r>
      <w:r w:rsidRPr="00D41E57">
        <w:rPr>
          <w:b/>
          <w:bCs/>
        </w:rPr>
        <w:tab/>
      </w:r>
      <w:r w:rsidR="00735934" w:rsidRPr="00D41E57">
        <w:t xml:space="preserve">Wykonawca może złożyć ofertę dodatkową, która zawiera nowe propozycje w zakresie treści oferty podlegających ocenie w ramach kryteriów oceny ofert wskazanych przez zamawiającego w zaproszeniu do negocjacji. </w:t>
      </w:r>
    </w:p>
    <w:p w14:paraId="2E41C02D" w14:textId="77777777" w:rsidR="009274E0" w:rsidRPr="00D41E57" w:rsidRDefault="00171095" w:rsidP="0019688F">
      <w:pPr>
        <w:pStyle w:val="pkt"/>
        <w:spacing w:before="0" w:after="0" w:line="360" w:lineRule="auto"/>
        <w:ind w:left="426" w:hanging="426"/>
      </w:pPr>
      <w:r w:rsidRPr="00D41E57">
        <w:rPr>
          <w:b/>
          <w:bCs/>
        </w:rPr>
        <w:lastRenderedPageBreak/>
        <w:t>8.</w:t>
      </w:r>
      <w:r w:rsidRPr="00D41E57">
        <w:rPr>
          <w:b/>
          <w:bCs/>
        </w:rPr>
        <w:tab/>
      </w:r>
      <w:r w:rsidR="00735934" w:rsidRPr="00D41E57">
        <w:t xml:space="preserve">Oferta dodatkowa nie może być mniej korzystna w żadnym z kryteriów oceny ofert wskazanych w zaproszeniu do negocjacji niż oferta złożona w odpowiedzi na ogłoszenie o zamówieniu. </w:t>
      </w:r>
    </w:p>
    <w:p w14:paraId="2B764DFF" w14:textId="77777777" w:rsidR="009274E0" w:rsidRPr="00D41E57" w:rsidRDefault="00171095" w:rsidP="0019688F">
      <w:pPr>
        <w:pStyle w:val="pkt"/>
        <w:spacing w:before="0" w:after="0" w:line="360" w:lineRule="auto"/>
        <w:ind w:left="426" w:hanging="426"/>
      </w:pPr>
      <w:r w:rsidRPr="00D41E57">
        <w:rPr>
          <w:b/>
          <w:bCs/>
        </w:rPr>
        <w:t>9.</w:t>
      </w:r>
      <w:r w:rsidRPr="00D41E57">
        <w:rPr>
          <w:b/>
          <w:bCs/>
        </w:rPr>
        <w:tab/>
      </w:r>
      <w:r w:rsidR="00735934" w:rsidRPr="00D41E57">
        <w:t xml:space="preserve">Oferta przestaje wiązać wykonawcę w zakresie, w jakim złoży on ofertę dodatkową zawierającą korzystniejsze propozycje w ramach każdego z kryteriów oceny ofert wskazanych w zaproszeniu do negocjacji. </w:t>
      </w:r>
    </w:p>
    <w:p w14:paraId="749B0CB2" w14:textId="77777777" w:rsidR="00A67F80" w:rsidRPr="00D41E57" w:rsidRDefault="00171095" w:rsidP="0019688F">
      <w:pPr>
        <w:pStyle w:val="pkt"/>
        <w:spacing w:before="0" w:after="0" w:line="360" w:lineRule="auto"/>
        <w:ind w:left="426" w:hanging="426"/>
      </w:pPr>
      <w:r w:rsidRPr="00D41E57">
        <w:rPr>
          <w:b/>
          <w:bCs/>
        </w:rPr>
        <w:t>10.</w:t>
      </w:r>
      <w:r w:rsidRPr="00D41E57">
        <w:rPr>
          <w:b/>
          <w:bCs/>
        </w:rPr>
        <w:tab/>
      </w:r>
      <w:r w:rsidR="00735934" w:rsidRPr="00D41E57">
        <w:t>Oferta dodatkowa, która jest mniej korzystna w którymkolwiek z kryteriów oceny ofert wskazanych w zaproszeniu do negocjacji niż oferta złożona w odpowiedzi na ogłoszenie o zamówieniu, podlega odrzuceniu.</w:t>
      </w:r>
    </w:p>
    <w:p w14:paraId="7B42F96E" w14:textId="77777777" w:rsidR="00552FBA" w:rsidRPr="00D41E57" w:rsidRDefault="00845322" w:rsidP="00C4508B">
      <w:pPr>
        <w:pStyle w:val="NagwekSWZ"/>
      </w:pPr>
      <w:r w:rsidRPr="00D41E57">
        <w:t>XX</w:t>
      </w:r>
      <w:r w:rsidR="00846F60" w:rsidRPr="00D41E57">
        <w:t>I</w:t>
      </w:r>
      <w:r w:rsidRPr="00D41E57">
        <w:t>.</w:t>
      </w:r>
      <w:r w:rsidRPr="00D41E57">
        <w:tab/>
      </w:r>
      <w:r w:rsidR="00D8710C" w:rsidRPr="00D41E57">
        <w:t>INFORMACJE O FORMALNOŚCIACH, JAKIE POWINNY BYĆ DOPEŁNIONE PO WYBORZE OFERTY W CELU ZAWARCIA UMOWY W</w:t>
      </w:r>
      <w:r w:rsidR="005B5095" w:rsidRPr="00D41E57">
        <w:t> SPRAWIE ZAMÓWIENIA PUBLICZNEGO</w:t>
      </w:r>
    </w:p>
    <w:p w14:paraId="5367D909" w14:textId="77777777" w:rsidR="00EC2888" w:rsidRPr="00D41E57" w:rsidRDefault="00171095" w:rsidP="008C69C2">
      <w:pPr>
        <w:pStyle w:val="pkt"/>
        <w:spacing w:before="240" w:after="0" w:line="360" w:lineRule="auto"/>
        <w:ind w:left="426" w:hanging="426"/>
      </w:pPr>
      <w:r w:rsidRPr="00D41E57">
        <w:rPr>
          <w:b/>
        </w:rPr>
        <w:t>1.</w:t>
      </w:r>
      <w:r w:rsidRPr="00D41E57">
        <w:rPr>
          <w:b/>
        </w:rPr>
        <w:tab/>
      </w:r>
      <w:r w:rsidR="00EC2888" w:rsidRPr="00D41E57">
        <w:t>Zamawiający zawiera umowę w sprawie zamówienia publicznego w terminie nie krótszym niż 5 dni od dnia przesłania zawiadomienia o wyborze najkorzystniejszej oferty.</w:t>
      </w:r>
    </w:p>
    <w:p w14:paraId="51FE13A6" w14:textId="77777777" w:rsidR="00EC2888" w:rsidRPr="00D41E57" w:rsidRDefault="00171095" w:rsidP="00C57D04">
      <w:pPr>
        <w:pStyle w:val="pkt"/>
        <w:spacing w:before="0" w:after="0" w:line="360" w:lineRule="auto"/>
        <w:ind w:left="426" w:hanging="426"/>
      </w:pPr>
      <w:r w:rsidRPr="00D41E57">
        <w:rPr>
          <w:b/>
        </w:rPr>
        <w:t>2.</w:t>
      </w:r>
      <w:r w:rsidRPr="00D41E57">
        <w:rPr>
          <w:b/>
        </w:rPr>
        <w:tab/>
      </w:r>
      <w:r w:rsidR="00EC2888" w:rsidRPr="00D41E57">
        <w:t xml:space="preserve">Zamawiający może zawrzeć umowę w sprawie zamówienia publicznego przed upływem terminu, o którym mowa w ust. 1, jeżeli </w:t>
      </w:r>
      <w:r w:rsidR="00EC2888" w:rsidRPr="00D41E57">
        <w:tab/>
        <w:t>w postępowaniu o udzielenie zamówienia prowadzonym w trybie</w:t>
      </w:r>
      <w:r w:rsidR="00EC2888" w:rsidRPr="00D41E57">
        <w:tab/>
        <w:t>podstawowym złożono tylko jedną ofertę.</w:t>
      </w:r>
    </w:p>
    <w:p w14:paraId="1B4497EE" w14:textId="77777777" w:rsidR="00DE2294" w:rsidRPr="00D41E57" w:rsidRDefault="00171095" w:rsidP="0019688F">
      <w:pPr>
        <w:pStyle w:val="pkt"/>
        <w:spacing w:before="0" w:after="0" w:line="360" w:lineRule="auto"/>
        <w:ind w:left="426" w:hanging="426"/>
      </w:pPr>
      <w:r w:rsidRPr="00D41E57">
        <w:rPr>
          <w:b/>
        </w:rPr>
        <w:t>3.</w:t>
      </w:r>
      <w:r w:rsidRPr="00D41E57">
        <w:rPr>
          <w:b/>
        </w:rPr>
        <w:tab/>
      </w:r>
      <w:r w:rsidR="00DE2294" w:rsidRPr="00D41E57">
        <w:t>Wykonawca, którego oferta zostanie uznana za najkorzystniejszą, będzie zobowiązany przed podpisaniem umowy do</w:t>
      </w:r>
      <w:r w:rsidR="00FD5C82" w:rsidRPr="00D41E57">
        <w:t xml:space="preserve"> </w:t>
      </w:r>
      <w:r w:rsidR="00DE2294" w:rsidRPr="00D41E57">
        <w:t>wniesienia zabezpiecz</w:t>
      </w:r>
      <w:r w:rsidR="00B81BF1" w:rsidRPr="00D41E57">
        <w:t>enia należytego wykonania umowy</w:t>
      </w:r>
      <w:r w:rsidR="00FD5C82" w:rsidRPr="00D41E57">
        <w:t xml:space="preserve"> (jeżeli jego wniesienie było </w:t>
      </w:r>
      <w:r w:rsidR="00BD1389" w:rsidRPr="00D41E57">
        <w:t xml:space="preserve">wymagane) </w:t>
      </w:r>
      <w:r w:rsidR="00383FED" w:rsidRPr="00D41E57">
        <w:t>zgodnie z wymaganiami SWZ</w:t>
      </w:r>
      <w:r w:rsidR="00FD5C82" w:rsidRPr="00D41E57">
        <w:t>.</w:t>
      </w:r>
    </w:p>
    <w:p w14:paraId="31854A06" w14:textId="77777777" w:rsidR="00552FBA" w:rsidRPr="00D41E57" w:rsidRDefault="00171095" w:rsidP="0019688F">
      <w:pPr>
        <w:pStyle w:val="pkt"/>
        <w:spacing w:before="0" w:after="0" w:line="360" w:lineRule="auto"/>
        <w:ind w:left="426" w:hanging="426"/>
      </w:pPr>
      <w:r w:rsidRPr="00D41E57">
        <w:rPr>
          <w:b/>
        </w:rPr>
        <w:t>4.</w:t>
      </w:r>
      <w:r w:rsidRPr="00D41E57">
        <w:rPr>
          <w:b/>
        </w:rPr>
        <w:tab/>
      </w:r>
      <w:r w:rsidR="00552FBA" w:rsidRPr="00D41E57">
        <w:t xml:space="preserve">W przypadku wyboru oferty złożonej przez Wykonawców wspólnie ubiegających się o udzielenie zamówienia Zamawiający </w:t>
      </w:r>
      <w:r w:rsidR="001D28CC" w:rsidRPr="00D41E57">
        <w:t>zastrzega sobie prawo żądania przed zawarciem umowy w sprawie zamówienia publicznego umowy regulującej współpracę tych Wykonawców.</w:t>
      </w:r>
    </w:p>
    <w:p w14:paraId="6175835F" w14:textId="77777777" w:rsidR="00383FED" w:rsidRPr="00D41E57" w:rsidRDefault="00171095" w:rsidP="00383FED">
      <w:pPr>
        <w:pStyle w:val="pkt"/>
        <w:spacing w:before="0" w:after="0" w:line="360" w:lineRule="auto"/>
        <w:ind w:left="426" w:hanging="426"/>
      </w:pPr>
      <w:r w:rsidRPr="00D41E57">
        <w:rPr>
          <w:b/>
        </w:rPr>
        <w:t>5.</w:t>
      </w:r>
      <w:r w:rsidRPr="00D41E57">
        <w:rPr>
          <w:b/>
        </w:rPr>
        <w:tab/>
      </w:r>
      <w:r w:rsidR="00DE2294" w:rsidRPr="00D41E57">
        <w:t xml:space="preserve">Wykonawca będzie zobowiązany do podpisania umowy w miejscu i </w:t>
      </w:r>
      <w:r w:rsidR="00C83BC8" w:rsidRPr="00D41E57">
        <w:t>terminie</w:t>
      </w:r>
      <w:r w:rsidR="00DE2294" w:rsidRPr="00D41E57">
        <w:t xml:space="preserve"> wskazanym przez Zamawiającego.</w:t>
      </w:r>
    </w:p>
    <w:p w14:paraId="743DC061" w14:textId="51BAE507" w:rsidR="00976AD0" w:rsidRPr="00D41E57" w:rsidRDefault="00976AD0" w:rsidP="00383FED">
      <w:pPr>
        <w:pStyle w:val="pkt"/>
        <w:spacing w:before="0" w:after="0" w:line="360" w:lineRule="auto"/>
        <w:ind w:left="426" w:hanging="426"/>
      </w:pPr>
      <w:r w:rsidRPr="00D41E57">
        <w:rPr>
          <w:b/>
        </w:rPr>
        <w:t>6.</w:t>
      </w:r>
      <w:r w:rsidRPr="00D41E57">
        <w:tab/>
        <w:t>Zamawiający zastrzega sobie prawo do wezwania Wykonawcy, którego oferta została wybrana w postępowaniu, do złożenia</w:t>
      </w:r>
      <w:r w:rsidR="000B0E00" w:rsidRPr="00D41E57">
        <w:t xml:space="preserve"> informacji o kierowniku budowy na cele zgłoszenia we właściwym nadzorze budowlanym oraz o kierownikach robót budowlanych oraz</w:t>
      </w:r>
      <w:r w:rsidRPr="00D41E57">
        <w:t xml:space="preserve"> uproszczonego kosztorysu ofertowego oraz do złożenia harmonogramu robót.</w:t>
      </w:r>
    </w:p>
    <w:p w14:paraId="000A4686" w14:textId="77777777" w:rsidR="00552FBA" w:rsidRPr="00D41E57" w:rsidRDefault="00B36148" w:rsidP="00C4508B">
      <w:pPr>
        <w:pStyle w:val="NagwekSWZ"/>
      </w:pPr>
      <w:r w:rsidRPr="00D41E57">
        <w:lastRenderedPageBreak/>
        <w:t>XX</w:t>
      </w:r>
      <w:r w:rsidR="00846F60" w:rsidRPr="00D41E57">
        <w:t>I</w:t>
      </w:r>
      <w:r w:rsidRPr="00D41E57">
        <w:t>I.</w:t>
      </w:r>
      <w:r w:rsidRPr="00D41E57">
        <w:tab/>
      </w:r>
      <w:r w:rsidR="00D8710C" w:rsidRPr="00D41E57">
        <w:t>WYMAGANIA DOTYCZĄCE ZABEZPIECZ</w:t>
      </w:r>
      <w:r w:rsidR="005B5095" w:rsidRPr="00D41E57">
        <w:t>ENIA NALEŻYTEGO WYKONANIA UMOWY</w:t>
      </w:r>
    </w:p>
    <w:p w14:paraId="25402AC5" w14:textId="77777777" w:rsidR="00383FED" w:rsidRPr="00D41E57" w:rsidRDefault="00383FED" w:rsidP="00C107D6">
      <w:pPr>
        <w:pStyle w:val="Akapitzlist"/>
        <w:numPr>
          <w:ilvl w:val="0"/>
          <w:numId w:val="24"/>
        </w:numPr>
        <w:spacing w:line="360" w:lineRule="auto"/>
        <w:jc w:val="both"/>
        <w:rPr>
          <w:szCs w:val="20"/>
        </w:rPr>
      </w:pPr>
      <w:r w:rsidRPr="00D41E57">
        <w:rPr>
          <w:szCs w:val="20"/>
        </w:rPr>
        <w:t>Zamawiający będzie wymagał od Wykonawcy, którego oferta zostanie uznana za najkorzystniejszą, złożenia zabezpieczenia należytego wykonania umowy w kwocie stanowiącej 5% ceny brutto podanej w jego ofercie.</w:t>
      </w:r>
    </w:p>
    <w:p w14:paraId="29B581DD" w14:textId="77777777" w:rsidR="00383FED" w:rsidRPr="00D41E57" w:rsidRDefault="00383FED" w:rsidP="00C107D6">
      <w:pPr>
        <w:pStyle w:val="Akapitzlist"/>
        <w:numPr>
          <w:ilvl w:val="0"/>
          <w:numId w:val="24"/>
        </w:numPr>
        <w:spacing w:line="360" w:lineRule="auto"/>
        <w:jc w:val="both"/>
        <w:rPr>
          <w:szCs w:val="20"/>
        </w:rPr>
      </w:pPr>
      <w:r w:rsidRPr="00D41E57">
        <w:rPr>
          <w:szCs w:val="20"/>
        </w:rPr>
        <w:t>Zabezpieczenie należytego wykonania umowy należy wnieść przed podpisaniem umowy lub najpóźniej w dniu jej podpisania. Zamawiający zastrzega sobie możliwość zgłoszenia uwag i odmowy przyjęcia zabezpieczenia jeżeli nie będzie ono spełniało wymagań  niniejszej SIWZ.</w:t>
      </w:r>
    </w:p>
    <w:p w14:paraId="3343C88A" w14:textId="77777777" w:rsidR="00383FED" w:rsidRPr="00D41E57" w:rsidRDefault="00383FED" w:rsidP="00C107D6">
      <w:pPr>
        <w:pStyle w:val="Akapitzlist"/>
        <w:numPr>
          <w:ilvl w:val="0"/>
          <w:numId w:val="24"/>
        </w:numPr>
        <w:spacing w:line="360" w:lineRule="auto"/>
        <w:jc w:val="both"/>
        <w:rPr>
          <w:szCs w:val="20"/>
        </w:rPr>
      </w:pPr>
      <w:r w:rsidRPr="00D41E57">
        <w:rPr>
          <w:szCs w:val="20"/>
        </w:rPr>
        <w:t>Zabezpieczenie można będzie wnieść w jednej lub kilku następujących formach:</w:t>
      </w:r>
    </w:p>
    <w:p w14:paraId="6F1A055D" w14:textId="77879CBB" w:rsidR="00383FED" w:rsidRPr="00D41E57" w:rsidRDefault="00383FED" w:rsidP="00C107D6">
      <w:pPr>
        <w:pStyle w:val="Akapitzlist"/>
        <w:numPr>
          <w:ilvl w:val="1"/>
          <w:numId w:val="25"/>
        </w:numPr>
        <w:spacing w:line="360" w:lineRule="auto"/>
        <w:jc w:val="both"/>
        <w:rPr>
          <w:szCs w:val="20"/>
        </w:rPr>
      </w:pPr>
      <w:r w:rsidRPr="00D41E57">
        <w:rPr>
          <w:szCs w:val="20"/>
        </w:rPr>
        <w:t xml:space="preserve">pieniądzu, przelewem na rachunek bankowy Zamawiającego: [ 56 9304 0002 0000 0648 2000 0040 ], z tytułem: </w:t>
      </w:r>
      <w:r w:rsidR="00976AD0" w:rsidRPr="00D41E57">
        <w:rPr>
          <w:szCs w:val="20"/>
        </w:rPr>
        <w:t>„</w:t>
      </w:r>
      <w:r w:rsidRPr="00D41E57">
        <w:rPr>
          <w:szCs w:val="20"/>
        </w:rPr>
        <w:t xml:space="preserve">GNWU – </w:t>
      </w:r>
      <w:r w:rsidRPr="00D41E57">
        <w:rPr>
          <w:i/>
          <w:szCs w:val="20"/>
        </w:rPr>
        <w:t>nr postępowania</w:t>
      </w:r>
      <w:r w:rsidR="00C107D6" w:rsidRPr="00D41E57">
        <w:rPr>
          <w:szCs w:val="20"/>
        </w:rPr>
        <w:t xml:space="preserve">” </w:t>
      </w:r>
      <w:r w:rsidRPr="00D41E57">
        <w:rPr>
          <w:szCs w:val="20"/>
        </w:rPr>
        <w:t>Uwaga: Za termin wniesienia zabezpieczenia w formie pieniężnej przyjmuje się termin uznania na rachunku Zamawiającego,</w:t>
      </w:r>
    </w:p>
    <w:p w14:paraId="544CC329" w14:textId="77777777" w:rsidR="00383FED" w:rsidRPr="00D41E57" w:rsidRDefault="00383FED" w:rsidP="00C107D6">
      <w:pPr>
        <w:pStyle w:val="Akapitzlist"/>
        <w:numPr>
          <w:ilvl w:val="1"/>
          <w:numId w:val="25"/>
        </w:numPr>
        <w:spacing w:line="360" w:lineRule="auto"/>
        <w:jc w:val="both"/>
        <w:rPr>
          <w:szCs w:val="20"/>
        </w:rPr>
      </w:pPr>
      <w:r w:rsidRPr="00D41E57">
        <w:rPr>
          <w:szCs w:val="20"/>
        </w:rPr>
        <w:t>poręczeniach bankowych lub poręczeniach spółdzielczej kasy oszczędnościowo–kredytowej, z tym, że poręczenie kasy jest zawsze poręczeniem pieniężnym,</w:t>
      </w:r>
    </w:p>
    <w:p w14:paraId="1FE7D7D5" w14:textId="77777777" w:rsidR="00383FED" w:rsidRPr="00D41E57" w:rsidRDefault="00383FED" w:rsidP="00C107D6">
      <w:pPr>
        <w:pStyle w:val="Akapitzlist"/>
        <w:numPr>
          <w:ilvl w:val="1"/>
          <w:numId w:val="25"/>
        </w:numPr>
        <w:spacing w:line="360" w:lineRule="auto"/>
        <w:jc w:val="both"/>
        <w:rPr>
          <w:szCs w:val="20"/>
        </w:rPr>
      </w:pPr>
      <w:r w:rsidRPr="00D41E57">
        <w:rPr>
          <w:szCs w:val="20"/>
        </w:rPr>
        <w:t>gwarancjach bankowych,</w:t>
      </w:r>
    </w:p>
    <w:p w14:paraId="1C4FDB5A" w14:textId="77777777" w:rsidR="00383FED" w:rsidRPr="00D41E57" w:rsidRDefault="00383FED" w:rsidP="00C107D6">
      <w:pPr>
        <w:pStyle w:val="Akapitzlist"/>
        <w:numPr>
          <w:ilvl w:val="1"/>
          <w:numId w:val="25"/>
        </w:numPr>
        <w:spacing w:line="360" w:lineRule="auto"/>
        <w:jc w:val="both"/>
        <w:rPr>
          <w:szCs w:val="20"/>
        </w:rPr>
      </w:pPr>
      <w:r w:rsidRPr="00D41E57">
        <w:rPr>
          <w:szCs w:val="20"/>
        </w:rPr>
        <w:t>gwarancjach ubezpieczeniowych,</w:t>
      </w:r>
    </w:p>
    <w:p w14:paraId="3E9EBE6C" w14:textId="77777777" w:rsidR="00383FED" w:rsidRPr="00D41E57" w:rsidRDefault="00383FED" w:rsidP="00C107D6">
      <w:pPr>
        <w:pStyle w:val="Akapitzlist"/>
        <w:numPr>
          <w:ilvl w:val="0"/>
          <w:numId w:val="24"/>
        </w:numPr>
        <w:spacing w:line="360" w:lineRule="auto"/>
        <w:jc w:val="both"/>
        <w:rPr>
          <w:szCs w:val="20"/>
        </w:rPr>
      </w:pPr>
      <w:r w:rsidRPr="00D41E57">
        <w:rPr>
          <w:szCs w:val="20"/>
        </w:rPr>
        <w:t>poręczeniach udzielanych przez podmioty, o których mowa w art. 6b ust. 5 pkt 2 ustawy z dnia 9 listopada 2000 r. o utworzeniu Polskiej Agencji Rozwoju Przedsiębiorczości</w:t>
      </w:r>
    </w:p>
    <w:p w14:paraId="6AFC0DF2" w14:textId="77777777" w:rsidR="00383FED" w:rsidRPr="00D41E57" w:rsidRDefault="00383FED" w:rsidP="00C107D6">
      <w:pPr>
        <w:pStyle w:val="Akapitzlist"/>
        <w:numPr>
          <w:ilvl w:val="0"/>
          <w:numId w:val="24"/>
        </w:numPr>
        <w:spacing w:line="360" w:lineRule="auto"/>
        <w:jc w:val="both"/>
        <w:rPr>
          <w:szCs w:val="20"/>
        </w:rPr>
      </w:pPr>
      <w:r w:rsidRPr="00D41E57">
        <w:rPr>
          <w:szCs w:val="20"/>
        </w:rPr>
        <w:t>Zabezpieczenie wnoszone w formie innej, niż pieniądz należy złożyć w formie oryginału.</w:t>
      </w:r>
    </w:p>
    <w:p w14:paraId="62AFFF83" w14:textId="77777777" w:rsidR="00383FED" w:rsidRPr="00D41E57" w:rsidRDefault="00383FED" w:rsidP="00C107D6">
      <w:pPr>
        <w:pStyle w:val="Akapitzlist"/>
        <w:numPr>
          <w:ilvl w:val="0"/>
          <w:numId w:val="24"/>
        </w:numPr>
        <w:spacing w:line="360" w:lineRule="auto"/>
        <w:jc w:val="both"/>
        <w:rPr>
          <w:szCs w:val="20"/>
        </w:rPr>
      </w:pPr>
      <w:r w:rsidRPr="00D41E57">
        <w:rPr>
          <w:szCs w:val="20"/>
        </w:rPr>
        <w:t>Zamawiający nie wyraża zgody na tworzenie zabezpieczenia przez potrącenie z należności za częściowo wykonane roboty budowlane.</w:t>
      </w:r>
    </w:p>
    <w:p w14:paraId="1993CEDD" w14:textId="6473E344" w:rsidR="00C107D6" w:rsidRDefault="00383FED" w:rsidP="00B215B9">
      <w:pPr>
        <w:pStyle w:val="Akapitzlist"/>
        <w:numPr>
          <w:ilvl w:val="0"/>
          <w:numId w:val="24"/>
        </w:numPr>
        <w:spacing w:line="360" w:lineRule="auto"/>
        <w:jc w:val="both"/>
        <w:rPr>
          <w:szCs w:val="20"/>
        </w:rPr>
      </w:pPr>
      <w:r w:rsidRPr="00D41E57">
        <w:rPr>
          <w:szCs w:val="20"/>
        </w:rPr>
        <w:t>W przypadku wnoszenia zabezpieczenia w innej formie, niż pieniądz, treść dokumentu stanowiącego zabezpieczenie musi być zgodna z przepisami ustawy Prawo zamówień publicznych.</w:t>
      </w:r>
    </w:p>
    <w:p w14:paraId="1AA1456B" w14:textId="77777777" w:rsidR="00561D1F" w:rsidRDefault="00561D1F" w:rsidP="00561D1F">
      <w:pPr>
        <w:spacing w:line="360" w:lineRule="auto"/>
        <w:jc w:val="both"/>
        <w:rPr>
          <w:szCs w:val="20"/>
        </w:rPr>
      </w:pPr>
    </w:p>
    <w:p w14:paraId="1B65A72C" w14:textId="77777777" w:rsidR="00561D1F" w:rsidRDefault="00561D1F" w:rsidP="00561D1F">
      <w:pPr>
        <w:spacing w:line="360" w:lineRule="auto"/>
        <w:jc w:val="both"/>
        <w:rPr>
          <w:szCs w:val="20"/>
        </w:rPr>
      </w:pPr>
    </w:p>
    <w:p w14:paraId="75E24419" w14:textId="77777777" w:rsidR="00561D1F" w:rsidRPr="00561D1F" w:rsidRDefault="00561D1F" w:rsidP="00561D1F">
      <w:pPr>
        <w:spacing w:line="360" w:lineRule="auto"/>
        <w:jc w:val="both"/>
        <w:rPr>
          <w:szCs w:val="20"/>
        </w:rPr>
      </w:pPr>
    </w:p>
    <w:p w14:paraId="78138BCC" w14:textId="77777777" w:rsidR="00552FBA" w:rsidRPr="00D41E57" w:rsidRDefault="00B36148" w:rsidP="00C4508B">
      <w:pPr>
        <w:pStyle w:val="NagwekSWZ"/>
      </w:pPr>
      <w:r w:rsidRPr="00D41E57">
        <w:lastRenderedPageBreak/>
        <w:t>XXI</w:t>
      </w:r>
      <w:r w:rsidR="00846F60" w:rsidRPr="00D41E57">
        <w:t>I</w:t>
      </w:r>
      <w:r w:rsidRPr="00D41E57">
        <w:t>I.</w:t>
      </w:r>
      <w:r w:rsidRPr="00D41E57">
        <w:tab/>
      </w:r>
      <w:r w:rsidR="00541DD9" w:rsidRPr="00D41E57">
        <w:t xml:space="preserve">INFORMACJE O </w:t>
      </w:r>
      <w:r w:rsidR="00AE3A66" w:rsidRPr="00D41E57">
        <w:t>TREŚCI ZAWIERANEJ UMOWY ORAZ MOŻ</w:t>
      </w:r>
      <w:r w:rsidR="00541DD9" w:rsidRPr="00D41E57">
        <w:t>LIWOŚCI JEJ ZMIANY</w:t>
      </w:r>
    </w:p>
    <w:p w14:paraId="20E70D91" w14:textId="77777777" w:rsidR="00FA3063" w:rsidRPr="00D41E57" w:rsidRDefault="00171095" w:rsidP="008C69C2">
      <w:pPr>
        <w:pStyle w:val="pkt"/>
        <w:spacing w:before="240" w:after="0" w:line="360" w:lineRule="auto"/>
        <w:ind w:left="426" w:hanging="426"/>
      </w:pPr>
      <w:r w:rsidRPr="00D41E57">
        <w:rPr>
          <w:rFonts w:eastAsia="Times New Roman"/>
          <w:b/>
          <w:bCs/>
        </w:rPr>
        <w:t>1.</w:t>
      </w:r>
      <w:r w:rsidRPr="00D41E57">
        <w:rPr>
          <w:rFonts w:eastAsia="Times New Roman"/>
          <w:b/>
          <w:bCs/>
        </w:rPr>
        <w:tab/>
      </w:r>
      <w:r w:rsidR="00541DD9" w:rsidRPr="00D41E57">
        <w:t>Wybrany Wykonawca jest zobowiązany do zawarcia umowy w sprawie zamówienia publiczne</w:t>
      </w:r>
      <w:r w:rsidR="002E24EC" w:rsidRPr="00D41E57">
        <w:t>go na warunkach określonych we W</w:t>
      </w:r>
      <w:r w:rsidR="00541DD9" w:rsidRPr="00D41E57">
        <w:t>zo</w:t>
      </w:r>
      <w:r w:rsidR="002E24EC" w:rsidRPr="00D41E57">
        <w:t>rze U</w:t>
      </w:r>
      <w:r w:rsidR="00541DD9" w:rsidRPr="00D41E57">
        <w:t xml:space="preserve">mowy, stanowiącym </w:t>
      </w:r>
      <w:r w:rsidR="00D32541" w:rsidRPr="00D41E57">
        <w:rPr>
          <w:b/>
        </w:rPr>
        <w:t xml:space="preserve">Załącznik nr </w:t>
      </w:r>
      <w:r w:rsidR="00B35271" w:rsidRPr="00D41E57">
        <w:rPr>
          <w:b/>
        </w:rPr>
        <w:t>6</w:t>
      </w:r>
      <w:r w:rsidR="00D32541" w:rsidRPr="00D41E57">
        <w:rPr>
          <w:b/>
        </w:rPr>
        <w:t xml:space="preserve"> do SWZ</w:t>
      </w:r>
      <w:r w:rsidR="00541DD9" w:rsidRPr="00D41E57">
        <w:t>.</w:t>
      </w:r>
    </w:p>
    <w:p w14:paraId="5B004246" w14:textId="77777777" w:rsidR="00541DD9" w:rsidRPr="00D41E57" w:rsidRDefault="00171095" w:rsidP="0019688F">
      <w:pPr>
        <w:pStyle w:val="pkt"/>
        <w:spacing w:before="0" w:after="0" w:line="360" w:lineRule="auto"/>
        <w:ind w:left="426" w:hanging="426"/>
      </w:pPr>
      <w:r w:rsidRPr="00D41E57">
        <w:rPr>
          <w:rFonts w:eastAsia="Times New Roman"/>
          <w:b/>
          <w:bCs/>
        </w:rPr>
        <w:t>2.</w:t>
      </w:r>
      <w:r w:rsidRPr="00D41E57">
        <w:rPr>
          <w:rFonts w:eastAsia="Times New Roman"/>
          <w:b/>
          <w:bCs/>
        </w:rPr>
        <w:tab/>
      </w:r>
      <w:r w:rsidR="00541DD9" w:rsidRPr="00D41E57">
        <w:t>Zakres świadczenia Wykonawcy wynikający z umowy jest tożsamy z jego zobowiązaniem zawartym w ofercie.</w:t>
      </w:r>
    </w:p>
    <w:p w14:paraId="33FB6606" w14:textId="77777777" w:rsidR="00FA3063" w:rsidRPr="00D41E57" w:rsidRDefault="00171095" w:rsidP="0019688F">
      <w:pPr>
        <w:pStyle w:val="pkt"/>
        <w:spacing w:before="0" w:after="0" w:line="360" w:lineRule="auto"/>
        <w:ind w:left="426" w:hanging="426"/>
      </w:pPr>
      <w:r w:rsidRPr="00D41E57">
        <w:rPr>
          <w:rFonts w:eastAsia="Times New Roman"/>
          <w:b/>
          <w:bCs/>
        </w:rPr>
        <w:t>3.</w:t>
      </w:r>
      <w:r w:rsidRPr="00D41E57">
        <w:rPr>
          <w:rFonts w:eastAsia="Times New Roman"/>
          <w:b/>
          <w:bCs/>
        </w:rPr>
        <w:tab/>
      </w:r>
      <w:r w:rsidR="00FA3063" w:rsidRPr="00D41E57">
        <w:t xml:space="preserve">Zamawiający przewiduje możliwość </w:t>
      </w:r>
      <w:r w:rsidR="00014473" w:rsidRPr="00D41E57">
        <w:t xml:space="preserve">zmiany zawartej umowy w stosunku do treści wybranej </w:t>
      </w:r>
      <w:r w:rsidR="002E24EC" w:rsidRPr="00D41E57">
        <w:t xml:space="preserve">oferty w zakresie </w:t>
      </w:r>
      <w:r w:rsidR="00033137" w:rsidRPr="00D41E57">
        <w:t>u</w:t>
      </w:r>
      <w:r w:rsidR="00333440" w:rsidRPr="00D41E57">
        <w:t xml:space="preserve">regulowanym w art. </w:t>
      </w:r>
      <w:r w:rsidR="00033137" w:rsidRPr="00D41E57">
        <w:t xml:space="preserve">454-455 </w:t>
      </w:r>
      <w:proofErr w:type="spellStart"/>
      <w:r w:rsidR="00033137" w:rsidRPr="00D41E57">
        <w:t>p.z.p</w:t>
      </w:r>
      <w:proofErr w:type="spellEnd"/>
      <w:r w:rsidR="00033137" w:rsidRPr="00D41E57">
        <w:t xml:space="preserve">. oraz </w:t>
      </w:r>
      <w:r w:rsidR="002E24EC" w:rsidRPr="00D41E57">
        <w:t>wskazanym we Wzorze U</w:t>
      </w:r>
      <w:r w:rsidR="00014473" w:rsidRPr="00D41E57">
        <w:t xml:space="preserve">mowy, stanowiącym </w:t>
      </w:r>
      <w:r w:rsidR="00D32541" w:rsidRPr="00D41E57">
        <w:rPr>
          <w:b/>
        </w:rPr>
        <w:t xml:space="preserve">Załącznik nr </w:t>
      </w:r>
      <w:r w:rsidR="00B35271" w:rsidRPr="00D41E57">
        <w:rPr>
          <w:b/>
        </w:rPr>
        <w:t>6</w:t>
      </w:r>
      <w:r w:rsidR="00D32541" w:rsidRPr="00D41E57">
        <w:rPr>
          <w:b/>
        </w:rPr>
        <w:t xml:space="preserve"> do SWZ</w:t>
      </w:r>
      <w:r w:rsidR="00014473" w:rsidRPr="00D41E57">
        <w:t>.</w:t>
      </w:r>
    </w:p>
    <w:p w14:paraId="4E85D1EA" w14:textId="77777777" w:rsidR="00552FBA" w:rsidRPr="00D41E57" w:rsidRDefault="00171095" w:rsidP="0019688F">
      <w:pPr>
        <w:pStyle w:val="pkt"/>
        <w:spacing w:before="0" w:after="0" w:line="360" w:lineRule="auto"/>
        <w:ind w:left="426" w:hanging="426"/>
      </w:pPr>
      <w:r w:rsidRPr="00D41E57">
        <w:rPr>
          <w:rFonts w:eastAsia="Times New Roman"/>
          <w:b/>
          <w:bCs/>
        </w:rPr>
        <w:t>4.</w:t>
      </w:r>
      <w:r w:rsidRPr="00D41E57">
        <w:rPr>
          <w:rFonts w:eastAsia="Times New Roman"/>
          <w:b/>
          <w:bCs/>
        </w:rPr>
        <w:tab/>
      </w:r>
      <w:r w:rsidR="00014473" w:rsidRPr="00D41E57">
        <w:t>Zmiana umowy wymaga dla swej ważności, pod rygorem nieważności, zachowania formy pisemnej.</w:t>
      </w:r>
    </w:p>
    <w:p w14:paraId="7ED2E0C3" w14:textId="77777777" w:rsidR="00080477" w:rsidRPr="00D41E57" w:rsidRDefault="00A16316" w:rsidP="00C4508B">
      <w:pPr>
        <w:pStyle w:val="NagwekSWZ"/>
      </w:pPr>
      <w:r w:rsidRPr="00D41E57">
        <w:t>XX</w:t>
      </w:r>
      <w:r w:rsidR="00AB6448" w:rsidRPr="00D41E57">
        <w:t>I</w:t>
      </w:r>
      <w:r w:rsidR="00846F60" w:rsidRPr="00D41E57">
        <w:t>V</w:t>
      </w:r>
      <w:r w:rsidR="00AB6448" w:rsidRPr="00D41E57">
        <w:t>.</w:t>
      </w:r>
      <w:r w:rsidR="00AB6448" w:rsidRPr="00D41E57">
        <w:tab/>
      </w:r>
      <w:r w:rsidR="00927FE7" w:rsidRPr="00D41E57">
        <w:t>POUCZE</w:t>
      </w:r>
      <w:r w:rsidR="005B5095" w:rsidRPr="00D41E57">
        <w:t>NIE O ŚRODKACH OCHRONY PRAWNEJ</w:t>
      </w:r>
      <w:r w:rsidR="006204E8" w:rsidRPr="00D41E57">
        <w:t xml:space="preserve"> PRZYSŁUGUJĄCYCH WYKONAWCY</w:t>
      </w:r>
    </w:p>
    <w:p w14:paraId="7B05821C" w14:textId="77777777" w:rsidR="006204E8" w:rsidRPr="00D41E57" w:rsidRDefault="00171095" w:rsidP="008C69C2">
      <w:pPr>
        <w:pStyle w:val="pkt"/>
        <w:spacing w:before="240" w:after="0" w:line="360" w:lineRule="auto"/>
        <w:ind w:left="426" w:hanging="426"/>
      </w:pPr>
      <w:r w:rsidRPr="00D41E57">
        <w:rPr>
          <w:b/>
        </w:rPr>
        <w:t>1.</w:t>
      </w:r>
      <w:r w:rsidRPr="00D41E57">
        <w:rPr>
          <w:b/>
        </w:rPr>
        <w:tab/>
      </w:r>
      <w:r w:rsidR="006204E8" w:rsidRPr="00D41E5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D41E57">
        <w:t>p.z.p</w:t>
      </w:r>
      <w:proofErr w:type="spellEnd"/>
      <w:r w:rsidR="00033137" w:rsidRPr="00D41E57">
        <w:t xml:space="preserve">. </w:t>
      </w:r>
    </w:p>
    <w:p w14:paraId="1D5D7452" w14:textId="77777777" w:rsidR="006204E8" w:rsidRPr="00D41E57" w:rsidRDefault="00171095" w:rsidP="0019688F">
      <w:pPr>
        <w:pStyle w:val="pkt"/>
        <w:spacing w:before="0" w:after="0" w:line="360" w:lineRule="auto"/>
        <w:ind w:left="426" w:hanging="426"/>
      </w:pPr>
      <w:r w:rsidRPr="00D41E57">
        <w:rPr>
          <w:b/>
        </w:rPr>
        <w:t>2.</w:t>
      </w:r>
      <w:r w:rsidRPr="00D41E57">
        <w:rPr>
          <w:b/>
        </w:rPr>
        <w:tab/>
      </w:r>
      <w:r w:rsidR="006204E8" w:rsidRPr="00D41E57">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D41E57">
        <w:t>p.z.p</w:t>
      </w:r>
      <w:proofErr w:type="spellEnd"/>
      <w:r w:rsidR="00033137" w:rsidRPr="00D41E57">
        <w:t xml:space="preserve">. </w:t>
      </w:r>
      <w:r w:rsidR="006204E8" w:rsidRPr="00D41E57">
        <w:t>oraz Rzecznikowi Małych i Średnich Przedsiębiorców.</w:t>
      </w:r>
    </w:p>
    <w:p w14:paraId="254422EA" w14:textId="77777777" w:rsidR="006204E8" w:rsidRPr="00D41E57" w:rsidRDefault="00171095" w:rsidP="0019688F">
      <w:pPr>
        <w:pStyle w:val="pkt"/>
        <w:spacing w:before="0" w:after="0" w:line="360" w:lineRule="auto"/>
        <w:ind w:left="426" w:hanging="426"/>
      </w:pPr>
      <w:r w:rsidRPr="00D41E57">
        <w:rPr>
          <w:b/>
        </w:rPr>
        <w:t>3.</w:t>
      </w:r>
      <w:r w:rsidRPr="00D41E57">
        <w:rPr>
          <w:b/>
        </w:rPr>
        <w:tab/>
      </w:r>
      <w:r w:rsidR="006204E8" w:rsidRPr="00D41E57">
        <w:t>Odwołanie przysługuje na:</w:t>
      </w:r>
    </w:p>
    <w:p w14:paraId="41FC3C88" w14:textId="77777777" w:rsidR="006204E8" w:rsidRPr="00D41E57" w:rsidRDefault="006204E8" w:rsidP="001353AD">
      <w:pPr>
        <w:suppressAutoHyphens/>
        <w:spacing w:line="360" w:lineRule="auto"/>
        <w:ind w:left="852" w:hanging="426"/>
        <w:jc w:val="both"/>
        <w:rPr>
          <w:szCs w:val="20"/>
        </w:rPr>
      </w:pPr>
      <w:r w:rsidRPr="00D41E57">
        <w:rPr>
          <w:szCs w:val="20"/>
        </w:rPr>
        <w:t>1)</w:t>
      </w:r>
      <w:r w:rsidRPr="00D41E57">
        <w:rPr>
          <w:szCs w:val="20"/>
        </w:rPr>
        <w:tab/>
        <w:t xml:space="preserve">niezgodną z przepisami ustawy czynność Zamawiającego, podjętą w postępowaniu </w:t>
      </w:r>
      <w:r w:rsidR="009043EA" w:rsidRPr="00D41E57">
        <w:rPr>
          <w:szCs w:val="20"/>
        </w:rPr>
        <w:br/>
      </w:r>
      <w:r w:rsidRPr="00D41E57">
        <w:rPr>
          <w:szCs w:val="20"/>
        </w:rPr>
        <w:t>o udzielenie zamówienia, w tym na projektowane postanowienie umowy;</w:t>
      </w:r>
    </w:p>
    <w:p w14:paraId="04AAF8DD" w14:textId="77777777" w:rsidR="006204E8" w:rsidRPr="00D41E57" w:rsidRDefault="006204E8" w:rsidP="001353AD">
      <w:pPr>
        <w:suppressAutoHyphens/>
        <w:spacing w:line="360" w:lineRule="auto"/>
        <w:ind w:left="852" w:hanging="426"/>
        <w:jc w:val="both"/>
        <w:rPr>
          <w:szCs w:val="20"/>
        </w:rPr>
      </w:pPr>
      <w:r w:rsidRPr="00D41E57">
        <w:rPr>
          <w:szCs w:val="20"/>
        </w:rPr>
        <w:t>2)</w:t>
      </w:r>
      <w:r w:rsidRPr="00D41E57">
        <w:rPr>
          <w:szCs w:val="20"/>
        </w:rPr>
        <w:tab/>
        <w:t>zaniechanie czynności w postępowaniu o udzielenie zamówienia do której zamawiający był obowiązany na podstawie ustawy;</w:t>
      </w:r>
    </w:p>
    <w:p w14:paraId="2E19E664" w14:textId="77777777" w:rsidR="006204E8" w:rsidRPr="00D41E57" w:rsidRDefault="006204E8" w:rsidP="0019688F">
      <w:pPr>
        <w:pStyle w:val="pkt"/>
        <w:spacing w:before="0" w:after="0" w:line="360" w:lineRule="auto"/>
        <w:ind w:left="426" w:hanging="426"/>
      </w:pPr>
      <w:r w:rsidRPr="00D41E57">
        <w:rPr>
          <w:b/>
          <w:bCs/>
        </w:rPr>
        <w:t>4.</w:t>
      </w:r>
      <w:r w:rsidRPr="00D41E57">
        <w:tab/>
      </w:r>
      <w:r w:rsidRPr="00D41E57">
        <w:tab/>
        <w:t>Odwołanie wnosi się do Prezesa Izby. Odwołujący przekazuje kopię odwołania zamawiającemu przed upływem terminu do wniesienia odwołania w taki sposób, aby mógł on zapoznać się z jego treścią przed upływem tego terminu.</w:t>
      </w:r>
    </w:p>
    <w:p w14:paraId="32A85555" w14:textId="77777777" w:rsidR="006204E8" w:rsidRPr="00D41E57" w:rsidRDefault="006204E8" w:rsidP="0019688F">
      <w:pPr>
        <w:pStyle w:val="pkt"/>
        <w:spacing w:before="0" w:after="0" w:line="360" w:lineRule="auto"/>
        <w:ind w:left="426" w:hanging="426"/>
      </w:pPr>
      <w:r w:rsidRPr="00D41E57">
        <w:rPr>
          <w:b/>
          <w:bCs/>
        </w:rPr>
        <w:lastRenderedPageBreak/>
        <w:t>5.</w:t>
      </w:r>
      <w:r w:rsidRPr="00D41E57">
        <w:tab/>
      </w:r>
      <w:r w:rsidRPr="00D41E57">
        <w:tab/>
      </w:r>
      <w:r w:rsidR="00924F4B" w:rsidRPr="00D41E57">
        <w:t>Odwołanie</w:t>
      </w:r>
      <w:r w:rsidRPr="00D41E57">
        <w:t xml:space="preserve"> wobec treści ogłoszenia lub treści SWZ wnosi się w terminie 5 dni od dnia zamieszczenia ogłoszenia w Biuletynie Zamówień Publicznych lub treści SWZ na stronie internetowej.</w:t>
      </w:r>
    </w:p>
    <w:p w14:paraId="7EDE70E5" w14:textId="77777777" w:rsidR="006204E8" w:rsidRPr="00D41E57" w:rsidRDefault="006204E8" w:rsidP="0019688F">
      <w:pPr>
        <w:pStyle w:val="pkt"/>
        <w:spacing w:before="0" w:after="0" w:line="360" w:lineRule="auto"/>
        <w:ind w:left="426" w:hanging="426"/>
      </w:pPr>
      <w:r w:rsidRPr="00D41E57">
        <w:rPr>
          <w:b/>
          <w:bCs/>
        </w:rPr>
        <w:t>6.</w:t>
      </w:r>
      <w:r w:rsidRPr="00D41E57">
        <w:tab/>
        <w:t>Odwołanie wnosi się w terminie:</w:t>
      </w:r>
    </w:p>
    <w:p w14:paraId="369E0B49" w14:textId="77777777" w:rsidR="006204E8" w:rsidRPr="00D41E57" w:rsidRDefault="006204E8" w:rsidP="001353AD">
      <w:pPr>
        <w:suppressAutoHyphens/>
        <w:spacing w:line="360" w:lineRule="auto"/>
        <w:ind w:left="852" w:hanging="426"/>
        <w:jc w:val="both"/>
        <w:rPr>
          <w:szCs w:val="20"/>
        </w:rPr>
      </w:pPr>
      <w:r w:rsidRPr="00D41E57">
        <w:rPr>
          <w:szCs w:val="20"/>
        </w:rPr>
        <w:t>1)</w:t>
      </w:r>
      <w:r w:rsidRPr="00D41E57">
        <w:rPr>
          <w:szCs w:val="20"/>
        </w:rPr>
        <w:tab/>
        <w:t>5 dni od dnia przekazania informacji o czynności zamawiającego stanowiącej podstawę jego wniesienia, jeżeli informacja została przekazana przy użyciu środków komunikacji elektronicznej,</w:t>
      </w:r>
    </w:p>
    <w:p w14:paraId="6823C05D" w14:textId="77777777" w:rsidR="006204E8" w:rsidRPr="00D41E57" w:rsidRDefault="006204E8" w:rsidP="001353AD">
      <w:pPr>
        <w:suppressAutoHyphens/>
        <w:spacing w:line="360" w:lineRule="auto"/>
        <w:ind w:left="852" w:hanging="426"/>
        <w:jc w:val="both"/>
        <w:rPr>
          <w:szCs w:val="20"/>
        </w:rPr>
      </w:pPr>
      <w:r w:rsidRPr="00D41E57">
        <w:rPr>
          <w:szCs w:val="20"/>
        </w:rPr>
        <w:t>2)</w:t>
      </w:r>
      <w:r w:rsidRPr="00D41E57">
        <w:rPr>
          <w:szCs w:val="20"/>
        </w:rPr>
        <w:tab/>
        <w:t>10 dni od dnia przekazania informacji o czynności zamawiającego stanowiącej podstawę jego wniesienia, jeżeli informacja została przekazana w sposób inny niż określony w pkt 1).</w:t>
      </w:r>
    </w:p>
    <w:p w14:paraId="3E97AF9D" w14:textId="77777777" w:rsidR="001569AA" w:rsidRPr="00D41E57" w:rsidRDefault="006204E8" w:rsidP="0019688F">
      <w:pPr>
        <w:pStyle w:val="pkt"/>
        <w:spacing w:before="0" w:after="0" w:line="360" w:lineRule="auto"/>
        <w:ind w:left="426" w:hanging="426"/>
      </w:pPr>
      <w:r w:rsidRPr="00D41E57">
        <w:rPr>
          <w:b/>
          <w:bCs/>
        </w:rPr>
        <w:t>7.</w:t>
      </w:r>
      <w:r w:rsidRPr="00D41E57">
        <w:rPr>
          <w:b/>
          <w:bCs/>
        </w:rPr>
        <w:tab/>
      </w:r>
      <w:r w:rsidRPr="00D41E57">
        <w:t>Odwołanie w przypadkach innych niż określone w pkt 5 i 6 wnosi się w terminie 5 dni od dnia, w którym powzięto lub przy zachowaniu należytej staranności można było powziąć wiadomość o okolicznościach stanowiących podstawę jego wniesienia</w:t>
      </w:r>
    </w:p>
    <w:p w14:paraId="5C38EF3A" w14:textId="77777777" w:rsidR="006204E8" w:rsidRPr="00D41E57" w:rsidRDefault="001569AA" w:rsidP="0019688F">
      <w:pPr>
        <w:pStyle w:val="pkt"/>
        <w:spacing w:before="0" w:after="0" w:line="360" w:lineRule="auto"/>
        <w:ind w:left="426" w:hanging="426"/>
      </w:pPr>
      <w:r w:rsidRPr="00D41E57">
        <w:rPr>
          <w:b/>
          <w:bCs/>
        </w:rPr>
        <w:t>8.</w:t>
      </w:r>
      <w:r w:rsidRPr="00D41E57">
        <w:tab/>
      </w:r>
      <w:r w:rsidR="006204E8" w:rsidRPr="00D41E57">
        <w:t xml:space="preserve">Na orzeczenie Izby oraz postanowienie Prezesa Izby, o którym mowa w art. 519 ust. 1 ustawy </w:t>
      </w:r>
      <w:proofErr w:type="spellStart"/>
      <w:r w:rsidR="00033137" w:rsidRPr="00D41E57">
        <w:t>p.z.p</w:t>
      </w:r>
      <w:proofErr w:type="spellEnd"/>
      <w:r w:rsidR="00033137" w:rsidRPr="00D41E57">
        <w:t>.</w:t>
      </w:r>
      <w:r w:rsidR="006204E8" w:rsidRPr="00D41E57">
        <w:t>, stronom oraz uczestnikom postępowania odwoławczego przysługuje skarga do sądu.</w:t>
      </w:r>
    </w:p>
    <w:p w14:paraId="0F3E7211" w14:textId="77777777" w:rsidR="006204E8" w:rsidRPr="00D41E57" w:rsidRDefault="00171095" w:rsidP="0019688F">
      <w:pPr>
        <w:pStyle w:val="pkt"/>
        <w:spacing w:before="0" w:after="0" w:line="360" w:lineRule="auto"/>
        <w:ind w:left="426" w:hanging="426"/>
      </w:pPr>
      <w:r w:rsidRPr="00D41E57">
        <w:rPr>
          <w:rFonts w:eastAsia="Times New Roman"/>
          <w:b/>
        </w:rPr>
        <w:t>9.</w:t>
      </w:r>
      <w:r w:rsidRPr="00D41E57">
        <w:rPr>
          <w:rFonts w:eastAsia="Times New Roman"/>
          <w:b/>
        </w:rPr>
        <w:tab/>
      </w:r>
      <w:r w:rsidR="006204E8" w:rsidRPr="00D41E57">
        <w:t xml:space="preserve">W postępowaniu toczącym się wskutek wniesienia skargi stosuje się odpowiednio przepisy ustawy </w:t>
      </w:r>
      <w:r w:rsidRPr="00D41E57">
        <w:t>z dnia 17.11.1964 r</w:t>
      </w:r>
      <w:r w:rsidR="006204E8" w:rsidRPr="00D41E57">
        <w:t>. - Kodeks postępowania cywilnego o apelacji, jeżeli przepisy niniejszego rozdziału nie stanowią inaczej.</w:t>
      </w:r>
    </w:p>
    <w:p w14:paraId="69AAC287" w14:textId="77777777" w:rsidR="006204E8" w:rsidRPr="00D41E57" w:rsidRDefault="00171095" w:rsidP="0019688F">
      <w:pPr>
        <w:pStyle w:val="pkt"/>
        <w:spacing w:before="0" w:after="0" w:line="360" w:lineRule="auto"/>
        <w:ind w:left="426" w:hanging="426"/>
      </w:pPr>
      <w:r w:rsidRPr="00D41E57">
        <w:rPr>
          <w:rFonts w:eastAsia="Times New Roman"/>
          <w:b/>
        </w:rPr>
        <w:t>10.</w:t>
      </w:r>
      <w:r w:rsidRPr="00D41E57">
        <w:rPr>
          <w:rFonts w:eastAsia="Times New Roman"/>
          <w:b/>
        </w:rPr>
        <w:tab/>
      </w:r>
      <w:r w:rsidR="006204E8" w:rsidRPr="00D41E57">
        <w:tab/>
        <w:t xml:space="preserve">Skargę wnosi się do Sądu Okręgowego w Warszawie - sądu zamówień publicznych, zwanego dalej </w:t>
      </w:r>
      <w:r w:rsidRPr="00D41E57">
        <w:t>"</w:t>
      </w:r>
      <w:r w:rsidR="006204E8" w:rsidRPr="00D41E57">
        <w:t>sądem zamówień publicznych</w:t>
      </w:r>
      <w:r w:rsidRPr="00D41E57">
        <w:t>"</w:t>
      </w:r>
      <w:r w:rsidR="006204E8" w:rsidRPr="00D41E57">
        <w:t>.</w:t>
      </w:r>
    </w:p>
    <w:p w14:paraId="56F59267" w14:textId="77777777" w:rsidR="006204E8" w:rsidRPr="00D41E57" w:rsidRDefault="00171095" w:rsidP="0019688F">
      <w:pPr>
        <w:pStyle w:val="pkt"/>
        <w:spacing w:before="0" w:after="0" w:line="360" w:lineRule="auto"/>
        <w:ind w:left="426" w:hanging="426"/>
      </w:pPr>
      <w:r w:rsidRPr="00D41E57">
        <w:rPr>
          <w:rFonts w:eastAsia="Times New Roman"/>
          <w:b/>
        </w:rPr>
        <w:t>11.</w:t>
      </w:r>
      <w:r w:rsidRPr="00D41E57">
        <w:rPr>
          <w:rFonts w:eastAsia="Times New Roman"/>
          <w:b/>
        </w:rPr>
        <w:tab/>
      </w:r>
      <w:r w:rsidR="006204E8" w:rsidRPr="00D41E57">
        <w:t xml:space="preserve">Skargę wnosi się za pośrednictwem Prezesa Izby, w terminie 14 dni od dnia doręczenia orzeczenia Izby lub postanowienia Prezesa Izby, o którym mowa w art. 519 ust. 1 ustawy </w:t>
      </w:r>
      <w:proofErr w:type="spellStart"/>
      <w:r w:rsidR="00033137" w:rsidRPr="00D41E57">
        <w:t>p.z.p</w:t>
      </w:r>
      <w:proofErr w:type="spellEnd"/>
      <w:r w:rsidR="00033137" w:rsidRPr="00D41E57">
        <w:t>.</w:t>
      </w:r>
      <w:r w:rsidR="006204E8" w:rsidRPr="00D41E57">
        <w:t xml:space="preserve">, przesyłając jednocześnie jej odpis przeciwnikowi skargi. Złożenie skargi </w:t>
      </w:r>
      <w:r w:rsidR="009043EA" w:rsidRPr="00D41E57">
        <w:br/>
      </w:r>
      <w:r w:rsidR="006204E8" w:rsidRPr="00D41E57">
        <w:t xml:space="preserve">w placówce pocztowej operatora wyznaczonego w rozumieniu ustawy </w:t>
      </w:r>
      <w:r w:rsidRPr="00D41E57">
        <w:t>z dnia 23.11.2012 r</w:t>
      </w:r>
      <w:r w:rsidR="006204E8" w:rsidRPr="00D41E57">
        <w:t>. - Prawo pocztowe jest równoznaczne z jej wniesieniem.</w:t>
      </w:r>
    </w:p>
    <w:p w14:paraId="25FE5FB2" w14:textId="77777777" w:rsidR="006204E8" w:rsidRDefault="00171095" w:rsidP="0019688F">
      <w:pPr>
        <w:pStyle w:val="pkt"/>
        <w:spacing w:before="0" w:after="0" w:line="360" w:lineRule="auto"/>
        <w:ind w:left="426" w:hanging="426"/>
      </w:pPr>
      <w:r w:rsidRPr="00D41E57">
        <w:rPr>
          <w:rFonts w:eastAsia="Times New Roman"/>
          <w:b/>
        </w:rPr>
        <w:t>12.</w:t>
      </w:r>
      <w:r w:rsidRPr="00D41E57">
        <w:rPr>
          <w:rFonts w:eastAsia="Times New Roman"/>
          <w:b/>
        </w:rPr>
        <w:tab/>
      </w:r>
      <w:r w:rsidR="006204E8" w:rsidRPr="00D41E57">
        <w:t>Prezes Izby przekazuje skargę wraz z aktami postępowania odwoławczego do sądu zamówień publicznych w terminie 7 dni od dnia jej otrzymania.</w:t>
      </w:r>
    </w:p>
    <w:p w14:paraId="4120C356" w14:textId="77777777" w:rsidR="00561D1F" w:rsidRDefault="00561D1F" w:rsidP="0019688F">
      <w:pPr>
        <w:pStyle w:val="pkt"/>
        <w:spacing w:before="0" w:after="0" w:line="360" w:lineRule="auto"/>
        <w:ind w:left="426" w:hanging="426"/>
      </w:pPr>
    </w:p>
    <w:p w14:paraId="14D45F0E" w14:textId="77777777" w:rsidR="00561D1F" w:rsidRDefault="00561D1F" w:rsidP="0019688F">
      <w:pPr>
        <w:pStyle w:val="pkt"/>
        <w:spacing w:before="0" w:after="0" w:line="360" w:lineRule="auto"/>
        <w:ind w:left="426" w:hanging="426"/>
      </w:pPr>
    </w:p>
    <w:p w14:paraId="28447222" w14:textId="77777777" w:rsidR="00561D1F" w:rsidRDefault="00561D1F" w:rsidP="0019688F">
      <w:pPr>
        <w:pStyle w:val="pkt"/>
        <w:spacing w:before="0" w:after="0" w:line="360" w:lineRule="auto"/>
        <w:ind w:left="426" w:hanging="426"/>
      </w:pPr>
    </w:p>
    <w:p w14:paraId="4A5EE429" w14:textId="77777777" w:rsidR="00561D1F" w:rsidRPr="00D41E57" w:rsidRDefault="00561D1F" w:rsidP="0019688F">
      <w:pPr>
        <w:pStyle w:val="pkt"/>
        <w:spacing w:before="0" w:after="0" w:line="360" w:lineRule="auto"/>
        <w:ind w:left="426" w:hanging="426"/>
      </w:pPr>
    </w:p>
    <w:p w14:paraId="2AAA072F" w14:textId="77777777" w:rsidR="00FD2CCD" w:rsidRPr="00D41E57" w:rsidRDefault="001569AA" w:rsidP="00C4508B">
      <w:pPr>
        <w:pStyle w:val="NagwekSWZ"/>
      </w:pPr>
      <w:r w:rsidRPr="00D41E57">
        <w:lastRenderedPageBreak/>
        <w:t>XXV.</w:t>
      </w:r>
      <w:r w:rsidRPr="00D41E57">
        <w:tab/>
      </w:r>
      <w:r w:rsidR="005B5095" w:rsidRPr="00D41E57">
        <w:t>WYKAZ ZAŁĄCZNIKÓW DO SWZ</w:t>
      </w:r>
    </w:p>
    <w:tbl>
      <w:tblPr>
        <w:tblStyle w:val="Tabela-Siatka"/>
        <w:tblW w:w="9072" w:type="dxa"/>
        <w:tblInd w:w="108" w:type="dxa"/>
        <w:tblLook w:val="04A0" w:firstRow="1" w:lastRow="0" w:firstColumn="1" w:lastColumn="0" w:noHBand="0" w:noVBand="1"/>
      </w:tblPr>
      <w:tblGrid>
        <w:gridCol w:w="2835"/>
        <w:gridCol w:w="6237"/>
      </w:tblGrid>
      <w:tr w:rsidR="00760056" w:rsidRPr="00D41E57" w14:paraId="7E017CD5" w14:textId="77777777" w:rsidTr="00206A27">
        <w:tc>
          <w:tcPr>
            <w:tcW w:w="2835" w:type="dxa"/>
            <w:vAlign w:val="center"/>
          </w:tcPr>
          <w:p w14:paraId="57E24F8B" w14:textId="77777777" w:rsidR="00760056" w:rsidRPr="00D41E57" w:rsidRDefault="00760056" w:rsidP="00206A27">
            <w:pPr>
              <w:suppressAutoHyphens/>
              <w:spacing w:before="240" w:line="360" w:lineRule="auto"/>
              <w:jc w:val="right"/>
              <w:rPr>
                <w:sz w:val="24"/>
              </w:rPr>
            </w:pPr>
            <w:r w:rsidRPr="00D41E57">
              <w:rPr>
                <w:sz w:val="24"/>
              </w:rPr>
              <w:t>Załącznik nr 1</w:t>
            </w:r>
          </w:p>
        </w:tc>
        <w:tc>
          <w:tcPr>
            <w:tcW w:w="6237" w:type="dxa"/>
          </w:tcPr>
          <w:p w14:paraId="20126D8D" w14:textId="77777777" w:rsidR="00760056" w:rsidRPr="00D41E57" w:rsidRDefault="00760056" w:rsidP="008C69C2">
            <w:pPr>
              <w:suppressAutoHyphens/>
              <w:spacing w:before="240" w:line="360" w:lineRule="auto"/>
              <w:rPr>
                <w:sz w:val="24"/>
              </w:rPr>
            </w:pPr>
            <w:r w:rsidRPr="00D41E57">
              <w:rPr>
                <w:sz w:val="24"/>
              </w:rPr>
              <w:t>Formularz Ofertowy</w:t>
            </w:r>
          </w:p>
        </w:tc>
      </w:tr>
      <w:tr w:rsidR="00760056" w:rsidRPr="00D41E57" w14:paraId="52A8810E" w14:textId="77777777" w:rsidTr="00206A27">
        <w:tc>
          <w:tcPr>
            <w:tcW w:w="2835" w:type="dxa"/>
            <w:vAlign w:val="center"/>
          </w:tcPr>
          <w:p w14:paraId="1A1EE394" w14:textId="77777777" w:rsidR="00760056" w:rsidRPr="00D41E57" w:rsidRDefault="00760056" w:rsidP="00206A27">
            <w:pPr>
              <w:suppressAutoHyphens/>
              <w:spacing w:line="360" w:lineRule="auto"/>
              <w:jc w:val="right"/>
              <w:rPr>
                <w:sz w:val="24"/>
              </w:rPr>
            </w:pPr>
            <w:r w:rsidRPr="00D41E57">
              <w:rPr>
                <w:sz w:val="24"/>
              </w:rPr>
              <w:t>Załącznik nr 2</w:t>
            </w:r>
          </w:p>
        </w:tc>
        <w:tc>
          <w:tcPr>
            <w:tcW w:w="6237" w:type="dxa"/>
          </w:tcPr>
          <w:p w14:paraId="2E0D6355" w14:textId="77777777" w:rsidR="00760056" w:rsidRPr="00D41E57" w:rsidRDefault="00760056" w:rsidP="00171095">
            <w:pPr>
              <w:suppressAutoHyphens/>
              <w:spacing w:line="360" w:lineRule="auto"/>
              <w:rPr>
                <w:sz w:val="24"/>
              </w:rPr>
            </w:pPr>
            <w:r w:rsidRPr="00D41E57">
              <w:rPr>
                <w:sz w:val="24"/>
              </w:rPr>
              <w:t>Oświadczenie o braku podstaw do wykluczenia i o spełnianiu warunków udziału w postępowaniu</w:t>
            </w:r>
          </w:p>
        </w:tc>
      </w:tr>
      <w:tr w:rsidR="00760056" w:rsidRPr="00D41E57" w14:paraId="6376CDED" w14:textId="77777777" w:rsidTr="00206A27">
        <w:tc>
          <w:tcPr>
            <w:tcW w:w="2835" w:type="dxa"/>
            <w:vAlign w:val="center"/>
          </w:tcPr>
          <w:p w14:paraId="256BD360" w14:textId="77777777" w:rsidR="00760056" w:rsidRPr="00D41E57" w:rsidRDefault="00760056" w:rsidP="00206A27">
            <w:pPr>
              <w:suppressAutoHyphens/>
              <w:spacing w:line="360" w:lineRule="auto"/>
              <w:jc w:val="right"/>
              <w:rPr>
                <w:sz w:val="24"/>
              </w:rPr>
            </w:pPr>
            <w:r w:rsidRPr="00D41E57">
              <w:rPr>
                <w:sz w:val="24"/>
              </w:rPr>
              <w:t>Załącznik nr 3</w:t>
            </w:r>
          </w:p>
        </w:tc>
        <w:tc>
          <w:tcPr>
            <w:tcW w:w="6237" w:type="dxa"/>
          </w:tcPr>
          <w:p w14:paraId="3498C2D2" w14:textId="77777777" w:rsidR="00760056" w:rsidRPr="00D41E57" w:rsidRDefault="00760056" w:rsidP="00171095">
            <w:pPr>
              <w:suppressAutoHyphens/>
              <w:spacing w:line="360" w:lineRule="auto"/>
              <w:rPr>
                <w:sz w:val="24"/>
              </w:rPr>
            </w:pPr>
            <w:r w:rsidRPr="00D41E57">
              <w:rPr>
                <w:sz w:val="24"/>
              </w:rPr>
              <w:t>Zobowiązanie innego podmiotu do udostępnienia niezbędnych zasobów Wykonawcy</w:t>
            </w:r>
          </w:p>
        </w:tc>
      </w:tr>
      <w:tr w:rsidR="00760056" w:rsidRPr="00D41E57" w14:paraId="3153851D" w14:textId="77777777" w:rsidTr="00206A27">
        <w:tc>
          <w:tcPr>
            <w:tcW w:w="2835" w:type="dxa"/>
            <w:vAlign w:val="center"/>
          </w:tcPr>
          <w:p w14:paraId="5FC6DC8E" w14:textId="77777777" w:rsidR="00760056" w:rsidRPr="00D41E57" w:rsidRDefault="00760056" w:rsidP="00206A27">
            <w:pPr>
              <w:suppressAutoHyphens/>
              <w:spacing w:line="360" w:lineRule="auto"/>
              <w:jc w:val="right"/>
              <w:rPr>
                <w:sz w:val="24"/>
              </w:rPr>
            </w:pPr>
            <w:r w:rsidRPr="00D41E57">
              <w:rPr>
                <w:sz w:val="24"/>
              </w:rPr>
              <w:t>Załącznik nr 4</w:t>
            </w:r>
          </w:p>
        </w:tc>
        <w:tc>
          <w:tcPr>
            <w:tcW w:w="6237" w:type="dxa"/>
          </w:tcPr>
          <w:p w14:paraId="6B081D28" w14:textId="77777777" w:rsidR="00760056" w:rsidRPr="00D41E57" w:rsidRDefault="00760056" w:rsidP="00171095">
            <w:pPr>
              <w:suppressAutoHyphens/>
              <w:spacing w:line="360" w:lineRule="auto"/>
              <w:rPr>
                <w:sz w:val="24"/>
              </w:rPr>
            </w:pPr>
            <w:r w:rsidRPr="00D41E57">
              <w:rPr>
                <w:sz w:val="24"/>
              </w:rPr>
              <w:t>Oświadczenie dotyczące przynależności lub braku przynależności do tej samej grupy kapitałowej</w:t>
            </w:r>
          </w:p>
        </w:tc>
      </w:tr>
      <w:tr w:rsidR="00760056" w:rsidRPr="00D41E57" w14:paraId="4B5ECB53" w14:textId="77777777" w:rsidTr="00206A27">
        <w:tc>
          <w:tcPr>
            <w:tcW w:w="2835" w:type="dxa"/>
            <w:vAlign w:val="center"/>
          </w:tcPr>
          <w:p w14:paraId="6C266D7E" w14:textId="77777777" w:rsidR="00760056" w:rsidRPr="00D41E57" w:rsidRDefault="00760056" w:rsidP="00206A27">
            <w:pPr>
              <w:suppressAutoHyphens/>
              <w:spacing w:line="360" w:lineRule="auto"/>
              <w:jc w:val="right"/>
              <w:rPr>
                <w:sz w:val="24"/>
              </w:rPr>
            </w:pPr>
            <w:r w:rsidRPr="00D41E57">
              <w:rPr>
                <w:sz w:val="24"/>
              </w:rPr>
              <w:t>Załącznik nr 5</w:t>
            </w:r>
          </w:p>
        </w:tc>
        <w:tc>
          <w:tcPr>
            <w:tcW w:w="6237" w:type="dxa"/>
          </w:tcPr>
          <w:p w14:paraId="19437150" w14:textId="77777777" w:rsidR="00760056" w:rsidRPr="00D41E57" w:rsidRDefault="00760056" w:rsidP="00752DEB">
            <w:pPr>
              <w:suppressAutoHyphens/>
              <w:spacing w:line="360" w:lineRule="auto"/>
              <w:rPr>
                <w:sz w:val="24"/>
              </w:rPr>
            </w:pPr>
            <w:r w:rsidRPr="00D41E57">
              <w:rPr>
                <w:sz w:val="24"/>
              </w:rPr>
              <w:t>Wykaz robót budowlanych</w:t>
            </w:r>
          </w:p>
        </w:tc>
      </w:tr>
      <w:tr w:rsidR="00760056" w:rsidRPr="00D41E57" w14:paraId="62B2649A" w14:textId="77777777" w:rsidTr="00206A27">
        <w:tc>
          <w:tcPr>
            <w:tcW w:w="2835" w:type="dxa"/>
            <w:vAlign w:val="center"/>
          </w:tcPr>
          <w:p w14:paraId="0EAB1103" w14:textId="77777777" w:rsidR="00760056" w:rsidRPr="00D41E57" w:rsidRDefault="00760056" w:rsidP="00206A27">
            <w:pPr>
              <w:suppressAutoHyphens/>
              <w:spacing w:line="360" w:lineRule="auto"/>
              <w:jc w:val="right"/>
              <w:rPr>
                <w:sz w:val="24"/>
              </w:rPr>
            </w:pPr>
            <w:r w:rsidRPr="00D41E57">
              <w:rPr>
                <w:sz w:val="24"/>
              </w:rPr>
              <w:t>Załącznik nr 6</w:t>
            </w:r>
          </w:p>
        </w:tc>
        <w:tc>
          <w:tcPr>
            <w:tcW w:w="6237" w:type="dxa"/>
          </w:tcPr>
          <w:p w14:paraId="53B85C1B" w14:textId="77777777" w:rsidR="00760056" w:rsidRPr="00D41E57" w:rsidRDefault="00760056" w:rsidP="00171095">
            <w:pPr>
              <w:suppressAutoHyphens/>
              <w:spacing w:line="360" w:lineRule="auto"/>
              <w:rPr>
                <w:sz w:val="24"/>
              </w:rPr>
            </w:pPr>
            <w:r w:rsidRPr="00D41E57">
              <w:rPr>
                <w:sz w:val="24"/>
              </w:rPr>
              <w:t>Wzór umowy</w:t>
            </w:r>
          </w:p>
        </w:tc>
      </w:tr>
      <w:tr w:rsidR="00760056" w:rsidRPr="00D41E57" w14:paraId="3ED866CC" w14:textId="77777777" w:rsidTr="00206A27">
        <w:tc>
          <w:tcPr>
            <w:tcW w:w="2835" w:type="dxa"/>
            <w:vAlign w:val="center"/>
          </w:tcPr>
          <w:p w14:paraId="1E8EDC8D" w14:textId="77777777" w:rsidR="002829CC" w:rsidRPr="00D41E57" w:rsidRDefault="002829CC" w:rsidP="00206A27">
            <w:pPr>
              <w:suppressAutoHyphens/>
              <w:spacing w:line="360" w:lineRule="auto"/>
              <w:jc w:val="right"/>
              <w:rPr>
                <w:sz w:val="24"/>
              </w:rPr>
            </w:pPr>
            <w:r w:rsidRPr="00D41E57">
              <w:rPr>
                <w:sz w:val="24"/>
              </w:rPr>
              <w:t>Załącznik dodatkowy</w:t>
            </w:r>
          </w:p>
        </w:tc>
        <w:tc>
          <w:tcPr>
            <w:tcW w:w="6237" w:type="dxa"/>
          </w:tcPr>
          <w:p w14:paraId="177D5952" w14:textId="77777777" w:rsidR="002829CC" w:rsidRPr="00D41E57" w:rsidRDefault="002829CC" w:rsidP="00171095">
            <w:pPr>
              <w:suppressAutoHyphens/>
              <w:spacing w:line="360" w:lineRule="auto"/>
              <w:rPr>
                <w:sz w:val="24"/>
              </w:rPr>
            </w:pPr>
            <w:r w:rsidRPr="00D41E57">
              <w:rPr>
                <w:sz w:val="24"/>
              </w:rPr>
              <w:t>Dokumentacja projektowa oraz przedmiar robót</w:t>
            </w:r>
          </w:p>
        </w:tc>
      </w:tr>
    </w:tbl>
    <w:p w14:paraId="0EEC68F1" w14:textId="77777777" w:rsidR="00752DEB" w:rsidRPr="00D41E57" w:rsidRDefault="00752DEB" w:rsidP="00171095">
      <w:pPr>
        <w:suppressAutoHyphens/>
        <w:spacing w:after="40" w:line="360" w:lineRule="auto"/>
        <w:ind w:left="709" w:hanging="709"/>
        <w:jc w:val="right"/>
        <w:rPr>
          <w:b/>
          <w:szCs w:val="20"/>
        </w:rPr>
      </w:pPr>
    </w:p>
    <w:p w14:paraId="1E82AE4F" w14:textId="77777777" w:rsidR="00752DEB" w:rsidRPr="00D41E57" w:rsidRDefault="00752DEB" w:rsidP="00171095">
      <w:pPr>
        <w:suppressAutoHyphens/>
        <w:spacing w:after="40" w:line="360" w:lineRule="auto"/>
        <w:ind w:left="709" w:hanging="709"/>
        <w:jc w:val="right"/>
        <w:rPr>
          <w:b/>
          <w:szCs w:val="20"/>
        </w:rPr>
      </w:pPr>
    </w:p>
    <w:p w14:paraId="1665CE7D" w14:textId="1DFADFF8" w:rsidR="00D05F80" w:rsidRPr="00D41E57" w:rsidRDefault="00D05F80" w:rsidP="00752DEB">
      <w:pPr>
        <w:suppressAutoHyphens/>
        <w:spacing w:after="40" w:line="360" w:lineRule="auto"/>
        <w:ind w:left="709" w:hanging="709"/>
        <w:jc w:val="right"/>
        <w:rPr>
          <w:b/>
          <w:szCs w:val="20"/>
        </w:rPr>
      </w:pPr>
    </w:p>
    <w:sectPr w:rsidR="00D05F80" w:rsidRPr="00D41E57" w:rsidSect="009B7323">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50C57" w14:textId="77777777" w:rsidR="00830C63" w:rsidRPr="00D41E57" w:rsidRDefault="00830C63">
      <w:r w:rsidRPr="00D41E57">
        <w:separator/>
      </w:r>
    </w:p>
  </w:endnote>
  <w:endnote w:type="continuationSeparator" w:id="0">
    <w:p w14:paraId="35338DF7" w14:textId="77777777" w:rsidR="00830C63" w:rsidRPr="00D41E57" w:rsidRDefault="00830C63">
      <w:r w:rsidRPr="00D41E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93401" w14:textId="77777777" w:rsidR="00345F29" w:rsidRPr="00D41E57" w:rsidRDefault="00B50DEF" w:rsidP="00B50DEF">
    <w:pPr>
      <w:pStyle w:val="Stopka"/>
      <w:jc w:val="right"/>
      <w:rPr>
        <w:rFonts w:ascii="Times New Roman" w:hAnsi="Times New Roman"/>
        <w:sz w:val="16"/>
      </w:rPr>
    </w:pPr>
    <w:r w:rsidRPr="00D41E57">
      <w:rPr>
        <w:rFonts w:ascii="Times New Roman" w:hAnsi="Times New Roman"/>
        <w:sz w:val="16"/>
      </w:rPr>
      <w:t xml:space="preserve">Strona </w:t>
    </w:r>
    <w:r w:rsidRPr="00D41E57">
      <w:rPr>
        <w:rFonts w:ascii="Times New Roman" w:hAnsi="Times New Roman"/>
        <w:sz w:val="16"/>
      </w:rPr>
      <w:fldChar w:fldCharType="begin"/>
    </w:r>
    <w:r w:rsidRPr="00D41E57">
      <w:rPr>
        <w:rFonts w:ascii="Times New Roman" w:hAnsi="Times New Roman"/>
        <w:sz w:val="16"/>
      </w:rPr>
      <w:instrText>PAGE   \* MERGEFORMAT</w:instrText>
    </w:r>
    <w:r w:rsidRPr="00D41E57">
      <w:rPr>
        <w:rFonts w:ascii="Times New Roman" w:hAnsi="Times New Roman"/>
        <w:sz w:val="16"/>
      </w:rPr>
      <w:fldChar w:fldCharType="separate"/>
    </w:r>
    <w:r w:rsidR="008D13F7" w:rsidRPr="00D41E57">
      <w:rPr>
        <w:rFonts w:ascii="Times New Roman" w:hAnsi="Times New Roman"/>
        <w:noProof/>
        <w:sz w:val="16"/>
      </w:rPr>
      <w:t>26</w:t>
    </w:r>
    <w:r w:rsidRPr="00D41E57">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FB178" w14:textId="77777777" w:rsidR="00830C63" w:rsidRPr="00D41E57" w:rsidRDefault="00830C63">
      <w:r w:rsidRPr="00D41E57">
        <w:separator/>
      </w:r>
    </w:p>
  </w:footnote>
  <w:footnote w:type="continuationSeparator" w:id="0">
    <w:p w14:paraId="52A005FA" w14:textId="77777777" w:rsidR="00830C63" w:rsidRPr="00D41E57" w:rsidRDefault="00830C63">
      <w:r w:rsidRPr="00D41E5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EBE3B49"/>
    <w:multiLevelType w:val="hybridMultilevel"/>
    <w:tmpl w:val="326E28AE"/>
    <w:lvl w:ilvl="0" w:tplc="04150017">
      <w:start w:val="1"/>
      <w:numFmt w:val="lowerLetter"/>
      <w:lvlText w:val="%1)"/>
      <w:lvlJc w:val="left"/>
      <w:pPr>
        <w:ind w:left="719" w:hanging="360"/>
      </w:p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9" w15:restartNumberingAfterBreak="0">
    <w:nsid w:val="109C67A0"/>
    <w:multiLevelType w:val="hybridMultilevel"/>
    <w:tmpl w:val="3CFCD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04953"/>
    <w:multiLevelType w:val="hybridMultilevel"/>
    <w:tmpl w:val="67EAE5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463DAB"/>
    <w:multiLevelType w:val="hybridMultilevel"/>
    <w:tmpl w:val="29728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82E7830"/>
    <w:multiLevelType w:val="hybridMultilevel"/>
    <w:tmpl w:val="21E81DC2"/>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996B41"/>
    <w:multiLevelType w:val="hybridMultilevel"/>
    <w:tmpl w:val="D980B5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1C2EF0"/>
    <w:multiLevelType w:val="hybridMultilevel"/>
    <w:tmpl w:val="B564426A"/>
    <w:lvl w:ilvl="0" w:tplc="30BE6BA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8B936A4"/>
    <w:multiLevelType w:val="hybridMultilevel"/>
    <w:tmpl w:val="98DC9B6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79131F14"/>
    <w:multiLevelType w:val="hybridMultilevel"/>
    <w:tmpl w:val="EE746C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1146" w:hanging="36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8B0A01"/>
    <w:multiLevelType w:val="hybridMultilevel"/>
    <w:tmpl w:val="2C644BDA"/>
    <w:lvl w:ilvl="0" w:tplc="E6A4CDC8">
      <w:start w:val="1"/>
      <w:numFmt w:val="decimal"/>
      <w:lvlText w:val="%1."/>
      <w:lvlJc w:val="left"/>
      <w:pPr>
        <w:ind w:left="562" w:hanging="4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524973432">
    <w:abstractNumId w:val="2"/>
  </w:num>
  <w:num w:numId="2" w16cid:durableId="1522552656">
    <w:abstractNumId w:val="1"/>
  </w:num>
  <w:num w:numId="3" w16cid:durableId="599071720">
    <w:abstractNumId w:val="0"/>
  </w:num>
  <w:num w:numId="4" w16cid:durableId="1875655394">
    <w:abstractNumId w:val="2"/>
  </w:num>
  <w:num w:numId="5" w16cid:durableId="1447507877">
    <w:abstractNumId w:val="1"/>
  </w:num>
  <w:num w:numId="6" w16cid:durableId="783811716">
    <w:abstractNumId w:val="0"/>
  </w:num>
  <w:num w:numId="7" w16cid:durableId="1953633361">
    <w:abstractNumId w:val="2"/>
  </w:num>
  <w:num w:numId="8" w16cid:durableId="1135634647">
    <w:abstractNumId w:val="1"/>
  </w:num>
  <w:num w:numId="9" w16cid:durableId="861476959">
    <w:abstractNumId w:val="0"/>
  </w:num>
  <w:num w:numId="10" w16cid:durableId="530532245">
    <w:abstractNumId w:val="0"/>
  </w:num>
  <w:num w:numId="11" w16cid:durableId="1695881393">
    <w:abstractNumId w:val="2"/>
  </w:num>
  <w:num w:numId="12" w16cid:durableId="682512112">
    <w:abstractNumId w:val="1"/>
  </w:num>
  <w:num w:numId="13" w16cid:durableId="837185601">
    <w:abstractNumId w:val="21"/>
  </w:num>
  <w:num w:numId="14" w16cid:durableId="1151866898">
    <w:abstractNumId w:val="15"/>
  </w:num>
  <w:num w:numId="15" w16cid:durableId="1641378172">
    <w:abstractNumId w:val="19"/>
  </w:num>
  <w:num w:numId="16" w16cid:durableId="1114329454">
    <w:abstractNumId w:val="18"/>
  </w:num>
  <w:num w:numId="17" w16cid:durableId="1620912823">
    <w:abstractNumId w:val="17"/>
    <w:lvlOverride w:ilvl="0">
      <w:startOverride w:val="1"/>
    </w:lvlOverride>
  </w:num>
  <w:num w:numId="18" w16cid:durableId="166749146">
    <w:abstractNumId w:val="14"/>
    <w:lvlOverride w:ilvl="0">
      <w:startOverride w:val="1"/>
    </w:lvlOverride>
  </w:num>
  <w:num w:numId="19" w16cid:durableId="1041055855">
    <w:abstractNumId w:val="12"/>
  </w:num>
  <w:num w:numId="20" w16cid:durableId="1544364748">
    <w:abstractNumId w:val="22"/>
  </w:num>
  <w:num w:numId="21" w16cid:durableId="1087575248">
    <w:abstractNumId w:val="11"/>
  </w:num>
  <w:num w:numId="22" w16cid:durableId="1967467504">
    <w:abstractNumId w:val="10"/>
  </w:num>
  <w:num w:numId="23" w16cid:durableId="2038315501">
    <w:abstractNumId w:val="16"/>
  </w:num>
  <w:num w:numId="24" w16cid:durableId="1457023250">
    <w:abstractNumId w:val="20"/>
  </w:num>
  <w:num w:numId="25" w16cid:durableId="1646080354">
    <w:abstractNumId w:val="23"/>
  </w:num>
  <w:num w:numId="26" w16cid:durableId="898398571">
    <w:abstractNumId w:val="8"/>
  </w:num>
  <w:num w:numId="27" w16cid:durableId="1567110880">
    <w:abstractNumId w:val="9"/>
  </w:num>
  <w:num w:numId="28" w16cid:durableId="673922030">
    <w:abstractNumId w:val="13"/>
  </w:num>
  <w:num w:numId="29" w16cid:durableId="1402215131">
    <w:abstractNumId w:val="24"/>
  </w:num>
  <w:num w:numId="30" w16cid:durableId="1758283772">
    <w:abstractNumId w:val="13"/>
  </w:num>
  <w:num w:numId="31" w16cid:durableId="23960062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C60"/>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629"/>
    <w:rsid w:val="00034FDF"/>
    <w:rsid w:val="00035151"/>
    <w:rsid w:val="00036141"/>
    <w:rsid w:val="0003628A"/>
    <w:rsid w:val="000364B3"/>
    <w:rsid w:val="0003711D"/>
    <w:rsid w:val="00037A32"/>
    <w:rsid w:val="00037C3D"/>
    <w:rsid w:val="0004004F"/>
    <w:rsid w:val="00040703"/>
    <w:rsid w:val="00040AB2"/>
    <w:rsid w:val="00040F4D"/>
    <w:rsid w:val="00041076"/>
    <w:rsid w:val="00041364"/>
    <w:rsid w:val="00041891"/>
    <w:rsid w:val="0004244F"/>
    <w:rsid w:val="00042831"/>
    <w:rsid w:val="0004303A"/>
    <w:rsid w:val="00045981"/>
    <w:rsid w:val="00045E04"/>
    <w:rsid w:val="000474A2"/>
    <w:rsid w:val="000511FC"/>
    <w:rsid w:val="000514C4"/>
    <w:rsid w:val="0005155B"/>
    <w:rsid w:val="00052E07"/>
    <w:rsid w:val="0005369C"/>
    <w:rsid w:val="00054FB2"/>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21F6"/>
    <w:rsid w:val="00084848"/>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0E00"/>
    <w:rsid w:val="000B2B61"/>
    <w:rsid w:val="000B2D78"/>
    <w:rsid w:val="000B3893"/>
    <w:rsid w:val="000B3997"/>
    <w:rsid w:val="000B3BB8"/>
    <w:rsid w:val="000B4718"/>
    <w:rsid w:val="000B6412"/>
    <w:rsid w:val="000B735C"/>
    <w:rsid w:val="000C057B"/>
    <w:rsid w:val="000C09A6"/>
    <w:rsid w:val="000C10D7"/>
    <w:rsid w:val="000C16C8"/>
    <w:rsid w:val="000C2284"/>
    <w:rsid w:val="000C2618"/>
    <w:rsid w:val="000C393D"/>
    <w:rsid w:val="000C68CE"/>
    <w:rsid w:val="000C7661"/>
    <w:rsid w:val="000D00DF"/>
    <w:rsid w:val="000D0EDA"/>
    <w:rsid w:val="000D177F"/>
    <w:rsid w:val="000D4767"/>
    <w:rsid w:val="000D510C"/>
    <w:rsid w:val="000D51FB"/>
    <w:rsid w:val="000D56F0"/>
    <w:rsid w:val="000D648C"/>
    <w:rsid w:val="000D6D7F"/>
    <w:rsid w:val="000E02EF"/>
    <w:rsid w:val="000E1148"/>
    <w:rsid w:val="000E262C"/>
    <w:rsid w:val="000E3E7A"/>
    <w:rsid w:val="000E44D8"/>
    <w:rsid w:val="000E4619"/>
    <w:rsid w:val="000E5850"/>
    <w:rsid w:val="000E6BF2"/>
    <w:rsid w:val="000E6D8E"/>
    <w:rsid w:val="000E7A06"/>
    <w:rsid w:val="000F19B7"/>
    <w:rsid w:val="000F26EE"/>
    <w:rsid w:val="000F342B"/>
    <w:rsid w:val="000F4917"/>
    <w:rsid w:val="000F4B7D"/>
    <w:rsid w:val="000F4F5C"/>
    <w:rsid w:val="000F4FCF"/>
    <w:rsid w:val="000F5272"/>
    <w:rsid w:val="000F69CD"/>
    <w:rsid w:val="00101BC3"/>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1889"/>
    <w:rsid w:val="001321DA"/>
    <w:rsid w:val="001353AD"/>
    <w:rsid w:val="00137624"/>
    <w:rsid w:val="00140DB0"/>
    <w:rsid w:val="00141D3A"/>
    <w:rsid w:val="00141FCB"/>
    <w:rsid w:val="00142D70"/>
    <w:rsid w:val="001444FF"/>
    <w:rsid w:val="00144904"/>
    <w:rsid w:val="00145A35"/>
    <w:rsid w:val="00146B9B"/>
    <w:rsid w:val="00146CFB"/>
    <w:rsid w:val="0014758A"/>
    <w:rsid w:val="0015002F"/>
    <w:rsid w:val="00152B93"/>
    <w:rsid w:val="00153325"/>
    <w:rsid w:val="00153B3F"/>
    <w:rsid w:val="001555D4"/>
    <w:rsid w:val="001560B9"/>
    <w:rsid w:val="001569AA"/>
    <w:rsid w:val="00157D14"/>
    <w:rsid w:val="00161E5B"/>
    <w:rsid w:val="0016235D"/>
    <w:rsid w:val="00162B51"/>
    <w:rsid w:val="0016416A"/>
    <w:rsid w:val="00164E83"/>
    <w:rsid w:val="00166665"/>
    <w:rsid w:val="001667A2"/>
    <w:rsid w:val="00167270"/>
    <w:rsid w:val="001708DF"/>
    <w:rsid w:val="00171095"/>
    <w:rsid w:val="00172AE2"/>
    <w:rsid w:val="001735B5"/>
    <w:rsid w:val="00173B13"/>
    <w:rsid w:val="001763CB"/>
    <w:rsid w:val="00176662"/>
    <w:rsid w:val="00176CFD"/>
    <w:rsid w:val="001800FC"/>
    <w:rsid w:val="00180781"/>
    <w:rsid w:val="001811A8"/>
    <w:rsid w:val="001813DD"/>
    <w:rsid w:val="00181C14"/>
    <w:rsid w:val="001821F5"/>
    <w:rsid w:val="00183706"/>
    <w:rsid w:val="00185013"/>
    <w:rsid w:val="001850E0"/>
    <w:rsid w:val="00193D80"/>
    <w:rsid w:val="001953AC"/>
    <w:rsid w:val="0019688F"/>
    <w:rsid w:val="00197611"/>
    <w:rsid w:val="00197AE7"/>
    <w:rsid w:val="001A1386"/>
    <w:rsid w:val="001A1ADA"/>
    <w:rsid w:val="001A1E23"/>
    <w:rsid w:val="001A2B2F"/>
    <w:rsid w:val="001A2C61"/>
    <w:rsid w:val="001A41AA"/>
    <w:rsid w:val="001A4607"/>
    <w:rsid w:val="001A561B"/>
    <w:rsid w:val="001A6701"/>
    <w:rsid w:val="001B0634"/>
    <w:rsid w:val="001B1028"/>
    <w:rsid w:val="001B121C"/>
    <w:rsid w:val="001B2E05"/>
    <w:rsid w:val="001B30F8"/>
    <w:rsid w:val="001B3AA4"/>
    <w:rsid w:val="001B3DEC"/>
    <w:rsid w:val="001B47B7"/>
    <w:rsid w:val="001B49D6"/>
    <w:rsid w:val="001B4C60"/>
    <w:rsid w:val="001B4E7B"/>
    <w:rsid w:val="001B505C"/>
    <w:rsid w:val="001B58E0"/>
    <w:rsid w:val="001B5E3D"/>
    <w:rsid w:val="001B602E"/>
    <w:rsid w:val="001B7766"/>
    <w:rsid w:val="001C1213"/>
    <w:rsid w:val="001C127E"/>
    <w:rsid w:val="001C17FA"/>
    <w:rsid w:val="001C26EA"/>
    <w:rsid w:val="001C37CD"/>
    <w:rsid w:val="001C51E6"/>
    <w:rsid w:val="001D1107"/>
    <w:rsid w:val="001D1310"/>
    <w:rsid w:val="001D1713"/>
    <w:rsid w:val="001D28CC"/>
    <w:rsid w:val="001D28F0"/>
    <w:rsid w:val="001D2B2E"/>
    <w:rsid w:val="001D2B44"/>
    <w:rsid w:val="001D3387"/>
    <w:rsid w:val="001E117E"/>
    <w:rsid w:val="001E1653"/>
    <w:rsid w:val="001E2E25"/>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6A27"/>
    <w:rsid w:val="0020757B"/>
    <w:rsid w:val="002122D1"/>
    <w:rsid w:val="00213158"/>
    <w:rsid w:val="00213EB8"/>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4DD8"/>
    <w:rsid w:val="00255489"/>
    <w:rsid w:val="00255CB2"/>
    <w:rsid w:val="00257D98"/>
    <w:rsid w:val="00262D21"/>
    <w:rsid w:val="002636C4"/>
    <w:rsid w:val="00263AF9"/>
    <w:rsid w:val="0026735F"/>
    <w:rsid w:val="00270106"/>
    <w:rsid w:val="0027260C"/>
    <w:rsid w:val="00273440"/>
    <w:rsid w:val="00276478"/>
    <w:rsid w:val="00276E9A"/>
    <w:rsid w:val="0028068E"/>
    <w:rsid w:val="002806B6"/>
    <w:rsid w:val="00280AFD"/>
    <w:rsid w:val="002829CC"/>
    <w:rsid w:val="00283291"/>
    <w:rsid w:val="00283E89"/>
    <w:rsid w:val="00283F46"/>
    <w:rsid w:val="0029090D"/>
    <w:rsid w:val="00290AE2"/>
    <w:rsid w:val="00291857"/>
    <w:rsid w:val="00291C20"/>
    <w:rsid w:val="00292068"/>
    <w:rsid w:val="00292291"/>
    <w:rsid w:val="002932F2"/>
    <w:rsid w:val="00294FEF"/>
    <w:rsid w:val="00295E61"/>
    <w:rsid w:val="0029658D"/>
    <w:rsid w:val="002967F6"/>
    <w:rsid w:val="002A08B0"/>
    <w:rsid w:val="002A1AE6"/>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338B"/>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06178"/>
    <w:rsid w:val="00310297"/>
    <w:rsid w:val="00311B0E"/>
    <w:rsid w:val="00312428"/>
    <w:rsid w:val="00313014"/>
    <w:rsid w:val="003147EA"/>
    <w:rsid w:val="00314C57"/>
    <w:rsid w:val="00315D55"/>
    <w:rsid w:val="003162EB"/>
    <w:rsid w:val="00317510"/>
    <w:rsid w:val="00320B93"/>
    <w:rsid w:val="00321201"/>
    <w:rsid w:val="00322343"/>
    <w:rsid w:val="00327889"/>
    <w:rsid w:val="00330F23"/>
    <w:rsid w:val="00331B3B"/>
    <w:rsid w:val="00332FB2"/>
    <w:rsid w:val="003330F6"/>
    <w:rsid w:val="00333440"/>
    <w:rsid w:val="00334FF0"/>
    <w:rsid w:val="003360A6"/>
    <w:rsid w:val="00336DDA"/>
    <w:rsid w:val="00337569"/>
    <w:rsid w:val="00337E4B"/>
    <w:rsid w:val="003400B8"/>
    <w:rsid w:val="00341B4E"/>
    <w:rsid w:val="00341FC2"/>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11B"/>
    <w:rsid w:val="00376448"/>
    <w:rsid w:val="00376E75"/>
    <w:rsid w:val="003772FC"/>
    <w:rsid w:val="00377B13"/>
    <w:rsid w:val="0038060F"/>
    <w:rsid w:val="00383FED"/>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1E19"/>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400197"/>
    <w:rsid w:val="004002D2"/>
    <w:rsid w:val="00400360"/>
    <w:rsid w:val="004011CB"/>
    <w:rsid w:val="004011D7"/>
    <w:rsid w:val="00402176"/>
    <w:rsid w:val="0040235B"/>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455"/>
    <w:rsid w:val="00436690"/>
    <w:rsid w:val="0043712B"/>
    <w:rsid w:val="00441D40"/>
    <w:rsid w:val="004437E2"/>
    <w:rsid w:val="00443802"/>
    <w:rsid w:val="00444056"/>
    <w:rsid w:val="00444161"/>
    <w:rsid w:val="00444643"/>
    <w:rsid w:val="004463BC"/>
    <w:rsid w:val="00446780"/>
    <w:rsid w:val="0045085B"/>
    <w:rsid w:val="00451111"/>
    <w:rsid w:val="00451615"/>
    <w:rsid w:val="00452BFA"/>
    <w:rsid w:val="0045331D"/>
    <w:rsid w:val="0045589E"/>
    <w:rsid w:val="00457068"/>
    <w:rsid w:val="00460A0B"/>
    <w:rsid w:val="00463561"/>
    <w:rsid w:val="00464F9F"/>
    <w:rsid w:val="004659A9"/>
    <w:rsid w:val="00465C8C"/>
    <w:rsid w:val="00465F49"/>
    <w:rsid w:val="00466589"/>
    <w:rsid w:val="004671FF"/>
    <w:rsid w:val="00467B7A"/>
    <w:rsid w:val="00470997"/>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30D"/>
    <w:rsid w:val="00490768"/>
    <w:rsid w:val="00491F35"/>
    <w:rsid w:val="00494D6F"/>
    <w:rsid w:val="00495585"/>
    <w:rsid w:val="00495911"/>
    <w:rsid w:val="00496182"/>
    <w:rsid w:val="00497A91"/>
    <w:rsid w:val="004A0FFA"/>
    <w:rsid w:val="004A1910"/>
    <w:rsid w:val="004A278F"/>
    <w:rsid w:val="004A28BA"/>
    <w:rsid w:val="004A28EE"/>
    <w:rsid w:val="004A3580"/>
    <w:rsid w:val="004A3CD8"/>
    <w:rsid w:val="004A4535"/>
    <w:rsid w:val="004A6CC0"/>
    <w:rsid w:val="004A739F"/>
    <w:rsid w:val="004B06D0"/>
    <w:rsid w:val="004B121F"/>
    <w:rsid w:val="004B46C8"/>
    <w:rsid w:val="004B5373"/>
    <w:rsid w:val="004B5982"/>
    <w:rsid w:val="004B5D34"/>
    <w:rsid w:val="004B5E33"/>
    <w:rsid w:val="004B7762"/>
    <w:rsid w:val="004B79C1"/>
    <w:rsid w:val="004C0CDC"/>
    <w:rsid w:val="004C1E72"/>
    <w:rsid w:val="004C2EEB"/>
    <w:rsid w:val="004C33E9"/>
    <w:rsid w:val="004C39ED"/>
    <w:rsid w:val="004C5FBE"/>
    <w:rsid w:val="004C6228"/>
    <w:rsid w:val="004C6EDC"/>
    <w:rsid w:val="004D03E8"/>
    <w:rsid w:val="004D179C"/>
    <w:rsid w:val="004D1E27"/>
    <w:rsid w:val="004D3C18"/>
    <w:rsid w:val="004D42B2"/>
    <w:rsid w:val="004D6053"/>
    <w:rsid w:val="004D6190"/>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434"/>
    <w:rsid w:val="00511A09"/>
    <w:rsid w:val="005121FE"/>
    <w:rsid w:val="00512561"/>
    <w:rsid w:val="00512AA4"/>
    <w:rsid w:val="00513E9D"/>
    <w:rsid w:val="0051537A"/>
    <w:rsid w:val="00523540"/>
    <w:rsid w:val="00523A86"/>
    <w:rsid w:val="00527521"/>
    <w:rsid w:val="00527C53"/>
    <w:rsid w:val="00530903"/>
    <w:rsid w:val="0053121E"/>
    <w:rsid w:val="00532278"/>
    <w:rsid w:val="005328EC"/>
    <w:rsid w:val="00533D47"/>
    <w:rsid w:val="00533E48"/>
    <w:rsid w:val="00535000"/>
    <w:rsid w:val="005353AC"/>
    <w:rsid w:val="005356AD"/>
    <w:rsid w:val="0054168E"/>
    <w:rsid w:val="00541DD9"/>
    <w:rsid w:val="00542B4C"/>
    <w:rsid w:val="00543FAE"/>
    <w:rsid w:val="0054472F"/>
    <w:rsid w:val="00544D90"/>
    <w:rsid w:val="005475E8"/>
    <w:rsid w:val="00551F98"/>
    <w:rsid w:val="0055240B"/>
    <w:rsid w:val="00552639"/>
    <w:rsid w:val="00552FBA"/>
    <w:rsid w:val="0055387B"/>
    <w:rsid w:val="00554BC6"/>
    <w:rsid w:val="00555602"/>
    <w:rsid w:val="00556184"/>
    <w:rsid w:val="00556E93"/>
    <w:rsid w:val="005613E7"/>
    <w:rsid w:val="00561D1F"/>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413"/>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51F"/>
    <w:rsid w:val="005F6BC2"/>
    <w:rsid w:val="005F7330"/>
    <w:rsid w:val="005F758C"/>
    <w:rsid w:val="005F7CF9"/>
    <w:rsid w:val="005F7DC2"/>
    <w:rsid w:val="00600373"/>
    <w:rsid w:val="00600A8B"/>
    <w:rsid w:val="00601FBC"/>
    <w:rsid w:val="00602324"/>
    <w:rsid w:val="00602DAA"/>
    <w:rsid w:val="0060346E"/>
    <w:rsid w:val="0060556B"/>
    <w:rsid w:val="006057A5"/>
    <w:rsid w:val="006069F7"/>
    <w:rsid w:val="00606BE2"/>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308"/>
    <w:rsid w:val="0062247B"/>
    <w:rsid w:val="006263BF"/>
    <w:rsid w:val="00626C2A"/>
    <w:rsid w:val="00626C2E"/>
    <w:rsid w:val="00627978"/>
    <w:rsid w:val="00627C39"/>
    <w:rsid w:val="00627E16"/>
    <w:rsid w:val="00630E68"/>
    <w:rsid w:val="00631CB2"/>
    <w:rsid w:val="00633E3F"/>
    <w:rsid w:val="00633F84"/>
    <w:rsid w:val="0063555D"/>
    <w:rsid w:val="00637338"/>
    <w:rsid w:val="00640E5A"/>
    <w:rsid w:val="006418E5"/>
    <w:rsid w:val="00641EB7"/>
    <w:rsid w:val="00643D2F"/>
    <w:rsid w:val="0064415A"/>
    <w:rsid w:val="00644944"/>
    <w:rsid w:val="006453D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1413"/>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4DF8"/>
    <w:rsid w:val="006761EE"/>
    <w:rsid w:val="006763AB"/>
    <w:rsid w:val="00676CA4"/>
    <w:rsid w:val="00681D84"/>
    <w:rsid w:val="00683535"/>
    <w:rsid w:val="0068399D"/>
    <w:rsid w:val="00684683"/>
    <w:rsid w:val="00685F35"/>
    <w:rsid w:val="00686483"/>
    <w:rsid w:val="006869D8"/>
    <w:rsid w:val="006872D9"/>
    <w:rsid w:val="006907DF"/>
    <w:rsid w:val="00690982"/>
    <w:rsid w:val="00691857"/>
    <w:rsid w:val="00692D60"/>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057C"/>
    <w:rsid w:val="006C0BB3"/>
    <w:rsid w:val="006C17D3"/>
    <w:rsid w:val="006C1AA3"/>
    <w:rsid w:val="006C2470"/>
    <w:rsid w:val="006C3317"/>
    <w:rsid w:val="006C45B7"/>
    <w:rsid w:val="006C67C3"/>
    <w:rsid w:val="006D054B"/>
    <w:rsid w:val="006D2C3E"/>
    <w:rsid w:val="006D3AD6"/>
    <w:rsid w:val="006D5000"/>
    <w:rsid w:val="006D5177"/>
    <w:rsid w:val="006D57BA"/>
    <w:rsid w:val="006D692C"/>
    <w:rsid w:val="006D6ABA"/>
    <w:rsid w:val="006D6FB6"/>
    <w:rsid w:val="006D76C8"/>
    <w:rsid w:val="006D7C4A"/>
    <w:rsid w:val="006E2B88"/>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183"/>
    <w:rsid w:val="00711310"/>
    <w:rsid w:val="007159BF"/>
    <w:rsid w:val="00716392"/>
    <w:rsid w:val="007163F2"/>
    <w:rsid w:val="00716A40"/>
    <w:rsid w:val="0071751C"/>
    <w:rsid w:val="00717649"/>
    <w:rsid w:val="0072113D"/>
    <w:rsid w:val="007225D0"/>
    <w:rsid w:val="007259C0"/>
    <w:rsid w:val="00725D31"/>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18B"/>
    <w:rsid w:val="00745856"/>
    <w:rsid w:val="00747581"/>
    <w:rsid w:val="00750AE6"/>
    <w:rsid w:val="007511BF"/>
    <w:rsid w:val="00751997"/>
    <w:rsid w:val="00752DEB"/>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A49"/>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DFE"/>
    <w:rsid w:val="007F329E"/>
    <w:rsid w:val="007F751D"/>
    <w:rsid w:val="007F79BD"/>
    <w:rsid w:val="00800EFF"/>
    <w:rsid w:val="00801B57"/>
    <w:rsid w:val="00801FBF"/>
    <w:rsid w:val="008026F7"/>
    <w:rsid w:val="008032E7"/>
    <w:rsid w:val="00804A12"/>
    <w:rsid w:val="00805351"/>
    <w:rsid w:val="00807141"/>
    <w:rsid w:val="00810956"/>
    <w:rsid w:val="00812443"/>
    <w:rsid w:val="00815B5E"/>
    <w:rsid w:val="00822799"/>
    <w:rsid w:val="008228F7"/>
    <w:rsid w:val="008239BD"/>
    <w:rsid w:val="008252B2"/>
    <w:rsid w:val="00825AB2"/>
    <w:rsid w:val="00830C63"/>
    <w:rsid w:val="00831776"/>
    <w:rsid w:val="00832858"/>
    <w:rsid w:val="00834D6A"/>
    <w:rsid w:val="00835260"/>
    <w:rsid w:val="008368AB"/>
    <w:rsid w:val="00836909"/>
    <w:rsid w:val="008376F5"/>
    <w:rsid w:val="00840B2F"/>
    <w:rsid w:val="00841485"/>
    <w:rsid w:val="00845322"/>
    <w:rsid w:val="00846775"/>
    <w:rsid w:val="00846F60"/>
    <w:rsid w:val="00847898"/>
    <w:rsid w:val="0085061D"/>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6B4"/>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0A96"/>
    <w:rsid w:val="008A1362"/>
    <w:rsid w:val="008A3A90"/>
    <w:rsid w:val="008A5DE3"/>
    <w:rsid w:val="008A6007"/>
    <w:rsid w:val="008A6314"/>
    <w:rsid w:val="008A6BA0"/>
    <w:rsid w:val="008A755B"/>
    <w:rsid w:val="008B1B61"/>
    <w:rsid w:val="008B2178"/>
    <w:rsid w:val="008B2A03"/>
    <w:rsid w:val="008B2DB6"/>
    <w:rsid w:val="008B3AD8"/>
    <w:rsid w:val="008B671E"/>
    <w:rsid w:val="008B698C"/>
    <w:rsid w:val="008B7862"/>
    <w:rsid w:val="008C2FE2"/>
    <w:rsid w:val="008C3006"/>
    <w:rsid w:val="008C374C"/>
    <w:rsid w:val="008C3BCF"/>
    <w:rsid w:val="008C4E97"/>
    <w:rsid w:val="008C509F"/>
    <w:rsid w:val="008C53B7"/>
    <w:rsid w:val="008C69C2"/>
    <w:rsid w:val="008C7636"/>
    <w:rsid w:val="008D0261"/>
    <w:rsid w:val="008D0593"/>
    <w:rsid w:val="008D13F7"/>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43EA"/>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925"/>
    <w:rsid w:val="00931E87"/>
    <w:rsid w:val="00935B11"/>
    <w:rsid w:val="00941972"/>
    <w:rsid w:val="00942B7E"/>
    <w:rsid w:val="00944163"/>
    <w:rsid w:val="009451AA"/>
    <w:rsid w:val="0094542A"/>
    <w:rsid w:val="0094576D"/>
    <w:rsid w:val="00946A3B"/>
    <w:rsid w:val="009479A1"/>
    <w:rsid w:val="00947AE8"/>
    <w:rsid w:val="00950A03"/>
    <w:rsid w:val="00951550"/>
    <w:rsid w:val="00951FAF"/>
    <w:rsid w:val="00952895"/>
    <w:rsid w:val="009538F6"/>
    <w:rsid w:val="00955A1D"/>
    <w:rsid w:val="0096025F"/>
    <w:rsid w:val="00960828"/>
    <w:rsid w:val="00961722"/>
    <w:rsid w:val="009621BE"/>
    <w:rsid w:val="00962790"/>
    <w:rsid w:val="00964A09"/>
    <w:rsid w:val="009667BB"/>
    <w:rsid w:val="0097023C"/>
    <w:rsid w:val="0097047C"/>
    <w:rsid w:val="0097185B"/>
    <w:rsid w:val="00971C34"/>
    <w:rsid w:val="00972413"/>
    <w:rsid w:val="009739CD"/>
    <w:rsid w:val="00974EE8"/>
    <w:rsid w:val="00975BB4"/>
    <w:rsid w:val="00975CBE"/>
    <w:rsid w:val="009766C2"/>
    <w:rsid w:val="0097670B"/>
    <w:rsid w:val="00976AD0"/>
    <w:rsid w:val="00977ABA"/>
    <w:rsid w:val="00980049"/>
    <w:rsid w:val="00980077"/>
    <w:rsid w:val="009805F0"/>
    <w:rsid w:val="009809D9"/>
    <w:rsid w:val="009819B7"/>
    <w:rsid w:val="009823E4"/>
    <w:rsid w:val="00982C62"/>
    <w:rsid w:val="00983932"/>
    <w:rsid w:val="00984E7F"/>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3311"/>
    <w:rsid w:val="009B48E2"/>
    <w:rsid w:val="009B5DCB"/>
    <w:rsid w:val="009B6F33"/>
    <w:rsid w:val="009B7323"/>
    <w:rsid w:val="009B7B93"/>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D9F"/>
    <w:rsid w:val="009F7447"/>
    <w:rsid w:val="009F7914"/>
    <w:rsid w:val="009F7CCA"/>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70"/>
    <w:rsid w:val="00A3139A"/>
    <w:rsid w:val="00A334A2"/>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458D"/>
    <w:rsid w:val="00A94A99"/>
    <w:rsid w:val="00A95432"/>
    <w:rsid w:val="00A95718"/>
    <w:rsid w:val="00A959A7"/>
    <w:rsid w:val="00AA02AD"/>
    <w:rsid w:val="00AA1630"/>
    <w:rsid w:val="00AA273F"/>
    <w:rsid w:val="00AA2C42"/>
    <w:rsid w:val="00AA2D02"/>
    <w:rsid w:val="00AA58E3"/>
    <w:rsid w:val="00AA63CB"/>
    <w:rsid w:val="00AA680A"/>
    <w:rsid w:val="00AA7709"/>
    <w:rsid w:val="00AB0065"/>
    <w:rsid w:val="00AB2950"/>
    <w:rsid w:val="00AB50DE"/>
    <w:rsid w:val="00AB5C3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7093"/>
    <w:rsid w:val="00B00D39"/>
    <w:rsid w:val="00B010B2"/>
    <w:rsid w:val="00B011C3"/>
    <w:rsid w:val="00B0229A"/>
    <w:rsid w:val="00B02C6B"/>
    <w:rsid w:val="00B04572"/>
    <w:rsid w:val="00B046BB"/>
    <w:rsid w:val="00B07FC3"/>
    <w:rsid w:val="00B10046"/>
    <w:rsid w:val="00B11876"/>
    <w:rsid w:val="00B11FD6"/>
    <w:rsid w:val="00B155A9"/>
    <w:rsid w:val="00B1605F"/>
    <w:rsid w:val="00B17223"/>
    <w:rsid w:val="00B2041D"/>
    <w:rsid w:val="00B20A2B"/>
    <w:rsid w:val="00B20F54"/>
    <w:rsid w:val="00B20F74"/>
    <w:rsid w:val="00B215B9"/>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37321"/>
    <w:rsid w:val="00B4072F"/>
    <w:rsid w:val="00B423C1"/>
    <w:rsid w:val="00B42E17"/>
    <w:rsid w:val="00B440B9"/>
    <w:rsid w:val="00B441A7"/>
    <w:rsid w:val="00B44D3F"/>
    <w:rsid w:val="00B44E07"/>
    <w:rsid w:val="00B450D6"/>
    <w:rsid w:val="00B46C29"/>
    <w:rsid w:val="00B47BFB"/>
    <w:rsid w:val="00B5063F"/>
    <w:rsid w:val="00B508A7"/>
    <w:rsid w:val="00B50DEF"/>
    <w:rsid w:val="00B51865"/>
    <w:rsid w:val="00B51D52"/>
    <w:rsid w:val="00B54B3C"/>
    <w:rsid w:val="00B56CB1"/>
    <w:rsid w:val="00B574EB"/>
    <w:rsid w:val="00B602A5"/>
    <w:rsid w:val="00B60894"/>
    <w:rsid w:val="00B61655"/>
    <w:rsid w:val="00B661D0"/>
    <w:rsid w:val="00B66B33"/>
    <w:rsid w:val="00B7046B"/>
    <w:rsid w:val="00B70B68"/>
    <w:rsid w:val="00B716F6"/>
    <w:rsid w:val="00B73CDA"/>
    <w:rsid w:val="00B73D01"/>
    <w:rsid w:val="00B75F4C"/>
    <w:rsid w:val="00B76352"/>
    <w:rsid w:val="00B80C89"/>
    <w:rsid w:val="00B81BF1"/>
    <w:rsid w:val="00B83E5E"/>
    <w:rsid w:val="00B868D3"/>
    <w:rsid w:val="00B90189"/>
    <w:rsid w:val="00B91564"/>
    <w:rsid w:val="00B91EC0"/>
    <w:rsid w:val="00B91EE0"/>
    <w:rsid w:val="00B940AE"/>
    <w:rsid w:val="00B96D9B"/>
    <w:rsid w:val="00B96F0B"/>
    <w:rsid w:val="00B97060"/>
    <w:rsid w:val="00B97E4A"/>
    <w:rsid w:val="00BA05B7"/>
    <w:rsid w:val="00BA0950"/>
    <w:rsid w:val="00BA0C63"/>
    <w:rsid w:val="00BA2078"/>
    <w:rsid w:val="00BA2DE7"/>
    <w:rsid w:val="00BA34E8"/>
    <w:rsid w:val="00BA3569"/>
    <w:rsid w:val="00BA459F"/>
    <w:rsid w:val="00BA4A71"/>
    <w:rsid w:val="00BA5CDB"/>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6ADC"/>
    <w:rsid w:val="00BC70F7"/>
    <w:rsid w:val="00BC73A9"/>
    <w:rsid w:val="00BD11A4"/>
    <w:rsid w:val="00BD1389"/>
    <w:rsid w:val="00BD2D6D"/>
    <w:rsid w:val="00BD3187"/>
    <w:rsid w:val="00BD394E"/>
    <w:rsid w:val="00BD5828"/>
    <w:rsid w:val="00BD5D76"/>
    <w:rsid w:val="00BD7C8A"/>
    <w:rsid w:val="00BD7E28"/>
    <w:rsid w:val="00BE0D56"/>
    <w:rsid w:val="00BE1047"/>
    <w:rsid w:val="00BE17E8"/>
    <w:rsid w:val="00BE1D44"/>
    <w:rsid w:val="00BE2AA2"/>
    <w:rsid w:val="00BE2E18"/>
    <w:rsid w:val="00BE32AD"/>
    <w:rsid w:val="00BE374E"/>
    <w:rsid w:val="00BE386C"/>
    <w:rsid w:val="00BE3FBE"/>
    <w:rsid w:val="00BE553A"/>
    <w:rsid w:val="00BE75CB"/>
    <w:rsid w:val="00BF0324"/>
    <w:rsid w:val="00BF0883"/>
    <w:rsid w:val="00BF0AFD"/>
    <w:rsid w:val="00BF14F1"/>
    <w:rsid w:val="00BF21BC"/>
    <w:rsid w:val="00BF5B75"/>
    <w:rsid w:val="00BF64E8"/>
    <w:rsid w:val="00BF72E9"/>
    <w:rsid w:val="00C00D9E"/>
    <w:rsid w:val="00C01278"/>
    <w:rsid w:val="00C02D17"/>
    <w:rsid w:val="00C03D69"/>
    <w:rsid w:val="00C048B0"/>
    <w:rsid w:val="00C04F4E"/>
    <w:rsid w:val="00C054E5"/>
    <w:rsid w:val="00C05FF1"/>
    <w:rsid w:val="00C07A5E"/>
    <w:rsid w:val="00C107D6"/>
    <w:rsid w:val="00C135CB"/>
    <w:rsid w:val="00C138F1"/>
    <w:rsid w:val="00C14757"/>
    <w:rsid w:val="00C14C8E"/>
    <w:rsid w:val="00C14DCC"/>
    <w:rsid w:val="00C15290"/>
    <w:rsid w:val="00C15F45"/>
    <w:rsid w:val="00C160BE"/>
    <w:rsid w:val="00C22631"/>
    <w:rsid w:val="00C22B87"/>
    <w:rsid w:val="00C23F9E"/>
    <w:rsid w:val="00C24865"/>
    <w:rsid w:val="00C270B9"/>
    <w:rsid w:val="00C27F59"/>
    <w:rsid w:val="00C30359"/>
    <w:rsid w:val="00C31ED0"/>
    <w:rsid w:val="00C33EE2"/>
    <w:rsid w:val="00C4206A"/>
    <w:rsid w:val="00C42E9B"/>
    <w:rsid w:val="00C4373F"/>
    <w:rsid w:val="00C43B58"/>
    <w:rsid w:val="00C44124"/>
    <w:rsid w:val="00C4508B"/>
    <w:rsid w:val="00C47375"/>
    <w:rsid w:val="00C475F7"/>
    <w:rsid w:val="00C503F6"/>
    <w:rsid w:val="00C50702"/>
    <w:rsid w:val="00C50737"/>
    <w:rsid w:val="00C54FCF"/>
    <w:rsid w:val="00C55FCD"/>
    <w:rsid w:val="00C56D44"/>
    <w:rsid w:val="00C5727F"/>
    <w:rsid w:val="00C57950"/>
    <w:rsid w:val="00C57D04"/>
    <w:rsid w:val="00C57E5C"/>
    <w:rsid w:val="00C6136B"/>
    <w:rsid w:val="00C614E0"/>
    <w:rsid w:val="00C63065"/>
    <w:rsid w:val="00C630B9"/>
    <w:rsid w:val="00C631B9"/>
    <w:rsid w:val="00C660E9"/>
    <w:rsid w:val="00C66783"/>
    <w:rsid w:val="00C7083B"/>
    <w:rsid w:val="00C71CFA"/>
    <w:rsid w:val="00C72867"/>
    <w:rsid w:val="00C76864"/>
    <w:rsid w:val="00C76D87"/>
    <w:rsid w:val="00C80F47"/>
    <w:rsid w:val="00C83BC8"/>
    <w:rsid w:val="00C84485"/>
    <w:rsid w:val="00C8724A"/>
    <w:rsid w:val="00C90E81"/>
    <w:rsid w:val="00C9214C"/>
    <w:rsid w:val="00C92765"/>
    <w:rsid w:val="00C92942"/>
    <w:rsid w:val="00C92CEB"/>
    <w:rsid w:val="00C93497"/>
    <w:rsid w:val="00C95BE3"/>
    <w:rsid w:val="00C965A6"/>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8CB"/>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31A98"/>
    <w:rsid w:val="00D32541"/>
    <w:rsid w:val="00D33C9D"/>
    <w:rsid w:val="00D35BB2"/>
    <w:rsid w:val="00D36A2C"/>
    <w:rsid w:val="00D36AE2"/>
    <w:rsid w:val="00D378CE"/>
    <w:rsid w:val="00D3796B"/>
    <w:rsid w:val="00D41E57"/>
    <w:rsid w:val="00D42CA4"/>
    <w:rsid w:val="00D43A22"/>
    <w:rsid w:val="00D46648"/>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D74BB"/>
    <w:rsid w:val="00DE005C"/>
    <w:rsid w:val="00DE0782"/>
    <w:rsid w:val="00DE2294"/>
    <w:rsid w:val="00DE22F3"/>
    <w:rsid w:val="00DE244D"/>
    <w:rsid w:val="00DE366E"/>
    <w:rsid w:val="00DE57E7"/>
    <w:rsid w:val="00DE6E1B"/>
    <w:rsid w:val="00DE74DB"/>
    <w:rsid w:val="00DF0064"/>
    <w:rsid w:val="00DF0156"/>
    <w:rsid w:val="00DF20D4"/>
    <w:rsid w:val="00DF268A"/>
    <w:rsid w:val="00DF3869"/>
    <w:rsid w:val="00DF45FC"/>
    <w:rsid w:val="00DF5760"/>
    <w:rsid w:val="00DF5E23"/>
    <w:rsid w:val="00DF5E25"/>
    <w:rsid w:val="00DF7BB6"/>
    <w:rsid w:val="00DF7F86"/>
    <w:rsid w:val="00E0054E"/>
    <w:rsid w:val="00E011C2"/>
    <w:rsid w:val="00E04587"/>
    <w:rsid w:val="00E047B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7CD"/>
    <w:rsid w:val="00E47B02"/>
    <w:rsid w:val="00E52BAD"/>
    <w:rsid w:val="00E52C3B"/>
    <w:rsid w:val="00E5433E"/>
    <w:rsid w:val="00E5482A"/>
    <w:rsid w:val="00E563D7"/>
    <w:rsid w:val="00E60549"/>
    <w:rsid w:val="00E62721"/>
    <w:rsid w:val="00E62CBB"/>
    <w:rsid w:val="00E63D30"/>
    <w:rsid w:val="00E643F1"/>
    <w:rsid w:val="00E64B87"/>
    <w:rsid w:val="00E64C76"/>
    <w:rsid w:val="00E66C05"/>
    <w:rsid w:val="00E67150"/>
    <w:rsid w:val="00E67D27"/>
    <w:rsid w:val="00E70FF8"/>
    <w:rsid w:val="00E714C4"/>
    <w:rsid w:val="00E71DA8"/>
    <w:rsid w:val="00E731AF"/>
    <w:rsid w:val="00E7495C"/>
    <w:rsid w:val="00E75928"/>
    <w:rsid w:val="00E766A4"/>
    <w:rsid w:val="00E768F0"/>
    <w:rsid w:val="00E80192"/>
    <w:rsid w:val="00E8086A"/>
    <w:rsid w:val="00E80BA5"/>
    <w:rsid w:val="00E81B72"/>
    <w:rsid w:val="00E836EA"/>
    <w:rsid w:val="00E84835"/>
    <w:rsid w:val="00E84975"/>
    <w:rsid w:val="00E859D0"/>
    <w:rsid w:val="00E87622"/>
    <w:rsid w:val="00E90539"/>
    <w:rsid w:val="00E9185F"/>
    <w:rsid w:val="00E92219"/>
    <w:rsid w:val="00E93362"/>
    <w:rsid w:val="00E934BC"/>
    <w:rsid w:val="00E95D90"/>
    <w:rsid w:val="00EA0C2A"/>
    <w:rsid w:val="00EA19CD"/>
    <w:rsid w:val="00EA1A05"/>
    <w:rsid w:val="00EA3642"/>
    <w:rsid w:val="00EA6260"/>
    <w:rsid w:val="00EB056A"/>
    <w:rsid w:val="00EB0F44"/>
    <w:rsid w:val="00EB1474"/>
    <w:rsid w:val="00EB14A8"/>
    <w:rsid w:val="00EB1AA5"/>
    <w:rsid w:val="00EB2044"/>
    <w:rsid w:val="00EB3CD5"/>
    <w:rsid w:val="00EB57DA"/>
    <w:rsid w:val="00EB58D6"/>
    <w:rsid w:val="00EB7F03"/>
    <w:rsid w:val="00EC0285"/>
    <w:rsid w:val="00EC038F"/>
    <w:rsid w:val="00EC103D"/>
    <w:rsid w:val="00EC2888"/>
    <w:rsid w:val="00EC3982"/>
    <w:rsid w:val="00EC4835"/>
    <w:rsid w:val="00EC51AD"/>
    <w:rsid w:val="00EC6200"/>
    <w:rsid w:val="00EC736A"/>
    <w:rsid w:val="00EC7832"/>
    <w:rsid w:val="00ED1AE0"/>
    <w:rsid w:val="00ED1FB2"/>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1D8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B06"/>
    <w:rsid w:val="00F66D00"/>
    <w:rsid w:val="00F66D30"/>
    <w:rsid w:val="00F70501"/>
    <w:rsid w:val="00F7123F"/>
    <w:rsid w:val="00F71BA6"/>
    <w:rsid w:val="00F71EBE"/>
    <w:rsid w:val="00F72EFC"/>
    <w:rsid w:val="00F73A87"/>
    <w:rsid w:val="00F74F25"/>
    <w:rsid w:val="00F757A9"/>
    <w:rsid w:val="00F7689B"/>
    <w:rsid w:val="00F80EC7"/>
    <w:rsid w:val="00F8117E"/>
    <w:rsid w:val="00F82107"/>
    <w:rsid w:val="00F83806"/>
    <w:rsid w:val="00F87442"/>
    <w:rsid w:val="00F90BE8"/>
    <w:rsid w:val="00F92ED9"/>
    <w:rsid w:val="00F93F84"/>
    <w:rsid w:val="00F95510"/>
    <w:rsid w:val="00F95704"/>
    <w:rsid w:val="00F95F3C"/>
    <w:rsid w:val="00F96229"/>
    <w:rsid w:val="00FA1694"/>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D23"/>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621"/>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A9BD7"/>
  <w14:defaultImageDpi w14:val="0"/>
  <w15:docId w15:val="{C176BC5B-097C-4484-A198-D6E564A1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7"/>
      </w:numPr>
      <w:tabs>
        <w:tab w:val="clear" w:pos="360"/>
        <w:tab w:val="num" w:pos="926"/>
      </w:tabs>
    </w:pPr>
  </w:style>
  <w:style w:type="paragraph" w:styleId="Listapunktowana2">
    <w:name w:val="List Bullet 2"/>
    <w:basedOn w:val="Normalny"/>
    <w:autoRedefine/>
    <w:uiPriority w:val="99"/>
    <w:rsid w:val="00E37F70"/>
    <w:pPr>
      <w:numPr>
        <w:numId w:val="8"/>
      </w:numPr>
      <w:tabs>
        <w:tab w:val="num" w:pos="2340"/>
      </w:tabs>
    </w:pPr>
  </w:style>
  <w:style w:type="paragraph" w:styleId="Listapunktowana3">
    <w:name w:val="List Bullet 3"/>
    <w:basedOn w:val="Normalny"/>
    <w:autoRedefine/>
    <w:uiPriority w:val="99"/>
    <w:rsid w:val="00E37F70"/>
    <w:pPr>
      <w:numPr>
        <w:numId w:val="9"/>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7"/>
      </w:numPr>
      <w:spacing w:before="120" w:after="120"/>
      <w:jc w:val="both"/>
    </w:pPr>
    <w:rPr>
      <w:szCs w:val="22"/>
      <w:lang w:eastAsia="en-GB"/>
    </w:rPr>
  </w:style>
  <w:style w:type="paragraph" w:customStyle="1" w:styleId="Tiret1">
    <w:name w:val="Tiret 1"/>
    <w:basedOn w:val="Normalny"/>
    <w:rsid w:val="00D05F80"/>
    <w:pPr>
      <w:numPr>
        <w:numId w:val="18"/>
      </w:numPr>
      <w:spacing w:before="120" w:after="120"/>
      <w:jc w:val="both"/>
    </w:pPr>
    <w:rPr>
      <w:szCs w:val="22"/>
      <w:lang w:eastAsia="en-GB"/>
    </w:rPr>
  </w:style>
  <w:style w:type="paragraph" w:customStyle="1" w:styleId="NumPar1">
    <w:name w:val="NumPar 1"/>
    <w:basedOn w:val="Normalny"/>
    <w:next w:val="Text1"/>
    <w:rsid w:val="00D05F80"/>
    <w:pPr>
      <w:numPr>
        <w:numId w:val="19"/>
      </w:numPr>
      <w:spacing w:before="120" w:after="120"/>
      <w:jc w:val="both"/>
    </w:pPr>
    <w:rPr>
      <w:szCs w:val="22"/>
      <w:lang w:eastAsia="en-GB"/>
    </w:rPr>
  </w:style>
  <w:style w:type="paragraph" w:customStyle="1" w:styleId="NumPar2">
    <w:name w:val="NumPar 2"/>
    <w:basedOn w:val="Normalny"/>
    <w:next w:val="Text1"/>
    <w:rsid w:val="00D05F80"/>
    <w:pPr>
      <w:numPr>
        <w:ilvl w:val="1"/>
        <w:numId w:val="19"/>
      </w:numPr>
      <w:spacing w:before="120" w:after="120"/>
      <w:jc w:val="both"/>
    </w:pPr>
    <w:rPr>
      <w:szCs w:val="22"/>
      <w:lang w:eastAsia="en-GB"/>
    </w:rPr>
  </w:style>
  <w:style w:type="paragraph" w:customStyle="1" w:styleId="NumPar3">
    <w:name w:val="NumPar 3"/>
    <w:basedOn w:val="Normalny"/>
    <w:next w:val="Text1"/>
    <w:rsid w:val="00D05F80"/>
    <w:pPr>
      <w:numPr>
        <w:ilvl w:val="2"/>
        <w:numId w:val="19"/>
      </w:numPr>
      <w:spacing w:before="120" w:after="120"/>
      <w:jc w:val="both"/>
    </w:pPr>
    <w:rPr>
      <w:szCs w:val="22"/>
      <w:lang w:eastAsia="en-GB"/>
    </w:rPr>
  </w:style>
  <w:style w:type="paragraph" w:customStyle="1" w:styleId="NumPar4">
    <w:name w:val="NumPar 4"/>
    <w:basedOn w:val="Normalny"/>
    <w:next w:val="Text1"/>
    <w:rsid w:val="00D05F80"/>
    <w:pPr>
      <w:numPr>
        <w:ilvl w:val="3"/>
        <w:numId w:val="19"/>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paragraph" w:customStyle="1" w:styleId="NagwekSWZ">
    <w:name w:val="Nagłówek SWZ"/>
    <w:basedOn w:val="pkt"/>
    <w:link w:val="NagwekSWZZnak"/>
    <w:qFormat/>
    <w:rsid w:val="00C4508B"/>
    <w:pPr>
      <w:pBdr>
        <w:bottom w:val="double" w:sz="4" w:space="1" w:color="auto"/>
      </w:pBdr>
      <w:shd w:val="clear" w:color="auto" w:fill="E5B8B7" w:themeFill="accent2" w:themeFillTint="66"/>
      <w:spacing w:before="360" w:after="40" w:line="360" w:lineRule="auto"/>
      <w:ind w:left="568" w:hanging="568"/>
    </w:pPr>
    <w:rPr>
      <w:b/>
    </w:rPr>
  </w:style>
  <w:style w:type="character" w:customStyle="1" w:styleId="NagwekSWZZnak">
    <w:name w:val="Nagłówek SWZ Znak"/>
    <w:basedOn w:val="pktZnak"/>
    <w:link w:val="NagwekSWZ"/>
    <w:rsid w:val="00C4508B"/>
    <w:rPr>
      <w:rFonts w:ascii="Times New Roman" w:hAnsi="Times New Roman"/>
      <w:b/>
      <w:sz w:val="20"/>
      <w:szCs w:val="20"/>
      <w:shd w:val="clear" w:color="auto" w:fill="E5B8B7" w:themeFill="accent2" w:themeFillTint="66"/>
      <w:lang w:val="pl-PL" w:eastAsia="x-none"/>
    </w:rPr>
  </w:style>
  <w:style w:type="character" w:styleId="Nierozpoznanawzmianka">
    <w:name w:val="Unresolved Mention"/>
    <w:basedOn w:val="Domylnaczcionkaakapitu"/>
    <w:uiPriority w:val="99"/>
    <w:semiHidden/>
    <w:unhideWhenUsed/>
    <w:rsid w:val="0083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75339">
      <w:marLeft w:val="0"/>
      <w:marRight w:val="0"/>
      <w:marTop w:val="0"/>
      <w:marBottom w:val="0"/>
      <w:divBdr>
        <w:top w:val="none" w:sz="0" w:space="0" w:color="auto"/>
        <w:left w:val="none" w:sz="0" w:space="0" w:color="auto"/>
        <w:bottom w:val="none" w:sz="0" w:space="0" w:color="auto"/>
        <w:right w:val="none" w:sz="0" w:space="0" w:color="auto"/>
      </w:divBdr>
      <w:divsChild>
        <w:div w:id="481775342">
          <w:marLeft w:val="821"/>
          <w:marRight w:val="0"/>
          <w:marTop w:val="0"/>
          <w:marBottom w:val="0"/>
          <w:divBdr>
            <w:top w:val="none" w:sz="0" w:space="0" w:color="auto"/>
            <w:left w:val="none" w:sz="0" w:space="0" w:color="auto"/>
            <w:bottom w:val="none" w:sz="0" w:space="0" w:color="auto"/>
            <w:right w:val="none" w:sz="0" w:space="0" w:color="auto"/>
          </w:divBdr>
        </w:div>
        <w:div w:id="481775382">
          <w:marLeft w:val="821"/>
          <w:marRight w:val="0"/>
          <w:marTop w:val="0"/>
          <w:marBottom w:val="0"/>
          <w:divBdr>
            <w:top w:val="none" w:sz="0" w:space="0" w:color="auto"/>
            <w:left w:val="none" w:sz="0" w:space="0" w:color="auto"/>
            <w:bottom w:val="none" w:sz="0" w:space="0" w:color="auto"/>
            <w:right w:val="none" w:sz="0" w:space="0" w:color="auto"/>
          </w:divBdr>
        </w:div>
      </w:divsChild>
    </w:div>
    <w:div w:id="481775344">
      <w:marLeft w:val="0"/>
      <w:marRight w:val="0"/>
      <w:marTop w:val="0"/>
      <w:marBottom w:val="0"/>
      <w:divBdr>
        <w:top w:val="none" w:sz="0" w:space="0" w:color="auto"/>
        <w:left w:val="none" w:sz="0" w:space="0" w:color="auto"/>
        <w:bottom w:val="none" w:sz="0" w:space="0" w:color="auto"/>
        <w:right w:val="none" w:sz="0" w:space="0" w:color="auto"/>
      </w:divBdr>
    </w:div>
    <w:div w:id="481775346">
      <w:marLeft w:val="0"/>
      <w:marRight w:val="0"/>
      <w:marTop w:val="0"/>
      <w:marBottom w:val="0"/>
      <w:divBdr>
        <w:top w:val="none" w:sz="0" w:space="0" w:color="auto"/>
        <w:left w:val="none" w:sz="0" w:space="0" w:color="auto"/>
        <w:bottom w:val="none" w:sz="0" w:space="0" w:color="auto"/>
        <w:right w:val="none" w:sz="0" w:space="0" w:color="auto"/>
      </w:divBdr>
      <w:divsChild>
        <w:div w:id="481775341">
          <w:marLeft w:val="547"/>
          <w:marRight w:val="0"/>
          <w:marTop w:val="0"/>
          <w:marBottom w:val="0"/>
          <w:divBdr>
            <w:top w:val="none" w:sz="0" w:space="0" w:color="auto"/>
            <w:left w:val="none" w:sz="0" w:space="0" w:color="auto"/>
            <w:bottom w:val="none" w:sz="0" w:space="0" w:color="auto"/>
            <w:right w:val="none" w:sz="0" w:space="0" w:color="auto"/>
          </w:divBdr>
        </w:div>
      </w:divsChild>
    </w:div>
    <w:div w:id="481775347">
      <w:marLeft w:val="0"/>
      <w:marRight w:val="0"/>
      <w:marTop w:val="0"/>
      <w:marBottom w:val="0"/>
      <w:divBdr>
        <w:top w:val="none" w:sz="0" w:space="0" w:color="auto"/>
        <w:left w:val="none" w:sz="0" w:space="0" w:color="auto"/>
        <w:bottom w:val="none" w:sz="0" w:space="0" w:color="auto"/>
        <w:right w:val="none" w:sz="0" w:space="0" w:color="auto"/>
      </w:divBdr>
      <w:divsChild>
        <w:div w:id="481775340">
          <w:marLeft w:val="0"/>
          <w:marRight w:val="0"/>
          <w:marTop w:val="72"/>
          <w:marBottom w:val="0"/>
          <w:divBdr>
            <w:top w:val="none" w:sz="0" w:space="0" w:color="auto"/>
            <w:left w:val="none" w:sz="0" w:space="0" w:color="auto"/>
            <w:bottom w:val="none" w:sz="0" w:space="0" w:color="auto"/>
            <w:right w:val="none" w:sz="0" w:space="0" w:color="auto"/>
          </w:divBdr>
        </w:div>
        <w:div w:id="481775376">
          <w:marLeft w:val="0"/>
          <w:marRight w:val="0"/>
          <w:marTop w:val="72"/>
          <w:marBottom w:val="0"/>
          <w:divBdr>
            <w:top w:val="none" w:sz="0" w:space="0" w:color="auto"/>
            <w:left w:val="none" w:sz="0" w:space="0" w:color="auto"/>
            <w:bottom w:val="none" w:sz="0" w:space="0" w:color="auto"/>
            <w:right w:val="none" w:sz="0" w:space="0" w:color="auto"/>
          </w:divBdr>
          <w:divsChild>
            <w:div w:id="481775357">
              <w:marLeft w:val="360"/>
              <w:marRight w:val="0"/>
              <w:marTop w:val="0"/>
              <w:marBottom w:val="72"/>
              <w:divBdr>
                <w:top w:val="none" w:sz="0" w:space="0" w:color="auto"/>
                <w:left w:val="none" w:sz="0" w:space="0" w:color="auto"/>
                <w:bottom w:val="none" w:sz="0" w:space="0" w:color="auto"/>
                <w:right w:val="none" w:sz="0" w:space="0" w:color="auto"/>
              </w:divBdr>
            </w:div>
            <w:div w:id="48177537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481775348">
      <w:marLeft w:val="0"/>
      <w:marRight w:val="0"/>
      <w:marTop w:val="0"/>
      <w:marBottom w:val="0"/>
      <w:divBdr>
        <w:top w:val="none" w:sz="0" w:space="0" w:color="auto"/>
        <w:left w:val="none" w:sz="0" w:space="0" w:color="auto"/>
        <w:bottom w:val="none" w:sz="0" w:space="0" w:color="auto"/>
        <w:right w:val="none" w:sz="0" w:space="0" w:color="auto"/>
      </w:divBdr>
    </w:div>
    <w:div w:id="481775349">
      <w:marLeft w:val="0"/>
      <w:marRight w:val="0"/>
      <w:marTop w:val="0"/>
      <w:marBottom w:val="0"/>
      <w:divBdr>
        <w:top w:val="none" w:sz="0" w:space="0" w:color="auto"/>
        <w:left w:val="none" w:sz="0" w:space="0" w:color="auto"/>
        <w:bottom w:val="none" w:sz="0" w:space="0" w:color="auto"/>
        <w:right w:val="none" w:sz="0" w:space="0" w:color="auto"/>
      </w:divBdr>
    </w:div>
    <w:div w:id="481775350">
      <w:marLeft w:val="0"/>
      <w:marRight w:val="0"/>
      <w:marTop w:val="0"/>
      <w:marBottom w:val="0"/>
      <w:divBdr>
        <w:top w:val="none" w:sz="0" w:space="0" w:color="auto"/>
        <w:left w:val="none" w:sz="0" w:space="0" w:color="auto"/>
        <w:bottom w:val="none" w:sz="0" w:space="0" w:color="auto"/>
        <w:right w:val="none" w:sz="0" w:space="0" w:color="auto"/>
      </w:divBdr>
    </w:div>
    <w:div w:id="481775351">
      <w:marLeft w:val="0"/>
      <w:marRight w:val="0"/>
      <w:marTop w:val="0"/>
      <w:marBottom w:val="0"/>
      <w:divBdr>
        <w:top w:val="none" w:sz="0" w:space="0" w:color="auto"/>
        <w:left w:val="none" w:sz="0" w:space="0" w:color="auto"/>
        <w:bottom w:val="none" w:sz="0" w:space="0" w:color="auto"/>
        <w:right w:val="none" w:sz="0" w:space="0" w:color="auto"/>
      </w:divBdr>
    </w:div>
    <w:div w:id="481775352">
      <w:marLeft w:val="0"/>
      <w:marRight w:val="0"/>
      <w:marTop w:val="0"/>
      <w:marBottom w:val="0"/>
      <w:divBdr>
        <w:top w:val="none" w:sz="0" w:space="0" w:color="auto"/>
        <w:left w:val="none" w:sz="0" w:space="0" w:color="auto"/>
        <w:bottom w:val="none" w:sz="0" w:space="0" w:color="auto"/>
        <w:right w:val="none" w:sz="0" w:space="0" w:color="auto"/>
      </w:divBdr>
    </w:div>
    <w:div w:id="481775353">
      <w:marLeft w:val="0"/>
      <w:marRight w:val="0"/>
      <w:marTop w:val="0"/>
      <w:marBottom w:val="0"/>
      <w:divBdr>
        <w:top w:val="none" w:sz="0" w:space="0" w:color="auto"/>
        <w:left w:val="none" w:sz="0" w:space="0" w:color="auto"/>
        <w:bottom w:val="none" w:sz="0" w:space="0" w:color="auto"/>
        <w:right w:val="none" w:sz="0" w:space="0" w:color="auto"/>
      </w:divBdr>
      <w:divsChild>
        <w:div w:id="481775381">
          <w:marLeft w:val="0"/>
          <w:marRight w:val="0"/>
          <w:marTop w:val="0"/>
          <w:marBottom w:val="0"/>
          <w:divBdr>
            <w:top w:val="none" w:sz="0" w:space="0" w:color="auto"/>
            <w:left w:val="none" w:sz="0" w:space="0" w:color="auto"/>
            <w:bottom w:val="none" w:sz="0" w:space="0" w:color="auto"/>
            <w:right w:val="none" w:sz="0" w:space="0" w:color="auto"/>
          </w:divBdr>
          <w:divsChild>
            <w:div w:id="481775380">
              <w:marLeft w:val="0"/>
              <w:marRight w:val="0"/>
              <w:marTop w:val="0"/>
              <w:marBottom w:val="0"/>
              <w:divBdr>
                <w:top w:val="none" w:sz="0" w:space="0" w:color="auto"/>
                <w:left w:val="none" w:sz="0" w:space="0" w:color="auto"/>
                <w:bottom w:val="none" w:sz="0" w:space="0" w:color="auto"/>
                <w:right w:val="none" w:sz="0" w:space="0" w:color="auto"/>
              </w:divBdr>
              <w:divsChild>
                <w:div w:id="4817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5354">
      <w:marLeft w:val="0"/>
      <w:marRight w:val="0"/>
      <w:marTop w:val="0"/>
      <w:marBottom w:val="0"/>
      <w:divBdr>
        <w:top w:val="none" w:sz="0" w:space="0" w:color="auto"/>
        <w:left w:val="none" w:sz="0" w:space="0" w:color="auto"/>
        <w:bottom w:val="none" w:sz="0" w:space="0" w:color="auto"/>
        <w:right w:val="none" w:sz="0" w:space="0" w:color="auto"/>
      </w:divBdr>
    </w:div>
    <w:div w:id="481775355">
      <w:marLeft w:val="0"/>
      <w:marRight w:val="0"/>
      <w:marTop w:val="0"/>
      <w:marBottom w:val="0"/>
      <w:divBdr>
        <w:top w:val="none" w:sz="0" w:space="0" w:color="auto"/>
        <w:left w:val="none" w:sz="0" w:space="0" w:color="auto"/>
        <w:bottom w:val="none" w:sz="0" w:space="0" w:color="auto"/>
        <w:right w:val="none" w:sz="0" w:space="0" w:color="auto"/>
      </w:divBdr>
    </w:div>
    <w:div w:id="481775356">
      <w:marLeft w:val="0"/>
      <w:marRight w:val="0"/>
      <w:marTop w:val="0"/>
      <w:marBottom w:val="0"/>
      <w:divBdr>
        <w:top w:val="none" w:sz="0" w:space="0" w:color="auto"/>
        <w:left w:val="none" w:sz="0" w:space="0" w:color="auto"/>
        <w:bottom w:val="none" w:sz="0" w:space="0" w:color="auto"/>
        <w:right w:val="none" w:sz="0" w:space="0" w:color="auto"/>
      </w:divBdr>
    </w:div>
    <w:div w:id="481775358">
      <w:marLeft w:val="0"/>
      <w:marRight w:val="0"/>
      <w:marTop w:val="0"/>
      <w:marBottom w:val="0"/>
      <w:divBdr>
        <w:top w:val="none" w:sz="0" w:space="0" w:color="auto"/>
        <w:left w:val="none" w:sz="0" w:space="0" w:color="auto"/>
        <w:bottom w:val="none" w:sz="0" w:space="0" w:color="auto"/>
        <w:right w:val="none" w:sz="0" w:space="0" w:color="auto"/>
      </w:divBdr>
    </w:div>
    <w:div w:id="481775359">
      <w:marLeft w:val="0"/>
      <w:marRight w:val="0"/>
      <w:marTop w:val="0"/>
      <w:marBottom w:val="0"/>
      <w:divBdr>
        <w:top w:val="none" w:sz="0" w:space="0" w:color="auto"/>
        <w:left w:val="none" w:sz="0" w:space="0" w:color="auto"/>
        <w:bottom w:val="none" w:sz="0" w:space="0" w:color="auto"/>
        <w:right w:val="none" w:sz="0" w:space="0" w:color="auto"/>
      </w:divBdr>
    </w:div>
    <w:div w:id="481775360">
      <w:marLeft w:val="0"/>
      <w:marRight w:val="0"/>
      <w:marTop w:val="0"/>
      <w:marBottom w:val="0"/>
      <w:divBdr>
        <w:top w:val="none" w:sz="0" w:space="0" w:color="auto"/>
        <w:left w:val="none" w:sz="0" w:space="0" w:color="auto"/>
        <w:bottom w:val="none" w:sz="0" w:space="0" w:color="auto"/>
        <w:right w:val="none" w:sz="0" w:space="0" w:color="auto"/>
      </w:divBdr>
      <w:divsChild>
        <w:div w:id="481775343">
          <w:marLeft w:val="749"/>
          <w:marRight w:val="0"/>
          <w:marTop w:val="0"/>
          <w:marBottom w:val="0"/>
          <w:divBdr>
            <w:top w:val="none" w:sz="0" w:space="0" w:color="auto"/>
            <w:left w:val="none" w:sz="0" w:space="0" w:color="auto"/>
            <w:bottom w:val="none" w:sz="0" w:space="0" w:color="auto"/>
            <w:right w:val="none" w:sz="0" w:space="0" w:color="auto"/>
          </w:divBdr>
        </w:div>
        <w:div w:id="481775345">
          <w:marLeft w:val="749"/>
          <w:marRight w:val="0"/>
          <w:marTop w:val="0"/>
          <w:marBottom w:val="0"/>
          <w:divBdr>
            <w:top w:val="none" w:sz="0" w:space="0" w:color="auto"/>
            <w:left w:val="none" w:sz="0" w:space="0" w:color="auto"/>
            <w:bottom w:val="none" w:sz="0" w:space="0" w:color="auto"/>
            <w:right w:val="none" w:sz="0" w:space="0" w:color="auto"/>
          </w:divBdr>
        </w:div>
        <w:div w:id="481775373">
          <w:marLeft w:val="749"/>
          <w:marRight w:val="0"/>
          <w:marTop w:val="0"/>
          <w:marBottom w:val="0"/>
          <w:divBdr>
            <w:top w:val="none" w:sz="0" w:space="0" w:color="auto"/>
            <w:left w:val="none" w:sz="0" w:space="0" w:color="auto"/>
            <w:bottom w:val="none" w:sz="0" w:space="0" w:color="auto"/>
            <w:right w:val="none" w:sz="0" w:space="0" w:color="auto"/>
          </w:divBdr>
        </w:div>
      </w:divsChild>
    </w:div>
    <w:div w:id="481775362">
      <w:marLeft w:val="0"/>
      <w:marRight w:val="0"/>
      <w:marTop w:val="0"/>
      <w:marBottom w:val="0"/>
      <w:divBdr>
        <w:top w:val="none" w:sz="0" w:space="0" w:color="auto"/>
        <w:left w:val="none" w:sz="0" w:space="0" w:color="auto"/>
        <w:bottom w:val="none" w:sz="0" w:space="0" w:color="auto"/>
        <w:right w:val="none" w:sz="0" w:space="0" w:color="auto"/>
      </w:divBdr>
    </w:div>
    <w:div w:id="481775363">
      <w:marLeft w:val="0"/>
      <w:marRight w:val="0"/>
      <w:marTop w:val="0"/>
      <w:marBottom w:val="0"/>
      <w:divBdr>
        <w:top w:val="none" w:sz="0" w:space="0" w:color="auto"/>
        <w:left w:val="none" w:sz="0" w:space="0" w:color="auto"/>
        <w:bottom w:val="none" w:sz="0" w:space="0" w:color="auto"/>
        <w:right w:val="none" w:sz="0" w:space="0" w:color="auto"/>
      </w:divBdr>
    </w:div>
    <w:div w:id="481775364">
      <w:marLeft w:val="0"/>
      <w:marRight w:val="0"/>
      <w:marTop w:val="0"/>
      <w:marBottom w:val="0"/>
      <w:divBdr>
        <w:top w:val="none" w:sz="0" w:space="0" w:color="auto"/>
        <w:left w:val="none" w:sz="0" w:space="0" w:color="auto"/>
        <w:bottom w:val="none" w:sz="0" w:space="0" w:color="auto"/>
        <w:right w:val="none" w:sz="0" w:space="0" w:color="auto"/>
      </w:divBdr>
    </w:div>
    <w:div w:id="481775365">
      <w:marLeft w:val="0"/>
      <w:marRight w:val="0"/>
      <w:marTop w:val="0"/>
      <w:marBottom w:val="0"/>
      <w:divBdr>
        <w:top w:val="none" w:sz="0" w:space="0" w:color="auto"/>
        <w:left w:val="none" w:sz="0" w:space="0" w:color="auto"/>
        <w:bottom w:val="none" w:sz="0" w:space="0" w:color="auto"/>
        <w:right w:val="none" w:sz="0" w:space="0" w:color="auto"/>
      </w:divBdr>
    </w:div>
    <w:div w:id="481775367">
      <w:marLeft w:val="0"/>
      <w:marRight w:val="0"/>
      <w:marTop w:val="0"/>
      <w:marBottom w:val="0"/>
      <w:divBdr>
        <w:top w:val="none" w:sz="0" w:space="0" w:color="auto"/>
        <w:left w:val="none" w:sz="0" w:space="0" w:color="auto"/>
        <w:bottom w:val="none" w:sz="0" w:space="0" w:color="auto"/>
        <w:right w:val="none" w:sz="0" w:space="0" w:color="auto"/>
      </w:divBdr>
    </w:div>
    <w:div w:id="481775368">
      <w:marLeft w:val="0"/>
      <w:marRight w:val="0"/>
      <w:marTop w:val="0"/>
      <w:marBottom w:val="0"/>
      <w:divBdr>
        <w:top w:val="none" w:sz="0" w:space="0" w:color="auto"/>
        <w:left w:val="none" w:sz="0" w:space="0" w:color="auto"/>
        <w:bottom w:val="none" w:sz="0" w:space="0" w:color="auto"/>
        <w:right w:val="none" w:sz="0" w:space="0" w:color="auto"/>
      </w:divBdr>
    </w:div>
    <w:div w:id="481775369">
      <w:marLeft w:val="0"/>
      <w:marRight w:val="0"/>
      <w:marTop w:val="0"/>
      <w:marBottom w:val="0"/>
      <w:divBdr>
        <w:top w:val="none" w:sz="0" w:space="0" w:color="auto"/>
        <w:left w:val="none" w:sz="0" w:space="0" w:color="auto"/>
        <w:bottom w:val="none" w:sz="0" w:space="0" w:color="auto"/>
        <w:right w:val="none" w:sz="0" w:space="0" w:color="auto"/>
      </w:divBdr>
    </w:div>
    <w:div w:id="481775370">
      <w:marLeft w:val="0"/>
      <w:marRight w:val="0"/>
      <w:marTop w:val="0"/>
      <w:marBottom w:val="0"/>
      <w:divBdr>
        <w:top w:val="none" w:sz="0" w:space="0" w:color="auto"/>
        <w:left w:val="none" w:sz="0" w:space="0" w:color="auto"/>
        <w:bottom w:val="none" w:sz="0" w:space="0" w:color="auto"/>
        <w:right w:val="none" w:sz="0" w:space="0" w:color="auto"/>
      </w:divBdr>
    </w:div>
    <w:div w:id="481775371">
      <w:marLeft w:val="0"/>
      <w:marRight w:val="0"/>
      <w:marTop w:val="0"/>
      <w:marBottom w:val="0"/>
      <w:divBdr>
        <w:top w:val="none" w:sz="0" w:space="0" w:color="auto"/>
        <w:left w:val="none" w:sz="0" w:space="0" w:color="auto"/>
        <w:bottom w:val="none" w:sz="0" w:space="0" w:color="auto"/>
        <w:right w:val="none" w:sz="0" w:space="0" w:color="auto"/>
      </w:divBdr>
    </w:div>
    <w:div w:id="481775372">
      <w:marLeft w:val="0"/>
      <w:marRight w:val="0"/>
      <w:marTop w:val="0"/>
      <w:marBottom w:val="0"/>
      <w:divBdr>
        <w:top w:val="none" w:sz="0" w:space="0" w:color="auto"/>
        <w:left w:val="none" w:sz="0" w:space="0" w:color="auto"/>
        <w:bottom w:val="none" w:sz="0" w:space="0" w:color="auto"/>
        <w:right w:val="none" w:sz="0" w:space="0" w:color="auto"/>
      </w:divBdr>
    </w:div>
    <w:div w:id="481775374">
      <w:marLeft w:val="0"/>
      <w:marRight w:val="0"/>
      <w:marTop w:val="0"/>
      <w:marBottom w:val="0"/>
      <w:divBdr>
        <w:top w:val="none" w:sz="0" w:space="0" w:color="auto"/>
        <w:left w:val="none" w:sz="0" w:space="0" w:color="auto"/>
        <w:bottom w:val="none" w:sz="0" w:space="0" w:color="auto"/>
        <w:right w:val="none" w:sz="0" w:space="0" w:color="auto"/>
      </w:divBdr>
    </w:div>
    <w:div w:id="481775375">
      <w:marLeft w:val="0"/>
      <w:marRight w:val="0"/>
      <w:marTop w:val="0"/>
      <w:marBottom w:val="0"/>
      <w:divBdr>
        <w:top w:val="none" w:sz="0" w:space="0" w:color="auto"/>
        <w:left w:val="none" w:sz="0" w:space="0" w:color="auto"/>
        <w:bottom w:val="none" w:sz="0" w:space="0" w:color="auto"/>
        <w:right w:val="none" w:sz="0" w:space="0" w:color="auto"/>
      </w:divBdr>
    </w:div>
    <w:div w:id="481775378">
      <w:marLeft w:val="0"/>
      <w:marRight w:val="0"/>
      <w:marTop w:val="0"/>
      <w:marBottom w:val="0"/>
      <w:divBdr>
        <w:top w:val="none" w:sz="0" w:space="0" w:color="auto"/>
        <w:left w:val="none" w:sz="0" w:space="0" w:color="auto"/>
        <w:bottom w:val="none" w:sz="0" w:space="0" w:color="auto"/>
        <w:right w:val="none" w:sz="0" w:space="0" w:color="auto"/>
      </w:divBdr>
    </w:div>
    <w:div w:id="481775379">
      <w:marLeft w:val="0"/>
      <w:marRight w:val="0"/>
      <w:marTop w:val="0"/>
      <w:marBottom w:val="0"/>
      <w:divBdr>
        <w:top w:val="none" w:sz="0" w:space="0" w:color="auto"/>
        <w:left w:val="none" w:sz="0" w:space="0" w:color="auto"/>
        <w:bottom w:val="none" w:sz="0" w:space="0" w:color="auto"/>
        <w:right w:val="none" w:sz="0" w:space="0" w:color="auto"/>
      </w:divBdr>
    </w:div>
    <w:div w:id="481775383">
      <w:marLeft w:val="0"/>
      <w:marRight w:val="0"/>
      <w:marTop w:val="0"/>
      <w:marBottom w:val="0"/>
      <w:divBdr>
        <w:top w:val="none" w:sz="0" w:space="0" w:color="auto"/>
        <w:left w:val="none" w:sz="0" w:space="0" w:color="auto"/>
        <w:bottom w:val="none" w:sz="0" w:space="0" w:color="auto"/>
        <w:right w:val="none" w:sz="0" w:space="0" w:color="auto"/>
      </w:divBdr>
    </w:div>
    <w:div w:id="481775384">
      <w:marLeft w:val="0"/>
      <w:marRight w:val="0"/>
      <w:marTop w:val="0"/>
      <w:marBottom w:val="0"/>
      <w:divBdr>
        <w:top w:val="none" w:sz="0" w:space="0" w:color="auto"/>
        <w:left w:val="none" w:sz="0" w:space="0" w:color="auto"/>
        <w:bottom w:val="none" w:sz="0" w:space="0" w:color="auto"/>
        <w:right w:val="none" w:sz="0" w:space="0" w:color="auto"/>
      </w:divBdr>
    </w:div>
    <w:div w:id="481775385">
      <w:marLeft w:val="0"/>
      <w:marRight w:val="0"/>
      <w:marTop w:val="0"/>
      <w:marBottom w:val="0"/>
      <w:divBdr>
        <w:top w:val="none" w:sz="0" w:space="0" w:color="auto"/>
        <w:left w:val="none" w:sz="0" w:space="0" w:color="auto"/>
        <w:bottom w:val="none" w:sz="0" w:space="0" w:color="auto"/>
        <w:right w:val="none" w:sz="0" w:space="0" w:color="auto"/>
      </w:divBdr>
    </w:div>
    <w:div w:id="481775387">
      <w:marLeft w:val="0"/>
      <w:marRight w:val="0"/>
      <w:marTop w:val="0"/>
      <w:marBottom w:val="0"/>
      <w:divBdr>
        <w:top w:val="none" w:sz="0" w:space="0" w:color="auto"/>
        <w:left w:val="none" w:sz="0" w:space="0" w:color="auto"/>
        <w:bottom w:val="none" w:sz="0" w:space="0" w:color="auto"/>
        <w:right w:val="none" w:sz="0" w:space="0" w:color="auto"/>
      </w:divBdr>
      <w:divsChild>
        <w:div w:id="481775366">
          <w:marLeft w:val="360"/>
          <w:marRight w:val="0"/>
          <w:marTop w:val="0"/>
          <w:marBottom w:val="0"/>
          <w:divBdr>
            <w:top w:val="none" w:sz="0" w:space="0" w:color="auto"/>
            <w:left w:val="none" w:sz="0" w:space="0" w:color="auto"/>
            <w:bottom w:val="none" w:sz="0" w:space="0" w:color="auto"/>
            <w:right w:val="none" w:sz="0" w:space="0" w:color="auto"/>
          </w:divBdr>
        </w:div>
        <w:div w:id="481775386">
          <w:marLeft w:val="360"/>
          <w:marRight w:val="0"/>
          <w:marTop w:val="0"/>
          <w:marBottom w:val="0"/>
          <w:divBdr>
            <w:top w:val="none" w:sz="0" w:space="0" w:color="auto"/>
            <w:left w:val="none" w:sz="0" w:space="0" w:color="auto"/>
            <w:bottom w:val="none" w:sz="0" w:space="0" w:color="auto"/>
            <w:right w:val="none" w:sz="0" w:space="0" w:color="auto"/>
          </w:divBdr>
        </w:div>
      </w:divsChild>
    </w:div>
    <w:div w:id="509372109">
      <w:bodyDiv w:val="1"/>
      <w:marLeft w:val="0"/>
      <w:marRight w:val="0"/>
      <w:marTop w:val="0"/>
      <w:marBottom w:val="0"/>
      <w:divBdr>
        <w:top w:val="none" w:sz="0" w:space="0" w:color="auto"/>
        <w:left w:val="none" w:sz="0" w:space="0" w:color="auto"/>
        <w:bottom w:val="none" w:sz="0" w:space="0" w:color="auto"/>
        <w:right w:val="none" w:sz="0" w:space="0" w:color="auto"/>
      </w:divBdr>
    </w:div>
    <w:div w:id="853106714">
      <w:bodyDiv w:val="1"/>
      <w:marLeft w:val="0"/>
      <w:marRight w:val="0"/>
      <w:marTop w:val="0"/>
      <w:marBottom w:val="0"/>
      <w:divBdr>
        <w:top w:val="none" w:sz="0" w:space="0" w:color="auto"/>
        <w:left w:val="none" w:sz="0" w:space="0" w:color="auto"/>
        <w:bottom w:val="none" w:sz="0" w:space="0" w:color="auto"/>
        <w:right w:val="none" w:sz="0" w:space="0" w:color="auto"/>
      </w:divBdr>
      <w:divsChild>
        <w:div w:id="1456018977">
          <w:marLeft w:val="0"/>
          <w:marRight w:val="0"/>
          <w:marTop w:val="0"/>
          <w:marBottom w:val="0"/>
          <w:divBdr>
            <w:top w:val="none" w:sz="0" w:space="0" w:color="auto"/>
            <w:left w:val="none" w:sz="0" w:space="0" w:color="auto"/>
            <w:bottom w:val="none" w:sz="0" w:space="0" w:color="auto"/>
            <w:right w:val="none" w:sz="0" w:space="0" w:color="auto"/>
          </w:divBdr>
        </w:div>
        <w:div w:id="1153646788">
          <w:marLeft w:val="0"/>
          <w:marRight w:val="0"/>
          <w:marTop w:val="0"/>
          <w:marBottom w:val="0"/>
          <w:divBdr>
            <w:top w:val="none" w:sz="0" w:space="0" w:color="auto"/>
            <w:left w:val="none" w:sz="0" w:space="0" w:color="auto"/>
            <w:bottom w:val="none" w:sz="0" w:space="0" w:color="auto"/>
            <w:right w:val="none" w:sz="0" w:space="0" w:color="auto"/>
          </w:divBdr>
          <w:divsChild>
            <w:div w:id="2895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6204">
      <w:bodyDiv w:val="1"/>
      <w:marLeft w:val="0"/>
      <w:marRight w:val="0"/>
      <w:marTop w:val="0"/>
      <w:marBottom w:val="0"/>
      <w:divBdr>
        <w:top w:val="none" w:sz="0" w:space="0" w:color="auto"/>
        <w:left w:val="none" w:sz="0" w:space="0" w:color="auto"/>
        <w:bottom w:val="none" w:sz="0" w:space="0" w:color="auto"/>
        <w:right w:val="none" w:sz="0" w:space="0" w:color="auto"/>
      </w:divBdr>
    </w:div>
    <w:div w:id="1337080028">
      <w:bodyDiv w:val="1"/>
      <w:marLeft w:val="0"/>
      <w:marRight w:val="0"/>
      <w:marTop w:val="0"/>
      <w:marBottom w:val="0"/>
      <w:divBdr>
        <w:top w:val="none" w:sz="0" w:space="0" w:color="auto"/>
        <w:left w:val="none" w:sz="0" w:space="0" w:color="auto"/>
        <w:bottom w:val="none" w:sz="0" w:space="0" w:color="auto"/>
        <w:right w:val="none" w:sz="0" w:space="0" w:color="auto"/>
      </w:divBdr>
    </w:div>
    <w:div w:id="1566916182">
      <w:bodyDiv w:val="1"/>
      <w:marLeft w:val="0"/>
      <w:marRight w:val="0"/>
      <w:marTop w:val="0"/>
      <w:marBottom w:val="0"/>
      <w:divBdr>
        <w:top w:val="none" w:sz="0" w:space="0" w:color="auto"/>
        <w:left w:val="none" w:sz="0" w:space="0" w:color="auto"/>
        <w:bottom w:val="none" w:sz="0" w:space="0" w:color="auto"/>
        <w:right w:val="none" w:sz="0" w:space="0" w:color="auto"/>
      </w:divBdr>
      <w:divsChild>
        <w:div w:id="1373461666">
          <w:marLeft w:val="0"/>
          <w:marRight w:val="0"/>
          <w:marTop w:val="0"/>
          <w:marBottom w:val="0"/>
          <w:divBdr>
            <w:top w:val="none" w:sz="0" w:space="0" w:color="auto"/>
            <w:left w:val="none" w:sz="0" w:space="0" w:color="auto"/>
            <w:bottom w:val="none" w:sz="0" w:space="0" w:color="auto"/>
            <w:right w:val="none" w:sz="0" w:space="0" w:color="auto"/>
          </w:divBdr>
        </w:div>
        <w:div w:id="1231381393">
          <w:marLeft w:val="0"/>
          <w:marRight w:val="0"/>
          <w:marTop w:val="0"/>
          <w:marBottom w:val="0"/>
          <w:divBdr>
            <w:top w:val="none" w:sz="0" w:space="0" w:color="auto"/>
            <w:left w:val="none" w:sz="0" w:space="0" w:color="auto"/>
            <w:bottom w:val="none" w:sz="0" w:space="0" w:color="auto"/>
            <w:right w:val="none" w:sz="0" w:space="0" w:color="auto"/>
          </w:divBdr>
        </w:div>
      </w:divsChild>
    </w:div>
    <w:div w:id="1829251166">
      <w:bodyDiv w:val="1"/>
      <w:marLeft w:val="0"/>
      <w:marRight w:val="0"/>
      <w:marTop w:val="0"/>
      <w:marBottom w:val="0"/>
      <w:divBdr>
        <w:top w:val="none" w:sz="0" w:space="0" w:color="auto"/>
        <w:left w:val="none" w:sz="0" w:space="0" w:color="auto"/>
        <w:bottom w:val="none" w:sz="0" w:space="0" w:color="auto"/>
        <w:right w:val="none" w:sz="0" w:space="0" w:color="auto"/>
      </w:divBdr>
      <w:divsChild>
        <w:div w:id="1837766546">
          <w:marLeft w:val="0"/>
          <w:marRight w:val="0"/>
          <w:marTop w:val="0"/>
          <w:marBottom w:val="0"/>
          <w:divBdr>
            <w:top w:val="none" w:sz="0" w:space="0" w:color="auto"/>
            <w:left w:val="none" w:sz="0" w:space="0" w:color="auto"/>
            <w:bottom w:val="none" w:sz="0" w:space="0" w:color="auto"/>
            <w:right w:val="none" w:sz="0" w:space="0" w:color="auto"/>
          </w:divBdr>
        </w:div>
        <w:div w:id="1096900471">
          <w:marLeft w:val="0"/>
          <w:marRight w:val="0"/>
          <w:marTop w:val="0"/>
          <w:marBottom w:val="0"/>
          <w:divBdr>
            <w:top w:val="none" w:sz="0" w:space="0" w:color="auto"/>
            <w:left w:val="none" w:sz="0" w:space="0" w:color="auto"/>
            <w:bottom w:val="none" w:sz="0" w:space="0" w:color="auto"/>
            <w:right w:val="none" w:sz="0" w:space="0" w:color="auto"/>
          </w:divBdr>
        </w:div>
      </w:divsChild>
    </w:div>
    <w:div w:id="1951625792">
      <w:bodyDiv w:val="1"/>
      <w:marLeft w:val="0"/>
      <w:marRight w:val="0"/>
      <w:marTop w:val="0"/>
      <w:marBottom w:val="0"/>
      <w:divBdr>
        <w:top w:val="none" w:sz="0" w:space="0" w:color="auto"/>
        <w:left w:val="none" w:sz="0" w:space="0" w:color="auto"/>
        <w:bottom w:val="none" w:sz="0" w:space="0" w:color="auto"/>
        <w:right w:val="none" w:sz="0" w:space="0" w:color="auto"/>
      </w:divBdr>
    </w:div>
    <w:div w:id="21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093014901">
          <w:marLeft w:val="0"/>
          <w:marRight w:val="0"/>
          <w:marTop w:val="240"/>
          <w:marBottom w:val="0"/>
          <w:divBdr>
            <w:top w:val="none" w:sz="0" w:space="0" w:color="auto"/>
            <w:left w:val="none" w:sz="0" w:space="0" w:color="auto"/>
            <w:bottom w:val="none" w:sz="0" w:space="0" w:color="auto"/>
            <w:right w:val="none" w:sz="0" w:space="0" w:color="auto"/>
          </w:divBdr>
        </w:div>
        <w:div w:id="9537490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wiskitk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rad.gruza@wiskit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rkdoradztwo@gmail.com" TargetMode="External"/><Relationship Id="rId4" Type="http://schemas.openxmlformats.org/officeDocument/2006/relationships/settings" Target="settings.xml"/><Relationship Id="rId9" Type="http://schemas.openxmlformats.org/officeDocument/2006/relationships/hyperlink" Target="https://platformazakupowa.pl/pn/wiskitki"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6768F-72A6-46F3-A1FC-4680892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26</Pages>
  <Words>7039</Words>
  <Characters>42235</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Gruza</dc:creator>
  <cp:lastModifiedBy>Informatyka Wiskitki</cp:lastModifiedBy>
  <cp:revision>15</cp:revision>
  <cp:lastPrinted>2023-03-22T10:29:00Z</cp:lastPrinted>
  <dcterms:created xsi:type="dcterms:W3CDTF">2023-03-27T07:49:00Z</dcterms:created>
  <dcterms:modified xsi:type="dcterms:W3CDTF">2024-08-28T06:05:00Z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