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Dotyczy postępowania: „Dostawa energii elektrycznej” 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Numer referencyjny: EN/2019/WSS/2 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Działając na podstawie art. 38 ust. 1 ustawy z dnia 29 stycznia 2004r. Prawo Zamówień Publicznych  zwracamy się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z prośbą, jako Wykonawca, o wyjaśnienie i modyfikację zapisów treści Specyfikacji Istotnych Warunków Zamówienia (SIWZ).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Pytanie 1 SIWZ ROZDZIAŁ 4 pkt 4.2 Szczegółowe warunki zamówienia wraz z opisem przedmiotu zamówienia pkt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8 Zwracamy uwagę na fakt, iż standardy techniczne i jakościowe energii elektrycznej – zgodnie z przepisami Prawa energetycznego – zapewnia Operator Systemu Dystrybucyjnego. Wykonawca, jako sprzedawca energii nie może ponosić odpowiedzialności za zobowiązania innego podmiotu. W związku z powyższym zwracamy się z prośbą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o wykreślenie zapisów.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Zamawiający wykreśla powyższy zapis z SIWZ.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2 SIWZ ROZDZIAŁ 4 pkt 4.3  Z uwagi na fakt, że Wykonawca przedstawia wartość umowy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>w oparciu o szacowaną przez Zamawiającego ilość energii, w przypadku, gdy Zamawiający zużyje większą  niż szacowana ilość energii, powinien uiścić opłatę za faktycznie zużytą energię Z uwagi na powyższe Wykonawca zwraca się z prośbą o dodanie zapisu o treści: „Zamawiający zobowiązany jest do uregulowania wszelkich należności za dostarczoną energię”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Zamawiający uiści opłatę za faktyczne zużycie energii.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3 SIWZ ROZDZIAŁ 4 pkt 4.3  Zamawiający zawarł zapis „łączna ilość tych punktów nie wzrośnie o ilość większą, niż 10% wielkości początkowej” Prosimy o informację, czy Zamawiający samodzielnie kontrolował będzie wolumen dla nowo dołączanych PPE, w sposób umożliwiający nieprzekroczenie 10% zamówienia?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Nie, obowiązek ten spoczywa na Wykonawcy.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4 SIWZ ROZDZIAŁ 5  Informujemy, iż z uwagi na konieczność zawarcia umowy w terminach określonych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w art. 94 ustawy Prawo zamówień publicznych, a następnie na konieczność przeprowadzenia procedury zmiany sprzedawcy trwającej - zgodnie z dyspozycją art. 4j ust. 6 ustawy Prawo energetyczne - 21 dni, termin rozpoczęcia sprzedaży energii elektrycznej od dnia 01.03.2020r. nie jest możliwy do spełnienia przez Wykonawcę. Mając na względzie powyższe, zwracamy się z uprzejmą prośbą o zmianę terminu rozpoczęcia sprzedaży energii elektrycznej na dzień 01.04.2020r., lecz nie wcześniej, niż po zawarciu umów dystrybucyjnych, pozytywnie przeprowadzonej procedurze zmiany sprzedawcy i przyjęciu umowy do realizacji przez OSD.  </w:t>
      </w:r>
    </w:p>
    <w:p w:rsidR="00EA029E" w:rsidRPr="00EA029E" w:rsidRDefault="00EA029E" w:rsidP="00EA029E">
      <w:pPr>
        <w:autoSpaceDE w:val="0"/>
        <w:autoSpaceDN w:val="0"/>
        <w:adjustRightInd w:val="0"/>
        <w:jc w:val="both"/>
        <w:rPr>
          <w:rFonts w:ascii="Calibri" w:eastAsia="MS Mincho" w:hAnsi="Calibri" w:cs="Calibri"/>
          <w:color w:val="FF0000"/>
          <w:kern w:val="0"/>
          <w:sz w:val="20"/>
          <w:szCs w:val="20"/>
        </w:rPr>
      </w:pPr>
      <w:r w:rsidRPr="00EA029E">
        <w:rPr>
          <w:rFonts w:ascii="Calibri" w:eastAsia="MS Mincho" w:hAnsi="Calibri" w:cs="Calibri"/>
          <w:color w:val="FF0000"/>
          <w:kern w:val="0"/>
          <w:sz w:val="20"/>
          <w:szCs w:val="20"/>
        </w:rPr>
        <w:t xml:space="preserve">Zamawiający dopuszcza zmianę terminu zawarcia umowy ze względu na proces zmiany Sprzedawcy, wyłącznie </w:t>
      </w:r>
      <w:r w:rsidR="00C84262">
        <w:rPr>
          <w:rFonts w:ascii="Calibri" w:eastAsia="MS Mincho" w:hAnsi="Calibri" w:cs="Calibri"/>
          <w:color w:val="FF0000"/>
          <w:kern w:val="0"/>
          <w:sz w:val="20"/>
          <w:szCs w:val="20"/>
        </w:rPr>
        <w:br/>
      </w:r>
      <w:r w:rsidRPr="00EA029E">
        <w:rPr>
          <w:rFonts w:ascii="Calibri" w:eastAsia="MS Mincho" w:hAnsi="Calibri" w:cs="Calibri"/>
          <w:color w:val="FF0000"/>
          <w:kern w:val="0"/>
          <w:sz w:val="20"/>
          <w:szCs w:val="20"/>
        </w:rPr>
        <w:t>o czas niezbędny do przeprowadzenia takiej zmiany.</w:t>
      </w:r>
    </w:p>
    <w:p w:rsidR="00EA029E" w:rsidRPr="00EA029E" w:rsidRDefault="00EA029E" w:rsidP="00EA029E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MS Mincho" w:hAnsi="Calibri" w:cs="Calibri"/>
          <w:b/>
          <w:kern w:val="0"/>
          <w:sz w:val="20"/>
          <w:szCs w:val="20"/>
        </w:rPr>
      </w:pP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5 SIWZ ROZDZIAŁ 5 Szczegółowe warunki zamówienia wraz z opisem przedmiotu zamówienia pkt 1 W SIWZ Rozdział 4 pkt 4.3. Zamawiający wskazuje iż szacunkowa ilość dostarczanej energii wynosi 13929 MWh (po 4643 MWh rocznie). Oznaczałoby to, że Zamawiający chce zawrzeć umowę na okres 36 miesięcy. Z kolei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w SIWZ Rozdział 5 oraz w dok. Szczegółowe warunki zamówienia wraz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z opisem przedmiotu zamówienia pkt 1 Zamawiający wskazuje daty 01.03.2020-31.03.2022r (czyli 25 miesięcy). Prosimy o ujednolicenie zapisów.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Jednocześnie mając na uwadze fakt, że zamówienia na zakup energii z terminami dostawy powyżej 24 miesiące są obarczone większym ryzykiem związanym z brakiem możliwości przewidzenia kosztów po stronie potencjalnego Wykonawcy, co może skutkować przeniesieniem tego ryzyka na wartość oferty, prosimy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o skrócenia okresu dostaw do 24 miesięcy. Zauważyć należy, iż Zamawiający, którzy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lastRenderedPageBreak/>
        <w:t xml:space="preserve">w tym roku ogłosili postepowania z umowami na krótszy okres czasu, uzyskują znacznie niższe ceny niż Ci, którzy zdecydowali się na okres dłuższy. 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 xml:space="preserve">Zamawiający chce zawrzeć umowę na okres 36 miesięcy. 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6 SIWZ ROZDZIAŁ 11 pkt 11.2. </w:t>
      </w:r>
      <w:proofErr w:type="spellStart"/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ppkt</w:t>
      </w:r>
      <w:proofErr w:type="spellEnd"/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1) Formularz ofertowy to załącznik nr 2 do SIWZ. Załącznik nr 1 to ogólne warunki umowy. Prosimy o poprawienie omyłki.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 xml:space="preserve">Zamawiający przychyla się do uwagi Wykonawcy.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7 Ogólne warunki umowy §5 ust 3  Informujemy, że Taryfa Sprzedawcy nie ma wpływu na cenę zaoferowaną przez Sprzedawcę w Ofercie (która jest oferowana na warunkach rynkowych),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a zmiana takiej ceny może nastąpić jedynie w przypadkach zmiany stawek w sposób rzeczywisty wpływających na zwiększenie lub zmniejszenie wartości zamówienia tj. zmiana VAT, akcyzy, praw majątkowych. W związku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z powyższym prosimy o modyfikację zapisów treści "Ceny energii elektrycznej pozostaną niezmienne w okresie obowiązywania umowy, za wyjątkiem nowelizacji przepisów skutkujących zmianą kwoty podatku VAT oraz zmiany Ustawy Prawo Energetyczne, Ustawy o efektywności energetycznej lub przepisów wykonawczych wprowadzających dodatkowe obowiązki związane z zakupem praw majątkowych lub certyfikaty dotyczące efektywności energetycznej, ceny energii elektrycznej zostają powiększone o kwotę wynikającą z obowiązków nałożonych właściwymi przepisami, od dnia ich wejścia w życie, bez konieczności sporządzenia aneksu do umowy”.  </w:t>
      </w:r>
    </w:p>
    <w:p w:rsidR="00F231F4" w:rsidRPr="00F231F4" w:rsidRDefault="00F231F4" w:rsidP="00F231F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F231F4">
        <w:rPr>
          <w:rFonts w:asciiTheme="minorHAnsi" w:hAnsiTheme="minorHAnsi" w:cs="Calibri"/>
          <w:color w:val="FF0000"/>
          <w:sz w:val="20"/>
          <w:szCs w:val="20"/>
        </w:rPr>
        <w:t>Zamawiający dopuszcza zmianę ceny w przypadku zmiany wysokości podatku VAT lub akcyzy.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8 Ogólne warunki umowy §5 ust 4 Wykonawca informuje, iż w świetle przepisów Prawa energetycznego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i aktów wykonawczych, to OSD jest podmiotem odpowiedzialnym za pozyskiwanie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 i przekazywanie do sprzedawców danych pomiarowo-rozliczeniowych dla punktów poboru energii (PPE).  Sposób ustalania danych przez OSD określony jest w umowie dystrybucyjnej, zawartej pomiędzy Zamawiającym a OSD, przy czym Wykonawcy (sprzedawcy energii) nie mają wpływu na regulacje wynikające z umów dystrybucyjnych Zamawiającego, zgodnie z przepisami przyjmując do rozliczeń dane przekazane przez OSD. 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W związku z powyższym zwracamy się z prośbą o wyjaśnienie, czy Zamawiający uwzględni obowiązujące przepisy Prawa energetycznego i aktów wykonawczych w zakresie prowadzenia rozliczeń na podstawie danych pomiarowo-rozliczeniowych przekazywanych Wykonawcy przez OSD?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Tak.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9 Ogólne warunki umowy §5 ust 5 Wykonawca nie może ponosić odpowiedzialności za dane przekazywane przez OSD. Wykonawca nie ma żadnej gwarancji, iż dane przekazane przez OSD nie będą rozbieżne z danymi zawartymi na fakturze dystrybucyjnej, stąd pozostawienie zapisu zobowiązującego Wykonawcę do wystawiania faktur VAT w okresach zgodnych z okresami stosowanymi przez OSD byłoby, zdaniem Wykonawcy, bezzasadne. Wnosimy o wykreślenie przywołanych zapisów. </w:t>
      </w:r>
    </w:p>
    <w:p w:rsidR="00F231F4" w:rsidRPr="00F231F4" w:rsidRDefault="00F231F4" w:rsidP="00F231F4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Pr="00F231F4">
        <w:rPr>
          <w:rFonts w:asciiTheme="minorHAnsi" w:hAnsiTheme="minorHAnsi" w:cs="Calibri"/>
          <w:color w:val="FF0000"/>
          <w:sz w:val="20"/>
          <w:szCs w:val="20"/>
        </w:rPr>
        <w:t>Zamawiający zmodyfikuje treść zapisu przy podpisywaniu umowy.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10 Ogólne warunki umowy §5 ust. 5  Taryfa C11 nie znajduje się w formularzu ofertowym. Prosimy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i ujednolicenie zapisów. </w:t>
      </w:r>
    </w:p>
    <w:p w:rsidR="00F231F4" w:rsidRPr="00EA029E" w:rsidRDefault="00F231F4" w:rsidP="00EA029E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Grupy taryfowe: B21, C21, G11.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11 Ogólne warunki umowy §6 ust. 1 Wykonawca nie ma wiedzy, kiedy faktury zostaną dostarczone do Zamawiającego, a w sytuacji gdy faktury zostaną dostarczone z opóźnieniem, w celu dokonania prolongaty terminu płatności niezbędna jest informacja od Zamawiającego o dacie ich wpływu.  Wobec powyższego proponowany zapis otrzymałby brzmienie „Należności wynikające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z faktur VAT będą płatne w terminie 60 dni od daty wystawienia faktur na co najmniej 14 dni przed określonym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lastRenderedPageBreak/>
        <w:t xml:space="preserve">terminem płatności. W razie niezachowania tego terminu, termin płatności wskazany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w fakturze VAT zostanie przedłużony na wniosek Zamawiającego. Fakt udokumentowania wpływu faktury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w terminie krótszym niż 14 dni od terminu płatności ciąży na Zamawiającym. Za dzień zapłaty uznaje się dzień wpływu środków pieniężnych na rachunek bankowy wystawcy faktury..”  </w:t>
      </w:r>
    </w:p>
    <w:p w:rsidR="00F231F4" w:rsidRPr="00F231F4" w:rsidRDefault="00F231F4" w:rsidP="00F231F4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F231F4">
        <w:rPr>
          <w:rFonts w:asciiTheme="minorHAnsi" w:hAnsiTheme="minorHAnsi" w:cs="Calibri"/>
          <w:color w:val="FF0000"/>
          <w:sz w:val="20"/>
          <w:szCs w:val="20"/>
        </w:rPr>
        <w:t xml:space="preserve">Zamawiający wyraża zgodę na zaproponowaną modyfikację.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12 Ogólne warunki umowy §7 ust. 1 Szczegółowe warunki zamówienia wraz z opisem przedmiotu zamówienia pkt 3 Wykonawca zwraca się z prośbą o udzielenie następujących informacji: a) jaki jest okres wypowiedzenia rezerwowej umowy sprzedaży energii elektrycznej ? W załączniki Wykonawca nie odnajduje terminu wypowiedzeń b) prosimy o wykreślenie zapisu „oraz umów dystrybucyjnych”. Do rozpoczęcia sprzedaży </w:t>
      </w:r>
      <w:proofErr w:type="spellStart"/>
      <w:r w:rsidRP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e.e</w:t>
      </w:r>
      <w:proofErr w:type="spellEnd"/>
      <w:r w:rsidRP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>. niezbędne jest obowiązywanie umów dystrybucyjnych.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C84262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="00C84262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 xml:space="preserve">Obecna umowa zawarta jest na czas oznaczony do dnia 29.02.2020. z dotychczasowym dostawcą. </w:t>
      </w:r>
      <w:bookmarkStart w:id="0" w:name="_GoBack"/>
      <w:bookmarkEnd w:id="0"/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13 Ogólne warunki umowy §8  Informujemy, że zapisy dotyczące kar umownych są nieproporcjonalne, przez co naruszają zasadę równości stron w stosunku cywilnoprawnym. Wykonawca zwraca się z prośbą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</w:t>
      </w:r>
      <w:r w:rsidR="00C84262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z realizacją umowy po stronie Wykonawcy, co z kolei może negatywnie wpłynąć na kalkulację ceny ofertowej dla Zamawiającego. </w:t>
      </w:r>
    </w:p>
    <w:p w:rsidR="00F231F4" w:rsidRPr="00F231F4" w:rsidRDefault="00F231F4" w:rsidP="00F231F4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0"/>
          <w:szCs w:val="20"/>
        </w:rPr>
      </w:pPr>
      <w:r w:rsidRPr="00F231F4">
        <w:rPr>
          <w:rFonts w:ascii="Calibri" w:hAnsi="Calibri" w:cs="Calibri"/>
          <w:color w:val="FF0000"/>
          <w:sz w:val="20"/>
          <w:szCs w:val="20"/>
        </w:rPr>
        <w:t xml:space="preserve">Zamawiający jako dysponent środków publicznych ma obowiązek przestrzegania zapisów ustawy o dyscyplinie finansów publicznych, w związku z powyższym nie może usunąć zapisów dotyczących kar umownych. 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14 Ogólne warunki umowy §9 ust. 1a) Wykonawca informuje , że zmiana mocy umownej następuje poprzez dokonanie stosownych zmian w  umowie o świadczenie usług dystrybucji energii elektrycznej i nie dotyczy dostawy energii elektrycznej na podstawie umowy sprzedaży energii elektrycznej. Wszelkie zmiany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w umowie o świadczenie usług dystrybucji dokonywane są przez strony tej umowy a więc Zamawiającego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i OSD. Wykonawca po otrzymaniu informacji od Zamawiającego o dokonaniu zmiany grup taryfowych lub mocy umownych (tylko  w przypadku gdy zmiana mocy wpływa na zmianę grupy taryfowej) dla danego PPE sporządza aneks do umowy sprzedaży i dokonuje stosownej zmiany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w swoim systemie bilingowym,  W związku z powyższym prosimy o modyfikację zapisów  poprzez określenie, iż „Zamawiający może dokonać zmianę taryfy oraz zwiększyć moc umowną do obiektów w ramach określonych przez Zamawiającego w przedmiocie zamówienia grup taryfowych i po dokonaniu powyższych zmian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u Operatora Systemu Dystrybucyjnego” . </w:t>
      </w:r>
    </w:p>
    <w:p w:rsidR="00F231F4" w:rsidRPr="00F231F4" w:rsidRDefault="00F231F4" w:rsidP="00F231F4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Pr="00F231F4">
        <w:rPr>
          <w:rFonts w:asciiTheme="minorHAnsi" w:hAnsiTheme="minorHAnsi" w:cs="Calibri"/>
          <w:color w:val="FF0000"/>
          <w:sz w:val="20"/>
          <w:szCs w:val="20"/>
        </w:rPr>
        <w:t xml:space="preserve">Zamawiający wyraża zgodę na zaproponowaną modyfikację. </w:t>
      </w:r>
    </w:p>
    <w:p w:rsidR="00F231F4" w:rsidRPr="00F231F4" w:rsidRDefault="00F231F4" w:rsidP="00F231F4">
      <w:pPr>
        <w:tabs>
          <w:tab w:val="left" w:pos="3285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231F4">
        <w:rPr>
          <w:rFonts w:ascii="Calibri" w:hAnsi="Calibri" w:cs="Calibri"/>
          <w:sz w:val="20"/>
          <w:szCs w:val="20"/>
        </w:rPr>
        <w:tab/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15 Czy Zamawiający udzieli Wykonawcy stosownego pełnomocnictwa do zgłoszenia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w imieniu Zamawiającego zawartej umowy sprzedaży energii elektrycznej do OSD oraz wykonania czynności niezbędnych do przeprowadzenia procesu zmiany sprzedawcy u OSD według wzoru stosowanego powszechnie przez Wykonawcę? W przypadku braku zgody na powyższe prosimy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o wyjaśnienie, czy Zamawiający ponosił będzie odpowiedzialność za treść przedstawionego wzoru pełnomocnictwa i za jego ewentualne zakwestionowanie przez OSD?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Tak.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16 Zwracamy się z zapytaniem, czy Zamawiający dopuści zawarcie umowy drogą korespondencyjną?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lastRenderedPageBreak/>
        <w:t xml:space="preserve"> </w:t>
      </w: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Tak.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17 Zwracamy się z prośbą o udzielenie informacji, czy Zamawiający uwzględni w umowie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z wyłonionym w postępowaniu Wykonawcą zapisy dotyczące zabezpieczenia realizacji zamówienia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 xml:space="preserve">z uwagi na ryzyko kredytowe, zaproponowane przez Wykonawcę? 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 </w:t>
      </w: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Nie.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t xml:space="preserve">Pytanie 18 Zwracamy się z prośbą o udzielenie informacji, czy Zamawiający uwzględni w umowie </w:t>
      </w:r>
      <w:r w:rsidRPr="00F231F4">
        <w:rPr>
          <w:rFonts w:asciiTheme="minorHAnsi" w:eastAsiaTheme="minorHAnsi" w:hAnsiTheme="minorHAnsi" w:cstheme="minorBidi"/>
          <w:kern w:val="0"/>
          <w:sz w:val="20"/>
          <w:szCs w:val="20"/>
          <w:lang w:eastAsia="en-US"/>
        </w:rPr>
        <w:br/>
        <w:t>z wyłonionym w postępowaniu Wykonawcą zapisy dotyczące ustanowienia zabezpieczenia należności, zaproponowane przez Wykonawcę?"</w:t>
      </w:r>
    </w:p>
    <w:p w:rsidR="00F231F4" w:rsidRPr="00F231F4" w:rsidRDefault="00F231F4" w:rsidP="00F231F4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</w:pPr>
      <w:r w:rsidRPr="00F231F4">
        <w:rPr>
          <w:rFonts w:asciiTheme="minorHAnsi" w:eastAsiaTheme="minorHAnsi" w:hAnsiTheme="minorHAnsi" w:cstheme="minorBidi"/>
          <w:color w:val="FF0000"/>
          <w:kern w:val="0"/>
          <w:sz w:val="20"/>
          <w:szCs w:val="20"/>
          <w:lang w:eastAsia="en-US"/>
        </w:rPr>
        <w:t>Nie.</w:t>
      </w:r>
    </w:p>
    <w:p w:rsidR="00257C51" w:rsidRPr="001127A4" w:rsidRDefault="00257C51" w:rsidP="00257C5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257C51" w:rsidRPr="006E69FD" w:rsidRDefault="00257C51" w:rsidP="00257C51">
      <w:pPr>
        <w:jc w:val="both"/>
        <w:rPr>
          <w:rFonts w:ascii="Calibri" w:eastAsia="Times New Roman" w:hAnsi="Calibri"/>
          <w:color w:val="92D050"/>
          <w:sz w:val="16"/>
          <w:szCs w:val="16"/>
        </w:rPr>
      </w:pPr>
      <w:r>
        <w:rPr>
          <w:rFonts w:ascii="Calibri" w:eastAsia="Times New Roman" w:hAnsi="Calibri"/>
          <w:color w:val="000000"/>
          <w:sz w:val="20"/>
          <w:szCs w:val="20"/>
        </w:rPr>
        <w:t xml:space="preserve">Wrocław, </w:t>
      </w:r>
      <w:r w:rsidR="00F231F4">
        <w:rPr>
          <w:rFonts w:ascii="Calibri" w:eastAsia="Times New Roman" w:hAnsi="Calibri"/>
          <w:color w:val="000000"/>
          <w:sz w:val="20"/>
          <w:szCs w:val="20"/>
        </w:rPr>
        <w:t>30</w:t>
      </w:r>
      <w:r>
        <w:rPr>
          <w:rFonts w:ascii="Calibri" w:eastAsia="Times New Roman" w:hAnsi="Calibri"/>
          <w:color w:val="000000"/>
          <w:sz w:val="20"/>
          <w:szCs w:val="20"/>
        </w:rPr>
        <w:t>-1</w:t>
      </w:r>
      <w:r w:rsidR="00F231F4">
        <w:rPr>
          <w:rFonts w:ascii="Calibri" w:eastAsia="Times New Roman" w:hAnsi="Calibri"/>
          <w:color w:val="000000"/>
          <w:sz w:val="20"/>
          <w:szCs w:val="20"/>
        </w:rPr>
        <w:t>2</w:t>
      </w:r>
      <w:r>
        <w:rPr>
          <w:rFonts w:ascii="Calibri" w:eastAsia="Times New Roman" w:hAnsi="Calibri"/>
          <w:color w:val="000000"/>
          <w:sz w:val="20"/>
          <w:szCs w:val="20"/>
        </w:rPr>
        <w:t>-2019</w:t>
      </w:r>
    </w:p>
    <w:p w:rsidR="001A7F83" w:rsidRDefault="001A7F83" w:rsidP="001A7F83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F01F44" w:rsidRDefault="001A7F83" w:rsidP="00257C51">
      <w:pPr>
        <w:widowControl/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ab/>
      </w:r>
    </w:p>
    <w:p w:rsidR="00F01F44" w:rsidRDefault="00F01F44" w:rsidP="001A7F83">
      <w:pPr>
        <w:tabs>
          <w:tab w:val="right" w:pos="9356"/>
        </w:tabs>
        <w:ind w:right="-3"/>
        <w:rPr>
          <w:rFonts w:asciiTheme="minorHAnsi" w:hAnsiTheme="minorHAnsi" w:cstheme="minorHAnsi"/>
          <w:sz w:val="22"/>
          <w:szCs w:val="22"/>
        </w:rPr>
      </w:pPr>
    </w:p>
    <w:p w:rsidR="009F00EA" w:rsidRDefault="00F01F44" w:rsidP="001A7F83">
      <w:pPr>
        <w:tabs>
          <w:tab w:val="right" w:pos="9356"/>
        </w:tabs>
        <w:ind w:right="-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>Z poważaniem</w:t>
      </w:r>
    </w:p>
    <w:p w:rsidR="00A8114E" w:rsidRPr="00CB3EEF" w:rsidRDefault="009F00EA" w:rsidP="001A7F83">
      <w:pPr>
        <w:tabs>
          <w:tab w:val="right" w:pos="9356"/>
        </w:tabs>
        <w:ind w:right="-3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ab/>
        <w:t>Pełnomocnik Zamaiającego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6C6A0A" w:rsidRPr="00CB3EEF">
        <w:rPr>
          <w:rFonts w:asciiTheme="minorHAnsi" w:hAnsiTheme="minorHAnsi" w:cstheme="minorHAnsi"/>
          <w:sz w:val="18"/>
        </w:rPr>
        <w:tab/>
      </w:r>
    </w:p>
    <w:sectPr w:rsidR="00A8114E" w:rsidRPr="00CB3EEF" w:rsidSect="006C6A0A">
      <w:headerReference w:type="default" r:id="rId9"/>
      <w:footerReference w:type="default" r:id="rId10"/>
      <w:pgSz w:w="11905" w:h="16837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3B" w:rsidRDefault="00CF143B">
      <w:r>
        <w:separator/>
      </w:r>
    </w:p>
  </w:endnote>
  <w:endnote w:type="continuationSeparator" w:id="0">
    <w:p w:rsidR="00CF143B" w:rsidRDefault="00CF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22" w:rsidRPr="00B3376C" w:rsidRDefault="00137F22" w:rsidP="00137F22">
    <w:pPr>
      <w:jc w:val="center"/>
      <w:rPr>
        <w:b/>
        <w:sz w:val="22"/>
      </w:rPr>
    </w:pPr>
    <w:r>
      <w:rPr>
        <w:noProof/>
        <w:sz w:val="22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-78105</wp:posOffset>
          </wp:positionV>
          <wp:extent cx="6619875" cy="78105"/>
          <wp:effectExtent l="0" t="0" r="9525" b="0"/>
          <wp:wrapTopAndBottom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8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5467F">
      <w:rPr>
        <w:b/>
        <w:sz w:val="22"/>
      </w:rPr>
      <w:t>KPSZW</w:t>
    </w:r>
    <w:r w:rsidRPr="00B3376C">
      <w:rPr>
        <w:b/>
        <w:sz w:val="22"/>
      </w:rPr>
      <w:t xml:space="preserve"> S.A.</w:t>
    </w:r>
  </w:p>
  <w:p w:rsidR="003F3662" w:rsidRPr="00B3376C" w:rsidRDefault="003F3662" w:rsidP="003F3662">
    <w:pPr>
      <w:jc w:val="center"/>
      <w:rPr>
        <w:rFonts w:ascii="Arial" w:hAnsi="Arial" w:cs="Arial"/>
        <w:sz w:val="14"/>
        <w:szCs w:val="18"/>
      </w:rPr>
    </w:pPr>
    <w:r>
      <w:rPr>
        <w:rFonts w:ascii="Arial" w:hAnsi="Arial" w:cs="Arial"/>
        <w:sz w:val="14"/>
        <w:szCs w:val="18"/>
      </w:rPr>
      <w:t>54-118 Wrocław, Aleja Śląska 1, tel.: 71 77 70 </w:t>
    </w:r>
    <w:r w:rsidRPr="00B3376C">
      <w:rPr>
        <w:rFonts w:ascii="Arial" w:hAnsi="Arial" w:cs="Arial"/>
        <w:sz w:val="14"/>
        <w:szCs w:val="18"/>
      </w:rPr>
      <w:t>4</w:t>
    </w:r>
    <w:r>
      <w:rPr>
        <w:rFonts w:ascii="Arial" w:hAnsi="Arial" w:cs="Arial"/>
        <w:sz w:val="14"/>
        <w:szCs w:val="18"/>
      </w:rPr>
      <w:t>00, fax: 71 77 70 455</w:t>
    </w:r>
    <w:r w:rsidRPr="00B3376C">
      <w:rPr>
        <w:rFonts w:ascii="Arial" w:hAnsi="Arial" w:cs="Arial"/>
        <w:sz w:val="14"/>
        <w:szCs w:val="18"/>
      </w:rPr>
      <w:t xml:space="preserve">, </w:t>
    </w:r>
  </w:p>
  <w:p w:rsidR="00137F22" w:rsidRPr="00BF1A3F" w:rsidRDefault="002631F2" w:rsidP="00137F22">
    <w:pPr>
      <w:pStyle w:val="NormalnyWeb"/>
      <w:spacing w:before="0" w:beforeAutospacing="0" w:after="0" w:afterAutospacing="0"/>
      <w:jc w:val="center"/>
      <w:textAlignment w:val="baselin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NIP: 899-27-27</w:t>
    </w:r>
    <w:r w:rsidR="00137F22" w:rsidRPr="00BF1A3F">
      <w:rPr>
        <w:rFonts w:ascii="Arial" w:hAnsi="Arial" w:cs="Arial"/>
        <w:sz w:val="14"/>
        <w:szCs w:val="14"/>
      </w:rPr>
      <w:t>-033, REGON: 021497027, KRS: 0000381823, Sąd Rejonowy dla Wrocławia-Fabrycznej, VI Wydział Gospodarczy KRS</w:t>
    </w:r>
  </w:p>
  <w:p w:rsidR="000646F3" w:rsidRPr="00563BC2" w:rsidRDefault="00137F22" w:rsidP="00563BC2">
    <w:pPr>
      <w:pStyle w:val="NormalnyWeb"/>
      <w:spacing w:before="0" w:beforeAutospacing="0" w:after="0" w:afterAutospacing="0"/>
      <w:jc w:val="center"/>
      <w:textAlignment w:val="baseline"/>
      <w:rPr>
        <w:sz w:val="14"/>
        <w:szCs w:val="14"/>
      </w:rPr>
    </w:pPr>
    <w:r w:rsidRPr="00BF1A3F">
      <w:rPr>
        <w:rFonts w:ascii="Arial" w:hAnsi="Arial" w:cs="Arial"/>
        <w:sz w:val="14"/>
        <w:szCs w:val="14"/>
        <w:bdr w:val="none" w:sz="0" w:space="0" w:color="auto" w:frame="1"/>
        <w:shd w:val="clear" w:color="auto" w:fill="FFFFFF"/>
      </w:rPr>
      <w:t xml:space="preserve">Kapitał wpłacony:90 000 PLN </w:t>
    </w:r>
    <w:r w:rsidRPr="00BF1A3F">
      <w:rPr>
        <w:rFonts w:ascii="Arial" w:hAnsi="Arial" w:cs="Arial"/>
        <w:sz w:val="14"/>
        <w:szCs w:val="14"/>
      </w:rPr>
      <w:t xml:space="preserve"> </w:t>
    </w:r>
    <w:hyperlink r:id="rId2" w:history="1">
      <w:r w:rsidR="00E5467F" w:rsidRPr="002C6BDA">
        <w:rPr>
          <w:rStyle w:val="Hipercze"/>
          <w:rFonts w:ascii="Arial" w:hAnsi="Arial" w:cs="Arial"/>
          <w:sz w:val="14"/>
          <w:szCs w:val="14"/>
        </w:rPr>
        <w:t>www.kpszw.pl</w:t>
      </w:r>
    </w:hyperlink>
    <w:r w:rsidRPr="00BF1A3F">
      <w:rPr>
        <w:rFonts w:ascii="Arial" w:hAnsi="Arial" w:cs="Arial"/>
        <w:sz w:val="14"/>
        <w:szCs w:val="14"/>
      </w:rPr>
      <w:t xml:space="preserve"> e-mail: centrala@</w:t>
    </w:r>
    <w:r w:rsidR="00E5467F">
      <w:rPr>
        <w:rFonts w:ascii="Arial" w:hAnsi="Arial" w:cs="Arial"/>
        <w:sz w:val="14"/>
        <w:szCs w:val="14"/>
      </w:rPr>
      <w:t>kpszw</w:t>
    </w:r>
    <w:r w:rsidRPr="00BF1A3F">
      <w:rPr>
        <w:rFonts w:ascii="Arial" w:hAnsi="Arial" w:cs="Arial"/>
        <w:sz w:val="14"/>
        <w:szCs w:val="14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3B" w:rsidRDefault="00CF143B">
      <w:r>
        <w:separator/>
      </w:r>
    </w:p>
  </w:footnote>
  <w:footnote w:type="continuationSeparator" w:id="0">
    <w:p w:rsidR="00CF143B" w:rsidRDefault="00CF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F3" w:rsidRPr="002E1501" w:rsidRDefault="006C6B85" w:rsidP="002E1501">
    <w:pPr>
      <w:pStyle w:val="Nagwek1"/>
      <w:tabs>
        <w:tab w:val="left" w:pos="6523"/>
      </w:tabs>
      <w:spacing w:before="0" w:after="0"/>
      <w:rPr>
        <w:rFonts w:asciiTheme="minorHAnsi" w:hAnsiTheme="minorHAnsi"/>
        <w:snapToGrid w:val="0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472F0488" wp14:editId="71CDADAB">
          <wp:extent cx="1343025" cy="457200"/>
          <wp:effectExtent l="0" t="0" r="0" b="0"/>
          <wp:docPr id="4" name="Obraz 4" descr="g-kp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-kp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 w:rsidRPr="002506D7">
      <w:rPr>
        <w:rFonts w:asciiTheme="minorHAnsi" w:hAnsiTheme="minorHAnsi"/>
        <w:snapToGrid w:val="0"/>
        <w:sz w:val="20"/>
        <w:szCs w:val="20"/>
      </w:rPr>
      <w:t xml:space="preserve">Strona 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begin"/>
    </w:r>
    <w:r w:rsidR="002E1501" w:rsidRPr="002506D7">
      <w:rPr>
        <w:rFonts w:asciiTheme="minorHAnsi" w:hAnsiTheme="minorHAnsi"/>
        <w:snapToGrid w:val="0"/>
        <w:sz w:val="20"/>
        <w:szCs w:val="20"/>
      </w:rPr>
      <w:instrText xml:space="preserve"> PAGE </w:instrTex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separate"/>
    </w:r>
    <w:r w:rsidR="00C84262">
      <w:rPr>
        <w:rFonts w:asciiTheme="minorHAnsi" w:hAnsiTheme="minorHAnsi"/>
        <w:noProof/>
        <w:snapToGrid w:val="0"/>
        <w:sz w:val="20"/>
        <w:szCs w:val="20"/>
      </w:rPr>
      <w:t>2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end"/>
    </w:r>
    <w:r w:rsidR="002E1501" w:rsidRPr="002506D7">
      <w:rPr>
        <w:rFonts w:asciiTheme="minorHAnsi" w:hAnsiTheme="minorHAnsi"/>
        <w:snapToGrid w:val="0"/>
        <w:sz w:val="20"/>
        <w:szCs w:val="20"/>
      </w:rPr>
      <w:t xml:space="preserve"> z 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begin"/>
    </w:r>
    <w:r w:rsidR="002E1501" w:rsidRPr="002506D7">
      <w:rPr>
        <w:rFonts w:asciiTheme="minorHAnsi" w:hAnsiTheme="minorHAnsi"/>
        <w:snapToGrid w:val="0"/>
        <w:sz w:val="20"/>
        <w:szCs w:val="20"/>
      </w:rPr>
      <w:instrText xml:space="preserve"> NUMPAGES </w:instrTex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separate"/>
    </w:r>
    <w:r w:rsidR="00C84262">
      <w:rPr>
        <w:rFonts w:asciiTheme="minorHAnsi" w:hAnsiTheme="minorHAnsi"/>
        <w:noProof/>
        <w:snapToGrid w:val="0"/>
        <w:sz w:val="20"/>
        <w:szCs w:val="20"/>
      </w:rPr>
      <w:t>4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end"/>
    </w:r>
    <w:r w:rsidR="002E1501" w:rsidRPr="00757652">
      <w:rPr>
        <w:szCs w:val="24"/>
      </w:rPr>
      <w:t xml:space="preserve">                    </w:t>
    </w:r>
    <w:r w:rsidR="002E1501" w:rsidRPr="00BF1A3F">
      <w:rPr>
        <w:sz w:val="14"/>
        <w:szCs w:val="14"/>
      </w:rPr>
      <w:t xml:space="preserve"> </w:t>
    </w:r>
    <w:r w:rsidR="002E1501">
      <w:rPr>
        <w:noProof/>
      </w:rPr>
      <w:drawing>
        <wp:anchor distT="0" distB="0" distL="0" distR="0" simplePos="0" relativeHeight="251663360" behindDoc="0" locked="0" layoutInCell="1" allowOverlap="1" wp14:anchorId="79EEF8B5" wp14:editId="5FC82B84">
          <wp:simplePos x="0" y="0"/>
          <wp:positionH relativeFrom="margin">
            <wp:posOffset>-419100</wp:posOffset>
          </wp:positionH>
          <wp:positionV relativeFrom="margin">
            <wp:posOffset>-175895</wp:posOffset>
          </wp:positionV>
          <wp:extent cx="6619240" cy="7493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40" cy="74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79E"/>
    <w:multiLevelType w:val="hybridMultilevel"/>
    <w:tmpl w:val="D048F9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601"/>
    <w:multiLevelType w:val="hybridMultilevel"/>
    <w:tmpl w:val="5CF4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0917"/>
    <w:multiLevelType w:val="hybridMultilevel"/>
    <w:tmpl w:val="C82A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75ED"/>
    <w:multiLevelType w:val="hybridMultilevel"/>
    <w:tmpl w:val="3BBCF0A8"/>
    <w:lvl w:ilvl="0" w:tplc="1D8CC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F6D23"/>
    <w:multiLevelType w:val="hybridMultilevel"/>
    <w:tmpl w:val="647AF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41E"/>
    <w:multiLevelType w:val="hybridMultilevel"/>
    <w:tmpl w:val="07EAE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B69"/>
    <w:multiLevelType w:val="hybridMultilevel"/>
    <w:tmpl w:val="F970F1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E691E"/>
    <w:multiLevelType w:val="hybridMultilevel"/>
    <w:tmpl w:val="FF0AA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76220"/>
    <w:multiLevelType w:val="hybridMultilevel"/>
    <w:tmpl w:val="6EE0258E"/>
    <w:lvl w:ilvl="0" w:tplc="08B431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250C9"/>
    <w:multiLevelType w:val="hybridMultilevel"/>
    <w:tmpl w:val="3490D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610E1"/>
    <w:multiLevelType w:val="hybridMultilevel"/>
    <w:tmpl w:val="6F188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86370"/>
    <w:multiLevelType w:val="multilevel"/>
    <w:tmpl w:val="1DFEE4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3C67"/>
    <w:multiLevelType w:val="hybridMultilevel"/>
    <w:tmpl w:val="F934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30970"/>
    <w:multiLevelType w:val="hybridMultilevel"/>
    <w:tmpl w:val="966E9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E2601"/>
    <w:multiLevelType w:val="hybridMultilevel"/>
    <w:tmpl w:val="6E3E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15AF7"/>
    <w:multiLevelType w:val="hybridMultilevel"/>
    <w:tmpl w:val="F51CFC84"/>
    <w:lvl w:ilvl="0" w:tplc="E018B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64285"/>
    <w:rsid w:val="000646F3"/>
    <w:rsid w:val="00095C1A"/>
    <w:rsid w:val="00097D3C"/>
    <w:rsid w:val="000C1918"/>
    <w:rsid w:val="000D2FDF"/>
    <w:rsid w:val="001377A8"/>
    <w:rsid w:val="00137F22"/>
    <w:rsid w:val="00171928"/>
    <w:rsid w:val="00181DF5"/>
    <w:rsid w:val="0019395D"/>
    <w:rsid w:val="001A5067"/>
    <w:rsid w:val="001A50D5"/>
    <w:rsid w:val="001A7F83"/>
    <w:rsid w:val="001E6AEE"/>
    <w:rsid w:val="00216DE5"/>
    <w:rsid w:val="00236003"/>
    <w:rsid w:val="00254B83"/>
    <w:rsid w:val="00257C51"/>
    <w:rsid w:val="002631F2"/>
    <w:rsid w:val="002E1501"/>
    <w:rsid w:val="00311923"/>
    <w:rsid w:val="00324939"/>
    <w:rsid w:val="00386013"/>
    <w:rsid w:val="003A627C"/>
    <w:rsid w:val="003C7056"/>
    <w:rsid w:val="003F15CA"/>
    <w:rsid w:val="003F3662"/>
    <w:rsid w:val="0042016E"/>
    <w:rsid w:val="004360E3"/>
    <w:rsid w:val="00440791"/>
    <w:rsid w:val="00453C5A"/>
    <w:rsid w:val="0048650F"/>
    <w:rsid w:val="004C6255"/>
    <w:rsid w:val="004E1A4A"/>
    <w:rsid w:val="004E511D"/>
    <w:rsid w:val="004F1DF2"/>
    <w:rsid w:val="00513CAD"/>
    <w:rsid w:val="0051420D"/>
    <w:rsid w:val="00523802"/>
    <w:rsid w:val="00547CCC"/>
    <w:rsid w:val="00554387"/>
    <w:rsid w:val="00563BC2"/>
    <w:rsid w:val="00596D2D"/>
    <w:rsid w:val="0065309B"/>
    <w:rsid w:val="006A5912"/>
    <w:rsid w:val="006C6A0A"/>
    <w:rsid w:val="006C6B85"/>
    <w:rsid w:val="006D2122"/>
    <w:rsid w:val="007818B8"/>
    <w:rsid w:val="00790701"/>
    <w:rsid w:val="007B3337"/>
    <w:rsid w:val="007F171F"/>
    <w:rsid w:val="00874E8E"/>
    <w:rsid w:val="00882650"/>
    <w:rsid w:val="008D2D77"/>
    <w:rsid w:val="009D65F7"/>
    <w:rsid w:val="009E3FF8"/>
    <w:rsid w:val="009F00EA"/>
    <w:rsid w:val="00A153D9"/>
    <w:rsid w:val="00A24118"/>
    <w:rsid w:val="00A47249"/>
    <w:rsid w:val="00A8114E"/>
    <w:rsid w:val="00AA33D2"/>
    <w:rsid w:val="00AD22C5"/>
    <w:rsid w:val="00AE388D"/>
    <w:rsid w:val="00AF45B8"/>
    <w:rsid w:val="00B2262C"/>
    <w:rsid w:val="00B3376C"/>
    <w:rsid w:val="00B61DFE"/>
    <w:rsid w:val="00B72B88"/>
    <w:rsid w:val="00B735AD"/>
    <w:rsid w:val="00B74D19"/>
    <w:rsid w:val="00B872CF"/>
    <w:rsid w:val="00BC3B21"/>
    <w:rsid w:val="00BE6D8C"/>
    <w:rsid w:val="00BF1C0F"/>
    <w:rsid w:val="00C03DAA"/>
    <w:rsid w:val="00C34386"/>
    <w:rsid w:val="00C84262"/>
    <w:rsid w:val="00CB3EEF"/>
    <w:rsid w:val="00CE3161"/>
    <w:rsid w:val="00CF143B"/>
    <w:rsid w:val="00CF177A"/>
    <w:rsid w:val="00D148BA"/>
    <w:rsid w:val="00D81937"/>
    <w:rsid w:val="00D84982"/>
    <w:rsid w:val="00DB3F65"/>
    <w:rsid w:val="00DD61DD"/>
    <w:rsid w:val="00DF1F15"/>
    <w:rsid w:val="00E15588"/>
    <w:rsid w:val="00E5467F"/>
    <w:rsid w:val="00E56355"/>
    <w:rsid w:val="00E76347"/>
    <w:rsid w:val="00E82BC0"/>
    <w:rsid w:val="00EA029E"/>
    <w:rsid w:val="00F01F44"/>
    <w:rsid w:val="00F231F4"/>
    <w:rsid w:val="00F83EC9"/>
    <w:rsid w:val="00FD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5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5A"/>
  </w:style>
  <w:style w:type="character" w:customStyle="1" w:styleId="WW-Absatz-Standardschriftart">
    <w:name w:val="WW-Absatz-Standardschriftart"/>
    <w:rsid w:val="00453C5A"/>
  </w:style>
  <w:style w:type="character" w:customStyle="1" w:styleId="WW-Absatz-Standardschriftart1">
    <w:name w:val="WW-Absatz-Standardschriftart1"/>
    <w:rsid w:val="00453C5A"/>
  </w:style>
  <w:style w:type="character" w:customStyle="1" w:styleId="WW-Absatz-Standardschriftart11">
    <w:name w:val="WW-Absatz-Standardschriftart11"/>
    <w:rsid w:val="00453C5A"/>
  </w:style>
  <w:style w:type="character" w:customStyle="1" w:styleId="WW-Absatz-Standardschriftart111">
    <w:name w:val="WW-Absatz-Standardschriftart111"/>
    <w:rsid w:val="00453C5A"/>
  </w:style>
  <w:style w:type="character" w:customStyle="1" w:styleId="WW-Absatz-Standardschriftart1111">
    <w:name w:val="WW-Absatz-Standardschriftart1111"/>
    <w:rsid w:val="00453C5A"/>
  </w:style>
  <w:style w:type="character" w:customStyle="1" w:styleId="WW-Absatz-Standardschriftart11111">
    <w:name w:val="WW-Absatz-Standardschriftart11111"/>
    <w:rsid w:val="00453C5A"/>
  </w:style>
  <w:style w:type="character" w:customStyle="1" w:styleId="WW-Absatz-Standardschriftart111111">
    <w:name w:val="WW-Absatz-Standardschriftart111111"/>
    <w:rsid w:val="00453C5A"/>
  </w:style>
  <w:style w:type="character" w:customStyle="1" w:styleId="WW-Absatz-Standardschriftart1111111">
    <w:name w:val="WW-Absatz-Standardschriftart1111111"/>
    <w:rsid w:val="00453C5A"/>
  </w:style>
  <w:style w:type="character" w:customStyle="1" w:styleId="WW-Absatz-Standardschriftart11111111">
    <w:name w:val="WW-Absatz-Standardschriftart11111111"/>
    <w:rsid w:val="00453C5A"/>
  </w:style>
  <w:style w:type="character" w:styleId="Hipercze">
    <w:name w:val="Hyperlink"/>
    <w:rsid w:val="00453C5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3C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53C5A"/>
    <w:pPr>
      <w:spacing w:after="120"/>
    </w:pPr>
  </w:style>
  <w:style w:type="paragraph" w:styleId="Lista">
    <w:name w:val="List"/>
    <w:basedOn w:val="Tekstpodstawowy"/>
    <w:rsid w:val="00453C5A"/>
    <w:rPr>
      <w:rFonts w:cs="Tahoma"/>
    </w:rPr>
  </w:style>
  <w:style w:type="paragraph" w:customStyle="1" w:styleId="Podpis1">
    <w:name w:val="Podpis1"/>
    <w:basedOn w:val="Normalny"/>
    <w:rsid w:val="00453C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3C5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453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453C5A"/>
    <w:pPr>
      <w:suppressLineNumbers/>
    </w:pPr>
  </w:style>
  <w:style w:type="paragraph" w:customStyle="1" w:styleId="Liniapozioma">
    <w:name w:val="Linia pozioma"/>
    <w:basedOn w:val="Normalny"/>
    <w:next w:val="Tekstpodstawowy"/>
    <w:rsid w:val="00453C5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rsid w:val="00453C5A"/>
    <w:pPr>
      <w:suppressLineNumbers/>
      <w:tabs>
        <w:tab w:val="center" w:pos="5216"/>
        <w:tab w:val="right" w:pos="10432"/>
      </w:tabs>
    </w:pPr>
  </w:style>
  <w:style w:type="paragraph" w:styleId="Akapitzlist">
    <w:name w:val="List Paragraph"/>
    <w:basedOn w:val="Normalny"/>
    <w:uiPriority w:val="34"/>
    <w:qFormat/>
    <w:rsid w:val="006C6A0A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Maciej02Znak">
    <w:name w:val="Maciej_02 Znak"/>
    <w:basedOn w:val="Domylnaczcionkaakapitu"/>
    <w:link w:val="Maciej02"/>
    <w:locked/>
    <w:rsid w:val="006C6A0A"/>
  </w:style>
  <w:style w:type="paragraph" w:customStyle="1" w:styleId="Maciej02">
    <w:name w:val="Maciej_02"/>
    <w:basedOn w:val="Normalny"/>
    <w:link w:val="Maciej02Znak"/>
    <w:rsid w:val="006C6A0A"/>
    <w:pPr>
      <w:widowControl/>
      <w:suppressAutoHyphens w:val="0"/>
      <w:spacing w:before="60" w:after="60" w:line="276" w:lineRule="auto"/>
      <w:jc w:val="both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7F22"/>
    <w:rPr>
      <w:rFonts w:ascii="Arial" w:eastAsia="Andale Sans UI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22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7F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5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5A"/>
  </w:style>
  <w:style w:type="character" w:customStyle="1" w:styleId="WW-Absatz-Standardschriftart">
    <w:name w:val="WW-Absatz-Standardschriftart"/>
    <w:rsid w:val="00453C5A"/>
  </w:style>
  <w:style w:type="character" w:customStyle="1" w:styleId="WW-Absatz-Standardschriftart1">
    <w:name w:val="WW-Absatz-Standardschriftart1"/>
    <w:rsid w:val="00453C5A"/>
  </w:style>
  <w:style w:type="character" w:customStyle="1" w:styleId="WW-Absatz-Standardschriftart11">
    <w:name w:val="WW-Absatz-Standardschriftart11"/>
    <w:rsid w:val="00453C5A"/>
  </w:style>
  <w:style w:type="character" w:customStyle="1" w:styleId="WW-Absatz-Standardschriftart111">
    <w:name w:val="WW-Absatz-Standardschriftart111"/>
    <w:rsid w:val="00453C5A"/>
  </w:style>
  <w:style w:type="character" w:customStyle="1" w:styleId="WW-Absatz-Standardschriftart1111">
    <w:name w:val="WW-Absatz-Standardschriftart1111"/>
    <w:rsid w:val="00453C5A"/>
  </w:style>
  <w:style w:type="character" w:customStyle="1" w:styleId="WW-Absatz-Standardschriftart11111">
    <w:name w:val="WW-Absatz-Standardschriftart11111"/>
    <w:rsid w:val="00453C5A"/>
  </w:style>
  <w:style w:type="character" w:customStyle="1" w:styleId="WW-Absatz-Standardschriftart111111">
    <w:name w:val="WW-Absatz-Standardschriftart111111"/>
    <w:rsid w:val="00453C5A"/>
  </w:style>
  <w:style w:type="character" w:customStyle="1" w:styleId="WW-Absatz-Standardschriftart1111111">
    <w:name w:val="WW-Absatz-Standardschriftart1111111"/>
    <w:rsid w:val="00453C5A"/>
  </w:style>
  <w:style w:type="character" w:customStyle="1" w:styleId="WW-Absatz-Standardschriftart11111111">
    <w:name w:val="WW-Absatz-Standardschriftart11111111"/>
    <w:rsid w:val="00453C5A"/>
  </w:style>
  <w:style w:type="character" w:styleId="Hipercze">
    <w:name w:val="Hyperlink"/>
    <w:rsid w:val="00453C5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3C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53C5A"/>
    <w:pPr>
      <w:spacing w:after="120"/>
    </w:pPr>
  </w:style>
  <w:style w:type="paragraph" w:styleId="Lista">
    <w:name w:val="List"/>
    <w:basedOn w:val="Tekstpodstawowy"/>
    <w:rsid w:val="00453C5A"/>
    <w:rPr>
      <w:rFonts w:cs="Tahoma"/>
    </w:rPr>
  </w:style>
  <w:style w:type="paragraph" w:customStyle="1" w:styleId="Podpis1">
    <w:name w:val="Podpis1"/>
    <w:basedOn w:val="Normalny"/>
    <w:rsid w:val="00453C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3C5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453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453C5A"/>
    <w:pPr>
      <w:suppressLineNumbers/>
    </w:pPr>
  </w:style>
  <w:style w:type="paragraph" w:customStyle="1" w:styleId="Liniapozioma">
    <w:name w:val="Linia pozioma"/>
    <w:basedOn w:val="Normalny"/>
    <w:next w:val="Tekstpodstawowy"/>
    <w:rsid w:val="00453C5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rsid w:val="00453C5A"/>
    <w:pPr>
      <w:suppressLineNumbers/>
      <w:tabs>
        <w:tab w:val="center" w:pos="5216"/>
        <w:tab w:val="right" w:pos="10432"/>
      </w:tabs>
    </w:pPr>
  </w:style>
  <w:style w:type="paragraph" w:styleId="Akapitzlist">
    <w:name w:val="List Paragraph"/>
    <w:basedOn w:val="Normalny"/>
    <w:uiPriority w:val="34"/>
    <w:qFormat/>
    <w:rsid w:val="006C6A0A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Maciej02Znak">
    <w:name w:val="Maciej_02 Znak"/>
    <w:basedOn w:val="Domylnaczcionkaakapitu"/>
    <w:link w:val="Maciej02"/>
    <w:locked/>
    <w:rsid w:val="006C6A0A"/>
  </w:style>
  <w:style w:type="paragraph" w:customStyle="1" w:styleId="Maciej02">
    <w:name w:val="Maciej_02"/>
    <w:basedOn w:val="Normalny"/>
    <w:link w:val="Maciej02Znak"/>
    <w:rsid w:val="006C6A0A"/>
    <w:pPr>
      <w:widowControl/>
      <w:suppressAutoHyphens w:val="0"/>
      <w:spacing w:before="60" w:after="60" w:line="276" w:lineRule="auto"/>
      <w:jc w:val="both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7F22"/>
    <w:rPr>
      <w:rFonts w:ascii="Arial" w:eastAsia="Andale Sans UI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22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7F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sz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atkowska.SUPRA1\AppData\Local\Microsoft\Windows\Temporary%20Internet%20Files\Content.Outlook\UP6H58XL\Oferta%20wsp&#243;&#322;pracy%20dla%20szpitali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C788-BA58-431B-AFD8-96322488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współpracy dla szpitali(1)</Template>
  <TotalTime>62</TotalTime>
  <Pages>4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Katkowska</dc:creator>
  <cp:lastModifiedBy>a</cp:lastModifiedBy>
  <cp:revision>5</cp:revision>
  <cp:lastPrinted>2019-10-30T09:06:00Z</cp:lastPrinted>
  <dcterms:created xsi:type="dcterms:W3CDTF">2019-11-06T12:34:00Z</dcterms:created>
  <dcterms:modified xsi:type="dcterms:W3CDTF">2019-12-30T11:18:00Z</dcterms:modified>
</cp:coreProperties>
</file>