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FFC" w:rsidRPr="00DD74C0" w:rsidRDefault="00376D9D" w:rsidP="004146C5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4"/>
          <w:lang w:eastAsia="pl-PL"/>
        </w:rPr>
      </w:pPr>
      <w:bookmarkStart w:id="0" w:name="_GoBack"/>
      <w:bookmarkEnd w:id="0"/>
      <w:r w:rsidRPr="00DD74C0">
        <w:rPr>
          <w:rFonts w:ascii="Arial" w:eastAsia="Times New Roman" w:hAnsi="Arial" w:cs="Arial"/>
          <w:b/>
          <w:sz w:val="28"/>
          <w:szCs w:val="24"/>
          <w:lang w:eastAsia="pl-PL"/>
        </w:rPr>
        <w:t>OPIS PRZEDMIOTU ZAMÓWIENIA</w:t>
      </w:r>
    </w:p>
    <w:p w:rsidR="00DD74C0" w:rsidRDefault="00DD74C0" w:rsidP="00DD74C0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D74C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realizacja projektu planu remediacji historycznego zanieczyszczenia powierzchni ziemi w rejonie MPS 1 JW. 4653 Siemirowice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-</w:t>
      </w:r>
      <w:r w:rsidRPr="00005EF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E94FFC" w:rsidRPr="00DD74C0" w:rsidRDefault="00DD74C0" w:rsidP="004146C5">
      <w:pPr>
        <w:spacing w:after="0" w:line="276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74C0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rozpoznanie stanu </w:t>
      </w:r>
      <w:r w:rsidR="00E94FFC" w:rsidRPr="00DD74C0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środowiska gruntowo-wodnego </w:t>
      </w:r>
      <w:r w:rsidRPr="00DD74C0">
        <w:rPr>
          <w:rFonts w:ascii="Arial" w:eastAsia="Times New Roman" w:hAnsi="Arial" w:cs="Arial"/>
          <w:b/>
          <w:i/>
          <w:sz w:val="24"/>
          <w:szCs w:val="24"/>
          <w:lang w:eastAsia="pl-PL"/>
        </w:rPr>
        <w:t>oraz monitoring jego samooczyszczania</w:t>
      </w:r>
      <w:r w:rsidR="00D72382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</w:t>
      </w:r>
    </w:p>
    <w:p w:rsidR="007E63DD" w:rsidRDefault="007E63DD" w:rsidP="004146C5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36C4E" w:rsidRPr="00005EF5" w:rsidRDefault="00D36C4E" w:rsidP="004146C5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64953" w:rsidRPr="00005EF5" w:rsidRDefault="00376D9D" w:rsidP="00012730">
      <w:pPr>
        <w:pStyle w:val="Akapitzlist"/>
        <w:numPr>
          <w:ilvl w:val="0"/>
          <w:numId w:val="2"/>
        </w:numPr>
        <w:spacing w:after="0" w:line="276" w:lineRule="auto"/>
        <w:ind w:left="142" w:hanging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05EF5">
        <w:rPr>
          <w:rFonts w:ascii="Arial" w:eastAsia="Times New Roman" w:hAnsi="Arial" w:cs="Arial"/>
          <w:b/>
          <w:sz w:val="24"/>
          <w:szCs w:val="24"/>
          <w:lang w:eastAsia="pl-PL"/>
        </w:rPr>
        <w:t>Zakres prac</w:t>
      </w:r>
      <w:r w:rsidR="00E94FFC" w:rsidRPr="00005EF5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254575" w:rsidRPr="00005EF5" w:rsidRDefault="007225BE" w:rsidP="00315476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5EF5">
        <w:rPr>
          <w:rFonts w:ascii="Arial" w:eastAsia="Times New Roman" w:hAnsi="Arial" w:cs="Arial"/>
          <w:sz w:val="24"/>
          <w:szCs w:val="24"/>
          <w:lang w:eastAsia="pl-PL"/>
        </w:rPr>
        <w:t xml:space="preserve">Zamówienie w zakresie </w:t>
      </w:r>
      <w:r w:rsidR="001214B4" w:rsidRPr="00005EF5">
        <w:rPr>
          <w:rFonts w:ascii="Arial" w:eastAsia="Times New Roman" w:hAnsi="Arial" w:cs="Arial"/>
          <w:sz w:val="24"/>
          <w:szCs w:val="24"/>
          <w:lang w:eastAsia="pl-PL"/>
        </w:rPr>
        <w:t xml:space="preserve">realizacji projektu planu remediacji w rejonie MPS 1 obejmującego </w:t>
      </w:r>
      <w:r w:rsidR="00E94FFC" w:rsidRPr="00005EF5">
        <w:rPr>
          <w:rFonts w:ascii="Arial" w:eastAsia="Times New Roman" w:hAnsi="Arial" w:cs="Arial"/>
          <w:sz w:val="24"/>
          <w:szCs w:val="24"/>
          <w:lang w:eastAsia="pl-PL"/>
        </w:rPr>
        <w:t>pr</w:t>
      </w:r>
      <w:r w:rsidR="00315476">
        <w:rPr>
          <w:rFonts w:ascii="Arial" w:eastAsia="Times New Roman" w:hAnsi="Arial" w:cs="Arial"/>
          <w:sz w:val="24"/>
          <w:szCs w:val="24"/>
          <w:lang w:eastAsia="pl-PL"/>
        </w:rPr>
        <w:t>zeprowadzenie</w:t>
      </w:r>
      <w:r w:rsidR="001214B4" w:rsidRPr="00005EF5">
        <w:rPr>
          <w:rFonts w:ascii="Arial" w:eastAsia="Times New Roman" w:hAnsi="Arial" w:cs="Arial"/>
          <w:sz w:val="24"/>
          <w:szCs w:val="24"/>
          <w:lang w:eastAsia="pl-PL"/>
        </w:rPr>
        <w:t xml:space="preserve"> identyfikacji terenów zanieczyszczonych </w:t>
      </w:r>
      <w:r w:rsidR="003325F4" w:rsidRPr="00005EF5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1214B4" w:rsidRPr="00005EF5">
        <w:rPr>
          <w:rFonts w:ascii="Arial" w:eastAsia="Times New Roman" w:hAnsi="Arial" w:cs="Arial"/>
          <w:sz w:val="24"/>
          <w:szCs w:val="24"/>
          <w:lang w:eastAsia="pl-PL"/>
        </w:rPr>
        <w:t xml:space="preserve">rejonie obszaru migracji zanieczyszczeń, prowadzenie obserwacji jakości wód i gruntów </w:t>
      </w:r>
      <w:r w:rsidR="00B7263C" w:rsidRPr="00005EF5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1214B4" w:rsidRPr="00005EF5">
        <w:rPr>
          <w:rFonts w:ascii="Arial" w:eastAsia="Times New Roman" w:hAnsi="Arial" w:cs="Arial"/>
          <w:sz w:val="24"/>
          <w:szCs w:val="24"/>
          <w:lang w:eastAsia="pl-PL"/>
        </w:rPr>
        <w:t xml:space="preserve">w procesie samooczyszczania do II półrocza 2024 r. z przygotowaniem </w:t>
      </w:r>
      <w:r w:rsidR="00B7263C" w:rsidRPr="00005EF5">
        <w:rPr>
          <w:rFonts w:ascii="Arial" w:eastAsia="Times New Roman" w:hAnsi="Arial" w:cs="Arial"/>
          <w:sz w:val="24"/>
          <w:szCs w:val="24"/>
          <w:lang w:eastAsia="pl-PL"/>
        </w:rPr>
        <w:t>pr</w:t>
      </w:r>
      <w:r w:rsidR="00DD74C0">
        <w:rPr>
          <w:rFonts w:ascii="Arial" w:eastAsia="Times New Roman" w:hAnsi="Arial" w:cs="Arial"/>
          <w:sz w:val="24"/>
          <w:szCs w:val="24"/>
          <w:lang w:eastAsia="pl-PL"/>
        </w:rPr>
        <w:t>ojektu planu remediacji czynnej oraz operatu wodnoprawnego na rekultywację wód podziemnych</w:t>
      </w:r>
      <w:r w:rsidR="0031547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573C9" w:rsidRPr="00005EF5">
        <w:rPr>
          <w:rFonts w:ascii="Arial" w:eastAsia="Times New Roman" w:hAnsi="Arial" w:cs="Arial"/>
          <w:sz w:val="24"/>
          <w:szCs w:val="24"/>
          <w:lang w:eastAsia="pl-PL"/>
        </w:rPr>
        <w:t>zgodnie z:</w:t>
      </w:r>
    </w:p>
    <w:p w:rsidR="003207AE" w:rsidRPr="00005EF5" w:rsidRDefault="001F7B66" w:rsidP="00B7263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i/>
          <w:strike/>
          <w:sz w:val="24"/>
          <w:szCs w:val="24"/>
          <w:lang w:eastAsia="pl-PL"/>
        </w:rPr>
      </w:pPr>
      <w:r w:rsidRPr="00005EF5">
        <w:rPr>
          <w:rFonts w:ascii="Arial" w:hAnsi="Arial" w:cs="Arial"/>
          <w:i/>
          <w:sz w:val="24"/>
          <w:szCs w:val="24"/>
          <w:lang w:eastAsia="pl-PL"/>
        </w:rPr>
        <w:t xml:space="preserve">Projektem planu remediacji </w:t>
      </w:r>
      <w:r w:rsidR="00B7263C" w:rsidRPr="00005EF5">
        <w:rPr>
          <w:rFonts w:ascii="Arial" w:hAnsi="Arial" w:cs="Arial"/>
          <w:i/>
          <w:sz w:val="24"/>
          <w:szCs w:val="24"/>
          <w:lang w:eastAsia="pl-PL"/>
        </w:rPr>
        <w:t xml:space="preserve">historycznego </w:t>
      </w:r>
      <w:r w:rsidRPr="00005EF5">
        <w:rPr>
          <w:rFonts w:ascii="Arial" w:hAnsi="Arial" w:cs="Arial"/>
          <w:bCs/>
          <w:i/>
          <w:sz w:val="24"/>
          <w:szCs w:val="24"/>
        </w:rPr>
        <w:t xml:space="preserve">zanieczyszczenia powierzchni ziemi w rejonie </w:t>
      </w:r>
      <w:r w:rsidR="00B7263C" w:rsidRPr="00005EF5">
        <w:rPr>
          <w:rFonts w:ascii="Arial" w:hAnsi="Arial" w:cs="Arial"/>
          <w:bCs/>
          <w:i/>
          <w:sz w:val="24"/>
          <w:szCs w:val="24"/>
        </w:rPr>
        <w:t xml:space="preserve">MPS 1 JW. 4653 w Siemirowicach </w:t>
      </w:r>
    </w:p>
    <w:p w:rsidR="007225BE" w:rsidRPr="00005EF5" w:rsidRDefault="007225BE" w:rsidP="004146C5">
      <w:pPr>
        <w:spacing w:after="0" w:line="276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5EF5">
        <w:rPr>
          <w:rFonts w:ascii="Arial" w:eastAsia="Times New Roman" w:hAnsi="Arial" w:cs="Arial"/>
          <w:sz w:val="24"/>
          <w:szCs w:val="24"/>
          <w:lang w:eastAsia="pl-PL"/>
        </w:rPr>
        <w:t>tj</w:t>
      </w:r>
    </w:p>
    <w:p w:rsidR="00AA3D70" w:rsidRPr="00005EF5" w:rsidRDefault="00AA3D70" w:rsidP="00AA3D70">
      <w:pPr>
        <w:pStyle w:val="Akapitzlist"/>
        <w:numPr>
          <w:ilvl w:val="0"/>
          <w:numId w:val="25"/>
        </w:numPr>
        <w:spacing w:line="312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05EF5">
        <w:rPr>
          <w:rFonts w:ascii="Arial" w:hAnsi="Arial" w:cs="Arial"/>
          <w:sz w:val="24"/>
          <w:szCs w:val="24"/>
        </w:rPr>
        <w:t xml:space="preserve">Prowadzenie obserwacji w 15 piezometrach monitoringowych MP1- MP15 </w:t>
      </w:r>
      <w:r w:rsidR="0007339F">
        <w:rPr>
          <w:rFonts w:ascii="Arial" w:hAnsi="Arial" w:cs="Arial"/>
          <w:sz w:val="24"/>
          <w:szCs w:val="24"/>
        </w:rPr>
        <w:br/>
      </w:r>
      <w:r w:rsidRPr="00005EF5">
        <w:rPr>
          <w:rFonts w:ascii="Arial" w:hAnsi="Arial" w:cs="Arial"/>
          <w:sz w:val="24"/>
          <w:szCs w:val="24"/>
        </w:rPr>
        <w:t>z częstotliwością 2 x w roku w zakresie obecności węglowodorów ropopochodnych – indeksu olejowego – w okresie od II półrocza 2021 r. – do II półrocza 2024 r.</w:t>
      </w:r>
    </w:p>
    <w:p w:rsidR="00AA3D70" w:rsidRPr="00005EF5" w:rsidRDefault="00AA3D70" w:rsidP="00AA3D70">
      <w:pPr>
        <w:pStyle w:val="Akapitzlist"/>
        <w:numPr>
          <w:ilvl w:val="0"/>
          <w:numId w:val="25"/>
        </w:numPr>
        <w:spacing w:line="312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05EF5">
        <w:rPr>
          <w:rFonts w:ascii="Arial" w:hAnsi="Arial" w:cs="Arial"/>
          <w:sz w:val="24"/>
          <w:szCs w:val="24"/>
        </w:rPr>
        <w:t xml:space="preserve">Przeprowadzenie </w:t>
      </w:r>
      <w:r w:rsidR="0007339F">
        <w:rPr>
          <w:rFonts w:ascii="Arial" w:hAnsi="Arial" w:cs="Arial"/>
          <w:sz w:val="24"/>
          <w:szCs w:val="24"/>
        </w:rPr>
        <w:t xml:space="preserve">rozpoznania stanu środowiska gruntowo - wodnego </w:t>
      </w:r>
      <w:r w:rsidRPr="00005EF5">
        <w:rPr>
          <w:rFonts w:ascii="Arial" w:hAnsi="Arial" w:cs="Arial"/>
          <w:sz w:val="24"/>
          <w:szCs w:val="24"/>
        </w:rPr>
        <w:t>w rejonie pozostałego zanieczyszczenia ze szczególnym uwzględnieniem obszarów rejonu położnego na północny zachód od piezometru MP14 oraz rejonu MP11 (dla weryfikacji incydentalnego wystąpienia wód klasy V w tym piezometrze)</w:t>
      </w:r>
      <w:r w:rsidR="0007339F">
        <w:rPr>
          <w:rFonts w:ascii="Arial" w:hAnsi="Arial" w:cs="Arial"/>
          <w:sz w:val="24"/>
          <w:szCs w:val="24"/>
        </w:rPr>
        <w:t>.</w:t>
      </w:r>
    </w:p>
    <w:p w:rsidR="00AA3D70" w:rsidRPr="00005EF5" w:rsidRDefault="00AA3D70" w:rsidP="00AA3D70">
      <w:pPr>
        <w:pStyle w:val="Akapitzlist"/>
        <w:numPr>
          <w:ilvl w:val="0"/>
          <w:numId w:val="25"/>
        </w:numPr>
        <w:spacing w:line="312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05EF5">
        <w:rPr>
          <w:rFonts w:ascii="Arial" w:hAnsi="Arial" w:cs="Arial"/>
          <w:sz w:val="24"/>
          <w:szCs w:val="24"/>
        </w:rPr>
        <w:t xml:space="preserve"> W ramach </w:t>
      </w:r>
      <w:r w:rsidR="0007339F">
        <w:rPr>
          <w:rFonts w:ascii="Arial" w:hAnsi="Arial" w:cs="Arial"/>
          <w:sz w:val="24"/>
          <w:szCs w:val="24"/>
        </w:rPr>
        <w:t>rozpoznania stanu środowiska gruntowo-wodnego</w:t>
      </w:r>
      <w:r w:rsidRPr="00005EF5">
        <w:rPr>
          <w:rFonts w:ascii="Arial" w:hAnsi="Arial" w:cs="Arial"/>
          <w:sz w:val="24"/>
          <w:szCs w:val="24"/>
        </w:rPr>
        <w:t>:</w:t>
      </w:r>
    </w:p>
    <w:p w:rsidR="00AA3D70" w:rsidRPr="00005EF5" w:rsidRDefault="00AA3D70" w:rsidP="00AA3D70">
      <w:pPr>
        <w:pStyle w:val="Akapitzlist"/>
        <w:numPr>
          <w:ilvl w:val="0"/>
          <w:numId w:val="27"/>
        </w:num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005EF5">
        <w:rPr>
          <w:rFonts w:ascii="Arial" w:hAnsi="Arial" w:cs="Arial"/>
          <w:sz w:val="24"/>
          <w:szCs w:val="24"/>
        </w:rPr>
        <w:t xml:space="preserve">sporządzenie </w:t>
      </w:r>
      <w:r w:rsidR="0007339F">
        <w:rPr>
          <w:rFonts w:ascii="Arial" w:hAnsi="Arial" w:cs="Arial"/>
          <w:sz w:val="24"/>
          <w:szCs w:val="24"/>
        </w:rPr>
        <w:t>projektu rozpoznania zanieczyszczenia środowiska gruntowo-wodnego,</w:t>
      </w:r>
    </w:p>
    <w:p w:rsidR="00AA3D70" w:rsidRPr="00005EF5" w:rsidRDefault="00AA3D70" w:rsidP="00AA3D70">
      <w:pPr>
        <w:pStyle w:val="Akapitzlist"/>
        <w:numPr>
          <w:ilvl w:val="0"/>
          <w:numId w:val="27"/>
        </w:num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005EF5">
        <w:rPr>
          <w:rFonts w:ascii="Arial" w:hAnsi="Arial" w:cs="Arial"/>
          <w:sz w:val="24"/>
          <w:szCs w:val="24"/>
        </w:rPr>
        <w:t xml:space="preserve"> wykonanie do 20 otworów badawczych </w:t>
      </w:r>
      <w:r w:rsidR="00C84421">
        <w:rPr>
          <w:rFonts w:ascii="Arial" w:hAnsi="Arial" w:cs="Arial"/>
          <w:sz w:val="24"/>
          <w:szCs w:val="24"/>
        </w:rPr>
        <w:t xml:space="preserve">co najmniej do poziomu zwierciadła wody </w:t>
      </w:r>
      <w:r w:rsidRPr="00005EF5">
        <w:rPr>
          <w:rFonts w:ascii="Arial" w:hAnsi="Arial" w:cs="Arial"/>
          <w:sz w:val="24"/>
          <w:szCs w:val="24"/>
        </w:rPr>
        <w:t>i pobranie 40 prób gruntu oraz 20 prób wody</w:t>
      </w:r>
    </w:p>
    <w:p w:rsidR="00AA3D70" w:rsidRPr="00005EF5" w:rsidRDefault="00AA3D70" w:rsidP="00AA3D70">
      <w:pPr>
        <w:pStyle w:val="Akapitzlist"/>
        <w:numPr>
          <w:ilvl w:val="0"/>
          <w:numId w:val="27"/>
        </w:num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005EF5">
        <w:rPr>
          <w:rFonts w:ascii="Arial" w:hAnsi="Arial" w:cs="Arial"/>
          <w:sz w:val="24"/>
          <w:szCs w:val="24"/>
        </w:rPr>
        <w:t>wykonanie analiz obejmujących</w:t>
      </w:r>
      <w:r w:rsidR="00E65B4A">
        <w:rPr>
          <w:rFonts w:ascii="Arial" w:hAnsi="Arial" w:cs="Arial"/>
          <w:sz w:val="24"/>
          <w:szCs w:val="24"/>
        </w:rPr>
        <w:t xml:space="preserve"> wodoprzepuszczalność oraz </w:t>
      </w:r>
      <w:r w:rsidRPr="00005EF5">
        <w:rPr>
          <w:rFonts w:ascii="Arial" w:hAnsi="Arial" w:cs="Arial"/>
          <w:sz w:val="24"/>
          <w:szCs w:val="24"/>
        </w:rPr>
        <w:t>substancje powodujące ryzyko, tj.  :</w:t>
      </w:r>
    </w:p>
    <w:p w:rsidR="00AA3D70" w:rsidRPr="00005EF5" w:rsidRDefault="00AA3D70" w:rsidP="0038530B">
      <w:pPr>
        <w:pStyle w:val="Akapitzlist"/>
        <w:numPr>
          <w:ilvl w:val="0"/>
          <w:numId w:val="29"/>
        </w:numPr>
        <w:spacing w:line="312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005EF5">
        <w:rPr>
          <w:rFonts w:ascii="Arial" w:hAnsi="Arial" w:cs="Arial"/>
          <w:sz w:val="24"/>
          <w:szCs w:val="24"/>
        </w:rPr>
        <w:t>sumy benzyn (C</w:t>
      </w:r>
      <w:r w:rsidRPr="00005EF5">
        <w:rPr>
          <w:rFonts w:ascii="Arial" w:hAnsi="Arial" w:cs="Arial"/>
          <w:sz w:val="24"/>
          <w:szCs w:val="24"/>
          <w:vertAlign w:val="subscript"/>
        </w:rPr>
        <w:t>6</w:t>
      </w:r>
      <w:r w:rsidRPr="00005EF5">
        <w:rPr>
          <w:rFonts w:ascii="Arial" w:hAnsi="Arial" w:cs="Arial"/>
          <w:sz w:val="24"/>
          <w:szCs w:val="24"/>
        </w:rPr>
        <w:t>-C</w:t>
      </w:r>
      <w:r w:rsidRPr="00005EF5">
        <w:rPr>
          <w:rFonts w:ascii="Arial" w:hAnsi="Arial" w:cs="Arial"/>
          <w:sz w:val="24"/>
          <w:szCs w:val="24"/>
          <w:vertAlign w:val="subscript"/>
        </w:rPr>
        <w:t>12</w:t>
      </w:r>
      <w:r w:rsidRPr="00005EF5">
        <w:rPr>
          <w:rFonts w:ascii="Arial" w:hAnsi="Arial" w:cs="Arial"/>
          <w:sz w:val="24"/>
          <w:szCs w:val="24"/>
        </w:rPr>
        <w:t>) i ksyleny w próbach gruntu,</w:t>
      </w:r>
    </w:p>
    <w:p w:rsidR="00AA3D70" w:rsidRDefault="00AA3D70" w:rsidP="0038530B">
      <w:pPr>
        <w:pStyle w:val="Akapitzlist"/>
        <w:numPr>
          <w:ilvl w:val="0"/>
          <w:numId w:val="29"/>
        </w:numPr>
        <w:spacing w:line="312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005EF5">
        <w:rPr>
          <w:rFonts w:ascii="Arial" w:hAnsi="Arial" w:cs="Arial"/>
          <w:sz w:val="24"/>
          <w:szCs w:val="24"/>
        </w:rPr>
        <w:t xml:space="preserve">węglowodory ropopochodne (jako indeks oleju mineralnego) </w:t>
      </w:r>
      <w:r w:rsidRPr="00005EF5">
        <w:rPr>
          <w:rFonts w:ascii="Arial" w:hAnsi="Arial" w:cs="Arial"/>
          <w:sz w:val="24"/>
          <w:szCs w:val="24"/>
        </w:rPr>
        <w:br/>
        <w:t>w próbach wody,</w:t>
      </w:r>
    </w:p>
    <w:p w:rsidR="0038530B" w:rsidRPr="00005EF5" w:rsidRDefault="0038530B" w:rsidP="00AA3D70">
      <w:pPr>
        <w:pStyle w:val="Akapitzlist"/>
        <w:numPr>
          <w:ilvl w:val="0"/>
          <w:numId w:val="27"/>
        </w:numPr>
        <w:spacing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sporządzenie dokumentacji </w:t>
      </w:r>
      <w:r w:rsidR="0007339F">
        <w:rPr>
          <w:rFonts w:ascii="Arial" w:hAnsi="Arial" w:cs="Arial"/>
          <w:sz w:val="24"/>
          <w:szCs w:val="24"/>
        </w:rPr>
        <w:t>szczegółowego rozpoznania środowiska gruntowo-wodnego</w:t>
      </w:r>
      <w:r w:rsidR="00E65B4A">
        <w:rPr>
          <w:rFonts w:ascii="Arial" w:hAnsi="Arial" w:cs="Arial"/>
          <w:sz w:val="24"/>
          <w:szCs w:val="24"/>
        </w:rPr>
        <w:t>.</w:t>
      </w:r>
    </w:p>
    <w:p w:rsidR="00AA3D70" w:rsidRPr="00005EF5" w:rsidRDefault="00AA3D70" w:rsidP="00AA3D70">
      <w:pPr>
        <w:pStyle w:val="Akapitzlist"/>
        <w:numPr>
          <w:ilvl w:val="0"/>
          <w:numId w:val="25"/>
        </w:numPr>
        <w:spacing w:line="312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05EF5">
        <w:rPr>
          <w:rFonts w:ascii="Arial" w:hAnsi="Arial" w:cs="Arial"/>
          <w:sz w:val="24"/>
          <w:szCs w:val="24"/>
        </w:rPr>
        <w:t xml:space="preserve">Utworzenie do 10 otworów technologicznych - w szczególności </w:t>
      </w:r>
      <w:r w:rsidRPr="00005EF5">
        <w:rPr>
          <w:rFonts w:ascii="Arial" w:hAnsi="Arial" w:cs="Arial"/>
          <w:sz w:val="24"/>
          <w:szCs w:val="24"/>
        </w:rPr>
        <w:br/>
        <w:t>w miejscach objawów organoleptycznych substancji ropopochodnych, poprzez zabudowanie otworów badawczych, w sposób umożliwiający pobór prób wody i ewentualne prowadzenie iniekcji bakteryjnych.</w:t>
      </w:r>
    </w:p>
    <w:p w:rsidR="00AA3D70" w:rsidRPr="00005EF5" w:rsidRDefault="00AA3D70" w:rsidP="00AA3D70">
      <w:pPr>
        <w:pStyle w:val="Akapitzlist"/>
        <w:numPr>
          <w:ilvl w:val="0"/>
          <w:numId w:val="25"/>
        </w:numPr>
        <w:spacing w:line="312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05EF5">
        <w:rPr>
          <w:rFonts w:ascii="Arial" w:hAnsi="Arial" w:cs="Arial"/>
          <w:sz w:val="24"/>
          <w:szCs w:val="24"/>
        </w:rPr>
        <w:t xml:space="preserve">Prowadzenie obserwacji wód podziemnych w 10 wybranych otworach technologicznych (zabudowanych otworach badawczych) w zakresie: obecności </w:t>
      </w:r>
      <w:r w:rsidRPr="00005EF5">
        <w:rPr>
          <w:rFonts w:ascii="Arial" w:hAnsi="Arial" w:cs="Arial"/>
          <w:sz w:val="24"/>
          <w:szCs w:val="24"/>
        </w:rPr>
        <w:lastRenderedPageBreak/>
        <w:t xml:space="preserve">węglowodorów ropopochodnych – indeksu olejowego – </w:t>
      </w:r>
      <w:r w:rsidRPr="00005EF5">
        <w:rPr>
          <w:rFonts w:ascii="Arial" w:hAnsi="Arial" w:cs="Arial"/>
          <w:sz w:val="24"/>
          <w:szCs w:val="24"/>
        </w:rPr>
        <w:br/>
        <w:t>z częstotliwością 1x na kwartał w okresie I kw. 2022 roku do III kw. 2024</w:t>
      </w:r>
      <w:r w:rsidR="0007339F">
        <w:rPr>
          <w:rFonts w:ascii="Arial" w:hAnsi="Arial" w:cs="Arial"/>
          <w:sz w:val="24"/>
          <w:szCs w:val="24"/>
        </w:rPr>
        <w:t>.</w:t>
      </w:r>
    </w:p>
    <w:p w:rsidR="00AA3D70" w:rsidRPr="00005EF5" w:rsidRDefault="00AA3D70" w:rsidP="00AA3D70">
      <w:pPr>
        <w:pStyle w:val="Akapitzlist"/>
        <w:numPr>
          <w:ilvl w:val="0"/>
          <w:numId w:val="25"/>
        </w:num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005EF5">
        <w:rPr>
          <w:rFonts w:ascii="Arial" w:hAnsi="Arial" w:cs="Arial"/>
          <w:sz w:val="24"/>
          <w:szCs w:val="24"/>
        </w:rPr>
        <w:t xml:space="preserve">Prowadzenie monitoringu jakości gruntu w wybranych 8 punktach pomiarowych </w:t>
      </w:r>
      <w:r w:rsidRPr="00005EF5">
        <w:rPr>
          <w:rFonts w:ascii="Arial" w:hAnsi="Arial" w:cs="Arial"/>
          <w:sz w:val="24"/>
          <w:szCs w:val="24"/>
        </w:rPr>
        <w:br/>
        <w:t xml:space="preserve">z częstotliwością  </w:t>
      </w:r>
      <w:r w:rsidR="00526A8F" w:rsidRPr="00005EF5">
        <w:rPr>
          <w:rFonts w:ascii="Arial" w:hAnsi="Arial" w:cs="Arial"/>
          <w:sz w:val="24"/>
          <w:szCs w:val="24"/>
        </w:rPr>
        <w:t>2</w:t>
      </w:r>
      <w:r w:rsidRPr="00005EF5">
        <w:rPr>
          <w:rFonts w:ascii="Arial" w:hAnsi="Arial" w:cs="Arial"/>
          <w:sz w:val="24"/>
          <w:szCs w:val="24"/>
        </w:rPr>
        <w:t xml:space="preserve"> x na rok w okresie 2022 r.- 2024 r. </w:t>
      </w:r>
    </w:p>
    <w:p w:rsidR="00AA3D70" w:rsidRPr="00005EF5" w:rsidRDefault="00AA3D70" w:rsidP="00AA3D70">
      <w:pPr>
        <w:pStyle w:val="Akapitzlist"/>
        <w:numPr>
          <w:ilvl w:val="0"/>
          <w:numId w:val="25"/>
        </w:num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005EF5">
        <w:rPr>
          <w:rFonts w:ascii="Arial" w:hAnsi="Arial" w:cs="Arial"/>
          <w:sz w:val="24"/>
          <w:szCs w:val="24"/>
        </w:rPr>
        <w:t xml:space="preserve">Utworzenie do 8 otworów technologicznych </w:t>
      </w:r>
      <w:r w:rsidR="00315476">
        <w:rPr>
          <w:rFonts w:ascii="Arial" w:hAnsi="Arial" w:cs="Arial"/>
          <w:sz w:val="24"/>
          <w:szCs w:val="24"/>
        </w:rPr>
        <w:t xml:space="preserve">w czasie trwania umowy </w:t>
      </w:r>
      <w:r w:rsidRPr="00005EF5">
        <w:rPr>
          <w:rFonts w:ascii="Arial" w:hAnsi="Arial" w:cs="Arial"/>
          <w:sz w:val="24"/>
          <w:szCs w:val="24"/>
        </w:rPr>
        <w:t xml:space="preserve">poprzez zabudowanie otworów badawczych, w miejscach objawów organoleptycznych substancji ropopochodnych, w sposób umożliwiający pobór prób wody </w:t>
      </w:r>
      <w:r w:rsidR="00312E5E">
        <w:rPr>
          <w:rFonts w:ascii="Arial" w:hAnsi="Arial" w:cs="Arial"/>
          <w:sz w:val="24"/>
          <w:szCs w:val="24"/>
        </w:rPr>
        <w:br/>
      </w:r>
      <w:r w:rsidRPr="00005EF5">
        <w:rPr>
          <w:rFonts w:ascii="Arial" w:hAnsi="Arial" w:cs="Arial"/>
          <w:sz w:val="24"/>
          <w:szCs w:val="24"/>
        </w:rPr>
        <w:t xml:space="preserve">i ewentualne prowadzenie iniekcji bakteryjnych. </w:t>
      </w:r>
    </w:p>
    <w:p w:rsidR="00526A8F" w:rsidRPr="00005EF5" w:rsidRDefault="00526A8F" w:rsidP="00AA3D70">
      <w:pPr>
        <w:pStyle w:val="Akapitzlist"/>
        <w:numPr>
          <w:ilvl w:val="0"/>
          <w:numId w:val="25"/>
        </w:num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005EF5">
        <w:rPr>
          <w:rFonts w:ascii="Arial" w:eastAsia="Times New Roman" w:hAnsi="Arial" w:cs="Arial"/>
          <w:sz w:val="24"/>
          <w:szCs w:val="24"/>
          <w:lang w:eastAsia="pl-PL"/>
        </w:rPr>
        <w:t xml:space="preserve">Sporządzanie rocznych sprawozdań z przeprowadzonych działań wraz </w:t>
      </w:r>
      <w:r w:rsidRPr="00005EF5">
        <w:rPr>
          <w:rFonts w:ascii="Arial" w:eastAsia="Times New Roman" w:hAnsi="Arial" w:cs="Arial"/>
          <w:sz w:val="24"/>
          <w:szCs w:val="24"/>
          <w:lang w:eastAsia="pl-PL"/>
        </w:rPr>
        <w:br/>
        <w:t>z wynikami badań</w:t>
      </w:r>
      <w:r w:rsidR="0007339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05EF5" w:rsidRDefault="00AA3D70" w:rsidP="00005EF5">
      <w:pPr>
        <w:pStyle w:val="Akapitzlist"/>
        <w:numPr>
          <w:ilvl w:val="0"/>
          <w:numId w:val="25"/>
        </w:num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005EF5">
        <w:rPr>
          <w:rFonts w:ascii="Arial" w:hAnsi="Arial" w:cs="Arial"/>
          <w:sz w:val="24"/>
          <w:szCs w:val="24"/>
        </w:rPr>
        <w:t xml:space="preserve">W przypadku braku osiągnięcia wymaganego efektu ekologicznego </w:t>
      </w:r>
      <w:r w:rsidRPr="00005EF5">
        <w:rPr>
          <w:rFonts w:ascii="Arial" w:hAnsi="Arial" w:cs="Arial"/>
          <w:sz w:val="24"/>
          <w:szCs w:val="24"/>
        </w:rPr>
        <w:br/>
        <w:t>w procesie samooczyszczani</w:t>
      </w:r>
      <w:r w:rsidR="00526A8F" w:rsidRPr="00005EF5">
        <w:rPr>
          <w:rFonts w:ascii="Arial" w:hAnsi="Arial" w:cs="Arial"/>
          <w:sz w:val="24"/>
          <w:szCs w:val="24"/>
        </w:rPr>
        <w:t>a do końca roku 2023:</w:t>
      </w:r>
      <w:r w:rsidRPr="00005EF5">
        <w:rPr>
          <w:rFonts w:ascii="Arial" w:hAnsi="Arial" w:cs="Arial"/>
          <w:sz w:val="24"/>
          <w:szCs w:val="24"/>
        </w:rPr>
        <w:t xml:space="preserve"> opracowanie, </w:t>
      </w:r>
      <w:r w:rsidRPr="00005EF5">
        <w:rPr>
          <w:rFonts w:ascii="Arial" w:hAnsi="Arial" w:cs="Arial"/>
          <w:sz w:val="24"/>
          <w:szCs w:val="24"/>
        </w:rPr>
        <w:br/>
        <w:t xml:space="preserve">na podstawie wyników 2 letnich obserwacji, projektu planu remediacji </w:t>
      </w:r>
      <w:r w:rsidRPr="00005EF5">
        <w:rPr>
          <w:rFonts w:ascii="Arial" w:hAnsi="Arial" w:cs="Arial"/>
          <w:sz w:val="24"/>
          <w:szCs w:val="24"/>
        </w:rPr>
        <w:br/>
        <w:t>w zakresie oczyszczania rejonu MPS 1 z ewentualnym uwzględnieniem procesu bioremediacji i wykorzystaniem utwor</w:t>
      </w:r>
      <w:r w:rsidR="00526A8F" w:rsidRPr="00005EF5">
        <w:rPr>
          <w:rFonts w:ascii="Arial" w:hAnsi="Arial" w:cs="Arial"/>
          <w:sz w:val="24"/>
          <w:szCs w:val="24"/>
        </w:rPr>
        <w:t>zonych otworów technologicznych a następnie (po uzgodnieniach i ew.</w:t>
      </w:r>
      <w:r w:rsidR="00C12C58">
        <w:rPr>
          <w:rFonts w:ascii="Arial" w:hAnsi="Arial" w:cs="Arial"/>
          <w:sz w:val="24"/>
          <w:szCs w:val="24"/>
        </w:rPr>
        <w:t xml:space="preserve"> </w:t>
      </w:r>
      <w:r w:rsidR="00526A8F" w:rsidRPr="00005EF5">
        <w:rPr>
          <w:rFonts w:ascii="Arial" w:hAnsi="Arial" w:cs="Arial"/>
          <w:sz w:val="24"/>
          <w:szCs w:val="24"/>
        </w:rPr>
        <w:t xml:space="preserve">koreferacie) </w:t>
      </w:r>
      <w:r w:rsidRPr="00005EF5">
        <w:rPr>
          <w:rFonts w:ascii="Arial" w:hAnsi="Arial" w:cs="Arial"/>
          <w:sz w:val="24"/>
          <w:szCs w:val="24"/>
        </w:rPr>
        <w:t>złożenie wniosku o ust</w:t>
      </w:r>
      <w:r w:rsidR="00C12C58">
        <w:rPr>
          <w:rFonts w:ascii="Arial" w:hAnsi="Arial" w:cs="Arial"/>
          <w:sz w:val="24"/>
          <w:szCs w:val="24"/>
        </w:rPr>
        <w:t>alenie planu remediacji do RDOŚ.</w:t>
      </w:r>
    </w:p>
    <w:p w:rsidR="00B413F0" w:rsidRPr="00B413F0" w:rsidRDefault="00C12C58" w:rsidP="00B413F0">
      <w:pPr>
        <w:pStyle w:val="Akapitzlist"/>
        <w:numPr>
          <w:ilvl w:val="0"/>
          <w:numId w:val="25"/>
        </w:numPr>
        <w:spacing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B413F0">
        <w:rPr>
          <w:rFonts w:ascii="Arial" w:hAnsi="Arial" w:cs="Arial"/>
          <w:sz w:val="24"/>
          <w:szCs w:val="24"/>
        </w:rPr>
        <w:t xml:space="preserve">pracowanie operatu wodnoprawnego oraz oceny wodnoprawnej – wraz </w:t>
      </w:r>
      <w:r w:rsidR="00B413F0">
        <w:rPr>
          <w:rFonts w:ascii="Arial" w:hAnsi="Arial" w:cs="Arial"/>
          <w:sz w:val="24"/>
          <w:szCs w:val="24"/>
        </w:rPr>
        <w:br/>
        <w:t>z uzyskaniem decyzji</w:t>
      </w:r>
      <w:r>
        <w:rPr>
          <w:rFonts w:ascii="Arial" w:hAnsi="Arial" w:cs="Arial"/>
          <w:sz w:val="24"/>
          <w:szCs w:val="24"/>
        </w:rPr>
        <w:t>.</w:t>
      </w:r>
    </w:p>
    <w:p w:rsidR="00005EF5" w:rsidRPr="00005EF5" w:rsidRDefault="00005EF5" w:rsidP="00005EF5">
      <w:pPr>
        <w:pStyle w:val="Akapitzlist"/>
        <w:numPr>
          <w:ilvl w:val="0"/>
          <w:numId w:val="25"/>
        </w:numPr>
        <w:spacing w:line="312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005EF5">
        <w:rPr>
          <w:rFonts w:ascii="Arial" w:hAnsi="Arial" w:cs="Arial"/>
          <w:sz w:val="24"/>
          <w:szCs w:val="24"/>
        </w:rPr>
        <w:t xml:space="preserve">Monitoring końcowy jako </w:t>
      </w:r>
      <w:r w:rsidRPr="00005EF5">
        <w:rPr>
          <w:rFonts w:ascii="Arial" w:eastAsia="Times New Roman" w:hAnsi="Arial" w:cs="Arial"/>
          <w:sz w:val="24"/>
          <w:szCs w:val="24"/>
          <w:lang w:eastAsia="pl-PL"/>
        </w:rPr>
        <w:t>udokumentowanie przeprowadzonej remediacji</w:t>
      </w:r>
      <w:r w:rsidR="00526A8F" w:rsidRPr="00005EF5">
        <w:rPr>
          <w:rFonts w:ascii="Arial" w:hAnsi="Arial" w:cs="Arial"/>
          <w:sz w:val="24"/>
          <w:szCs w:val="24"/>
        </w:rPr>
        <w:t>:</w:t>
      </w:r>
      <w:r w:rsidRPr="00005EF5">
        <w:rPr>
          <w:rFonts w:ascii="Arial" w:hAnsi="Arial" w:cs="Arial"/>
          <w:sz w:val="24"/>
          <w:szCs w:val="24"/>
        </w:rPr>
        <w:t xml:space="preserve"> </w:t>
      </w:r>
    </w:p>
    <w:p w:rsidR="00005EF5" w:rsidRPr="00005EF5" w:rsidRDefault="00005EF5" w:rsidP="00005EF5">
      <w:pPr>
        <w:pStyle w:val="Akapitzlist"/>
        <w:numPr>
          <w:ilvl w:val="0"/>
          <w:numId w:val="28"/>
        </w:numPr>
        <w:spacing w:line="312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005EF5">
        <w:rPr>
          <w:rFonts w:ascii="Arial" w:eastAsia="Times New Roman" w:hAnsi="Arial" w:cs="Arial"/>
          <w:sz w:val="24"/>
          <w:szCs w:val="24"/>
          <w:lang w:eastAsia="pl-PL"/>
        </w:rPr>
        <w:t xml:space="preserve">prób wody podziemnej z </w:t>
      </w:r>
      <w:r w:rsidR="004D639E">
        <w:rPr>
          <w:rFonts w:ascii="Arial" w:eastAsia="Times New Roman" w:hAnsi="Arial" w:cs="Arial"/>
          <w:sz w:val="24"/>
          <w:szCs w:val="24"/>
          <w:lang w:eastAsia="pl-PL"/>
        </w:rPr>
        <w:t>ostatnio wykonanej</w:t>
      </w:r>
      <w:r w:rsidRPr="00005EF5">
        <w:rPr>
          <w:rFonts w:ascii="Arial" w:eastAsia="Times New Roman" w:hAnsi="Arial" w:cs="Arial"/>
          <w:sz w:val="24"/>
          <w:szCs w:val="24"/>
          <w:lang w:eastAsia="pl-PL"/>
        </w:rPr>
        <w:t xml:space="preserve"> serii pomiarowej z 15 piezometrów monitoringowych i 10 otworów technologicznych (zabudowanych otworów badawczych) oraz dodatkowo wykonanych prób wody z pozostałych otworów technologicznych potwierdzających osiągnięcie III klasy jakości wody,</w:t>
      </w:r>
    </w:p>
    <w:p w:rsidR="00526A8F" w:rsidRPr="00005EF5" w:rsidRDefault="00005EF5" w:rsidP="00005EF5">
      <w:pPr>
        <w:pStyle w:val="Akapitzlist"/>
        <w:numPr>
          <w:ilvl w:val="0"/>
          <w:numId w:val="28"/>
        </w:numPr>
        <w:spacing w:line="312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005EF5">
        <w:rPr>
          <w:rFonts w:ascii="Arial" w:hAnsi="Arial" w:cs="Arial"/>
          <w:sz w:val="24"/>
          <w:szCs w:val="24"/>
        </w:rPr>
        <w:t xml:space="preserve">pobór prób gruntów z </w:t>
      </w:r>
      <w:r w:rsidR="004D639E">
        <w:rPr>
          <w:rFonts w:ascii="Arial" w:hAnsi="Arial" w:cs="Arial"/>
          <w:sz w:val="24"/>
          <w:szCs w:val="24"/>
        </w:rPr>
        <w:t>ostatnio wykonanej</w:t>
      </w:r>
      <w:r w:rsidRPr="00005EF5">
        <w:rPr>
          <w:rFonts w:ascii="Arial" w:hAnsi="Arial" w:cs="Arial"/>
          <w:sz w:val="24"/>
          <w:szCs w:val="24"/>
        </w:rPr>
        <w:t xml:space="preserve"> serii pomiarowej z 8 otworów badawczych oraz dodatkowo pobranych prób z 8 innych lokalizacji potwierdzających osiągnięcie norm wymaganych dla III grupy gruntów</w:t>
      </w:r>
    </w:p>
    <w:p w:rsidR="00DD74C0" w:rsidRDefault="00C12C58" w:rsidP="00DD74C0">
      <w:pPr>
        <w:pStyle w:val="Akapitzlist"/>
        <w:numPr>
          <w:ilvl w:val="0"/>
          <w:numId w:val="25"/>
        </w:numPr>
        <w:spacing w:line="312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DD74C0" w:rsidRPr="00DC1445">
        <w:rPr>
          <w:rFonts w:ascii="Arial" w:eastAsia="Times New Roman" w:hAnsi="Arial" w:cs="Arial"/>
          <w:sz w:val="24"/>
          <w:szCs w:val="24"/>
          <w:lang w:eastAsia="pl-PL"/>
        </w:rPr>
        <w:t xml:space="preserve">akres badań laboratoryjnych wody: substancje powodujące ryzyko - substancje ropopochodne (indeks oleju mineralnego) zgodnie z aktualnym </w:t>
      </w:r>
      <w:r w:rsidR="00DD74C0" w:rsidRPr="00DC1445">
        <w:rPr>
          <w:rFonts w:ascii="Arial" w:eastAsia="Times New Roman" w:hAnsi="Arial" w:cs="Arial"/>
          <w:i/>
          <w:sz w:val="24"/>
          <w:szCs w:val="24"/>
          <w:lang w:eastAsia="pl-PL"/>
        </w:rPr>
        <w:t>rozporządzeniem w sprawie kryteriów i sposobu oceny jednolitych wód podziemnych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DD74C0" w:rsidRPr="00DC144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DD74C0" w:rsidRPr="00DD74C0" w:rsidRDefault="00C12C58" w:rsidP="00DD74C0">
      <w:pPr>
        <w:pStyle w:val="Akapitzlist"/>
        <w:numPr>
          <w:ilvl w:val="0"/>
          <w:numId w:val="25"/>
        </w:numPr>
        <w:spacing w:after="0" w:line="276" w:lineRule="auto"/>
        <w:ind w:hanging="43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DD74C0" w:rsidRPr="00DC1445">
        <w:rPr>
          <w:rFonts w:ascii="Arial" w:eastAsia="Times New Roman" w:hAnsi="Arial" w:cs="Arial"/>
          <w:sz w:val="24"/>
          <w:szCs w:val="24"/>
          <w:lang w:eastAsia="pl-PL"/>
        </w:rPr>
        <w:t xml:space="preserve">akres badań laboratoryjnych gruntu </w:t>
      </w:r>
      <w:r w:rsidR="00E65B4A" w:rsidRPr="00DC1445">
        <w:rPr>
          <w:rFonts w:ascii="Arial" w:eastAsia="Times New Roman" w:hAnsi="Arial" w:cs="Arial"/>
          <w:sz w:val="24"/>
          <w:szCs w:val="24"/>
          <w:lang w:eastAsia="pl-PL"/>
        </w:rPr>
        <w:t>wodoprzepuszczalność</w:t>
      </w:r>
      <w:r w:rsidR="00E65B4A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E65B4A" w:rsidRPr="00DC144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D74C0" w:rsidRPr="00DC1445">
        <w:rPr>
          <w:rFonts w:ascii="Arial" w:eastAsia="Times New Roman" w:hAnsi="Arial" w:cs="Arial"/>
          <w:sz w:val="24"/>
          <w:szCs w:val="24"/>
          <w:lang w:eastAsia="pl-PL"/>
        </w:rPr>
        <w:t>substancje powodujące ryzyko: suma benzyn C</w:t>
      </w:r>
      <w:r w:rsidR="00DD74C0" w:rsidRPr="00DC1445">
        <w:rPr>
          <w:rFonts w:ascii="Arial" w:eastAsia="Times New Roman" w:hAnsi="Arial" w:cs="Arial"/>
          <w:sz w:val="24"/>
          <w:szCs w:val="24"/>
          <w:vertAlign w:val="subscript"/>
          <w:lang w:eastAsia="pl-PL"/>
        </w:rPr>
        <w:t>6</w:t>
      </w:r>
      <w:r w:rsidR="00DD74C0" w:rsidRPr="00DC1445">
        <w:rPr>
          <w:rFonts w:ascii="Arial" w:eastAsia="Times New Roman" w:hAnsi="Arial" w:cs="Arial"/>
          <w:sz w:val="24"/>
          <w:szCs w:val="24"/>
          <w:lang w:eastAsia="pl-PL"/>
        </w:rPr>
        <w:t>-C</w:t>
      </w:r>
      <w:r w:rsidR="00DD74C0" w:rsidRPr="00DC1445">
        <w:rPr>
          <w:rFonts w:ascii="Arial" w:eastAsia="Times New Roman" w:hAnsi="Arial" w:cs="Arial"/>
          <w:sz w:val="24"/>
          <w:szCs w:val="24"/>
          <w:vertAlign w:val="subscript"/>
          <w:lang w:eastAsia="pl-PL"/>
        </w:rPr>
        <w:t>12</w:t>
      </w:r>
      <w:r>
        <w:rPr>
          <w:rFonts w:ascii="Arial" w:eastAsia="Times New Roman" w:hAnsi="Arial" w:cs="Arial"/>
          <w:sz w:val="24"/>
          <w:szCs w:val="24"/>
          <w:lang w:eastAsia="pl-PL"/>
        </w:rPr>
        <w:t>, ksyleny.</w:t>
      </w:r>
    </w:p>
    <w:p w:rsidR="00DD74C0" w:rsidRPr="00DD74C0" w:rsidRDefault="00DD74C0" w:rsidP="00005EF5">
      <w:pPr>
        <w:pStyle w:val="Akapitzlist"/>
        <w:numPr>
          <w:ilvl w:val="0"/>
          <w:numId w:val="25"/>
        </w:numPr>
        <w:spacing w:after="0" w:line="276" w:lineRule="auto"/>
        <w:ind w:hanging="43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5EF5">
        <w:rPr>
          <w:rFonts w:ascii="Arial" w:eastAsia="Times New Roman" w:hAnsi="Arial" w:cs="Arial"/>
          <w:sz w:val="24"/>
          <w:szCs w:val="24"/>
          <w:lang w:eastAsia="pl-PL"/>
        </w:rPr>
        <w:t>Badania wód i gruntów oraz pobór prób winne być wykonane przez laboratorium, o którym mowa w art. 147a ust. 1 pkt 1 lub ust. 1a ustawy Prawo ochrony środowiska</w:t>
      </w:r>
      <w:r w:rsidR="00C12C58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005EF5">
        <w:rPr>
          <w:rFonts w:ascii="Arial" w:hAnsi="Arial" w:cs="Arial"/>
          <w:sz w:val="24"/>
          <w:szCs w:val="24"/>
        </w:rPr>
        <w:t xml:space="preserve"> </w:t>
      </w:r>
    </w:p>
    <w:p w:rsidR="00005EF5" w:rsidRPr="00005EF5" w:rsidRDefault="00E33205" w:rsidP="00005EF5">
      <w:pPr>
        <w:pStyle w:val="Akapitzlist"/>
        <w:numPr>
          <w:ilvl w:val="0"/>
          <w:numId w:val="25"/>
        </w:numPr>
        <w:spacing w:after="0" w:line="276" w:lineRule="auto"/>
        <w:ind w:hanging="43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Opracowanie s</w:t>
      </w:r>
      <w:r w:rsidR="00005EF5" w:rsidRPr="00005EF5">
        <w:rPr>
          <w:rFonts w:ascii="Arial" w:hAnsi="Arial" w:cs="Arial"/>
          <w:sz w:val="24"/>
          <w:szCs w:val="24"/>
        </w:rPr>
        <w:t>prawozdani</w:t>
      </w:r>
      <w:r>
        <w:rPr>
          <w:rFonts w:ascii="Arial" w:hAnsi="Arial" w:cs="Arial"/>
          <w:sz w:val="24"/>
          <w:szCs w:val="24"/>
        </w:rPr>
        <w:t>a</w:t>
      </w:r>
      <w:r w:rsidR="00005EF5" w:rsidRPr="00005EF5">
        <w:rPr>
          <w:rFonts w:ascii="Arial" w:hAnsi="Arial" w:cs="Arial"/>
          <w:sz w:val="24"/>
          <w:szCs w:val="24"/>
        </w:rPr>
        <w:t xml:space="preserve"> końcowe</w:t>
      </w:r>
      <w:r>
        <w:rPr>
          <w:rFonts w:ascii="Arial" w:hAnsi="Arial" w:cs="Arial"/>
          <w:sz w:val="24"/>
          <w:szCs w:val="24"/>
        </w:rPr>
        <w:t>go</w:t>
      </w:r>
      <w:r w:rsidR="00005EF5" w:rsidRPr="00005EF5">
        <w:rPr>
          <w:rFonts w:ascii="Arial" w:hAnsi="Arial" w:cs="Arial"/>
          <w:sz w:val="24"/>
          <w:szCs w:val="24"/>
        </w:rPr>
        <w:t xml:space="preserve"> dokumentujące</w:t>
      </w:r>
      <w:r>
        <w:rPr>
          <w:rFonts w:ascii="Arial" w:hAnsi="Arial" w:cs="Arial"/>
          <w:sz w:val="24"/>
          <w:szCs w:val="24"/>
        </w:rPr>
        <w:t>go</w:t>
      </w:r>
      <w:r w:rsidR="00005EF5" w:rsidRPr="00005EF5">
        <w:rPr>
          <w:rFonts w:ascii="Arial" w:hAnsi="Arial" w:cs="Arial"/>
          <w:sz w:val="24"/>
          <w:szCs w:val="24"/>
        </w:rPr>
        <w:t xml:space="preserve"> osiągn</w:t>
      </w:r>
      <w:r w:rsidR="00DD74C0">
        <w:rPr>
          <w:rFonts w:ascii="Arial" w:hAnsi="Arial" w:cs="Arial"/>
          <w:sz w:val="24"/>
          <w:szCs w:val="24"/>
        </w:rPr>
        <w:t>ięty</w:t>
      </w:r>
      <w:r w:rsidR="00005EF5" w:rsidRPr="00005EF5">
        <w:rPr>
          <w:rFonts w:ascii="Arial" w:hAnsi="Arial" w:cs="Arial"/>
          <w:sz w:val="24"/>
          <w:szCs w:val="24"/>
        </w:rPr>
        <w:t xml:space="preserve"> efekt ekologiczn</w:t>
      </w:r>
      <w:r w:rsidR="00DD74C0">
        <w:rPr>
          <w:rFonts w:ascii="Arial" w:hAnsi="Arial" w:cs="Arial"/>
          <w:sz w:val="24"/>
          <w:szCs w:val="24"/>
        </w:rPr>
        <w:t>y</w:t>
      </w:r>
      <w:r w:rsidR="006D4CF8">
        <w:rPr>
          <w:rFonts w:ascii="Arial" w:hAnsi="Arial" w:cs="Arial"/>
          <w:sz w:val="24"/>
          <w:szCs w:val="24"/>
        </w:rPr>
        <w:t xml:space="preserve"> (w decyzji wymóg do złożenia do RDOŚ do 30 listopada)</w:t>
      </w:r>
      <w:r w:rsidR="00C12C58">
        <w:rPr>
          <w:rFonts w:ascii="Arial" w:hAnsi="Arial" w:cs="Arial"/>
          <w:sz w:val="24"/>
          <w:szCs w:val="24"/>
        </w:rPr>
        <w:t>.</w:t>
      </w:r>
    </w:p>
    <w:p w:rsidR="00005EF5" w:rsidRPr="00005EF5" w:rsidRDefault="00526A8F" w:rsidP="00005EF5">
      <w:pPr>
        <w:pStyle w:val="Akapitzlist"/>
        <w:numPr>
          <w:ilvl w:val="0"/>
          <w:numId w:val="25"/>
        </w:numPr>
        <w:spacing w:line="312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005EF5">
        <w:rPr>
          <w:rFonts w:ascii="Arial" w:hAnsi="Arial" w:cs="Arial"/>
          <w:sz w:val="24"/>
          <w:szCs w:val="24"/>
        </w:rPr>
        <w:t xml:space="preserve">Planowany termin zakończenia </w:t>
      </w:r>
      <w:r w:rsidR="006D4CF8">
        <w:rPr>
          <w:rFonts w:ascii="Arial" w:hAnsi="Arial" w:cs="Arial"/>
          <w:sz w:val="24"/>
          <w:szCs w:val="24"/>
        </w:rPr>
        <w:t>obserwacji</w:t>
      </w:r>
      <w:r w:rsidRPr="00005EF5">
        <w:rPr>
          <w:rFonts w:ascii="Arial" w:hAnsi="Arial" w:cs="Arial"/>
          <w:sz w:val="24"/>
          <w:szCs w:val="24"/>
        </w:rPr>
        <w:t xml:space="preserve">: 30 września 2024 r. </w:t>
      </w:r>
      <w:r w:rsidR="006D4CF8">
        <w:rPr>
          <w:rFonts w:ascii="Arial" w:hAnsi="Arial" w:cs="Arial"/>
          <w:sz w:val="24"/>
          <w:szCs w:val="24"/>
        </w:rPr>
        <w:t>– tj. termin zakoń</w:t>
      </w:r>
      <w:r w:rsidR="00DD74C0">
        <w:rPr>
          <w:rFonts w:ascii="Arial" w:hAnsi="Arial" w:cs="Arial"/>
          <w:sz w:val="24"/>
          <w:szCs w:val="24"/>
        </w:rPr>
        <w:t>czenia remediacji wg decyzji</w:t>
      </w:r>
      <w:r w:rsidR="00C12C58">
        <w:rPr>
          <w:rFonts w:ascii="Arial" w:hAnsi="Arial" w:cs="Arial"/>
          <w:sz w:val="24"/>
          <w:szCs w:val="24"/>
        </w:rPr>
        <w:t>.</w:t>
      </w:r>
    </w:p>
    <w:p w:rsidR="0083735E" w:rsidRPr="00C84421" w:rsidRDefault="00DD74C0" w:rsidP="00D24249">
      <w:pPr>
        <w:pStyle w:val="Akapitzlist"/>
        <w:numPr>
          <w:ilvl w:val="0"/>
          <w:numId w:val="25"/>
        </w:numPr>
        <w:spacing w:line="312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C8442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 przypadku osiągnięcia wymaganego efektu ekologicznego – likwidacja zabudowanych otworó</w:t>
      </w:r>
      <w:r w:rsidR="00C84421" w:rsidRPr="00C84421">
        <w:rPr>
          <w:rFonts w:ascii="Arial" w:eastAsia="Times New Roman" w:hAnsi="Arial" w:cs="Arial"/>
          <w:sz w:val="24"/>
          <w:szCs w:val="24"/>
          <w:lang w:eastAsia="pl-PL"/>
        </w:rPr>
        <w:t>w badawczych w dostosowaniu do ustaleń</w:t>
      </w:r>
      <w:r w:rsidR="00C84421">
        <w:rPr>
          <w:rFonts w:ascii="Arial" w:eastAsia="Times New Roman" w:hAnsi="Arial" w:cs="Arial"/>
          <w:sz w:val="24"/>
          <w:szCs w:val="24"/>
          <w:lang w:eastAsia="pl-PL"/>
        </w:rPr>
        <w:t xml:space="preserve"> w zakresie prowadzenia dalszego monitoringu wód podziemnych.</w:t>
      </w:r>
    </w:p>
    <w:p w:rsidR="003A75BD" w:rsidRDefault="003A75BD" w:rsidP="00DC1445">
      <w:pPr>
        <w:pStyle w:val="Akapitzlist"/>
        <w:spacing w:line="312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2F7C04" w:rsidRPr="002F7C04" w:rsidRDefault="002F7C04" w:rsidP="00012730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2F7C04">
        <w:rPr>
          <w:rFonts w:ascii="Arial" w:eastAsia="Times New Roman" w:hAnsi="Arial" w:cs="Arial"/>
          <w:b/>
          <w:sz w:val="24"/>
          <w:szCs w:val="24"/>
          <w:lang w:eastAsia="pl-PL"/>
        </w:rPr>
        <w:t>Szczególne okoliczności realizacji zlecenia</w:t>
      </w:r>
      <w:r w:rsidRPr="002F7C04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:</w:t>
      </w:r>
    </w:p>
    <w:p w:rsidR="00004FD8" w:rsidRPr="00B027D9" w:rsidRDefault="00004FD8" w:rsidP="00004FD8">
      <w:pPr>
        <w:pStyle w:val="Akapitzlist"/>
        <w:spacing w:line="276" w:lineRule="auto"/>
        <w:ind w:left="1069"/>
        <w:jc w:val="both"/>
        <w:rPr>
          <w:rFonts w:ascii="Arial" w:hAnsi="Arial" w:cs="Arial"/>
          <w:sz w:val="24"/>
          <w:szCs w:val="24"/>
        </w:rPr>
      </w:pPr>
    </w:p>
    <w:p w:rsidR="004A676B" w:rsidRPr="00ED6977" w:rsidRDefault="004A676B" w:rsidP="0001273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Rozliczenie wykonanych prac będzie miało charakter kosztorysowy w oparciu </w:t>
      </w:r>
      <w:r>
        <w:rPr>
          <w:rFonts w:ascii="Arial" w:hAnsi="Arial" w:cs="Arial"/>
          <w:sz w:val="24"/>
          <w:szCs w:val="24"/>
        </w:rPr>
        <w:br/>
        <w:t xml:space="preserve">o ceny jednostkowe przedstawione </w:t>
      </w:r>
      <w:r w:rsidRPr="004A676B">
        <w:rPr>
          <w:rFonts w:ascii="Arial" w:hAnsi="Arial" w:cs="Arial"/>
          <w:sz w:val="24"/>
          <w:szCs w:val="24"/>
        </w:rPr>
        <w:t>w ofercie. Ilościowy zakres zleconych prac określo</w:t>
      </w:r>
      <w:r w:rsidR="002E5F7E">
        <w:rPr>
          <w:rFonts w:ascii="Arial" w:hAnsi="Arial" w:cs="Arial"/>
          <w:sz w:val="24"/>
          <w:szCs w:val="24"/>
        </w:rPr>
        <w:t xml:space="preserve">ny w tabeli formularza cenowego oraz termin wykonania poszczególnych </w:t>
      </w:r>
      <w:r w:rsidRPr="004A676B">
        <w:rPr>
          <w:rFonts w:ascii="Arial" w:hAnsi="Arial" w:cs="Arial"/>
          <w:sz w:val="24"/>
          <w:szCs w:val="24"/>
        </w:rPr>
        <w:t xml:space="preserve"> może ulec zmianie na warunkach określonych w umowie</w:t>
      </w:r>
      <w:r>
        <w:rPr>
          <w:rFonts w:ascii="Arial" w:hAnsi="Arial" w:cs="Arial"/>
          <w:szCs w:val="18"/>
        </w:rPr>
        <w:t xml:space="preserve">. </w:t>
      </w:r>
    </w:p>
    <w:p w:rsidR="00C12C58" w:rsidRDefault="00067CFC" w:rsidP="00C12C58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027D9">
        <w:rPr>
          <w:rFonts w:ascii="Arial" w:hAnsi="Arial" w:cs="Arial"/>
          <w:sz w:val="24"/>
          <w:szCs w:val="24"/>
        </w:rPr>
        <w:t>O</w:t>
      </w:r>
      <w:r w:rsidR="00356DC6" w:rsidRPr="00B027D9">
        <w:rPr>
          <w:rFonts w:ascii="Arial" w:hAnsi="Arial" w:cs="Arial"/>
          <w:sz w:val="24"/>
          <w:szCs w:val="24"/>
        </w:rPr>
        <w:t>graniczenia dla real</w:t>
      </w:r>
      <w:r w:rsidR="008F5B56" w:rsidRPr="00B027D9">
        <w:rPr>
          <w:rFonts w:ascii="Arial" w:hAnsi="Arial" w:cs="Arial"/>
          <w:sz w:val="24"/>
          <w:szCs w:val="24"/>
        </w:rPr>
        <w:t>i</w:t>
      </w:r>
      <w:r w:rsidR="00356DC6" w:rsidRPr="00B027D9">
        <w:rPr>
          <w:rFonts w:ascii="Arial" w:hAnsi="Arial" w:cs="Arial"/>
          <w:sz w:val="24"/>
          <w:szCs w:val="24"/>
        </w:rPr>
        <w:t>zacji zamówienia</w:t>
      </w:r>
      <w:r w:rsidRPr="00B027D9">
        <w:rPr>
          <w:rFonts w:ascii="Arial" w:hAnsi="Arial" w:cs="Arial"/>
          <w:sz w:val="24"/>
          <w:szCs w:val="24"/>
        </w:rPr>
        <w:t>:</w:t>
      </w:r>
    </w:p>
    <w:p w:rsidR="00067CFC" w:rsidRPr="00C12C58" w:rsidRDefault="00067CFC" w:rsidP="00C12C58">
      <w:pPr>
        <w:pStyle w:val="Akapitzlist"/>
        <w:spacing w:line="276" w:lineRule="auto"/>
        <w:ind w:left="644"/>
        <w:jc w:val="both"/>
        <w:rPr>
          <w:rFonts w:ascii="Arial" w:hAnsi="Arial" w:cs="Arial"/>
          <w:sz w:val="24"/>
          <w:szCs w:val="24"/>
        </w:rPr>
      </w:pPr>
      <w:r w:rsidRPr="00C12C58">
        <w:rPr>
          <w:rFonts w:ascii="Arial" w:hAnsi="Arial" w:cs="Arial"/>
          <w:sz w:val="24"/>
          <w:szCs w:val="24"/>
        </w:rPr>
        <w:t>P</w:t>
      </w:r>
      <w:r w:rsidR="00356DC6" w:rsidRPr="00C12C58">
        <w:rPr>
          <w:rFonts w:ascii="Arial" w:hAnsi="Arial" w:cs="Arial"/>
          <w:sz w:val="24"/>
          <w:szCs w:val="24"/>
        </w:rPr>
        <w:t xml:space="preserve">race </w:t>
      </w:r>
      <w:r w:rsidR="008F5B56" w:rsidRPr="00C12C58">
        <w:rPr>
          <w:rFonts w:ascii="Arial" w:hAnsi="Arial" w:cs="Arial"/>
          <w:sz w:val="24"/>
          <w:szCs w:val="24"/>
        </w:rPr>
        <w:t xml:space="preserve">będą prowadzone na terenie </w:t>
      </w:r>
      <w:r w:rsidRPr="00C12C58">
        <w:rPr>
          <w:rFonts w:ascii="Arial" w:hAnsi="Arial" w:cs="Arial"/>
          <w:sz w:val="24"/>
          <w:szCs w:val="24"/>
        </w:rPr>
        <w:t xml:space="preserve">jednostki wojskowej – wstęp na teren jednostki </w:t>
      </w:r>
      <w:r w:rsidR="006759D3" w:rsidRPr="00C12C58">
        <w:rPr>
          <w:rFonts w:ascii="Arial" w:hAnsi="Arial" w:cs="Arial"/>
          <w:sz w:val="24"/>
          <w:szCs w:val="24"/>
        </w:rPr>
        <w:t xml:space="preserve">odbywa się </w:t>
      </w:r>
      <w:r w:rsidRPr="00C12C58">
        <w:rPr>
          <w:rFonts w:ascii="Arial" w:hAnsi="Arial" w:cs="Arial"/>
          <w:sz w:val="24"/>
          <w:szCs w:val="24"/>
        </w:rPr>
        <w:t xml:space="preserve">na podstawie przepustek, możliwości wstępu </w:t>
      </w:r>
      <w:r w:rsidR="006759D3" w:rsidRPr="00C12C58">
        <w:rPr>
          <w:rFonts w:ascii="Arial" w:hAnsi="Arial" w:cs="Arial"/>
          <w:sz w:val="24"/>
          <w:szCs w:val="24"/>
        </w:rPr>
        <w:br/>
      </w:r>
      <w:r w:rsidRPr="00C12C58">
        <w:rPr>
          <w:rFonts w:ascii="Arial" w:hAnsi="Arial" w:cs="Arial"/>
          <w:sz w:val="24"/>
          <w:szCs w:val="24"/>
        </w:rPr>
        <w:t xml:space="preserve">dla obcokrajowców </w:t>
      </w:r>
      <w:r w:rsidR="002F7C04" w:rsidRPr="00C12C58">
        <w:rPr>
          <w:rFonts w:ascii="Arial" w:hAnsi="Arial" w:cs="Arial"/>
          <w:sz w:val="24"/>
          <w:szCs w:val="24"/>
        </w:rPr>
        <w:t>pod warunkiem uzyskania</w:t>
      </w:r>
      <w:r w:rsidRPr="00C12C58">
        <w:rPr>
          <w:rFonts w:ascii="Arial" w:hAnsi="Arial" w:cs="Arial"/>
          <w:sz w:val="24"/>
          <w:szCs w:val="24"/>
        </w:rPr>
        <w:t xml:space="preserve"> pozytywnej opinii z SKW</w:t>
      </w:r>
      <w:r w:rsidR="006759D3" w:rsidRPr="00C12C58">
        <w:rPr>
          <w:rFonts w:ascii="Arial" w:hAnsi="Arial" w:cs="Arial"/>
          <w:sz w:val="24"/>
          <w:szCs w:val="24"/>
        </w:rPr>
        <w:t xml:space="preserve"> przez Wykonawcę</w:t>
      </w:r>
      <w:r w:rsidRPr="00C12C58">
        <w:rPr>
          <w:rFonts w:ascii="Arial" w:hAnsi="Arial" w:cs="Arial"/>
          <w:sz w:val="24"/>
          <w:szCs w:val="24"/>
        </w:rPr>
        <w:t>.</w:t>
      </w:r>
    </w:p>
    <w:p w:rsidR="00C12C58" w:rsidRDefault="00B027D9" w:rsidP="00C12C58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027D9">
        <w:rPr>
          <w:rFonts w:ascii="Arial" w:hAnsi="Arial" w:cs="Arial"/>
          <w:sz w:val="24"/>
          <w:szCs w:val="24"/>
        </w:rPr>
        <w:t>Z</w:t>
      </w:r>
      <w:r w:rsidR="009D2EFD" w:rsidRPr="00B027D9">
        <w:rPr>
          <w:rFonts w:ascii="Arial" w:hAnsi="Arial" w:cs="Arial"/>
          <w:sz w:val="24"/>
          <w:szCs w:val="24"/>
        </w:rPr>
        <w:t>miany terminów realizacji:</w:t>
      </w:r>
    </w:p>
    <w:p w:rsidR="009D2EFD" w:rsidRPr="00C12C58" w:rsidRDefault="009D2EFD" w:rsidP="00C12C58">
      <w:pPr>
        <w:pStyle w:val="Akapitzlist"/>
        <w:spacing w:line="276" w:lineRule="auto"/>
        <w:ind w:left="644"/>
        <w:jc w:val="both"/>
        <w:rPr>
          <w:rFonts w:ascii="Arial" w:hAnsi="Arial" w:cs="Arial"/>
          <w:sz w:val="24"/>
          <w:szCs w:val="24"/>
        </w:rPr>
      </w:pPr>
      <w:r w:rsidRPr="00C12C58">
        <w:rPr>
          <w:rFonts w:ascii="Arial" w:hAnsi="Arial" w:cs="Arial"/>
          <w:sz w:val="24"/>
          <w:szCs w:val="24"/>
        </w:rPr>
        <w:t xml:space="preserve">zgodnie z </w:t>
      </w:r>
      <w:r w:rsidR="00DC1445" w:rsidRPr="00C12C58">
        <w:rPr>
          <w:rFonts w:ascii="Arial" w:hAnsi="Arial" w:cs="Arial"/>
          <w:sz w:val="24"/>
          <w:szCs w:val="24"/>
        </w:rPr>
        <w:t xml:space="preserve">warunkami </w:t>
      </w:r>
      <w:r w:rsidRPr="00C12C58">
        <w:rPr>
          <w:rFonts w:ascii="Arial" w:hAnsi="Arial" w:cs="Arial"/>
          <w:sz w:val="24"/>
          <w:szCs w:val="24"/>
        </w:rPr>
        <w:t>umowy.</w:t>
      </w:r>
    </w:p>
    <w:p w:rsidR="00F218EE" w:rsidRPr="00B027D9" w:rsidRDefault="0043310B" w:rsidP="0001273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027D9">
        <w:rPr>
          <w:rFonts w:ascii="Arial" w:hAnsi="Arial" w:cs="Arial"/>
          <w:sz w:val="24"/>
          <w:szCs w:val="24"/>
        </w:rPr>
        <w:t>R</w:t>
      </w:r>
      <w:r w:rsidR="00F218EE" w:rsidRPr="00B027D9">
        <w:rPr>
          <w:rFonts w:ascii="Arial" w:hAnsi="Arial" w:cs="Arial"/>
          <w:sz w:val="24"/>
          <w:szCs w:val="24"/>
        </w:rPr>
        <w:t>yzyko techniczne lub środowiskowe, których wystąpienie jest prawdopodobne:</w:t>
      </w:r>
    </w:p>
    <w:p w:rsidR="006759D3" w:rsidRDefault="006759D3" w:rsidP="0001273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027D9">
        <w:rPr>
          <w:rFonts w:ascii="Arial" w:hAnsi="Arial" w:cs="Arial"/>
          <w:sz w:val="24"/>
          <w:szCs w:val="24"/>
        </w:rPr>
        <w:t xml:space="preserve">W przypadku </w:t>
      </w:r>
      <w:r w:rsidR="001E404C">
        <w:rPr>
          <w:rFonts w:ascii="Arial" w:hAnsi="Arial" w:cs="Arial"/>
          <w:sz w:val="24"/>
          <w:szCs w:val="24"/>
        </w:rPr>
        <w:t xml:space="preserve">błędu Wykonawcy </w:t>
      </w:r>
      <w:r w:rsidRPr="00B027D9">
        <w:rPr>
          <w:rFonts w:ascii="Arial" w:hAnsi="Arial" w:cs="Arial"/>
          <w:sz w:val="24"/>
          <w:szCs w:val="24"/>
        </w:rPr>
        <w:t>skutkując</w:t>
      </w:r>
      <w:r w:rsidR="001E404C">
        <w:rPr>
          <w:rFonts w:ascii="Arial" w:hAnsi="Arial" w:cs="Arial"/>
          <w:sz w:val="24"/>
          <w:szCs w:val="24"/>
        </w:rPr>
        <w:t>ego</w:t>
      </w:r>
      <w:r w:rsidRPr="00B027D9">
        <w:rPr>
          <w:rFonts w:ascii="Arial" w:hAnsi="Arial" w:cs="Arial"/>
          <w:sz w:val="24"/>
          <w:szCs w:val="24"/>
        </w:rPr>
        <w:t xml:space="preserve"> wprowadzeniem zanieczyszczeń do środowiska, </w:t>
      </w:r>
      <w:r w:rsidR="001E404C">
        <w:rPr>
          <w:rFonts w:ascii="Arial" w:hAnsi="Arial" w:cs="Arial"/>
          <w:sz w:val="24"/>
          <w:szCs w:val="24"/>
        </w:rPr>
        <w:t>ich usunięcie</w:t>
      </w:r>
      <w:r w:rsidRPr="00B027D9">
        <w:rPr>
          <w:rFonts w:ascii="Arial" w:hAnsi="Arial" w:cs="Arial"/>
          <w:sz w:val="24"/>
          <w:szCs w:val="24"/>
        </w:rPr>
        <w:t xml:space="preserve"> może nastąpić w ramach ubezpieczenia OC.</w:t>
      </w:r>
    </w:p>
    <w:p w:rsidR="00FD3223" w:rsidRPr="00B027D9" w:rsidRDefault="00FD3223" w:rsidP="00012730">
      <w:pPr>
        <w:pStyle w:val="Akapitzlist"/>
        <w:numPr>
          <w:ilvl w:val="0"/>
          <w:numId w:val="5"/>
        </w:numPr>
        <w:spacing w:line="276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r w:rsidRPr="00B027D9">
        <w:rPr>
          <w:rFonts w:ascii="Arial" w:hAnsi="Arial" w:cs="Arial"/>
          <w:sz w:val="24"/>
          <w:szCs w:val="24"/>
        </w:rPr>
        <w:t>Prace ziemne i wiercenia winny się odbywać z uwzględnieniem istniejącej infrastruktury podziemnej – napraw</w:t>
      </w:r>
      <w:r w:rsidR="001E404C">
        <w:rPr>
          <w:rFonts w:ascii="Arial" w:hAnsi="Arial" w:cs="Arial"/>
          <w:sz w:val="24"/>
          <w:szCs w:val="24"/>
        </w:rPr>
        <w:t>y</w:t>
      </w:r>
      <w:r w:rsidRPr="00B027D9">
        <w:rPr>
          <w:rFonts w:ascii="Arial" w:hAnsi="Arial" w:cs="Arial"/>
          <w:sz w:val="24"/>
          <w:szCs w:val="24"/>
        </w:rPr>
        <w:t xml:space="preserve"> uszkodzeń instalacji, do których doszło podczas prowadzenia prac dokona Wykonawca na własny koszt lub pokryje koszty napraw w ramach ubezpieczenia OC</w:t>
      </w:r>
      <w:r>
        <w:rPr>
          <w:rFonts w:ascii="Arial" w:hAnsi="Arial" w:cs="Arial"/>
          <w:sz w:val="24"/>
          <w:szCs w:val="24"/>
        </w:rPr>
        <w:t>.</w:t>
      </w:r>
      <w:r w:rsidRPr="00B027D9">
        <w:rPr>
          <w:rFonts w:ascii="Arial" w:hAnsi="Arial" w:cs="Arial"/>
          <w:sz w:val="24"/>
          <w:szCs w:val="24"/>
        </w:rPr>
        <w:t xml:space="preserve"> </w:t>
      </w:r>
    </w:p>
    <w:p w:rsidR="00F027AA" w:rsidRDefault="00F027AA" w:rsidP="00FD3223">
      <w:pPr>
        <w:pStyle w:val="Akapitzlist"/>
        <w:spacing w:line="276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F027AA" w:rsidRPr="00784B37" w:rsidRDefault="00F027AA" w:rsidP="0001273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bCs/>
          <w:sz w:val="24"/>
        </w:rPr>
      </w:pPr>
      <w:r w:rsidRPr="00784B37">
        <w:rPr>
          <w:rFonts w:ascii="Arial" w:hAnsi="Arial" w:cs="Arial"/>
          <w:b/>
          <w:bCs/>
          <w:sz w:val="24"/>
        </w:rPr>
        <w:t>Zastosowanie w ramach umowy</w:t>
      </w:r>
      <w:r w:rsidRPr="00784B37">
        <w:rPr>
          <w:rFonts w:ascii="Arial" w:hAnsi="Arial" w:cs="Arial"/>
          <w:b/>
          <w:sz w:val="24"/>
        </w:rPr>
        <w:t xml:space="preserve"> </w:t>
      </w:r>
      <w:r w:rsidRPr="00784B37">
        <w:rPr>
          <w:rFonts w:ascii="Arial" w:hAnsi="Arial" w:cs="Arial"/>
          <w:b/>
          <w:bCs/>
          <w:sz w:val="24"/>
        </w:rPr>
        <w:t xml:space="preserve">zamówień, o których mowa w </w:t>
      </w:r>
      <w:r w:rsidR="001F72AB">
        <w:rPr>
          <w:rFonts w:ascii="Arial" w:hAnsi="Arial" w:cs="Arial"/>
          <w:b/>
        </w:rPr>
        <w:t>art.214 ust1 pkt7</w:t>
      </w:r>
      <w:r w:rsidRPr="008D4B35">
        <w:rPr>
          <w:rFonts w:ascii="Arial" w:hAnsi="Arial" w:cs="Arial"/>
          <w:b/>
          <w:bCs/>
          <w:sz w:val="24"/>
        </w:rPr>
        <w:t>. ustawy z dnia 11.09.2019 r. Prawo Zamówień Publicznyc</w:t>
      </w:r>
      <w:r w:rsidRPr="00784B37">
        <w:rPr>
          <w:rFonts w:ascii="Arial" w:hAnsi="Arial" w:cs="Arial"/>
          <w:b/>
          <w:bCs/>
          <w:sz w:val="24"/>
        </w:rPr>
        <w:t xml:space="preserve">h </w:t>
      </w:r>
    </w:p>
    <w:p w:rsidR="00F027AA" w:rsidRDefault="00F027AA" w:rsidP="00FD3223">
      <w:pPr>
        <w:pStyle w:val="Akapitzlist"/>
        <w:spacing w:line="276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0164C" w:rsidRPr="00EB2EFF" w:rsidRDefault="0050164C" w:rsidP="00012730">
      <w:pPr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B2EFF">
        <w:rPr>
          <w:rFonts w:ascii="Arial" w:hAnsi="Arial" w:cs="Arial"/>
          <w:sz w:val="24"/>
          <w:szCs w:val="24"/>
        </w:rPr>
        <w:t xml:space="preserve">Przewiduje się możliwość udzielenia zamówienia Wykonawcy umowy,  polegającego na powtórzeniu podobnych usług w okresie </w:t>
      </w:r>
      <w:r w:rsidR="008D4B35">
        <w:rPr>
          <w:rFonts w:ascii="Arial" w:hAnsi="Arial" w:cs="Arial"/>
          <w:sz w:val="24"/>
          <w:szCs w:val="24"/>
        </w:rPr>
        <w:t>5</w:t>
      </w:r>
      <w:r w:rsidRPr="00EB2EFF">
        <w:rPr>
          <w:rFonts w:ascii="Arial" w:hAnsi="Arial" w:cs="Arial"/>
          <w:sz w:val="24"/>
          <w:szCs w:val="24"/>
        </w:rPr>
        <w:t xml:space="preserve"> lat od dnia udzielenia zamówienia podstawowego w łącz</w:t>
      </w:r>
      <w:r w:rsidR="008D4B35">
        <w:rPr>
          <w:rFonts w:ascii="Arial" w:hAnsi="Arial" w:cs="Arial"/>
          <w:sz w:val="24"/>
          <w:szCs w:val="24"/>
        </w:rPr>
        <w:t>nej kwocie nie przekraczającej</w:t>
      </w:r>
      <w:r w:rsidR="007E2043">
        <w:rPr>
          <w:rFonts w:ascii="Arial" w:hAnsi="Arial" w:cs="Arial"/>
          <w:sz w:val="24"/>
          <w:szCs w:val="24"/>
        </w:rPr>
        <w:t xml:space="preserve"> </w:t>
      </w:r>
      <w:r w:rsidR="007E01BF">
        <w:rPr>
          <w:rFonts w:ascii="Arial" w:hAnsi="Arial" w:cs="Arial"/>
          <w:sz w:val="24"/>
          <w:szCs w:val="24"/>
        </w:rPr>
        <w:t>5</w:t>
      </w:r>
      <w:r w:rsidRPr="00EB2EFF">
        <w:rPr>
          <w:rFonts w:ascii="Arial" w:hAnsi="Arial" w:cs="Arial"/>
          <w:sz w:val="24"/>
          <w:szCs w:val="24"/>
        </w:rPr>
        <w:t>0 % wartości</w:t>
      </w:r>
      <w:r w:rsidR="00925062">
        <w:rPr>
          <w:rFonts w:ascii="Arial" w:hAnsi="Arial" w:cs="Arial"/>
          <w:sz w:val="24"/>
          <w:szCs w:val="24"/>
        </w:rPr>
        <w:t xml:space="preserve"> zamówienia podstawowego określonego w wycenie inwestorskiej </w:t>
      </w:r>
      <w:r w:rsidR="00925062">
        <w:rPr>
          <w:rFonts w:ascii="Arial" w:hAnsi="Arial" w:cs="Arial"/>
          <w:sz w:val="24"/>
          <w:szCs w:val="24"/>
        </w:rPr>
        <w:br/>
      </w:r>
      <w:r w:rsidRPr="00EB2EFF">
        <w:rPr>
          <w:rFonts w:ascii="Arial" w:hAnsi="Arial" w:cs="Arial"/>
          <w:sz w:val="24"/>
          <w:szCs w:val="24"/>
        </w:rPr>
        <w:t>w następującym zakresie:</w:t>
      </w:r>
    </w:p>
    <w:p w:rsidR="00154088" w:rsidRDefault="00154088" w:rsidP="007A32D1">
      <w:pPr>
        <w:pStyle w:val="Akapitzlist"/>
        <w:numPr>
          <w:ilvl w:val="0"/>
          <w:numId w:val="13"/>
        </w:numPr>
        <w:tabs>
          <w:tab w:val="left" w:pos="709"/>
        </w:tabs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A32D1">
        <w:rPr>
          <w:rFonts w:ascii="Arial" w:hAnsi="Arial" w:cs="Arial"/>
          <w:sz w:val="24"/>
          <w:szCs w:val="24"/>
        </w:rPr>
        <w:t xml:space="preserve">zwiększenia ilości wykonanych otworów, poborów prób, badań w ramach </w:t>
      </w:r>
      <w:r w:rsidR="004455BE">
        <w:rPr>
          <w:rFonts w:ascii="Arial" w:hAnsi="Arial" w:cs="Arial"/>
          <w:sz w:val="24"/>
          <w:szCs w:val="24"/>
        </w:rPr>
        <w:t>rozpoznania stanu środowiska gruntowo-wodnego</w:t>
      </w:r>
      <w:r w:rsidRPr="007A32D1">
        <w:rPr>
          <w:rFonts w:ascii="Arial" w:hAnsi="Arial" w:cs="Arial"/>
          <w:sz w:val="24"/>
          <w:szCs w:val="24"/>
        </w:rPr>
        <w:t xml:space="preserve"> na podstawie </w:t>
      </w:r>
      <w:r w:rsidR="004455BE">
        <w:rPr>
          <w:rFonts w:ascii="Arial" w:hAnsi="Arial" w:cs="Arial"/>
          <w:sz w:val="24"/>
          <w:szCs w:val="24"/>
        </w:rPr>
        <w:t>projektu rozpoznania zanieczyszczenia</w:t>
      </w:r>
      <w:r w:rsidR="00151947" w:rsidRPr="007A32D1">
        <w:rPr>
          <w:rFonts w:ascii="Arial" w:hAnsi="Arial" w:cs="Arial"/>
          <w:sz w:val="24"/>
          <w:szCs w:val="24"/>
        </w:rPr>
        <w:t xml:space="preserve"> </w:t>
      </w:r>
      <w:r w:rsidR="004455BE">
        <w:rPr>
          <w:rFonts w:ascii="Arial" w:hAnsi="Arial" w:cs="Arial"/>
          <w:sz w:val="24"/>
          <w:szCs w:val="24"/>
        </w:rPr>
        <w:t xml:space="preserve">środowiska gruntowo – wodnego -  </w:t>
      </w:r>
      <w:r w:rsidR="007A32D1" w:rsidRPr="007A32D1">
        <w:rPr>
          <w:rFonts w:ascii="Arial" w:hAnsi="Arial" w:cs="Arial"/>
          <w:sz w:val="24"/>
          <w:szCs w:val="24"/>
        </w:rPr>
        <w:t>zwiększenie ilościowego zakresu prac w rozliczeniu kosztorysowym, określenie ceny na podstawie cen jednostkowych oferty z uwzględnieniem waloryzacji prac objętych umową</w:t>
      </w:r>
      <w:r w:rsidR="007A32D1">
        <w:rPr>
          <w:rFonts w:ascii="Arial" w:hAnsi="Arial" w:cs="Arial"/>
          <w:sz w:val="24"/>
          <w:szCs w:val="24"/>
        </w:rPr>
        <w:t xml:space="preserve">, </w:t>
      </w:r>
    </w:p>
    <w:p w:rsidR="007A32D1" w:rsidRPr="007A32D1" w:rsidRDefault="007A32D1" w:rsidP="007A32D1">
      <w:pPr>
        <w:pStyle w:val="Akapitzlist"/>
        <w:numPr>
          <w:ilvl w:val="0"/>
          <w:numId w:val="13"/>
        </w:numPr>
        <w:tabs>
          <w:tab w:val="left" w:pos="709"/>
        </w:tabs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wykonania dodatkowego </w:t>
      </w:r>
      <w:r w:rsidR="004455BE">
        <w:rPr>
          <w:rFonts w:ascii="Arial" w:hAnsi="Arial" w:cs="Arial"/>
          <w:sz w:val="24"/>
          <w:szCs w:val="24"/>
        </w:rPr>
        <w:t>projektu rozpoznania zanieczyszczenia środowiska grun</w:t>
      </w:r>
      <w:r w:rsidR="000E4B0F">
        <w:rPr>
          <w:rFonts w:ascii="Arial" w:hAnsi="Arial" w:cs="Arial"/>
          <w:sz w:val="24"/>
          <w:szCs w:val="24"/>
        </w:rPr>
        <w:t>t</w:t>
      </w:r>
      <w:r w:rsidR="004455BE">
        <w:rPr>
          <w:rFonts w:ascii="Arial" w:hAnsi="Arial" w:cs="Arial"/>
          <w:sz w:val="24"/>
          <w:szCs w:val="24"/>
        </w:rPr>
        <w:t>owo-wodnego</w:t>
      </w:r>
      <w:r>
        <w:rPr>
          <w:rFonts w:ascii="Arial" w:hAnsi="Arial" w:cs="Arial"/>
          <w:sz w:val="24"/>
          <w:szCs w:val="24"/>
        </w:rPr>
        <w:t xml:space="preserve"> dla zwiększenia zasięgu prowadzonego rozpoznania –</w:t>
      </w:r>
      <w:r w:rsidRPr="009C1F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zwiększenie ilościowego zakresu prac w rozliczeniu kosztorysowym </w:t>
      </w:r>
      <w:r w:rsidRPr="009C1F19">
        <w:rPr>
          <w:rFonts w:ascii="Arial" w:hAnsi="Arial" w:cs="Arial"/>
          <w:sz w:val="24"/>
          <w:szCs w:val="24"/>
        </w:rPr>
        <w:t xml:space="preserve">na podstawie </w:t>
      </w:r>
      <w:r>
        <w:rPr>
          <w:rFonts w:ascii="Arial" w:hAnsi="Arial" w:cs="Arial"/>
          <w:sz w:val="24"/>
          <w:szCs w:val="24"/>
        </w:rPr>
        <w:t>protokołu konieczności, określenie</w:t>
      </w:r>
      <w:r w:rsidRPr="009C1F19">
        <w:rPr>
          <w:rFonts w:ascii="Arial" w:hAnsi="Arial" w:cs="Arial"/>
          <w:sz w:val="24"/>
          <w:szCs w:val="24"/>
        </w:rPr>
        <w:t xml:space="preserve"> ceny na podstawie cen</w:t>
      </w:r>
      <w:r>
        <w:rPr>
          <w:rFonts w:ascii="Arial" w:hAnsi="Arial" w:cs="Arial"/>
          <w:sz w:val="24"/>
          <w:szCs w:val="24"/>
        </w:rPr>
        <w:t>y</w:t>
      </w:r>
      <w:r w:rsidRPr="009C1F19">
        <w:rPr>
          <w:rFonts w:ascii="Arial" w:hAnsi="Arial" w:cs="Arial"/>
          <w:sz w:val="24"/>
          <w:szCs w:val="24"/>
        </w:rPr>
        <w:t xml:space="preserve"> jednostkow</w:t>
      </w:r>
      <w:r>
        <w:rPr>
          <w:rFonts w:ascii="Arial" w:hAnsi="Arial" w:cs="Arial"/>
          <w:sz w:val="24"/>
          <w:szCs w:val="24"/>
        </w:rPr>
        <w:t>ej</w:t>
      </w:r>
      <w:r w:rsidRPr="009C1F19">
        <w:rPr>
          <w:rFonts w:ascii="Arial" w:hAnsi="Arial" w:cs="Arial"/>
          <w:sz w:val="24"/>
          <w:szCs w:val="24"/>
        </w:rPr>
        <w:t xml:space="preserve"> oferty</w:t>
      </w:r>
      <w:r>
        <w:rPr>
          <w:rFonts w:ascii="Arial" w:hAnsi="Arial" w:cs="Arial"/>
          <w:sz w:val="24"/>
          <w:szCs w:val="24"/>
        </w:rPr>
        <w:t>;</w:t>
      </w:r>
    </w:p>
    <w:p w:rsidR="0050164C" w:rsidRDefault="0050164C" w:rsidP="00012730">
      <w:pPr>
        <w:pStyle w:val="Akapitzlist"/>
        <w:numPr>
          <w:ilvl w:val="0"/>
          <w:numId w:val="13"/>
        </w:numPr>
        <w:tabs>
          <w:tab w:val="left" w:pos="709"/>
        </w:tabs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C1F19">
        <w:rPr>
          <w:rFonts w:ascii="Arial" w:hAnsi="Arial" w:cs="Arial"/>
          <w:sz w:val="24"/>
          <w:szCs w:val="24"/>
        </w:rPr>
        <w:lastRenderedPageBreak/>
        <w:t>zwiększenia i</w:t>
      </w:r>
      <w:r>
        <w:rPr>
          <w:rFonts w:ascii="Arial" w:hAnsi="Arial" w:cs="Arial"/>
          <w:sz w:val="24"/>
          <w:szCs w:val="24"/>
        </w:rPr>
        <w:t xml:space="preserve">lości </w:t>
      </w:r>
      <w:r w:rsidR="003F60F7">
        <w:rPr>
          <w:rFonts w:ascii="Arial" w:hAnsi="Arial" w:cs="Arial"/>
          <w:sz w:val="24"/>
          <w:szCs w:val="24"/>
        </w:rPr>
        <w:t xml:space="preserve">zabudowy otworów badawczych </w:t>
      </w:r>
      <w:r w:rsidR="00D1471B">
        <w:rPr>
          <w:rFonts w:ascii="Arial" w:hAnsi="Arial" w:cs="Arial"/>
          <w:sz w:val="24"/>
          <w:szCs w:val="24"/>
        </w:rPr>
        <w:t>–</w:t>
      </w:r>
      <w:r w:rsidRPr="009C1F19">
        <w:rPr>
          <w:rFonts w:ascii="Arial" w:hAnsi="Arial" w:cs="Arial"/>
          <w:sz w:val="24"/>
          <w:szCs w:val="24"/>
        </w:rPr>
        <w:t xml:space="preserve"> </w:t>
      </w:r>
      <w:r w:rsidR="00D1471B">
        <w:rPr>
          <w:rFonts w:ascii="Arial" w:hAnsi="Arial" w:cs="Arial"/>
          <w:sz w:val="24"/>
          <w:szCs w:val="24"/>
        </w:rPr>
        <w:t xml:space="preserve">zwiększenie ilościowego zakresu prac w rozliczeniu kosztorysowym </w:t>
      </w:r>
      <w:r w:rsidRPr="009C1F19">
        <w:rPr>
          <w:rFonts w:ascii="Arial" w:hAnsi="Arial" w:cs="Arial"/>
          <w:sz w:val="24"/>
          <w:szCs w:val="24"/>
        </w:rPr>
        <w:t xml:space="preserve">na podstawie </w:t>
      </w:r>
      <w:r w:rsidR="003F60F7">
        <w:rPr>
          <w:rFonts w:ascii="Arial" w:hAnsi="Arial" w:cs="Arial"/>
          <w:sz w:val="24"/>
          <w:szCs w:val="24"/>
        </w:rPr>
        <w:t>protokołu konieczności</w:t>
      </w:r>
      <w:r w:rsidR="007A32D1">
        <w:rPr>
          <w:rFonts w:ascii="Arial" w:hAnsi="Arial" w:cs="Arial"/>
          <w:sz w:val="24"/>
          <w:szCs w:val="24"/>
        </w:rPr>
        <w:t>, określenie</w:t>
      </w:r>
      <w:r w:rsidRPr="009C1F19">
        <w:rPr>
          <w:rFonts w:ascii="Arial" w:hAnsi="Arial" w:cs="Arial"/>
          <w:sz w:val="24"/>
          <w:szCs w:val="24"/>
        </w:rPr>
        <w:t xml:space="preserve"> ceny na podstawie cen jednostkowy</w:t>
      </w:r>
      <w:r>
        <w:rPr>
          <w:rFonts w:ascii="Arial" w:hAnsi="Arial" w:cs="Arial"/>
          <w:sz w:val="24"/>
          <w:szCs w:val="24"/>
        </w:rPr>
        <w:t>ch</w:t>
      </w:r>
      <w:r w:rsidRPr="009C1F19">
        <w:rPr>
          <w:rFonts w:ascii="Arial" w:hAnsi="Arial" w:cs="Arial"/>
          <w:sz w:val="24"/>
          <w:szCs w:val="24"/>
        </w:rPr>
        <w:t xml:space="preserve"> oferty </w:t>
      </w:r>
      <w:r w:rsidR="00E65B4A">
        <w:rPr>
          <w:rFonts w:ascii="Arial" w:hAnsi="Arial" w:cs="Arial"/>
          <w:sz w:val="24"/>
          <w:szCs w:val="24"/>
        </w:rPr>
        <w:br/>
      </w:r>
      <w:r w:rsidRPr="009C1F19">
        <w:rPr>
          <w:rFonts w:ascii="Arial" w:hAnsi="Arial" w:cs="Arial"/>
          <w:sz w:val="24"/>
          <w:szCs w:val="24"/>
        </w:rPr>
        <w:t>z uwzględnieniem waloryzacji prac objętych umową</w:t>
      </w:r>
      <w:r>
        <w:rPr>
          <w:rFonts w:ascii="Arial" w:hAnsi="Arial" w:cs="Arial"/>
          <w:sz w:val="24"/>
          <w:szCs w:val="24"/>
        </w:rPr>
        <w:t>;</w:t>
      </w:r>
    </w:p>
    <w:p w:rsidR="00E063A2" w:rsidRPr="00744D60" w:rsidRDefault="00E063A2" w:rsidP="00515746">
      <w:pPr>
        <w:pStyle w:val="Akapitzlist"/>
        <w:numPr>
          <w:ilvl w:val="0"/>
          <w:numId w:val="13"/>
        </w:numPr>
        <w:tabs>
          <w:tab w:val="left" w:pos="709"/>
        </w:tabs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44D60">
        <w:rPr>
          <w:rFonts w:ascii="Arial" w:hAnsi="Arial" w:cs="Arial"/>
          <w:sz w:val="24"/>
          <w:szCs w:val="24"/>
        </w:rPr>
        <w:t>zwiększeni</w:t>
      </w:r>
      <w:r w:rsidR="00C93E51" w:rsidRPr="00744D60">
        <w:rPr>
          <w:rFonts w:ascii="Arial" w:hAnsi="Arial" w:cs="Arial"/>
          <w:sz w:val="24"/>
          <w:szCs w:val="24"/>
        </w:rPr>
        <w:t>a</w:t>
      </w:r>
      <w:r w:rsidRPr="00744D60">
        <w:rPr>
          <w:rFonts w:ascii="Arial" w:hAnsi="Arial" w:cs="Arial"/>
          <w:sz w:val="24"/>
          <w:szCs w:val="24"/>
        </w:rPr>
        <w:t xml:space="preserve"> ilości poboru prób gruntu i ich analiz</w:t>
      </w:r>
      <w:r w:rsidR="00C93E51" w:rsidRPr="00744D60">
        <w:rPr>
          <w:rFonts w:ascii="Arial" w:hAnsi="Arial" w:cs="Arial"/>
          <w:sz w:val="24"/>
          <w:szCs w:val="24"/>
        </w:rPr>
        <w:t xml:space="preserve"> </w:t>
      </w:r>
      <w:r w:rsidR="00154088">
        <w:rPr>
          <w:rFonts w:ascii="Arial" w:hAnsi="Arial" w:cs="Arial"/>
          <w:sz w:val="24"/>
          <w:szCs w:val="24"/>
        </w:rPr>
        <w:t>dla</w:t>
      </w:r>
      <w:r w:rsidR="00C93E51" w:rsidRPr="00744D60">
        <w:rPr>
          <w:rFonts w:ascii="Arial" w:hAnsi="Arial" w:cs="Arial"/>
          <w:sz w:val="24"/>
          <w:szCs w:val="24"/>
        </w:rPr>
        <w:t xml:space="preserve"> potwierdzenia wcześniejszego uzyskania efektu ekologicznego </w:t>
      </w:r>
      <w:r w:rsidR="00ED6977" w:rsidRPr="00744D60">
        <w:rPr>
          <w:rFonts w:ascii="Arial" w:hAnsi="Arial" w:cs="Arial"/>
          <w:sz w:val="24"/>
          <w:szCs w:val="24"/>
        </w:rPr>
        <w:t xml:space="preserve">(wykonanie badań z zakresu końcowych analiz prób) </w:t>
      </w:r>
      <w:r w:rsidR="00C93E51" w:rsidRPr="00744D60">
        <w:rPr>
          <w:rFonts w:ascii="Arial" w:hAnsi="Arial" w:cs="Arial"/>
          <w:sz w:val="24"/>
          <w:szCs w:val="24"/>
        </w:rPr>
        <w:t xml:space="preserve">– warunki udzielenia wykazanie w </w:t>
      </w:r>
      <w:r w:rsidR="004D639E">
        <w:rPr>
          <w:rFonts w:ascii="Arial" w:hAnsi="Arial" w:cs="Arial"/>
          <w:sz w:val="24"/>
          <w:szCs w:val="24"/>
        </w:rPr>
        <w:t xml:space="preserve">ostatnio wykonanej </w:t>
      </w:r>
      <w:r w:rsidR="00154088">
        <w:rPr>
          <w:rFonts w:ascii="Arial" w:hAnsi="Arial" w:cs="Arial"/>
          <w:sz w:val="24"/>
          <w:szCs w:val="24"/>
        </w:rPr>
        <w:t>serii</w:t>
      </w:r>
      <w:r w:rsidR="00C93E51" w:rsidRPr="00744D60">
        <w:rPr>
          <w:rFonts w:ascii="Arial" w:hAnsi="Arial" w:cs="Arial"/>
          <w:sz w:val="24"/>
          <w:szCs w:val="24"/>
        </w:rPr>
        <w:t xml:space="preserve"> monitoringu osiągnięcie efektu ekologicznego we wszystkich próbach</w:t>
      </w:r>
      <w:r w:rsidR="00154088">
        <w:rPr>
          <w:rFonts w:ascii="Arial" w:hAnsi="Arial" w:cs="Arial"/>
          <w:sz w:val="24"/>
          <w:szCs w:val="24"/>
        </w:rPr>
        <w:t xml:space="preserve"> </w:t>
      </w:r>
      <w:r w:rsidR="00154088">
        <w:rPr>
          <w:rFonts w:ascii="Arial" w:hAnsi="Arial" w:cs="Arial"/>
          <w:sz w:val="24"/>
          <w:szCs w:val="24"/>
        </w:rPr>
        <w:br/>
        <w:t>i „wykorzystanie możliwości</w:t>
      </w:r>
      <w:r w:rsidR="00151947">
        <w:rPr>
          <w:rFonts w:ascii="Arial" w:hAnsi="Arial" w:cs="Arial"/>
          <w:sz w:val="24"/>
          <w:szCs w:val="24"/>
        </w:rPr>
        <w:t>”</w:t>
      </w:r>
      <w:r w:rsidR="00154088">
        <w:rPr>
          <w:rFonts w:ascii="Arial" w:hAnsi="Arial" w:cs="Arial"/>
          <w:sz w:val="24"/>
          <w:szCs w:val="24"/>
        </w:rPr>
        <w:t xml:space="preserve"> badań potwierdzających osiągnięcie efektu ekologicznego przewidzianego w umowie</w:t>
      </w:r>
      <w:r w:rsidR="00C93E51" w:rsidRPr="00744D60">
        <w:rPr>
          <w:rFonts w:ascii="Arial" w:hAnsi="Arial" w:cs="Arial"/>
          <w:sz w:val="24"/>
          <w:szCs w:val="24"/>
        </w:rPr>
        <w:t>, określenie ceny na podstawie cen jednostkowy</w:t>
      </w:r>
      <w:r w:rsidR="00154088">
        <w:rPr>
          <w:rFonts w:ascii="Arial" w:hAnsi="Arial" w:cs="Arial"/>
          <w:sz w:val="24"/>
          <w:szCs w:val="24"/>
        </w:rPr>
        <w:t>ch</w:t>
      </w:r>
      <w:r w:rsidR="00C93E51" w:rsidRPr="00744D60">
        <w:rPr>
          <w:rFonts w:ascii="Arial" w:hAnsi="Arial" w:cs="Arial"/>
          <w:sz w:val="24"/>
          <w:szCs w:val="24"/>
        </w:rPr>
        <w:t xml:space="preserve"> oferty z uwzględnieniem </w:t>
      </w:r>
      <w:r w:rsidR="007E01BF">
        <w:rPr>
          <w:rFonts w:ascii="Arial" w:hAnsi="Arial" w:cs="Arial"/>
          <w:sz w:val="24"/>
          <w:szCs w:val="24"/>
        </w:rPr>
        <w:t>waloryzacji prac objętych umową,</w:t>
      </w:r>
    </w:p>
    <w:p w:rsidR="007E01BF" w:rsidRDefault="0050164C" w:rsidP="00515746">
      <w:pPr>
        <w:pStyle w:val="Akapitzlist"/>
        <w:numPr>
          <w:ilvl w:val="0"/>
          <w:numId w:val="13"/>
        </w:numPr>
        <w:tabs>
          <w:tab w:val="left" w:pos="709"/>
        </w:tabs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E01BF">
        <w:rPr>
          <w:rFonts w:ascii="Arial" w:hAnsi="Arial" w:cs="Arial"/>
          <w:sz w:val="24"/>
          <w:szCs w:val="24"/>
        </w:rPr>
        <w:t xml:space="preserve">innych uzasadnionych działań polegających na powtórzeniu prac zleconych, </w:t>
      </w:r>
      <w:r w:rsidRPr="007E01BF">
        <w:rPr>
          <w:rFonts w:ascii="Arial" w:hAnsi="Arial" w:cs="Arial"/>
          <w:sz w:val="24"/>
          <w:szCs w:val="24"/>
        </w:rPr>
        <w:br/>
        <w:t xml:space="preserve">w szczególności w przypadku wystąpienia w toku prowadzenia prac projektowych, remediacyjnych lub instalacyjnych innych niż przewidywane </w:t>
      </w:r>
      <w:r w:rsidRPr="007E01BF">
        <w:rPr>
          <w:rFonts w:ascii="Arial" w:hAnsi="Arial" w:cs="Arial"/>
          <w:sz w:val="24"/>
          <w:szCs w:val="24"/>
        </w:rPr>
        <w:br/>
        <w:t>na czas zawierania umowy: przepisów prawnych, decyzji administracyjnych, sta</w:t>
      </w:r>
      <w:r w:rsidR="007A32D1">
        <w:rPr>
          <w:rFonts w:ascii="Arial" w:hAnsi="Arial" w:cs="Arial"/>
          <w:sz w:val="24"/>
          <w:szCs w:val="24"/>
        </w:rPr>
        <w:t xml:space="preserve">nu środowiska gruntowo-wodnego - </w:t>
      </w:r>
      <w:r w:rsidRPr="007E01BF">
        <w:rPr>
          <w:rFonts w:ascii="Arial" w:hAnsi="Arial" w:cs="Arial"/>
          <w:sz w:val="24"/>
          <w:szCs w:val="24"/>
        </w:rPr>
        <w:t>warunki udzielenia</w:t>
      </w:r>
      <w:r w:rsidR="007A32D1">
        <w:rPr>
          <w:rFonts w:ascii="Arial" w:hAnsi="Arial" w:cs="Arial"/>
          <w:sz w:val="24"/>
          <w:szCs w:val="24"/>
        </w:rPr>
        <w:t xml:space="preserve"> protokół konieczności</w:t>
      </w:r>
      <w:r w:rsidR="007E01BF" w:rsidRPr="007E01BF">
        <w:rPr>
          <w:rFonts w:ascii="Arial" w:hAnsi="Arial" w:cs="Arial"/>
          <w:sz w:val="24"/>
          <w:szCs w:val="24"/>
        </w:rPr>
        <w:t>, określenie ceny</w:t>
      </w:r>
      <w:r w:rsidR="007E01BF">
        <w:rPr>
          <w:rFonts w:ascii="Arial" w:hAnsi="Arial" w:cs="Arial"/>
          <w:sz w:val="24"/>
          <w:szCs w:val="24"/>
        </w:rPr>
        <w:t xml:space="preserve"> </w:t>
      </w:r>
      <w:r w:rsidRPr="007E01BF">
        <w:rPr>
          <w:rFonts w:ascii="Arial" w:hAnsi="Arial" w:cs="Arial"/>
          <w:sz w:val="24"/>
          <w:szCs w:val="24"/>
        </w:rPr>
        <w:t>na podstawie</w:t>
      </w:r>
      <w:r w:rsidR="007E01BF">
        <w:rPr>
          <w:rFonts w:ascii="Arial" w:hAnsi="Arial" w:cs="Arial"/>
          <w:sz w:val="24"/>
          <w:szCs w:val="24"/>
        </w:rPr>
        <w:t>:</w:t>
      </w:r>
    </w:p>
    <w:p w:rsidR="007E01BF" w:rsidRDefault="007E01BF" w:rsidP="007E01BF">
      <w:pPr>
        <w:pStyle w:val="Akapitzlist"/>
        <w:numPr>
          <w:ilvl w:val="0"/>
          <w:numId w:val="20"/>
        </w:numPr>
        <w:tabs>
          <w:tab w:val="left" w:pos="709"/>
        </w:tabs>
        <w:suppressAutoHyphens/>
        <w:spacing w:after="0" w:line="276" w:lineRule="auto"/>
        <w:ind w:left="1560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 jednostkowych</w:t>
      </w:r>
      <w:r w:rsidR="0050164C" w:rsidRPr="007E01BF">
        <w:rPr>
          <w:rFonts w:ascii="Arial" w:hAnsi="Arial" w:cs="Arial"/>
          <w:sz w:val="24"/>
          <w:szCs w:val="24"/>
        </w:rPr>
        <w:t xml:space="preserve"> oferty z uwzględnieniem waloryzacji pr</w:t>
      </w:r>
      <w:r w:rsidRPr="007E01BF">
        <w:rPr>
          <w:rFonts w:ascii="Arial" w:hAnsi="Arial" w:cs="Arial"/>
          <w:sz w:val="24"/>
          <w:szCs w:val="24"/>
        </w:rPr>
        <w:t xml:space="preserve">ac objętych umową lub </w:t>
      </w:r>
    </w:p>
    <w:p w:rsidR="0050164C" w:rsidRPr="007E01BF" w:rsidRDefault="007E01BF" w:rsidP="007E01BF">
      <w:pPr>
        <w:pStyle w:val="Akapitzlist"/>
        <w:numPr>
          <w:ilvl w:val="0"/>
          <w:numId w:val="20"/>
        </w:numPr>
        <w:tabs>
          <w:tab w:val="left" w:pos="709"/>
        </w:tabs>
        <w:suppressAutoHyphens/>
        <w:spacing w:after="0" w:line="276" w:lineRule="auto"/>
        <w:ind w:left="1560" w:hanging="567"/>
        <w:jc w:val="both"/>
        <w:rPr>
          <w:rFonts w:ascii="Arial" w:hAnsi="Arial" w:cs="Arial"/>
          <w:sz w:val="24"/>
          <w:szCs w:val="24"/>
        </w:rPr>
      </w:pPr>
      <w:r w:rsidRPr="007E01BF">
        <w:rPr>
          <w:rFonts w:ascii="Arial" w:hAnsi="Arial" w:cs="Arial"/>
          <w:sz w:val="24"/>
        </w:rPr>
        <w:t xml:space="preserve">wyceny Zamawiającego wykonanej w oparciu o aktualne ceny rynkowe oraz oferty Wykonawcy sporządzonych dla przedmiotowego zakresu </w:t>
      </w:r>
      <w:r>
        <w:rPr>
          <w:rFonts w:ascii="Arial" w:hAnsi="Arial" w:cs="Arial"/>
          <w:sz w:val="24"/>
        </w:rPr>
        <w:br/>
      </w:r>
      <w:r w:rsidRPr="007E01BF">
        <w:rPr>
          <w:rFonts w:ascii="Arial" w:hAnsi="Arial" w:cs="Arial"/>
          <w:sz w:val="24"/>
        </w:rPr>
        <w:t>po przeprowadzeniu negocjacji</w:t>
      </w:r>
      <w:r w:rsidRPr="007E01BF">
        <w:rPr>
          <w:rFonts w:ascii="Arial" w:hAnsi="Arial" w:cs="Arial"/>
          <w:sz w:val="24"/>
          <w:szCs w:val="24"/>
        </w:rPr>
        <w:t xml:space="preserve"> </w:t>
      </w:r>
      <w:r w:rsidR="0050164C" w:rsidRPr="007E01BF">
        <w:rPr>
          <w:rFonts w:ascii="Arial" w:hAnsi="Arial" w:cs="Arial"/>
          <w:sz w:val="24"/>
          <w:szCs w:val="24"/>
        </w:rPr>
        <w:t>dla prac nie określonych ceną jednostkową.</w:t>
      </w:r>
    </w:p>
    <w:p w:rsidR="008D4B35" w:rsidRPr="00A570BF" w:rsidRDefault="008D4B35" w:rsidP="008D4B35">
      <w:pPr>
        <w:pStyle w:val="Akapitzlist"/>
        <w:tabs>
          <w:tab w:val="left" w:pos="709"/>
        </w:tabs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50164C" w:rsidRDefault="008D4B35" w:rsidP="0051574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4"/>
        </w:rPr>
      </w:pPr>
      <w:r w:rsidRPr="00C51C7B">
        <w:rPr>
          <w:rFonts w:ascii="Arial" w:hAnsi="Arial" w:cs="Arial"/>
          <w:b/>
          <w:sz w:val="24"/>
        </w:rPr>
        <w:t>Ponadto przewiduje się możliwość zlecenia prac</w:t>
      </w:r>
      <w:r w:rsidR="00C51C7B" w:rsidRPr="00C51C7B">
        <w:rPr>
          <w:rFonts w:ascii="Arial" w:hAnsi="Arial" w:cs="Arial"/>
          <w:b/>
          <w:sz w:val="24"/>
        </w:rPr>
        <w:t xml:space="preserve">, których </w:t>
      </w:r>
      <w:r w:rsidR="001E404C">
        <w:rPr>
          <w:rFonts w:ascii="Arial" w:hAnsi="Arial" w:cs="Arial"/>
          <w:b/>
          <w:sz w:val="24"/>
        </w:rPr>
        <w:br/>
      </w:r>
      <w:r w:rsidR="00C51C7B" w:rsidRPr="00C51C7B">
        <w:rPr>
          <w:rFonts w:ascii="Arial" w:hAnsi="Arial" w:cs="Arial"/>
          <w:b/>
          <w:sz w:val="24"/>
        </w:rPr>
        <w:t xml:space="preserve">nie uwzględniono </w:t>
      </w:r>
      <w:r w:rsidR="00C51C7B">
        <w:rPr>
          <w:rFonts w:ascii="Arial" w:hAnsi="Arial" w:cs="Arial"/>
          <w:b/>
          <w:sz w:val="24"/>
        </w:rPr>
        <w:t>w zamówieniu podstawowym w zakresie:</w:t>
      </w:r>
      <w:r w:rsidRPr="00C51C7B">
        <w:rPr>
          <w:rFonts w:ascii="Arial" w:hAnsi="Arial" w:cs="Arial"/>
          <w:b/>
          <w:sz w:val="24"/>
        </w:rPr>
        <w:t xml:space="preserve"> </w:t>
      </w:r>
    </w:p>
    <w:p w:rsidR="003F60F7" w:rsidRPr="003F60F7" w:rsidRDefault="003F60F7" w:rsidP="007E01BF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opracowanie projektu robót geologicznych na wykonanie piezometrów monitoringowych – warunki udzielenia – potrzeba monitorowania migracji zanieczyszczeń poza obszar objęty istniejącą siecią piezometrów – na podstawie protokołu konieczności, </w:t>
      </w:r>
      <w:r w:rsidRPr="007E01BF">
        <w:rPr>
          <w:rFonts w:ascii="Arial" w:hAnsi="Arial" w:cs="Arial"/>
          <w:sz w:val="24"/>
          <w:szCs w:val="24"/>
        </w:rPr>
        <w:t>określenie ceny na podstawie projektu technicznego</w:t>
      </w:r>
      <w:r w:rsidRPr="007E01BF">
        <w:rPr>
          <w:rFonts w:ascii="Arial" w:hAnsi="Arial" w:cs="Arial"/>
          <w:sz w:val="24"/>
        </w:rPr>
        <w:t xml:space="preserve"> instalacji oczyszczania dla przedmiotowego zakresu, wyceny Zamawiającego wykonanej w oparciu o aktualne ceny rynkowe oraz oferty Wykonawcy sporządzonych dla przedmiotowego zakresu po przeprowadzeniu negocjacji</w:t>
      </w:r>
    </w:p>
    <w:p w:rsidR="003F60F7" w:rsidRPr="003F60F7" w:rsidRDefault="003F60F7" w:rsidP="007E01BF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wykonanie piezometrów wraz z badaniami początkowymi wody i gruntu </w:t>
      </w:r>
      <w:r w:rsidR="00154088">
        <w:rPr>
          <w:rFonts w:ascii="Arial" w:hAnsi="Arial" w:cs="Arial"/>
          <w:sz w:val="24"/>
          <w:szCs w:val="24"/>
        </w:rPr>
        <w:t xml:space="preserve">zgodnie z zatwierdzonym projektem robót geologicznych, o którym mowa w pkt 1 – warunki udzielenia – zatwierdzenie przedmiotowego projektu robót geologicznych w drodze decyzji, </w:t>
      </w:r>
      <w:r w:rsidR="00154088" w:rsidRPr="007E01BF">
        <w:rPr>
          <w:rFonts w:ascii="Arial" w:hAnsi="Arial" w:cs="Arial"/>
          <w:sz w:val="24"/>
          <w:szCs w:val="24"/>
        </w:rPr>
        <w:t xml:space="preserve">określenie ceny </w:t>
      </w:r>
      <w:r w:rsidR="00154088" w:rsidRPr="007E01BF">
        <w:rPr>
          <w:rFonts w:ascii="Arial" w:hAnsi="Arial" w:cs="Arial"/>
          <w:sz w:val="24"/>
        </w:rPr>
        <w:t>dla zakresu</w:t>
      </w:r>
      <w:r w:rsidR="00154088" w:rsidRPr="007E01BF">
        <w:rPr>
          <w:rFonts w:ascii="Arial" w:hAnsi="Arial" w:cs="Arial"/>
          <w:sz w:val="24"/>
          <w:szCs w:val="24"/>
        </w:rPr>
        <w:t xml:space="preserve"> </w:t>
      </w:r>
      <w:r w:rsidR="00154088">
        <w:rPr>
          <w:rFonts w:ascii="Arial" w:hAnsi="Arial" w:cs="Arial"/>
          <w:sz w:val="24"/>
          <w:szCs w:val="24"/>
        </w:rPr>
        <w:t xml:space="preserve">prac </w:t>
      </w:r>
      <w:r w:rsidR="00154088" w:rsidRPr="007E01BF">
        <w:rPr>
          <w:rFonts w:ascii="Arial" w:hAnsi="Arial" w:cs="Arial"/>
          <w:sz w:val="24"/>
          <w:szCs w:val="24"/>
        </w:rPr>
        <w:t xml:space="preserve">na podstawie </w:t>
      </w:r>
      <w:r w:rsidR="00154088">
        <w:rPr>
          <w:rFonts w:ascii="Arial" w:hAnsi="Arial" w:cs="Arial"/>
          <w:sz w:val="24"/>
          <w:szCs w:val="24"/>
        </w:rPr>
        <w:t xml:space="preserve">przedmiotowego </w:t>
      </w:r>
      <w:r w:rsidR="00154088" w:rsidRPr="007E01BF">
        <w:rPr>
          <w:rFonts w:ascii="Arial" w:hAnsi="Arial" w:cs="Arial"/>
          <w:sz w:val="24"/>
          <w:szCs w:val="24"/>
        </w:rPr>
        <w:t xml:space="preserve">projektu </w:t>
      </w:r>
      <w:r w:rsidR="00154088">
        <w:rPr>
          <w:rFonts w:ascii="Arial" w:hAnsi="Arial" w:cs="Arial"/>
          <w:sz w:val="24"/>
          <w:szCs w:val="24"/>
        </w:rPr>
        <w:t>geologicznego</w:t>
      </w:r>
      <w:r w:rsidR="00154088" w:rsidRPr="007E01BF">
        <w:rPr>
          <w:rFonts w:ascii="Arial" w:hAnsi="Arial" w:cs="Arial"/>
          <w:sz w:val="24"/>
        </w:rPr>
        <w:t xml:space="preserve">, wyceny Zamawiającego wykonanej </w:t>
      </w:r>
      <w:r w:rsidR="00154088">
        <w:rPr>
          <w:rFonts w:ascii="Arial" w:hAnsi="Arial" w:cs="Arial"/>
          <w:sz w:val="24"/>
        </w:rPr>
        <w:br/>
      </w:r>
      <w:r w:rsidR="00154088" w:rsidRPr="007E01BF">
        <w:rPr>
          <w:rFonts w:ascii="Arial" w:hAnsi="Arial" w:cs="Arial"/>
          <w:sz w:val="24"/>
        </w:rPr>
        <w:t xml:space="preserve">w oparciu o aktualne ceny rynkowe oraz oferty Wykonawcy </w:t>
      </w:r>
      <w:r w:rsidR="00D107DB">
        <w:rPr>
          <w:rFonts w:ascii="Arial" w:hAnsi="Arial" w:cs="Arial"/>
          <w:sz w:val="24"/>
        </w:rPr>
        <w:br/>
      </w:r>
      <w:r w:rsidR="00154088">
        <w:rPr>
          <w:rFonts w:ascii="Arial" w:hAnsi="Arial" w:cs="Arial"/>
          <w:sz w:val="24"/>
        </w:rPr>
        <w:t xml:space="preserve">i </w:t>
      </w:r>
      <w:r w:rsidR="00154088" w:rsidRPr="007E01BF">
        <w:rPr>
          <w:rFonts w:ascii="Arial" w:hAnsi="Arial" w:cs="Arial"/>
          <w:sz w:val="24"/>
        </w:rPr>
        <w:t>po przeprowadzeniu negocjacji</w:t>
      </w:r>
      <w:r w:rsidR="00154088">
        <w:rPr>
          <w:rFonts w:ascii="Arial" w:hAnsi="Arial" w:cs="Arial"/>
          <w:sz w:val="24"/>
        </w:rPr>
        <w:t>.</w:t>
      </w:r>
    </w:p>
    <w:p w:rsidR="00C51C7B" w:rsidRPr="00130F8F" w:rsidRDefault="00C51C7B" w:rsidP="007E01BF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 w:rsidRPr="007E01BF">
        <w:rPr>
          <w:rFonts w:ascii="Arial" w:hAnsi="Arial" w:cs="Arial"/>
          <w:sz w:val="24"/>
        </w:rPr>
        <w:t xml:space="preserve">wykonanie innych elementów </w:t>
      </w:r>
      <w:r w:rsidR="007A32D1">
        <w:rPr>
          <w:rFonts w:ascii="Arial" w:hAnsi="Arial" w:cs="Arial"/>
          <w:sz w:val="24"/>
        </w:rPr>
        <w:t>lub prac</w:t>
      </w:r>
      <w:r w:rsidR="008915D7">
        <w:rPr>
          <w:rFonts w:ascii="Arial" w:hAnsi="Arial" w:cs="Arial"/>
          <w:sz w:val="24"/>
        </w:rPr>
        <w:t xml:space="preserve"> i analiz</w:t>
      </w:r>
      <w:r w:rsidR="007A32D1">
        <w:rPr>
          <w:rFonts w:ascii="Arial" w:hAnsi="Arial" w:cs="Arial"/>
          <w:sz w:val="24"/>
        </w:rPr>
        <w:t xml:space="preserve"> na potrzeby </w:t>
      </w:r>
      <w:r w:rsidR="00154088">
        <w:rPr>
          <w:rFonts w:ascii="Arial" w:hAnsi="Arial" w:cs="Arial"/>
          <w:sz w:val="24"/>
        </w:rPr>
        <w:t>monitoringu</w:t>
      </w:r>
      <w:r w:rsidRPr="007E01BF">
        <w:rPr>
          <w:rFonts w:ascii="Arial" w:hAnsi="Arial" w:cs="Arial"/>
          <w:sz w:val="24"/>
        </w:rPr>
        <w:t xml:space="preserve">, których nie uwzględniono w zamówieniu podstawowym, o ile stały się niezbędne dla właściwego wykonania umowy podstawowej </w:t>
      </w:r>
      <w:r w:rsidR="00154088">
        <w:rPr>
          <w:rFonts w:ascii="Arial" w:hAnsi="Arial" w:cs="Arial"/>
          <w:sz w:val="24"/>
        </w:rPr>
        <w:t>w szczególności sporządzenia projektu planu remediacji</w:t>
      </w:r>
      <w:r w:rsidRPr="007E01BF">
        <w:rPr>
          <w:rFonts w:ascii="Arial" w:hAnsi="Arial" w:cs="Arial"/>
          <w:sz w:val="24"/>
        </w:rPr>
        <w:t xml:space="preserve">- </w:t>
      </w:r>
      <w:r w:rsidRPr="007E01BF">
        <w:rPr>
          <w:rFonts w:ascii="Arial" w:hAnsi="Arial" w:cs="Arial"/>
          <w:sz w:val="24"/>
          <w:szCs w:val="24"/>
        </w:rPr>
        <w:t>warunki udzielenia</w:t>
      </w:r>
      <w:r w:rsidR="00154088">
        <w:rPr>
          <w:rFonts w:ascii="Arial" w:hAnsi="Arial" w:cs="Arial"/>
          <w:sz w:val="24"/>
          <w:szCs w:val="24"/>
        </w:rPr>
        <w:t xml:space="preserve"> – protokół konieczności - </w:t>
      </w:r>
      <w:r w:rsidRPr="007E01BF">
        <w:rPr>
          <w:rFonts w:ascii="Arial" w:hAnsi="Arial" w:cs="Arial"/>
          <w:sz w:val="24"/>
          <w:szCs w:val="24"/>
        </w:rPr>
        <w:t xml:space="preserve"> określenie ceny na podstawie </w:t>
      </w:r>
      <w:r w:rsidRPr="007E01BF">
        <w:rPr>
          <w:rFonts w:ascii="Arial" w:hAnsi="Arial" w:cs="Arial"/>
          <w:sz w:val="24"/>
        </w:rPr>
        <w:t xml:space="preserve">wyceny Zamawiającego wykonanej w oparciu </w:t>
      </w:r>
      <w:r w:rsidR="00D107DB">
        <w:rPr>
          <w:rFonts w:ascii="Arial" w:hAnsi="Arial" w:cs="Arial"/>
          <w:sz w:val="24"/>
        </w:rPr>
        <w:br/>
      </w:r>
      <w:r w:rsidRPr="007E01BF">
        <w:rPr>
          <w:rFonts w:ascii="Arial" w:hAnsi="Arial" w:cs="Arial"/>
          <w:sz w:val="24"/>
        </w:rPr>
        <w:lastRenderedPageBreak/>
        <w:t xml:space="preserve">o aktualne ceny rynkowe oraz oferty Wykonawcy sporządzonych dla </w:t>
      </w:r>
      <w:r w:rsidR="00154088">
        <w:rPr>
          <w:rFonts w:ascii="Arial" w:hAnsi="Arial" w:cs="Arial"/>
          <w:sz w:val="24"/>
        </w:rPr>
        <w:t>danego</w:t>
      </w:r>
      <w:r w:rsidRPr="007E01BF">
        <w:rPr>
          <w:rFonts w:ascii="Arial" w:hAnsi="Arial" w:cs="Arial"/>
          <w:sz w:val="24"/>
        </w:rPr>
        <w:t xml:space="preserve"> zakres</w:t>
      </w:r>
      <w:r w:rsidR="00F210E0" w:rsidRPr="007E01BF">
        <w:rPr>
          <w:rFonts w:ascii="Arial" w:hAnsi="Arial" w:cs="Arial"/>
          <w:sz w:val="24"/>
        </w:rPr>
        <w:t xml:space="preserve">u </w:t>
      </w:r>
      <w:r w:rsidR="00154088">
        <w:rPr>
          <w:rFonts w:ascii="Arial" w:hAnsi="Arial" w:cs="Arial"/>
          <w:sz w:val="24"/>
        </w:rPr>
        <w:t xml:space="preserve">prac i </w:t>
      </w:r>
      <w:r w:rsidR="00F210E0" w:rsidRPr="007E01BF">
        <w:rPr>
          <w:rFonts w:ascii="Arial" w:hAnsi="Arial" w:cs="Arial"/>
          <w:sz w:val="24"/>
        </w:rPr>
        <w:t>po przeprowadzeniu negocjacji.</w:t>
      </w:r>
    </w:p>
    <w:p w:rsidR="00130F8F" w:rsidRPr="00130F8F" w:rsidRDefault="00130F8F" w:rsidP="00130F8F">
      <w:pPr>
        <w:pStyle w:val="Akapitzlist"/>
        <w:spacing w:line="276" w:lineRule="auto"/>
        <w:jc w:val="both"/>
        <w:rPr>
          <w:rFonts w:ascii="Arial" w:hAnsi="Arial" w:cs="Arial"/>
        </w:rPr>
      </w:pPr>
    </w:p>
    <w:p w:rsidR="00130F8F" w:rsidRPr="00130F8F" w:rsidRDefault="00130F8F" w:rsidP="00515746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0F8F">
        <w:rPr>
          <w:rFonts w:ascii="Arial" w:hAnsi="Arial" w:cs="Arial"/>
          <w:b/>
          <w:sz w:val="24"/>
          <w:szCs w:val="24"/>
        </w:rPr>
        <w:t>Wymagania jakościowe</w:t>
      </w:r>
      <w:r>
        <w:rPr>
          <w:rFonts w:ascii="Arial" w:hAnsi="Arial" w:cs="Arial"/>
          <w:b/>
          <w:sz w:val="24"/>
          <w:szCs w:val="24"/>
        </w:rPr>
        <w:t>:</w:t>
      </w:r>
    </w:p>
    <w:p w:rsidR="00130F8F" w:rsidRPr="003A75BD" w:rsidRDefault="00130F8F" w:rsidP="003A75BD">
      <w:pPr>
        <w:pStyle w:val="Akapitzlist"/>
        <w:numPr>
          <w:ilvl w:val="0"/>
          <w:numId w:val="23"/>
        </w:numPr>
        <w:suppressAutoHyphens/>
        <w:spacing w:after="0" w:line="240" w:lineRule="auto"/>
        <w:ind w:hanging="5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badania w ramach monitoringu winne  być prowadzone</w:t>
      </w:r>
      <w:r w:rsidRPr="00130F8F">
        <w:rPr>
          <w:rFonts w:ascii="Arial" w:hAnsi="Arial" w:cs="Arial"/>
          <w:sz w:val="24"/>
          <w:szCs w:val="24"/>
        </w:rPr>
        <w:t xml:space="preserve"> przez akredytowane laboratorium oraz  akredytowanego próbobiorcę, </w:t>
      </w:r>
    </w:p>
    <w:p w:rsidR="0050164C" w:rsidRPr="00515746" w:rsidRDefault="0050164C" w:rsidP="007E01BF">
      <w:pPr>
        <w:pStyle w:val="Akapitzlist"/>
        <w:spacing w:line="276" w:lineRule="auto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515746" w:rsidRPr="00515746" w:rsidRDefault="00515746" w:rsidP="00515746">
      <w:pPr>
        <w:pStyle w:val="Akapitzlist"/>
        <w:spacing w:line="276" w:lineRule="auto"/>
        <w:ind w:left="993" w:hanging="709"/>
        <w:jc w:val="both"/>
        <w:rPr>
          <w:rFonts w:ascii="Arial" w:hAnsi="Arial" w:cs="Arial"/>
          <w:sz w:val="24"/>
          <w:szCs w:val="24"/>
        </w:rPr>
      </w:pPr>
      <w:r w:rsidRPr="00515746">
        <w:rPr>
          <w:rFonts w:ascii="Arial" w:hAnsi="Arial" w:cs="Arial"/>
          <w:b/>
          <w:sz w:val="24"/>
          <w:szCs w:val="24"/>
        </w:rPr>
        <w:t>VI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ab/>
        <w:t>I</w:t>
      </w:r>
      <w:r w:rsidRPr="00515746">
        <w:rPr>
          <w:rFonts w:ascii="Arial" w:hAnsi="Arial" w:cs="Arial"/>
          <w:b/>
          <w:sz w:val="24"/>
          <w:szCs w:val="24"/>
        </w:rPr>
        <w:t>nne ustalenia</w:t>
      </w:r>
      <w:r>
        <w:rPr>
          <w:rFonts w:ascii="Arial" w:hAnsi="Arial" w:cs="Arial"/>
          <w:b/>
          <w:sz w:val="24"/>
          <w:szCs w:val="24"/>
        </w:rPr>
        <w:t>:</w:t>
      </w:r>
      <w:r w:rsidRPr="00515746">
        <w:rPr>
          <w:rFonts w:ascii="Arial" w:hAnsi="Arial" w:cs="Arial"/>
          <w:sz w:val="24"/>
          <w:szCs w:val="24"/>
        </w:rPr>
        <w:t xml:space="preserve"> </w:t>
      </w:r>
    </w:p>
    <w:p w:rsidR="00515746" w:rsidRPr="00515746" w:rsidRDefault="00515746" w:rsidP="00515746">
      <w:pPr>
        <w:pStyle w:val="Akapitzlist"/>
        <w:spacing w:line="276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515746">
        <w:rPr>
          <w:rFonts w:ascii="Arial" w:eastAsia="Calibri" w:hAnsi="Arial" w:cs="Arial"/>
          <w:color w:val="000000"/>
          <w:sz w:val="24"/>
          <w:szCs w:val="24"/>
        </w:rPr>
        <w:t xml:space="preserve">Prawa własności intelektualnej </w:t>
      </w:r>
      <w:r>
        <w:rPr>
          <w:rFonts w:ascii="Arial" w:eastAsia="Calibri" w:hAnsi="Arial" w:cs="Arial"/>
          <w:color w:val="000000"/>
          <w:sz w:val="24"/>
          <w:szCs w:val="24"/>
        </w:rPr>
        <w:t>wytworzonej w ramach umowy</w:t>
      </w:r>
      <w:r w:rsidRPr="00515746">
        <w:rPr>
          <w:rFonts w:ascii="Arial" w:eastAsia="Calibri" w:hAnsi="Arial" w:cs="Arial"/>
          <w:color w:val="000000"/>
          <w:sz w:val="24"/>
          <w:szCs w:val="24"/>
        </w:rPr>
        <w:t xml:space="preserve"> dokumentacji zostaną przeniesione na Zamawiającego. </w:t>
      </w:r>
    </w:p>
    <w:sectPr w:rsidR="00515746" w:rsidRPr="00515746" w:rsidSect="003C42B2">
      <w:footerReference w:type="default" r:id="rId9"/>
      <w:pgSz w:w="11906" w:h="16838"/>
      <w:pgMar w:top="851" w:right="851" w:bottom="851" w:left="1985" w:header="709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4B9" w:rsidRDefault="001404B9" w:rsidP="00B45822">
      <w:pPr>
        <w:spacing w:after="0" w:line="240" w:lineRule="auto"/>
      </w:pPr>
      <w:r>
        <w:separator/>
      </w:r>
    </w:p>
  </w:endnote>
  <w:endnote w:type="continuationSeparator" w:id="0">
    <w:p w:rsidR="001404B9" w:rsidRDefault="001404B9" w:rsidP="00B45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204339827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61045" w:rsidRPr="00B61045" w:rsidRDefault="00B61045">
            <w:pPr>
              <w:pStyle w:val="Stopka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</w:t>
            </w:r>
            <w:r w:rsidRPr="00B61045">
              <w:rPr>
                <w:rFonts w:ascii="Arial" w:hAnsi="Arial" w:cs="Arial"/>
              </w:rPr>
              <w:t xml:space="preserve"> </w:t>
            </w:r>
            <w:r w:rsidRPr="00B61045">
              <w:rPr>
                <w:rFonts w:ascii="Arial" w:hAnsi="Arial" w:cs="Arial"/>
                <w:bCs/>
              </w:rPr>
              <w:fldChar w:fldCharType="begin"/>
            </w:r>
            <w:r w:rsidRPr="00B61045">
              <w:rPr>
                <w:rFonts w:ascii="Arial" w:hAnsi="Arial" w:cs="Arial"/>
                <w:bCs/>
              </w:rPr>
              <w:instrText>PAGE</w:instrText>
            </w:r>
            <w:r w:rsidRPr="00B61045">
              <w:rPr>
                <w:rFonts w:ascii="Arial" w:hAnsi="Arial" w:cs="Arial"/>
                <w:bCs/>
              </w:rPr>
              <w:fldChar w:fldCharType="separate"/>
            </w:r>
            <w:r w:rsidR="008E406D">
              <w:rPr>
                <w:rFonts w:ascii="Arial" w:hAnsi="Arial" w:cs="Arial"/>
                <w:bCs/>
                <w:noProof/>
              </w:rPr>
              <w:t>1</w:t>
            </w:r>
            <w:r w:rsidRPr="00B61045"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</w:rPr>
              <w:t>/</w:t>
            </w:r>
            <w:r w:rsidRPr="00B61045">
              <w:rPr>
                <w:rFonts w:ascii="Arial" w:hAnsi="Arial" w:cs="Arial"/>
                <w:bCs/>
              </w:rPr>
              <w:fldChar w:fldCharType="begin"/>
            </w:r>
            <w:r w:rsidRPr="00B61045">
              <w:rPr>
                <w:rFonts w:ascii="Arial" w:hAnsi="Arial" w:cs="Arial"/>
                <w:bCs/>
              </w:rPr>
              <w:instrText>NUMPAGES</w:instrText>
            </w:r>
            <w:r w:rsidRPr="00B61045">
              <w:rPr>
                <w:rFonts w:ascii="Arial" w:hAnsi="Arial" w:cs="Arial"/>
                <w:bCs/>
              </w:rPr>
              <w:fldChar w:fldCharType="separate"/>
            </w:r>
            <w:r w:rsidR="008E406D">
              <w:rPr>
                <w:rFonts w:ascii="Arial" w:hAnsi="Arial" w:cs="Arial"/>
                <w:bCs/>
                <w:noProof/>
              </w:rPr>
              <w:t>5</w:t>
            </w:r>
            <w:r w:rsidRPr="00B61045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  <w:p w:rsidR="00B61045" w:rsidRDefault="00B610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4B9" w:rsidRDefault="001404B9" w:rsidP="00B45822">
      <w:pPr>
        <w:spacing w:after="0" w:line="240" w:lineRule="auto"/>
      </w:pPr>
      <w:r>
        <w:separator/>
      </w:r>
    </w:p>
  </w:footnote>
  <w:footnote w:type="continuationSeparator" w:id="0">
    <w:p w:rsidR="001404B9" w:rsidRDefault="001404B9" w:rsidP="00B45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CF5A2472"/>
    <w:name w:val="WW8Num4"/>
    <w:lvl w:ilvl="0">
      <w:start w:val="4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trike w:val="0"/>
        <w:dstrike w:val="0"/>
        <w:sz w:val="20"/>
        <w:szCs w:val="20"/>
        <w:lang w:eastAsia="zh-CN"/>
      </w:rPr>
    </w:lvl>
  </w:abstractNum>
  <w:abstractNum w:abstractNumId="1" w15:restartNumberingAfterBreak="0">
    <w:nsid w:val="000000E1"/>
    <w:multiLevelType w:val="multilevel"/>
    <w:tmpl w:val="AF96916A"/>
    <w:name w:val="WW8Num22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72A6A"/>
    <w:multiLevelType w:val="hybridMultilevel"/>
    <w:tmpl w:val="CC2EB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539C2"/>
    <w:multiLevelType w:val="hybridMultilevel"/>
    <w:tmpl w:val="25826CE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532900"/>
    <w:multiLevelType w:val="hybridMultilevel"/>
    <w:tmpl w:val="26585CF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35437C8"/>
    <w:multiLevelType w:val="hybridMultilevel"/>
    <w:tmpl w:val="86500D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61891"/>
    <w:multiLevelType w:val="hybridMultilevel"/>
    <w:tmpl w:val="6A828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93D36"/>
    <w:multiLevelType w:val="hybridMultilevel"/>
    <w:tmpl w:val="0D3E7CA2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280D4080"/>
    <w:multiLevelType w:val="hybridMultilevel"/>
    <w:tmpl w:val="59520C3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C75C6"/>
    <w:multiLevelType w:val="hybridMultilevel"/>
    <w:tmpl w:val="EAC2A1D8"/>
    <w:lvl w:ilvl="0" w:tplc="BC8608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B3DE2"/>
    <w:multiLevelType w:val="hybridMultilevel"/>
    <w:tmpl w:val="6E0E6B28"/>
    <w:lvl w:ilvl="0" w:tplc="A80201C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25B90"/>
    <w:multiLevelType w:val="hybridMultilevel"/>
    <w:tmpl w:val="F5BA63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4D3E8A"/>
    <w:multiLevelType w:val="hybridMultilevel"/>
    <w:tmpl w:val="E0D838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56931"/>
    <w:multiLevelType w:val="hybridMultilevel"/>
    <w:tmpl w:val="A9C45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F163C"/>
    <w:multiLevelType w:val="hybridMultilevel"/>
    <w:tmpl w:val="416AF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F45FF"/>
    <w:multiLevelType w:val="hybridMultilevel"/>
    <w:tmpl w:val="09F0BF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CF314C"/>
    <w:multiLevelType w:val="hybridMultilevel"/>
    <w:tmpl w:val="CAC208D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4F483E8F"/>
    <w:multiLevelType w:val="hybridMultilevel"/>
    <w:tmpl w:val="6BC6F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FF0995"/>
    <w:multiLevelType w:val="hybridMultilevel"/>
    <w:tmpl w:val="BA62B26E"/>
    <w:lvl w:ilvl="0" w:tplc="0F1AA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B2968"/>
    <w:multiLevelType w:val="hybridMultilevel"/>
    <w:tmpl w:val="6AFCC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3C4F0F"/>
    <w:multiLevelType w:val="hybridMultilevel"/>
    <w:tmpl w:val="63CAAD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84669D"/>
    <w:multiLevelType w:val="hybridMultilevel"/>
    <w:tmpl w:val="B8A07EE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59EC73C8"/>
    <w:multiLevelType w:val="hybridMultilevel"/>
    <w:tmpl w:val="1B92FDC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 w15:restartNumberingAfterBreak="0">
    <w:nsid w:val="5B174A80"/>
    <w:multiLevelType w:val="hybridMultilevel"/>
    <w:tmpl w:val="19F4F3DE"/>
    <w:lvl w:ilvl="0" w:tplc="4DF4ED2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FBF5AF5"/>
    <w:multiLevelType w:val="hybridMultilevel"/>
    <w:tmpl w:val="7B0872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1602F3"/>
    <w:multiLevelType w:val="hybridMultilevel"/>
    <w:tmpl w:val="A4A85B30"/>
    <w:lvl w:ilvl="0" w:tplc="0C883CB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8E08D0"/>
    <w:multiLevelType w:val="hybridMultilevel"/>
    <w:tmpl w:val="7900656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E61285"/>
    <w:multiLevelType w:val="hybridMultilevel"/>
    <w:tmpl w:val="3E12907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6B5E3313"/>
    <w:multiLevelType w:val="hybridMultilevel"/>
    <w:tmpl w:val="74569496"/>
    <w:lvl w:ilvl="0" w:tplc="CB481D16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993260"/>
    <w:multiLevelType w:val="hybridMultilevel"/>
    <w:tmpl w:val="19BC8068"/>
    <w:lvl w:ilvl="0" w:tplc="7B060CDA">
      <w:start w:val="1"/>
      <w:numFmt w:val="decimal"/>
      <w:lvlText w:val="%1."/>
      <w:lvlJc w:val="left"/>
      <w:pPr>
        <w:ind w:left="1004" w:hanging="7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8"/>
  </w:num>
  <w:num w:numId="3">
    <w:abstractNumId w:val="21"/>
  </w:num>
  <w:num w:numId="4">
    <w:abstractNumId w:val="3"/>
  </w:num>
  <w:num w:numId="5">
    <w:abstractNumId w:val="7"/>
  </w:num>
  <w:num w:numId="6">
    <w:abstractNumId w:val="16"/>
  </w:num>
  <w:num w:numId="7">
    <w:abstractNumId w:val="25"/>
  </w:num>
  <w:num w:numId="8">
    <w:abstractNumId w:val="8"/>
  </w:num>
  <w:num w:numId="9">
    <w:abstractNumId w:val="27"/>
  </w:num>
  <w:num w:numId="10">
    <w:abstractNumId w:val="9"/>
  </w:num>
  <w:num w:numId="11">
    <w:abstractNumId w:val="26"/>
  </w:num>
  <w:num w:numId="12">
    <w:abstractNumId w:val="20"/>
  </w:num>
  <w:num w:numId="13">
    <w:abstractNumId w:val="5"/>
  </w:num>
  <w:num w:numId="14">
    <w:abstractNumId w:val="23"/>
  </w:num>
  <w:num w:numId="15">
    <w:abstractNumId w:val="15"/>
  </w:num>
  <w:num w:numId="16">
    <w:abstractNumId w:val="22"/>
  </w:num>
  <w:num w:numId="17">
    <w:abstractNumId w:val="10"/>
  </w:num>
  <w:num w:numId="18">
    <w:abstractNumId w:val="4"/>
  </w:num>
  <w:num w:numId="19">
    <w:abstractNumId w:val="19"/>
  </w:num>
  <w:num w:numId="20">
    <w:abstractNumId w:val="14"/>
  </w:num>
  <w:num w:numId="21">
    <w:abstractNumId w:val="0"/>
  </w:num>
  <w:num w:numId="22">
    <w:abstractNumId w:val="17"/>
  </w:num>
  <w:num w:numId="23">
    <w:abstractNumId w:val="29"/>
  </w:num>
  <w:num w:numId="24">
    <w:abstractNumId w:val="2"/>
  </w:num>
  <w:num w:numId="25">
    <w:abstractNumId w:val="13"/>
  </w:num>
  <w:num w:numId="26">
    <w:abstractNumId w:val="6"/>
  </w:num>
  <w:num w:numId="27">
    <w:abstractNumId w:val="11"/>
  </w:num>
  <w:num w:numId="28">
    <w:abstractNumId w:val="12"/>
  </w:num>
  <w:num w:numId="29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FFC"/>
    <w:rsid w:val="00004FD8"/>
    <w:rsid w:val="00005EF5"/>
    <w:rsid w:val="00012730"/>
    <w:rsid w:val="000229EA"/>
    <w:rsid w:val="00036FBE"/>
    <w:rsid w:val="000409C4"/>
    <w:rsid w:val="00045538"/>
    <w:rsid w:val="00045A1B"/>
    <w:rsid w:val="000666AC"/>
    <w:rsid w:val="00067CFC"/>
    <w:rsid w:val="0007339F"/>
    <w:rsid w:val="00095417"/>
    <w:rsid w:val="000A0545"/>
    <w:rsid w:val="000A4E76"/>
    <w:rsid w:val="000B1E6F"/>
    <w:rsid w:val="000B5B98"/>
    <w:rsid w:val="000B6366"/>
    <w:rsid w:val="000C6CE0"/>
    <w:rsid w:val="000C72C7"/>
    <w:rsid w:val="000E1332"/>
    <w:rsid w:val="000E1636"/>
    <w:rsid w:val="000E36DB"/>
    <w:rsid w:val="000E4B0F"/>
    <w:rsid w:val="000E58DE"/>
    <w:rsid w:val="001060BC"/>
    <w:rsid w:val="001104C6"/>
    <w:rsid w:val="00111C75"/>
    <w:rsid w:val="001125D9"/>
    <w:rsid w:val="00117A75"/>
    <w:rsid w:val="001214B4"/>
    <w:rsid w:val="0012467A"/>
    <w:rsid w:val="00124A25"/>
    <w:rsid w:val="00127350"/>
    <w:rsid w:val="00130F8F"/>
    <w:rsid w:val="00135EF9"/>
    <w:rsid w:val="00136CA1"/>
    <w:rsid w:val="001404B9"/>
    <w:rsid w:val="00151738"/>
    <w:rsid w:val="00151947"/>
    <w:rsid w:val="00153E19"/>
    <w:rsid w:val="00154088"/>
    <w:rsid w:val="00167A91"/>
    <w:rsid w:val="00167EC2"/>
    <w:rsid w:val="0017518C"/>
    <w:rsid w:val="00180AF0"/>
    <w:rsid w:val="001B7ED4"/>
    <w:rsid w:val="001C2531"/>
    <w:rsid w:val="001E404C"/>
    <w:rsid w:val="001E7ACF"/>
    <w:rsid w:val="001F1325"/>
    <w:rsid w:val="001F1960"/>
    <w:rsid w:val="001F72AB"/>
    <w:rsid w:val="001F7B66"/>
    <w:rsid w:val="00204D03"/>
    <w:rsid w:val="0021123C"/>
    <w:rsid w:val="00220617"/>
    <w:rsid w:val="00224081"/>
    <w:rsid w:val="00242F20"/>
    <w:rsid w:val="00244B60"/>
    <w:rsid w:val="00254575"/>
    <w:rsid w:val="002569C9"/>
    <w:rsid w:val="00264953"/>
    <w:rsid w:val="00267299"/>
    <w:rsid w:val="00272D34"/>
    <w:rsid w:val="002861CC"/>
    <w:rsid w:val="00295287"/>
    <w:rsid w:val="002A07B9"/>
    <w:rsid w:val="002A0BCB"/>
    <w:rsid w:val="002D7E30"/>
    <w:rsid w:val="002E01CF"/>
    <w:rsid w:val="002E3B4D"/>
    <w:rsid w:val="002E5F7E"/>
    <w:rsid w:val="002F22AC"/>
    <w:rsid w:val="002F7C04"/>
    <w:rsid w:val="00304F54"/>
    <w:rsid w:val="00310580"/>
    <w:rsid w:val="00310A59"/>
    <w:rsid w:val="00310D7B"/>
    <w:rsid w:val="00312E5E"/>
    <w:rsid w:val="00315476"/>
    <w:rsid w:val="003207AE"/>
    <w:rsid w:val="003325F4"/>
    <w:rsid w:val="003356F8"/>
    <w:rsid w:val="00343940"/>
    <w:rsid w:val="003465BB"/>
    <w:rsid w:val="00356C73"/>
    <w:rsid w:val="00356DC6"/>
    <w:rsid w:val="003705C9"/>
    <w:rsid w:val="00370DB7"/>
    <w:rsid w:val="00376D9D"/>
    <w:rsid w:val="003811E7"/>
    <w:rsid w:val="00385148"/>
    <w:rsid w:val="0038530B"/>
    <w:rsid w:val="00397D42"/>
    <w:rsid w:val="003A119F"/>
    <w:rsid w:val="003A5EC8"/>
    <w:rsid w:val="003A75BD"/>
    <w:rsid w:val="003B733B"/>
    <w:rsid w:val="003C42B2"/>
    <w:rsid w:val="003C4406"/>
    <w:rsid w:val="003C4F79"/>
    <w:rsid w:val="003E7AD0"/>
    <w:rsid w:val="003E7F7A"/>
    <w:rsid w:val="003F60F7"/>
    <w:rsid w:val="00400487"/>
    <w:rsid w:val="00406B9F"/>
    <w:rsid w:val="0041116C"/>
    <w:rsid w:val="00413EBB"/>
    <w:rsid w:val="004146C5"/>
    <w:rsid w:val="004251F1"/>
    <w:rsid w:val="0043310B"/>
    <w:rsid w:val="00443BF8"/>
    <w:rsid w:val="004455BE"/>
    <w:rsid w:val="00453F7B"/>
    <w:rsid w:val="004667C3"/>
    <w:rsid w:val="004746BF"/>
    <w:rsid w:val="00480BAD"/>
    <w:rsid w:val="00492F87"/>
    <w:rsid w:val="00496015"/>
    <w:rsid w:val="004A676B"/>
    <w:rsid w:val="004C51C4"/>
    <w:rsid w:val="004C5FB0"/>
    <w:rsid w:val="004D1570"/>
    <w:rsid w:val="004D639E"/>
    <w:rsid w:val="004E4454"/>
    <w:rsid w:val="004F08A6"/>
    <w:rsid w:val="004F08D4"/>
    <w:rsid w:val="004F310A"/>
    <w:rsid w:val="0050164C"/>
    <w:rsid w:val="00507A59"/>
    <w:rsid w:val="00510FCC"/>
    <w:rsid w:val="0051130F"/>
    <w:rsid w:val="00515746"/>
    <w:rsid w:val="00520650"/>
    <w:rsid w:val="0052129B"/>
    <w:rsid w:val="00524772"/>
    <w:rsid w:val="00526A8F"/>
    <w:rsid w:val="00530D4A"/>
    <w:rsid w:val="0053727F"/>
    <w:rsid w:val="00551656"/>
    <w:rsid w:val="00555E94"/>
    <w:rsid w:val="00557F6B"/>
    <w:rsid w:val="00570CAA"/>
    <w:rsid w:val="00571B2E"/>
    <w:rsid w:val="0058195E"/>
    <w:rsid w:val="00586B78"/>
    <w:rsid w:val="00597194"/>
    <w:rsid w:val="005A137E"/>
    <w:rsid w:val="005A33CC"/>
    <w:rsid w:val="005B35EB"/>
    <w:rsid w:val="005B3F93"/>
    <w:rsid w:val="005D013E"/>
    <w:rsid w:val="005D3DA8"/>
    <w:rsid w:val="00653B74"/>
    <w:rsid w:val="0066422C"/>
    <w:rsid w:val="0066668C"/>
    <w:rsid w:val="0067125E"/>
    <w:rsid w:val="006759D3"/>
    <w:rsid w:val="00676FD6"/>
    <w:rsid w:val="006856F3"/>
    <w:rsid w:val="006A649B"/>
    <w:rsid w:val="006B43C8"/>
    <w:rsid w:val="006B67A2"/>
    <w:rsid w:val="006D4654"/>
    <w:rsid w:val="006D4CF8"/>
    <w:rsid w:val="006F0F9F"/>
    <w:rsid w:val="006F2AAE"/>
    <w:rsid w:val="006F6C96"/>
    <w:rsid w:val="007225BE"/>
    <w:rsid w:val="00743424"/>
    <w:rsid w:val="00744D60"/>
    <w:rsid w:val="00751121"/>
    <w:rsid w:val="0075259C"/>
    <w:rsid w:val="007573C9"/>
    <w:rsid w:val="00760437"/>
    <w:rsid w:val="00784B37"/>
    <w:rsid w:val="0079058A"/>
    <w:rsid w:val="00795A78"/>
    <w:rsid w:val="007A3164"/>
    <w:rsid w:val="007A32D1"/>
    <w:rsid w:val="007C72FE"/>
    <w:rsid w:val="007D6C54"/>
    <w:rsid w:val="007E01BF"/>
    <w:rsid w:val="007E2043"/>
    <w:rsid w:val="007E63DD"/>
    <w:rsid w:val="007F7BC0"/>
    <w:rsid w:val="00811058"/>
    <w:rsid w:val="008138DB"/>
    <w:rsid w:val="0083735E"/>
    <w:rsid w:val="008418A1"/>
    <w:rsid w:val="00841A3C"/>
    <w:rsid w:val="00843643"/>
    <w:rsid w:val="00843D5F"/>
    <w:rsid w:val="0085234C"/>
    <w:rsid w:val="00852D10"/>
    <w:rsid w:val="008576AA"/>
    <w:rsid w:val="0087393B"/>
    <w:rsid w:val="00880BB3"/>
    <w:rsid w:val="00880F7F"/>
    <w:rsid w:val="00890AF6"/>
    <w:rsid w:val="008915D7"/>
    <w:rsid w:val="008A77F6"/>
    <w:rsid w:val="008B119E"/>
    <w:rsid w:val="008B2D3C"/>
    <w:rsid w:val="008B6127"/>
    <w:rsid w:val="008C06E7"/>
    <w:rsid w:val="008C1840"/>
    <w:rsid w:val="008C585D"/>
    <w:rsid w:val="008D344C"/>
    <w:rsid w:val="008D4B35"/>
    <w:rsid w:val="008E406D"/>
    <w:rsid w:val="008F5B56"/>
    <w:rsid w:val="008F70FF"/>
    <w:rsid w:val="00925062"/>
    <w:rsid w:val="00925CA7"/>
    <w:rsid w:val="00934B3B"/>
    <w:rsid w:val="009366DA"/>
    <w:rsid w:val="00937A6E"/>
    <w:rsid w:val="00937E01"/>
    <w:rsid w:val="0094030E"/>
    <w:rsid w:val="00961986"/>
    <w:rsid w:val="0096273F"/>
    <w:rsid w:val="00971ADD"/>
    <w:rsid w:val="00976FF0"/>
    <w:rsid w:val="009840CA"/>
    <w:rsid w:val="00992583"/>
    <w:rsid w:val="009B75BD"/>
    <w:rsid w:val="009C0A62"/>
    <w:rsid w:val="009D2EFD"/>
    <w:rsid w:val="009D4ACE"/>
    <w:rsid w:val="009E02CF"/>
    <w:rsid w:val="009F64A5"/>
    <w:rsid w:val="009F684B"/>
    <w:rsid w:val="009F76FF"/>
    <w:rsid w:val="00A10532"/>
    <w:rsid w:val="00A12599"/>
    <w:rsid w:val="00A20848"/>
    <w:rsid w:val="00A90E5D"/>
    <w:rsid w:val="00A93138"/>
    <w:rsid w:val="00A94C7F"/>
    <w:rsid w:val="00A96E91"/>
    <w:rsid w:val="00AA3D70"/>
    <w:rsid w:val="00AB014B"/>
    <w:rsid w:val="00AB213F"/>
    <w:rsid w:val="00AC3068"/>
    <w:rsid w:val="00AC6D32"/>
    <w:rsid w:val="00AE2CEE"/>
    <w:rsid w:val="00AE6699"/>
    <w:rsid w:val="00AF4DF1"/>
    <w:rsid w:val="00AF76FD"/>
    <w:rsid w:val="00B027D9"/>
    <w:rsid w:val="00B02FBA"/>
    <w:rsid w:val="00B1044C"/>
    <w:rsid w:val="00B10580"/>
    <w:rsid w:val="00B12EA6"/>
    <w:rsid w:val="00B25914"/>
    <w:rsid w:val="00B2770A"/>
    <w:rsid w:val="00B413F0"/>
    <w:rsid w:val="00B45822"/>
    <w:rsid w:val="00B5219D"/>
    <w:rsid w:val="00B54CE9"/>
    <w:rsid w:val="00B56009"/>
    <w:rsid w:val="00B61045"/>
    <w:rsid w:val="00B7263C"/>
    <w:rsid w:val="00B72737"/>
    <w:rsid w:val="00B80AD0"/>
    <w:rsid w:val="00B93928"/>
    <w:rsid w:val="00BB0073"/>
    <w:rsid w:val="00BC3C87"/>
    <w:rsid w:val="00BC3D37"/>
    <w:rsid w:val="00BE21D8"/>
    <w:rsid w:val="00C12C58"/>
    <w:rsid w:val="00C46233"/>
    <w:rsid w:val="00C510E6"/>
    <w:rsid w:val="00C51C7B"/>
    <w:rsid w:val="00C7461C"/>
    <w:rsid w:val="00C803A2"/>
    <w:rsid w:val="00C84421"/>
    <w:rsid w:val="00C8492F"/>
    <w:rsid w:val="00C93E51"/>
    <w:rsid w:val="00C97915"/>
    <w:rsid w:val="00CA2E04"/>
    <w:rsid w:val="00CA3664"/>
    <w:rsid w:val="00CC4F43"/>
    <w:rsid w:val="00CD3EF3"/>
    <w:rsid w:val="00CD62C8"/>
    <w:rsid w:val="00CD6465"/>
    <w:rsid w:val="00CD65BF"/>
    <w:rsid w:val="00CE260C"/>
    <w:rsid w:val="00D07305"/>
    <w:rsid w:val="00D107DB"/>
    <w:rsid w:val="00D10D12"/>
    <w:rsid w:val="00D1471B"/>
    <w:rsid w:val="00D15820"/>
    <w:rsid w:val="00D24249"/>
    <w:rsid w:val="00D33001"/>
    <w:rsid w:val="00D36C4E"/>
    <w:rsid w:val="00D40538"/>
    <w:rsid w:val="00D456B1"/>
    <w:rsid w:val="00D51968"/>
    <w:rsid w:val="00D64D6F"/>
    <w:rsid w:val="00D72382"/>
    <w:rsid w:val="00D947C5"/>
    <w:rsid w:val="00DA0246"/>
    <w:rsid w:val="00DA5628"/>
    <w:rsid w:val="00DC1445"/>
    <w:rsid w:val="00DD6CFB"/>
    <w:rsid w:val="00DD74C0"/>
    <w:rsid w:val="00DE5E89"/>
    <w:rsid w:val="00DF6960"/>
    <w:rsid w:val="00E063A2"/>
    <w:rsid w:val="00E33205"/>
    <w:rsid w:val="00E352FA"/>
    <w:rsid w:val="00E420AF"/>
    <w:rsid w:val="00E51AF7"/>
    <w:rsid w:val="00E65B4A"/>
    <w:rsid w:val="00E70A10"/>
    <w:rsid w:val="00E73020"/>
    <w:rsid w:val="00E73461"/>
    <w:rsid w:val="00E82A3E"/>
    <w:rsid w:val="00E90C47"/>
    <w:rsid w:val="00E94FFC"/>
    <w:rsid w:val="00E97EBD"/>
    <w:rsid w:val="00EA100F"/>
    <w:rsid w:val="00EA328A"/>
    <w:rsid w:val="00EB2EFF"/>
    <w:rsid w:val="00EB7667"/>
    <w:rsid w:val="00ED51DF"/>
    <w:rsid w:val="00ED62E8"/>
    <w:rsid w:val="00ED6977"/>
    <w:rsid w:val="00F027AA"/>
    <w:rsid w:val="00F10216"/>
    <w:rsid w:val="00F13DE8"/>
    <w:rsid w:val="00F20595"/>
    <w:rsid w:val="00F210E0"/>
    <w:rsid w:val="00F218EE"/>
    <w:rsid w:val="00F36317"/>
    <w:rsid w:val="00F63063"/>
    <w:rsid w:val="00F67A52"/>
    <w:rsid w:val="00F7617C"/>
    <w:rsid w:val="00F87305"/>
    <w:rsid w:val="00F878E2"/>
    <w:rsid w:val="00F910EE"/>
    <w:rsid w:val="00F92548"/>
    <w:rsid w:val="00F93C80"/>
    <w:rsid w:val="00FA0892"/>
    <w:rsid w:val="00FA5E5A"/>
    <w:rsid w:val="00FA5E83"/>
    <w:rsid w:val="00FA605E"/>
    <w:rsid w:val="00FB1892"/>
    <w:rsid w:val="00FB4CA5"/>
    <w:rsid w:val="00FC3984"/>
    <w:rsid w:val="00FD3223"/>
    <w:rsid w:val="00FE550B"/>
    <w:rsid w:val="00FF3149"/>
    <w:rsid w:val="00FF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5F5FC7-208E-4DAB-A1B0-1F73F2ED2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E94FFC"/>
  </w:style>
  <w:style w:type="character" w:styleId="Uwydatnienie">
    <w:name w:val="Emphasis"/>
    <w:basedOn w:val="Domylnaczcionkaakapitu"/>
    <w:uiPriority w:val="20"/>
    <w:qFormat/>
    <w:rsid w:val="00E94FFC"/>
    <w:rPr>
      <w:i/>
      <w:iCs/>
    </w:rPr>
  </w:style>
  <w:style w:type="paragraph" w:styleId="Akapitzlist">
    <w:name w:val="List Paragraph"/>
    <w:basedOn w:val="Normalny"/>
    <w:uiPriority w:val="34"/>
    <w:qFormat/>
    <w:rsid w:val="007225B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58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58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58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61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1045"/>
  </w:style>
  <w:style w:type="paragraph" w:styleId="Stopka">
    <w:name w:val="footer"/>
    <w:basedOn w:val="Normalny"/>
    <w:link w:val="StopkaZnak"/>
    <w:uiPriority w:val="99"/>
    <w:unhideWhenUsed/>
    <w:rsid w:val="00B61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1045"/>
  </w:style>
  <w:style w:type="paragraph" w:styleId="Tekstdymka">
    <w:name w:val="Balloon Text"/>
    <w:basedOn w:val="Normalny"/>
    <w:link w:val="TekstdymkaZnak"/>
    <w:uiPriority w:val="99"/>
    <w:semiHidden/>
    <w:unhideWhenUsed/>
    <w:rsid w:val="003C4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2B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2E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2E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2E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2E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2E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4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6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5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0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66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73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95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585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521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430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013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837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169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6704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4679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5542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05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0811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223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987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0001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32241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7755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165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1525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2217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9585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6140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2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7790-4B87-44DD-A903-9655C848E21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7A4C369-740E-4F31-BE8D-0F2FC60B5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1475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10305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Minkiewicz Barbara</dc:creator>
  <cp:keywords/>
  <dc:description/>
  <cp:lastModifiedBy>Świtalska Izabella</cp:lastModifiedBy>
  <cp:revision>2</cp:revision>
  <cp:lastPrinted>2021-11-03T07:05:00Z</cp:lastPrinted>
  <dcterms:created xsi:type="dcterms:W3CDTF">2021-11-03T07:56:00Z</dcterms:created>
  <dcterms:modified xsi:type="dcterms:W3CDTF">2021-11-03T07:56:00Z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9a351e4f-6635-48ed-aab7-bde3a29532b8</vt:lpwstr>
  </property>
  <property fmtid="{D5CDD505-2E9C-101B-9397-08002B2CF9AE}" pid="3" name="bjSaver">
    <vt:lpwstr>FbvD3hsjd1THsbh9WCuCivXTBLF3em3B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