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5AA4CDAA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864886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2E11C3D1" w14:textId="730E0ED0" w:rsidR="006F0034" w:rsidRPr="00AA6105" w:rsidRDefault="00313417" w:rsidP="00474F05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224D8F97" w:rsidR="00D409DE" w:rsidRPr="00905579" w:rsidRDefault="001F027E" w:rsidP="006E636A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6E636A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AA6105">
        <w:rPr>
          <w:rFonts w:ascii="Times New Roman" w:hAnsi="Times New Roman" w:cs="Times New Roman"/>
          <w:sz w:val="21"/>
          <w:szCs w:val="21"/>
        </w:rPr>
        <w:t xml:space="preserve">pn. </w:t>
      </w:r>
      <w:r w:rsidR="00D37A2C" w:rsidRPr="00D37A2C">
        <w:rPr>
          <w:rFonts w:ascii="Times New Roman" w:hAnsi="Times New Roman" w:cs="Times New Roman"/>
          <w:b/>
          <w:sz w:val="21"/>
          <w:szCs w:val="21"/>
        </w:rPr>
        <w:t>„Produkcja prezentacji multimedialnej (audiowizualnej) pod postacią filmu dotyczącego Regionalnego Ekosystemu Innowacji "Dolina Rolnicza</w:t>
      </w:r>
      <w:r w:rsidR="00D37A2C">
        <w:rPr>
          <w:rFonts w:ascii="Times New Roman" w:hAnsi="Times New Roman" w:cs="Times New Roman"/>
          <w:b/>
          <w:sz w:val="21"/>
          <w:szCs w:val="21"/>
        </w:rPr>
        <w:t xml:space="preserve"> 4.0" w województwie podlaskim”,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AA6105">
        <w:rPr>
          <w:rFonts w:ascii="Times New Roman" w:hAnsi="Times New Roman" w:cs="Times New Roman"/>
          <w:sz w:val="21"/>
          <w:szCs w:val="21"/>
        </w:rPr>
        <w:t>:</w:t>
      </w:r>
      <w:bookmarkStart w:id="0" w:name="_GoBack"/>
      <w:bookmarkEnd w:id="0"/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AA610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4F0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64886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37A2C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DA81-1D85-4C84-9361-034F40AA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31</cp:revision>
  <cp:lastPrinted>2016-07-26T10:32:00Z</cp:lastPrinted>
  <dcterms:created xsi:type="dcterms:W3CDTF">2017-07-17T07:47:00Z</dcterms:created>
  <dcterms:modified xsi:type="dcterms:W3CDTF">2022-03-08T08:58:00Z</dcterms:modified>
</cp:coreProperties>
</file>