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)</w:t>
      </w:r>
    </w:p>
    <w:p w14:paraId="2B82DBEB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0A3AD914" w:rsidR="00E6101F" w:rsidRPr="009D454C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9D454C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9D00AE">
        <w:rPr>
          <w:rFonts w:ascii="Book Antiqua" w:eastAsia="Times New Roman" w:hAnsi="Book Antiqua" w:cs="Arial"/>
          <w:b/>
          <w:lang w:eastAsia="pl-PL"/>
        </w:rPr>
        <w:t>5</w:t>
      </w:r>
      <w:r w:rsidRPr="009D454C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9D454C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9D454C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9D454C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9D454C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7387A77D" w:rsidR="009D454C" w:rsidRPr="009D454C" w:rsidRDefault="00B5057A" w:rsidP="009D454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B5057A">
              <w:rPr>
                <w:rFonts w:ascii="Book Antiqua" w:hAnsi="Book Antiqua"/>
                <w:b/>
              </w:rPr>
              <w:t>271.2.11.2024</w:t>
            </w:r>
            <w:bookmarkStart w:id="0" w:name="_GoBack"/>
            <w:bookmarkEnd w:id="0"/>
          </w:p>
        </w:tc>
      </w:tr>
      <w:tr w:rsidR="009D454C" w:rsidRPr="009D00AE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9D454C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54C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14E2EBC0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607ACE55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158E24B" w14:textId="60E28AD8" w:rsidR="009D454C" w:rsidRPr="009D00AE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9D00AE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 xml:space="preserve">NIP 8431530511 </w:t>
            </w:r>
          </w:p>
          <w:p w14:paraId="32B37202" w14:textId="77777777" w:rsidR="009D454C" w:rsidRPr="009D00AE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9D00AE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29298447" w14:textId="77777777" w:rsidR="009D454C" w:rsidRPr="009D454C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9D454C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253B5E91" w14:textId="77777777" w:rsidR="00E6101F" w:rsidRPr="009D454C" w:rsidRDefault="00E6101F" w:rsidP="00E6101F">
      <w:pPr>
        <w:spacing w:after="60" w:line="360" w:lineRule="auto"/>
        <w:rPr>
          <w:rFonts w:ascii="Book Antiqua" w:eastAsia="Times New Roman" w:hAnsi="Book Antiqua" w:cs="Arial"/>
          <w:bCs/>
          <w:color w:val="000000"/>
          <w:sz w:val="20"/>
          <w:szCs w:val="24"/>
          <w:lang w:val="en-GB" w:eastAsia="pl-PL"/>
        </w:rPr>
      </w:pPr>
      <w:r w:rsidRPr="009D454C">
        <w:rPr>
          <w:rFonts w:ascii="Book Antiqua" w:eastAsia="Times New Roman" w:hAnsi="Book Antiqua" w:cs="Arial"/>
          <w:bCs/>
          <w:sz w:val="20"/>
          <w:szCs w:val="20"/>
          <w:lang w:val="en-GB" w:eastAsia="pl-PL"/>
        </w:rPr>
        <w:tab/>
      </w:r>
    </w:p>
    <w:p w14:paraId="71A7A336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OŚWIADCZENIE WYKONAWCY</w:t>
      </w:r>
    </w:p>
    <w:p w14:paraId="472D33D8" w14:textId="77777777" w:rsidR="00AD3085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o</w:t>
      </w: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przynależności</w:t>
      </w:r>
    </w:p>
    <w:p w14:paraId="2C2ACE98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do tej samej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3A194384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6B742F24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1" w:name="_Hlk174381692"/>
      <w:r w:rsidRPr="009D454C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634159DC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D212868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5C1815AA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23040C93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6D6339DE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12AFEB05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01D7CB8D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4EA8A48F" w14:textId="77777777" w:rsidR="009D454C" w:rsidRPr="009D454C" w:rsidRDefault="009D454C" w:rsidP="009D454C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9D454C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9D454C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bookmarkEnd w:id="1"/>
    <w:p w14:paraId="079C9D47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14:paraId="1B659983" w14:textId="5C2F93DC" w:rsidR="002516C3" w:rsidRPr="009D454C" w:rsidRDefault="00E6101F" w:rsidP="009D00AE">
      <w:pPr>
        <w:keepNext/>
        <w:spacing w:before="120" w:after="120" w:line="23" w:lineRule="atLeast"/>
        <w:jc w:val="both"/>
        <w:outlineLvl w:val="3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Składając ofertę w postępowaniu o udzielenie zamówienia </w:t>
      </w:r>
      <w:r w:rsidR="009D00AE" w:rsidRPr="009D00AE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na roboty budowlane pn. „Modernizacja średniowiecznych murów miejskich w Debrznie”</w:t>
      </w:r>
    </w:p>
    <w:p w14:paraId="23BEF1EF" w14:textId="77777777" w:rsidR="00E6101F" w:rsidRPr="009D454C" w:rsidRDefault="00E6101F" w:rsidP="00DA5E12">
      <w:pPr>
        <w:keepNext/>
        <w:spacing w:after="0"/>
        <w:outlineLvl w:val="3"/>
        <w:rPr>
          <w:rFonts w:ascii="Book Antiqua" w:eastAsia="Times New Roman" w:hAnsi="Book Antiqua" w:cs="Arial"/>
          <w:b/>
          <w:sz w:val="20"/>
          <w:szCs w:val="24"/>
          <w:lang w:eastAsia="pl-PL"/>
        </w:rPr>
      </w:pPr>
    </w:p>
    <w:p w14:paraId="6F543244" w14:textId="77777777" w:rsidR="00EE51C0" w:rsidRPr="009D454C" w:rsidRDefault="00EE51C0" w:rsidP="00EE51C0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sz w:val="20"/>
          <w:szCs w:val="20"/>
          <w:lang w:eastAsia="pl-PL"/>
        </w:rPr>
        <w:t>informujemy, że:</w:t>
      </w:r>
    </w:p>
    <w:p w14:paraId="0C194FBF" w14:textId="77777777" w:rsidR="00C454E7" w:rsidRPr="009D454C" w:rsidRDefault="00C454E7" w:rsidP="00EE51C0">
      <w:pPr>
        <w:spacing w:after="0" w:line="24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4214FB5F" w14:textId="5C275575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nie należymy do tej samej grupy kapitałowej w rozumieniu ustawy z dnia 16 lutego 2007r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.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o ochronie konkurencji i konsumentów (t. j. - Dz. U. z 20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24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r., poz. 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z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innym Wykonawcą, który złożył odrębną ofertę w postępowaniu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,</w:t>
      </w:r>
      <w:r w:rsidR="00AD3085"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200B67B4" w14:textId="38D0AF3C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ochronie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konkurencji i konsumentów (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t. j. - Dz. U. z 2024 r., poz. 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) z niżej wymienionymi Wykonawcami, 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tórzy złożyli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odrębne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oferty w postępowaniu: </w:t>
      </w:r>
      <w:r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740A50C9" w14:textId="77777777" w:rsidR="009D454C" w:rsidRPr="009D454C" w:rsidRDefault="009D454C" w:rsidP="009D454C">
      <w:pPr>
        <w:pStyle w:val="Akapitzlist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</w:p>
    <w:p w14:paraId="70962487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lastRenderedPageBreak/>
        <w:t>Lista podmiotów</w:t>
      </w:r>
      <w:r w:rsidR="00AD3085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4B043B77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C6A17C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D1EF514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7ACB45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8F50A9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(…)</w:t>
      </w:r>
    </w:p>
    <w:p w14:paraId="10164255" w14:textId="77777777" w:rsidR="00EE51C0" w:rsidRPr="009D454C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Wykonawca 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40FB6FA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08F80D8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F2C9B90" w14:textId="77777777" w:rsidR="00155A7C" w:rsidRPr="009D454C" w:rsidRDefault="00155A7C" w:rsidP="00155A7C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2E7622"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5D58A5C6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CDC7B31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sz w:val="18"/>
          <w:szCs w:val="18"/>
          <w:lang w:eastAsia="pl-PL"/>
        </w:rPr>
        <w:t xml:space="preserve">*) </w:t>
      </w:r>
      <w:r w:rsidRPr="009D454C">
        <w:rPr>
          <w:rFonts w:ascii="Book Antiqua" w:eastAsia="Times New Roman" w:hAnsi="Book Antiqua" w:cs="Arial"/>
          <w:b/>
          <w:color w:val="000000"/>
          <w:sz w:val="18"/>
          <w:szCs w:val="18"/>
          <w:lang w:eastAsia="pl-PL"/>
        </w:rPr>
        <w:t>niepotrzebne skreślić</w:t>
      </w:r>
    </w:p>
    <w:p w14:paraId="216ECD9C" w14:textId="77777777" w:rsidR="00EE51C0" w:rsidRPr="009D454C" w:rsidRDefault="00EE51C0" w:rsidP="00EE51C0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b/>
          <w:sz w:val="18"/>
          <w:szCs w:val="18"/>
          <w:lang w:eastAsia="pl-PL"/>
        </w:rPr>
      </w:pPr>
    </w:p>
    <w:p w14:paraId="32D2A61A" w14:textId="77777777" w:rsidR="001F6560" w:rsidRPr="009D454C" w:rsidRDefault="00EE51C0" w:rsidP="00AD3085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9D454C">
        <w:rPr>
          <w:rFonts w:ascii="Book Antiqua" w:eastAsia="Times New Roman" w:hAnsi="Book Antiqua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 w:rsidRPr="009D454C">
        <w:rPr>
          <w:rFonts w:ascii="Book Antiqua" w:eastAsia="Times New Roman" w:hAnsi="Book Antiqua" w:cs="Arial"/>
          <w:sz w:val="18"/>
          <w:szCs w:val="18"/>
          <w:lang w:eastAsia="pl-PL"/>
        </w:rPr>
        <w:t>yć złożona przez każdy podmiot.</w:t>
      </w:r>
    </w:p>
    <w:sectPr w:rsidR="001F6560" w:rsidRPr="009D454C" w:rsidSect="009D45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0D68C" w14:textId="77777777" w:rsidR="00165BFE" w:rsidRDefault="00165BFE">
      <w:r>
        <w:separator/>
      </w:r>
    </w:p>
  </w:endnote>
  <w:endnote w:type="continuationSeparator" w:id="0">
    <w:p w14:paraId="53E55FC9" w14:textId="77777777" w:rsidR="00165BFE" w:rsidRDefault="0016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B5057A">
          <w:rPr>
            <w:rFonts w:ascii="Book Antiqua" w:hAnsi="Book Antiqua"/>
            <w:noProof/>
            <w:sz w:val="20"/>
            <w:szCs w:val="20"/>
          </w:rPr>
          <w:t>1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DB82" w14:textId="77777777" w:rsidR="00165BFE" w:rsidRDefault="00165BFE">
      <w:r>
        <w:separator/>
      </w:r>
    </w:p>
  </w:footnote>
  <w:footnote w:type="continuationSeparator" w:id="0">
    <w:p w14:paraId="2324904D" w14:textId="77777777" w:rsidR="00165BFE" w:rsidRDefault="0016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F02B2" w14:textId="5402126A" w:rsidR="00C72CAC" w:rsidRDefault="009D00AE" w:rsidP="009D00AE">
    <w:pPr>
      <w:pStyle w:val="Nagwek"/>
      <w:jc w:val="center"/>
    </w:pPr>
    <w:r w:rsidRPr="008874F3">
      <w:rPr>
        <w:noProof/>
        <w:sz w:val="28"/>
        <w:szCs w:val="28"/>
        <w:lang w:eastAsia="pl-PL"/>
      </w:rPr>
      <w:drawing>
        <wp:inline distT="0" distB="0" distL="0" distR="0" wp14:anchorId="1A29C7E4" wp14:editId="4FE63CC9">
          <wp:extent cx="2186354" cy="743863"/>
          <wp:effectExtent l="0" t="0" r="4445" b="0"/>
          <wp:docPr id="129105080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460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92" cy="75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D686A"/>
    <w:rsid w:val="000F15E9"/>
    <w:rsid w:val="00106A95"/>
    <w:rsid w:val="00142D49"/>
    <w:rsid w:val="00151D0B"/>
    <w:rsid w:val="0015288D"/>
    <w:rsid w:val="00155A7C"/>
    <w:rsid w:val="00165BFE"/>
    <w:rsid w:val="00170418"/>
    <w:rsid w:val="00181672"/>
    <w:rsid w:val="00182006"/>
    <w:rsid w:val="00194CF3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6568"/>
    <w:rsid w:val="003C162C"/>
    <w:rsid w:val="003C3D87"/>
    <w:rsid w:val="003C54D4"/>
    <w:rsid w:val="003C7E49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E5C8D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4095F"/>
    <w:rsid w:val="0074603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00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D1B"/>
    <w:rsid w:val="00AD23A9"/>
    <w:rsid w:val="00AD3085"/>
    <w:rsid w:val="00AE0FA6"/>
    <w:rsid w:val="00AE5B6C"/>
    <w:rsid w:val="00AF061C"/>
    <w:rsid w:val="00AF0FEF"/>
    <w:rsid w:val="00B009D7"/>
    <w:rsid w:val="00B041D5"/>
    <w:rsid w:val="00B0421E"/>
    <w:rsid w:val="00B15BB1"/>
    <w:rsid w:val="00B37F21"/>
    <w:rsid w:val="00B5057A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74E1E"/>
    <w:rsid w:val="00C85439"/>
    <w:rsid w:val="00CA26A6"/>
    <w:rsid w:val="00CB25B2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F7A65"/>
    <w:rsid w:val="00E052E2"/>
    <w:rsid w:val="00E11822"/>
    <w:rsid w:val="00E218E1"/>
    <w:rsid w:val="00E325EE"/>
    <w:rsid w:val="00E406E0"/>
    <w:rsid w:val="00E470E4"/>
    <w:rsid w:val="00E6101F"/>
    <w:rsid w:val="00E8017A"/>
    <w:rsid w:val="00E86075"/>
    <w:rsid w:val="00E9725B"/>
    <w:rsid w:val="00EA5275"/>
    <w:rsid w:val="00EA598C"/>
    <w:rsid w:val="00EB6B20"/>
    <w:rsid w:val="00ED68B3"/>
    <w:rsid w:val="00EE01ED"/>
    <w:rsid w:val="00EE51C0"/>
    <w:rsid w:val="00F14518"/>
    <w:rsid w:val="00F16021"/>
    <w:rsid w:val="00F24BF3"/>
    <w:rsid w:val="00F24DD6"/>
    <w:rsid w:val="00F5135F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D5513"/>
    <w:rsid w:val="00FE0CA2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3</cp:revision>
  <cp:lastPrinted>2020-01-10T11:07:00Z</cp:lastPrinted>
  <dcterms:created xsi:type="dcterms:W3CDTF">2024-09-18T10:16:00Z</dcterms:created>
  <dcterms:modified xsi:type="dcterms:W3CDTF">2024-09-19T05:31:00Z</dcterms:modified>
</cp:coreProperties>
</file>