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7422" w14:textId="77777777" w:rsidR="00E82C91" w:rsidRPr="00CB3922" w:rsidRDefault="00E82C91" w:rsidP="00E82C91">
      <w:pPr>
        <w:spacing w:line="276" w:lineRule="auto"/>
        <w:jc w:val="center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>UMOWA nr ……..</w:t>
      </w:r>
    </w:p>
    <w:p w14:paraId="7C012CD1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14:paraId="5421406A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 xml:space="preserve">zawarta w dniu ...................... w Bydgoszczy pomiędzy: </w:t>
      </w:r>
    </w:p>
    <w:p w14:paraId="1AB11154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 xml:space="preserve">Skarbem Państwa - Komendantem Wojewódzkim Policji w Bydgoszczy </w:t>
      </w:r>
    </w:p>
    <w:p w14:paraId="15F28FCC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>Reprezentowanym przez Z-</w:t>
      </w:r>
      <w:proofErr w:type="spellStart"/>
      <w:r w:rsidRPr="00CB3922">
        <w:rPr>
          <w:rFonts w:eastAsiaTheme="minorEastAsia"/>
          <w:sz w:val="24"/>
          <w:szCs w:val="24"/>
        </w:rPr>
        <w:t>cę</w:t>
      </w:r>
      <w:proofErr w:type="spellEnd"/>
      <w:r w:rsidRPr="00CB3922">
        <w:rPr>
          <w:rFonts w:eastAsiaTheme="minorEastAsia"/>
          <w:sz w:val="24"/>
          <w:szCs w:val="24"/>
        </w:rPr>
        <w:t xml:space="preserve"> Komendanta Wojewódzkiego Policji w Bydgoszczy </w:t>
      </w:r>
    </w:p>
    <w:p w14:paraId="15833524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 xml:space="preserve">insp. Marcina Woźniaka </w:t>
      </w:r>
    </w:p>
    <w:p w14:paraId="659A6A1C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14:paraId="6FE5B1AD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>zwanym w treści umowy „Zamawiającym”</w:t>
      </w:r>
    </w:p>
    <w:p w14:paraId="59DE1D34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14:paraId="39132856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>a</w:t>
      </w:r>
    </w:p>
    <w:p w14:paraId="2EFF39EB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14:paraId="105DBB93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>……………………………………………………………………………………………….</w:t>
      </w:r>
    </w:p>
    <w:p w14:paraId="76F1A9A6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14:paraId="30064ECD" w14:textId="4108221C" w:rsidR="00E82C91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>reprezentowaną przez:</w:t>
      </w:r>
    </w:p>
    <w:p w14:paraId="70116D94" w14:textId="77777777" w:rsidR="00275B75" w:rsidRPr="00CB3922" w:rsidRDefault="00275B75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14:paraId="7D09CDEF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C2E4441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>zwanym w treści umowy „Wykonawcą”.</w:t>
      </w:r>
    </w:p>
    <w:p w14:paraId="15FD6A53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14:paraId="35E4BD9B" w14:textId="5AB13F23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>Zgodnie z art. 2 ust. 1 pkt 1 ustawy Prawo zamówień publicznych (dalej zwaną „</w:t>
      </w:r>
      <w:proofErr w:type="spellStart"/>
      <w:r w:rsidRPr="00CB3922">
        <w:rPr>
          <w:rFonts w:eastAsiaTheme="minorEastAsia"/>
          <w:sz w:val="24"/>
          <w:szCs w:val="24"/>
        </w:rPr>
        <w:t>Pzp</w:t>
      </w:r>
      <w:proofErr w:type="spellEnd"/>
      <w:r w:rsidRPr="00CB3922">
        <w:rPr>
          <w:rFonts w:eastAsiaTheme="minorEastAsia"/>
          <w:sz w:val="24"/>
          <w:szCs w:val="24"/>
        </w:rPr>
        <w:t>”) z dnia 11 września 2019 r. (</w:t>
      </w:r>
      <w:proofErr w:type="spellStart"/>
      <w:r w:rsidR="00B116FE">
        <w:rPr>
          <w:rFonts w:eastAsiaTheme="minorEastAsia"/>
          <w:sz w:val="24"/>
          <w:szCs w:val="24"/>
        </w:rPr>
        <w:t>t.j</w:t>
      </w:r>
      <w:proofErr w:type="spellEnd"/>
      <w:r w:rsidR="00B116FE">
        <w:rPr>
          <w:rFonts w:eastAsiaTheme="minorEastAsia"/>
          <w:sz w:val="24"/>
          <w:szCs w:val="24"/>
        </w:rPr>
        <w:t>. Dz. U. z 2023 r. poz. 1605</w:t>
      </w:r>
      <w:r w:rsidRPr="00CB3922">
        <w:rPr>
          <w:rFonts w:eastAsiaTheme="minorEastAsia"/>
          <w:sz w:val="24"/>
          <w:szCs w:val="24"/>
        </w:rPr>
        <w:t xml:space="preserve">) zamówienia udziela się z wyłączeniem  ustawy </w:t>
      </w:r>
      <w:proofErr w:type="spellStart"/>
      <w:r w:rsidRPr="00CB3922">
        <w:rPr>
          <w:rFonts w:eastAsiaTheme="minorEastAsia"/>
          <w:sz w:val="24"/>
          <w:szCs w:val="24"/>
        </w:rPr>
        <w:t>Pzp</w:t>
      </w:r>
      <w:proofErr w:type="spellEnd"/>
      <w:r w:rsidRPr="00CB3922">
        <w:rPr>
          <w:rFonts w:eastAsiaTheme="minorEastAsia"/>
          <w:sz w:val="24"/>
          <w:szCs w:val="24"/>
        </w:rPr>
        <w:t xml:space="preserve">. </w:t>
      </w:r>
    </w:p>
    <w:p w14:paraId="234AB9C7" w14:textId="77777777" w:rsidR="00E82C91" w:rsidRPr="00CB3922" w:rsidRDefault="00E82C91" w:rsidP="00E82C91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CB3922">
        <w:rPr>
          <w:rFonts w:eastAsiaTheme="minorEastAsia"/>
          <w:sz w:val="24"/>
          <w:szCs w:val="24"/>
        </w:rPr>
        <w:t>Umowa została zawarta na podstawie udzielenia zamówienia poprzez Platformę Zakupową „</w:t>
      </w:r>
      <w:proofErr w:type="spellStart"/>
      <w:r w:rsidRPr="00CB3922">
        <w:rPr>
          <w:rFonts w:eastAsiaTheme="minorEastAsia"/>
          <w:sz w:val="24"/>
          <w:szCs w:val="24"/>
        </w:rPr>
        <w:t>OpenNexus</w:t>
      </w:r>
      <w:proofErr w:type="spellEnd"/>
      <w:r w:rsidRPr="00CB3922">
        <w:rPr>
          <w:rFonts w:eastAsiaTheme="minorEastAsia"/>
          <w:sz w:val="24"/>
          <w:szCs w:val="24"/>
        </w:rPr>
        <w:t>” ID …………</w:t>
      </w:r>
    </w:p>
    <w:p w14:paraId="04C5D24D" w14:textId="77777777" w:rsidR="00E82C91" w:rsidRPr="00CB3922" w:rsidRDefault="00E82C91" w:rsidP="00E82C91">
      <w:pPr>
        <w:shd w:val="clear" w:color="auto" w:fill="FFFFFF"/>
        <w:spacing w:line="276" w:lineRule="auto"/>
        <w:ind w:left="19"/>
        <w:jc w:val="center"/>
        <w:rPr>
          <w:b/>
          <w:bCs/>
          <w:color w:val="FF0000"/>
          <w:spacing w:val="-15"/>
          <w:sz w:val="24"/>
          <w:szCs w:val="24"/>
        </w:rPr>
      </w:pPr>
    </w:p>
    <w:p w14:paraId="342180A2" w14:textId="77777777" w:rsidR="00E82C91" w:rsidRPr="00CB3922" w:rsidRDefault="00E82C91" w:rsidP="00E82C91">
      <w:pPr>
        <w:spacing w:line="276" w:lineRule="auto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>§ 1</w:t>
      </w:r>
    </w:p>
    <w:p w14:paraId="04508439" w14:textId="77777777" w:rsidR="00E82C91" w:rsidRPr="00CB3922" w:rsidRDefault="00E82C91" w:rsidP="00E82C91">
      <w:pPr>
        <w:spacing w:line="276" w:lineRule="auto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>Przedmiot Umowy</w:t>
      </w:r>
    </w:p>
    <w:p w14:paraId="4D33E4DF" w14:textId="77777777" w:rsidR="007B4576" w:rsidRPr="00CB3922" w:rsidRDefault="007B4576" w:rsidP="0038390B">
      <w:pPr>
        <w:pStyle w:val="Nagwek5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CB3922">
        <w:rPr>
          <w:rFonts w:ascii="Times New Roman" w:hAnsi="Times New Roman"/>
          <w:b w:val="0"/>
          <w:sz w:val="24"/>
          <w:szCs w:val="24"/>
        </w:rPr>
        <w:t>1.</w:t>
      </w:r>
      <w:r w:rsidRPr="00CB3922">
        <w:rPr>
          <w:rFonts w:ascii="Times New Roman" w:hAnsi="Times New Roman"/>
          <w:b w:val="0"/>
          <w:sz w:val="24"/>
          <w:szCs w:val="24"/>
        </w:rPr>
        <w:tab/>
        <w:t>Przedmiotem umowy jest udostępnienie (dzierżawa) analogowych łączy telekomunikacyjnych. Szczegółowy opis relacji, przepływności, parametry łączy oraz normy i zalecenia techniczne zawierają Załączniki nr 1 oraz nr 2 do niniejszej umowy.</w:t>
      </w:r>
    </w:p>
    <w:p w14:paraId="5AE01601" w14:textId="77777777" w:rsidR="007B4576" w:rsidRPr="00CB3922" w:rsidRDefault="007B4576" w:rsidP="0038390B">
      <w:pPr>
        <w:pStyle w:val="Nagwek5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CB3922">
        <w:rPr>
          <w:rFonts w:ascii="Times New Roman" w:hAnsi="Times New Roman"/>
          <w:b w:val="0"/>
          <w:sz w:val="24"/>
          <w:szCs w:val="24"/>
        </w:rPr>
        <w:t>2.</w:t>
      </w:r>
      <w:r w:rsidRPr="00CB3922">
        <w:rPr>
          <w:rFonts w:ascii="Times New Roman" w:hAnsi="Times New Roman"/>
          <w:b w:val="0"/>
          <w:sz w:val="24"/>
          <w:szCs w:val="24"/>
        </w:rPr>
        <w:tab/>
        <w:t>Ilekroć w dalszej części Umowy mowa jest o łączach, bez ich bliższego oznaczenia, należy rozumieć Przedmiot umowy określony w ust. 1.</w:t>
      </w:r>
    </w:p>
    <w:p w14:paraId="10112062" w14:textId="7A24027C" w:rsidR="007B4576" w:rsidRPr="00CB3922" w:rsidRDefault="007B4576" w:rsidP="0038390B">
      <w:pPr>
        <w:pStyle w:val="Nagwek5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CB3922">
        <w:rPr>
          <w:rFonts w:ascii="Times New Roman" w:hAnsi="Times New Roman"/>
          <w:b w:val="0"/>
          <w:sz w:val="24"/>
          <w:szCs w:val="24"/>
        </w:rPr>
        <w:t>3.</w:t>
      </w:r>
      <w:r w:rsidRPr="00CB3922">
        <w:rPr>
          <w:rFonts w:ascii="Times New Roman" w:hAnsi="Times New Roman"/>
          <w:b w:val="0"/>
          <w:sz w:val="24"/>
          <w:szCs w:val="24"/>
        </w:rPr>
        <w:tab/>
        <w:t xml:space="preserve">Umowa zostanie zawarta na okres </w:t>
      </w:r>
      <w:r w:rsidR="00B116FE">
        <w:rPr>
          <w:rFonts w:ascii="Times New Roman" w:hAnsi="Times New Roman"/>
          <w:b w:val="0"/>
          <w:sz w:val="24"/>
          <w:szCs w:val="24"/>
          <w:lang w:val="pl-PL"/>
        </w:rPr>
        <w:t>…..</w:t>
      </w:r>
      <w:r w:rsidRPr="00CB3922">
        <w:rPr>
          <w:rFonts w:ascii="Times New Roman" w:hAnsi="Times New Roman"/>
          <w:b w:val="0"/>
          <w:sz w:val="24"/>
          <w:szCs w:val="24"/>
        </w:rPr>
        <w:t xml:space="preserve"> miesięcy od dnia </w:t>
      </w:r>
      <w:r w:rsidR="00B116FE">
        <w:rPr>
          <w:rFonts w:ascii="Times New Roman" w:hAnsi="Times New Roman"/>
          <w:b w:val="0"/>
          <w:sz w:val="24"/>
          <w:szCs w:val="24"/>
          <w:lang w:val="pl-PL"/>
        </w:rPr>
        <w:t>……………..</w:t>
      </w:r>
      <w:r w:rsidRPr="00CB3922">
        <w:rPr>
          <w:rFonts w:ascii="Times New Roman" w:hAnsi="Times New Roman"/>
          <w:b w:val="0"/>
          <w:sz w:val="24"/>
          <w:szCs w:val="24"/>
        </w:rPr>
        <w:t xml:space="preserve"> roku.</w:t>
      </w:r>
    </w:p>
    <w:p w14:paraId="684F3664" w14:textId="28A9D236" w:rsidR="00E82C91" w:rsidRPr="00CB3922" w:rsidRDefault="007B4576" w:rsidP="0038390B">
      <w:pPr>
        <w:pStyle w:val="Nagwek5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CB3922">
        <w:rPr>
          <w:rFonts w:ascii="Times New Roman" w:hAnsi="Times New Roman"/>
          <w:b w:val="0"/>
          <w:sz w:val="24"/>
          <w:szCs w:val="24"/>
          <w:lang w:val="pl-PL"/>
        </w:rPr>
        <w:t>4</w:t>
      </w:r>
      <w:r w:rsidR="00E82C91" w:rsidRPr="00CB3922">
        <w:rPr>
          <w:rFonts w:ascii="Times New Roman" w:hAnsi="Times New Roman"/>
          <w:b w:val="0"/>
          <w:sz w:val="24"/>
          <w:szCs w:val="24"/>
        </w:rPr>
        <w:t>. Wykonawca oświadcza, iż posiada niezbędne wyposażenie, pełną wiedzę i umiejętności konieczne do wykonania przedmiotu umowy.</w:t>
      </w:r>
      <w:r w:rsidR="00187F38" w:rsidRPr="00CB3922">
        <w:rPr>
          <w:rFonts w:ascii="Times New Roman" w:hAnsi="Times New Roman"/>
          <w:sz w:val="24"/>
          <w:szCs w:val="24"/>
        </w:rPr>
        <w:t xml:space="preserve"> </w:t>
      </w:r>
      <w:r w:rsidR="00187F38" w:rsidRPr="00CB3922">
        <w:rPr>
          <w:rFonts w:ascii="Times New Roman" w:hAnsi="Times New Roman"/>
          <w:b w:val="0"/>
          <w:sz w:val="24"/>
          <w:szCs w:val="24"/>
        </w:rPr>
        <w:t>Wykonawca oświadcza, że posiada uprawnienia do świadczenia usług objętych niniejszą Umową.</w:t>
      </w:r>
    </w:p>
    <w:p w14:paraId="41E69A02" w14:textId="77777777" w:rsidR="00E82C91" w:rsidRPr="00CB3922" w:rsidRDefault="00E82C91" w:rsidP="00E82C91">
      <w:pPr>
        <w:spacing w:line="276" w:lineRule="auto"/>
        <w:ind w:left="426" w:right="-1" w:hanging="426"/>
        <w:jc w:val="center"/>
        <w:rPr>
          <w:b/>
          <w:color w:val="FF0000"/>
          <w:sz w:val="24"/>
          <w:szCs w:val="24"/>
        </w:rPr>
      </w:pPr>
    </w:p>
    <w:p w14:paraId="46AF05FC" w14:textId="77777777" w:rsidR="00E82C91" w:rsidRPr="00CB3922" w:rsidRDefault="00E82C91" w:rsidP="00E82C91">
      <w:pPr>
        <w:spacing w:line="276" w:lineRule="auto"/>
        <w:ind w:left="426" w:right="-1" w:hanging="426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>§ 2</w:t>
      </w:r>
    </w:p>
    <w:p w14:paraId="4385646C" w14:textId="77777777" w:rsidR="00E82C91" w:rsidRPr="00CB3922" w:rsidRDefault="00E82C91" w:rsidP="00E82C91">
      <w:pPr>
        <w:spacing w:line="276" w:lineRule="auto"/>
        <w:ind w:left="426" w:right="-1" w:hanging="426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>Wartość zamówienia</w:t>
      </w:r>
    </w:p>
    <w:p w14:paraId="6F6A4ED6" w14:textId="77777777" w:rsidR="00E82C91" w:rsidRPr="00CB3922" w:rsidRDefault="00E82C91" w:rsidP="00E82C91">
      <w:pPr>
        <w:spacing w:line="276" w:lineRule="auto"/>
        <w:ind w:left="284" w:right="-1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 xml:space="preserve">1. Strony ustalają </w:t>
      </w:r>
      <w:r w:rsidR="007854E6" w:rsidRPr="00CB3922">
        <w:rPr>
          <w:sz w:val="24"/>
          <w:szCs w:val="24"/>
        </w:rPr>
        <w:t xml:space="preserve">maksymalne </w:t>
      </w:r>
      <w:r w:rsidRPr="00CB3922">
        <w:rPr>
          <w:sz w:val="24"/>
          <w:szCs w:val="24"/>
        </w:rPr>
        <w:t xml:space="preserve">wynagrodzenie łączne brutto (z podatkiem VAT) za przedmiot umowy określony w § 1 ust. 1 umowy w wysokości </w:t>
      </w:r>
      <w:r w:rsidRPr="00CB3922">
        <w:rPr>
          <w:b/>
          <w:sz w:val="24"/>
          <w:szCs w:val="24"/>
        </w:rPr>
        <w:t>………….…………..</w:t>
      </w:r>
      <w:r w:rsidRPr="00CB3922">
        <w:rPr>
          <w:b/>
          <w:bCs/>
          <w:sz w:val="24"/>
          <w:szCs w:val="24"/>
        </w:rPr>
        <w:t xml:space="preserve"> brutto (słownie: ……..……………… …………..……………………………) </w:t>
      </w:r>
      <w:r w:rsidRPr="00CB3922">
        <w:rPr>
          <w:sz w:val="24"/>
          <w:szCs w:val="24"/>
        </w:rPr>
        <w:t>zgodnie z ofertą cenową Wykonawcy (załącznik nr 3 do umowy).</w:t>
      </w:r>
    </w:p>
    <w:p w14:paraId="5C5F4C25" w14:textId="44AE5C8D" w:rsidR="00E82C91" w:rsidRPr="00CB3922" w:rsidRDefault="00E82C91" w:rsidP="00E82C91">
      <w:pPr>
        <w:spacing w:line="276" w:lineRule="auto"/>
        <w:ind w:left="284" w:right="-1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2. Rozliczenia dokonywane będą miesięcznie w oparciu o ceny określone w załączniku nr 3 do umowy, za okres wykonanej usługi.</w:t>
      </w:r>
    </w:p>
    <w:p w14:paraId="4EF91091" w14:textId="77777777" w:rsidR="007854E6" w:rsidRPr="00CB3922" w:rsidRDefault="007854E6" w:rsidP="004E53C6">
      <w:pPr>
        <w:spacing w:line="276" w:lineRule="auto"/>
        <w:ind w:left="284" w:right="-1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 xml:space="preserve">3. </w:t>
      </w:r>
      <w:r w:rsidR="004E53C6" w:rsidRPr="00CB3922">
        <w:rPr>
          <w:sz w:val="24"/>
          <w:szCs w:val="24"/>
        </w:rPr>
        <w:t>Wykonawca nie będzie dochodził jakichkolwiek roszczeń wobec Zamawiającego z tytułu niewykorzystania maksymalnego wynagrodzenia, o którym mowa w ust. 1.</w:t>
      </w:r>
    </w:p>
    <w:p w14:paraId="79326B5E" w14:textId="77777777" w:rsidR="00E82C91" w:rsidRPr="00CB3922" w:rsidRDefault="00E82C91" w:rsidP="00E82C91">
      <w:pPr>
        <w:spacing w:line="276" w:lineRule="auto"/>
        <w:ind w:left="426" w:right="-1" w:hanging="426"/>
        <w:jc w:val="center"/>
        <w:rPr>
          <w:b/>
          <w:color w:val="FF0000"/>
          <w:sz w:val="24"/>
          <w:szCs w:val="24"/>
        </w:rPr>
      </w:pPr>
    </w:p>
    <w:p w14:paraId="1E4DF1C2" w14:textId="77777777" w:rsidR="004D2325" w:rsidRPr="00CB3922" w:rsidRDefault="004D2325" w:rsidP="00E82C91">
      <w:pPr>
        <w:spacing w:line="276" w:lineRule="auto"/>
        <w:jc w:val="center"/>
        <w:rPr>
          <w:b/>
          <w:sz w:val="24"/>
          <w:szCs w:val="24"/>
        </w:rPr>
      </w:pPr>
    </w:p>
    <w:p w14:paraId="1686B685" w14:textId="77777777" w:rsidR="00E82C91" w:rsidRPr="00CB3922" w:rsidRDefault="00E82C91" w:rsidP="00E82C91">
      <w:pPr>
        <w:spacing w:line="276" w:lineRule="auto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lastRenderedPageBreak/>
        <w:t>§ 3</w:t>
      </w:r>
    </w:p>
    <w:p w14:paraId="4914C1AA" w14:textId="77777777" w:rsidR="00E82C91" w:rsidRPr="00CB3922" w:rsidRDefault="00E82C91" w:rsidP="00E82C91">
      <w:pPr>
        <w:spacing w:line="276" w:lineRule="auto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>Okres i czas obowiązywania umowy</w:t>
      </w:r>
    </w:p>
    <w:p w14:paraId="3C567D2F" w14:textId="43D61678" w:rsidR="00E82C91" w:rsidRPr="00CB3922" w:rsidRDefault="00E82C91" w:rsidP="00ED3C5F">
      <w:pPr>
        <w:pStyle w:val="Tekstpodstawowy"/>
        <w:widowControl/>
        <w:autoSpaceDE/>
        <w:spacing w:line="276" w:lineRule="auto"/>
        <w:ind w:left="284" w:hanging="284"/>
        <w:jc w:val="both"/>
        <w:rPr>
          <w:rStyle w:val="Hyperlink8"/>
          <w:rFonts w:eastAsia="Arial"/>
          <w:color w:val="FF0000"/>
          <w:sz w:val="24"/>
          <w:szCs w:val="24"/>
        </w:rPr>
      </w:pPr>
      <w:r w:rsidRPr="00CB3922">
        <w:rPr>
          <w:sz w:val="24"/>
          <w:szCs w:val="24"/>
        </w:rPr>
        <w:t xml:space="preserve">1. Umowa zostanie zawarta na okres </w:t>
      </w:r>
      <w:r w:rsidR="005170ED">
        <w:rPr>
          <w:sz w:val="24"/>
          <w:szCs w:val="24"/>
        </w:rPr>
        <w:t>1</w:t>
      </w:r>
      <w:r w:rsidRPr="00CB3922">
        <w:rPr>
          <w:sz w:val="24"/>
          <w:szCs w:val="24"/>
        </w:rPr>
        <w:t>2 miesięcy, licząc od dnia 01.0</w:t>
      </w:r>
      <w:r w:rsidR="007B4576" w:rsidRPr="00CB3922">
        <w:rPr>
          <w:sz w:val="24"/>
          <w:szCs w:val="24"/>
        </w:rPr>
        <w:t>3</w:t>
      </w:r>
      <w:r w:rsidRPr="00CB3922">
        <w:rPr>
          <w:sz w:val="24"/>
          <w:szCs w:val="24"/>
        </w:rPr>
        <w:t>.202</w:t>
      </w:r>
      <w:r w:rsidR="007B4576" w:rsidRPr="00CB3922">
        <w:rPr>
          <w:sz w:val="24"/>
          <w:szCs w:val="24"/>
        </w:rPr>
        <w:t>3</w:t>
      </w:r>
      <w:r w:rsidRPr="00CB3922">
        <w:rPr>
          <w:sz w:val="24"/>
          <w:szCs w:val="24"/>
        </w:rPr>
        <w:t xml:space="preserve"> roku, jednak w przypadku wcześniejszego wykorzystania kwoty </w:t>
      </w:r>
      <w:r w:rsidRPr="00CB3922">
        <w:rPr>
          <w:rStyle w:val="Hyperlink8"/>
          <w:rFonts w:eastAsia="Arial"/>
          <w:color w:val="auto"/>
          <w:sz w:val="24"/>
          <w:szCs w:val="24"/>
          <w:u w:val="none"/>
        </w:rPr>
        <w:t>wynagrodzenia brutto, o którym mowa § 2 ust. 1 umowy, umowa wygaśnie przed upływem tego terminu.</w:t>
      </w:r>
    </w:p>
    <w:p w14:paraId="5D0D5987" w14:textId="77777777" w:rsidR="00E82C91" w:rsidRPr="00CB3922" w:rsidRDefault="00E82C91" w:rsidP="00E82C91">
      <w:pPr>
        <w:spacing w:line="276" w:lineRule="auto"/>
        <w:ind w:left="426" w:right="-1" w:hanging="426"/>
        <w:jc w:val="center"/>
        <w:rPr>
          <w:b/>
          <w:sz w:val="24"/>
          <w:szCs w:val="24"/>
        </w:rPr>
      </w:pPr>
    </w:p>
    <w:p w14:paraId="643067A2" w14:textId="77777777" w:rsidR="00E82C91" w:rsidRPr="00CB3922" w:rsidRDefault="00E82C91" w:rsidP="00E82C91">
      <w:pPr>
        <w:spacing w:line="276" w:lineRule="auto"/>
        <w:ind w:right="-1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 xml:space="preserve">§ 4 </w:t>
      </w:r>
    </w:p>
    <w:p w14:paraId="300498A8" w14:textId="77777777" w:rsidR="00E82C91" w:rsidRPr="00CB3922" w:rsidRDefault="00E82C91" w:rsidP="00E82C91">
      <w:pPr>
        <w:spacing w:line="276" w:lineRule="auto"/>
        <w:ind w:right="-1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>Zobowiązania Wykonawcy</w:t>
      </w:r>
    </w:p>
    <w:p w14:paraId="6BE9CE00" w14:textId="77777777" w:rsidR="00901DB6" w:rsidRPr="00CB3922" w:rsidRDefault="00E82C91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 xml:space="preserve">1. </w:t>
      </w:r>
      <w:r w:rsidR="00901DB6" w:rsidRPr="00CB3922">
        <w:rPr>
          <w:szCs w:val="24"/>
        </w:rPr>
        <w:t>Wykonawca zobowiązuje się do:</w:t>
      </w:r>
    </w:p>
    <w:p w14:paraId="0390D9BA" w14:textId="315FB38E" w:rsidR="00901DB6" w:rsidRPr="00CB3922" w:rsidRDefault="00901DB6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1</w:t>
      </w:r>
      <w:r w:rsidR="00BA35A0">
        <w:rPr>
          <w:szCs w:val="24"/>
        </w:rPr>
        <w:t>)</w:t>
      </w:r>
      <w:r w:rsidRPr="00CB3922">
        <w:rPr>
          <w:szCs w:val="24"/>
        </w:rPr>
        <w:tab/>
        <w:t>Zapewnienia na własny koszt dostępu do poszczególnych węzłów łączności Zamawiającego                 z wykorzystaniem infrastruktury kablowej</w:t>
      </w:r>
      <w:r w:rsidR="00BA35A0">
        <w:rPr>
          <w:szCs w:val="24"/>
        </w:rPr>
        <w:t>;</w:t>
      </w:r>
    </w:p>
    <w:p w14:paraId="66FD74A2" w14:textId="5D78582F" w:rsidR="00901DB6" w:rsidRPr="00CB3922" w:rsidRDefault="00901DB6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2</w:t>
      </w:r>
      <w:r w:rsidR="00BA35A0">
        <w:rPr>
          <w:szCs w:val="24"/>
        </w:rPr>
        <w:t>)</w:t>
      </w:r>
      <w:r w:rsidRPr="00CB3922">
        <w:rPr>
          <w:szCs w:val="24"/>
        </w:rPr>
        <w:tab/>
        <w:t>Zachowania parametrów technicznych łączy o których mowa w Załączniku nr 1</w:t>
      </w:r>
      <w:r w:rsidR="005E12D4">
        <w:rPr>
          <w:szCs w:val="24"/>
        </w:rPr>
        <w:t xml:space="preserve"> i nr 2</w:t>
      </w:r>
      <w:r w:rsidRPr="00CB3922">
        <w:rPr>
          <w:szCs w:val="24"/>
        </w:rPr>
        <w:t xml:space="preserve"> do umowy zgodnie z obowiązującymi normami przez cały czas trwania dzierżawy</w:t>
      </w:r>
      <w:r w:rsidR="00BA35A0">
        <w:rPr>
          <w:szCs w:val="24"/>
        </w:rPr>
        <w:t>;</w:t>
      </w:r>
    </w:p>
    <w:p w14:paraId="2470504E" w14:textId="6F1A17C6" w:rsidR="00901DB6" w:rsidRPr="00CB3922" w:rsidRDefault="00901DB6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3</w:t>
      </w:r>
      <w:r w:rsidR="00BA35A0">
        <w:rPr>
          <w:szCs w:val="24"/>
        </w:rPr>
        <w:t>)</w:t>
      </w:r>
      <w:r w:rsidRPr="00CB3922">
        <w:rPr>
          <w:szCs w:val="24"/>
        </w:rPr>
        <w:tab/>
        <w:t>Utrzymania prawidłowego działania linii łącznikowych, będących częścią sieci telekomunikacyjnej Wykonawcy, a wchodzących w skład łącza dzierżawionego</w:t>
      </w:r>
      <w:r w:rsidR="00BA35A0">
        <w:rPr>
          <w:szCs w:val="24"/>
        </w:rPr>
        <w:t>;</w:t>
      </w:r>
    </w:p>
    <w:p w14:paraId="03C597EE" w14:textId="728F4357" w:rsidR="00901DB6" w:rsidRPr="00CB3922" w:rsidRDefault="00901DB6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4</w:t>
      </w:r>
      <w:r w:rsidR="00BA35A0">
        <w:rPr>
          <w:szCs w:val="24"/>
        </w:rPr>
        <w:t>)</w:t>
      </w:r>
      <w:r w:rsidRPr="00CB3922">
        <w:rPr>
          <w:szCs w:val="24"/>
        </w:rPr>
        <w:tab/>
        <w:t>Prowadzenia bieżącej kontroli łączy w celu zagwarantowania ich właściwych parametrów. Kontrola odbywać się będzie przez systemy utrzymania i nadzoru, jakości pracy sieci telekomunikacyjnej Wykonawcy, zgodnie z harmonogramem prac utrzymaniowych sieci obowiązującym u Wykonawcy</w:t>
      </w:r>
      <w:r w:rsidR="00BA35A0">
        <w:rPr>
          <w:szCs w:val="24"/>
        </w:rPr>
        <w:t>;</w:t>
      </w:r>
    </w:p>
    <w:p w14:paraId="4E6245E6" w14:textId="7D175557" w:rsidR="00901DB6" w:rsidRPr="00CB3922" w:rsidRDefault="00901DB6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5</w:t>
      </w:r>
      <w:r w:rsidR="00BA35A0">
        <w:rPr>
          <w:szCs w:val="24"/>
        </w:rPr>
        <w:t>)</w:t>
      </w:r>
      <w:r w:rsidRPr="00CB3922">
        <w:rPr>
          <w:szCs w:val="24"/>
        </w:rPr>
        <w:tab/>
        <w:t>Zapewnienia całodobowego (wliczając w to również dni świąteczne i ustawowo wolne od pracy) odbioru zgłoszeń dotyczących uszkodzeń lub wadliwej pracy łączy drogą mailową ………………………………… lub pod numerem telefonu …………………………...</w:t>
      </w:r>
      <w:r w:rsidR="00BA35A0">
        <w:rPr>
          <w:szCs w:val="24"/>
        </w:rPr>
        <w:t>;</w:t>
      </w:r>
    </w:p>
    <w:p w14:paraId="2B206A7D" w14:textId="0331EAD0" w:rsidR="00901DB6" w:rsidRPr="00CB3922" w:rsidRDefault="00901DB6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6</w:t>
      </w:r>
      <w:r w:rsidR="00BA35A0">
        <w:rPr>
          <w:szCs w:val="24"/>
        </w:rPr>
        <w:t>)</w:t>
      </w:r>
      <w:r w:rsidRPr="00CB3922">
        <w:rPr>
          <w:szCs w:val="24"/>
        </w:rPr>
        <w:tab/>
        <w:t>Zapewnienia całodobowego (wliczając w to również dni świąteczne i ustawowo wolne od pracy) szybkiego i nieodpłatnego usuwania uszkodzeń nie wynikłych z winy Zamawiającego, w czasie nie dłuższym niż 24 godziny od momentu zgłoszenia telefonicznego lub drogą  mailową ………..………………………………… lub pod numerem telefonu …………………………….…...</w:t>
      </w:r>
      <w:r w:rsidR="00BA35A0">
        <w:rPr>
          <w:szCs w:val="24"/>
        </w:rPr>
        <w:t>;</w:t>
      </w:r>
    </w:p>
    <w:p w14:paraId="15A20066" w14:textId="1ABE3567" w:rsidR="00901DB6" w:rsidRPr="00CB3922" w:rsidRDefault="00901DB6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7</w:t>
      </w:r>
      <w:r w:rsidR="00BA35A0">
        <w:rPr>
          <w:szCs w:val="24"/>
        </w:rPr>
        <w:t>)pisemnego powiadomienia Zamawiającego o</w:t>
      </w:r>
      <w:r w:rsidRPr="00CB3922">
        <w:rPr>
          <w:szCs w:val="24"/>
        </w:rPr>
        <w:t xml:space="preserve"> planowanych pracach dotyczących łączy dzierżawionych stanowiących przedmiot umowy, nie później niż 8 dni przed ich wprowadzeniem</w:t>
      </w:r>
      <w:r w:rsidR="00BA35A0">
        <w:rPr>
          <w:szCs w:val="24"/>
        </w:rPr>
        <w:t>;</w:t>
      </w:r>
    </w:p>
    <w:p w14:paraId="02F60B5F" w14:textId="0E137C53" w:rsidR="00901DB6" w:rsidRPr="00CB3922" w:rsidRDefault="00901DB6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8</w:t>
      </w:r>
      <w:r w:rsidR="00BA35A0">
        <w:rPr>
          <w:szCs w:val="24"/>
        </w:rPr>
        <w:t>)</w:t>
      </w:r>
      <w:r w:rsidRPr="00CB3922">
        <w:rPr>
          <w:szCs w:val="24"/>
        </w:rPr>
        <w:tab/>
        <w:t xml:space="preserve">Udzielania Zamawiającemu bonifikaty w opłatach miesięcznych za przerwy i zakłócenia                 w pracy sieci w wysokości 1/30 opłaty za każdy dzień przerwy lub zakłócenia w pracy sieci. </w:t>
      </w:r>
    </w:p>
    <w:p w14:paraId="341EE579" w14:textId="2253E508" w:rsidR="00901DB6" w:rsidRPr="00CB3922" w:rsidRDefault="00901DB6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9</w:t>
      </w:r>
      <w:r w:rsidR="00BA35A0">
        <w:rPr>
          <w:szCs w:val="24"/>
        </w:rPr>
        <w:t>)</w:t>
      </w:r>
      <w:r w:rsidRPr="00CB3922">
        <w:rPr>
          <w:szCs w:val="24"/>
        </w:rPr>
        <w:tab/>
        <w:t>Zestawienia łącza o specjalnej jakości (</w:t>
      </w:r>
      <w:r w:rsidRPr="00CB3922">
        <w:rPr>
          <w:i/>
          <w:szCs w:val="24"/>
        </w:rPr>
        <w:t>zapis zostanie zastosowany w przypadku oświadczenia Wykonawcy o zestawieniu łącza o specjalnej jakości</w:t>
      </w:r>
      <w:r w:rsidRPr="00CB3922">
        <w:rPr>
          <w:szCs w:val="24"/>
        </w:rPr>
        <w:t>)</w:t>
      </w:r>
      <w:r w:rsidR="00BA35A0">
        <w:rPr>
          <w:szCs w:val="24"/>
        </w:rPr>
        <w:t>;</w:t>
      </w:r>
    </w:p>
    <w:p w14:paraId="20562203" w14:textId="5F8ACF82" w:rsidR="00901DB6" w:rsidRPr="00CB3922" w:rsidRDefault="00901DB6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10</w:t>
      </w:r>
      <w:r w:rsidR="00BA35A0">
        <w:rPr>
          <w:szCs w:val="24"/>
        </w:rPr>
        <w:t>)</w:t>
      </w:r>
      <w:r w:rsidRPr="00CB3922">
        <w:rPr>
          <w:szCs w:val="24"/>
        </w:rPr>
        <w:tab/>
        <w:t xml:space="preserve">W przypadku, w którym Wykonawca od podpisania umowy nie zestawi łącza o przepływności zadeklarowanej w ofercie jako przepustowość maksymalna lub nie dostosuje łącza do deklarowanej w ofercie technologii zastosowane zostaną upusty w wysokości 50% opłaty miesięcznej określonej w § </w:t>
      </w:r>
      <w:r w:rsidR="00D7742C">
        <w:rPr>
          <w:szCs w:val="24"/>
        </w:rPr>
        <w:t>2</w:t>
      </w:r>
      <w:r w:rsidRPr="00CB3922">
        <w:rPr>
          <w:szCs w:val="24"/>
        </w:rPr>
        <w:t xml:space="preserve"> ust. 2.  Upusty te będą naliczane do czasu faktycznego dostosowania przez Wykonawcę przepływności i technologii wszystkich łączy zgodnie z deklaracją w ofercie dokumentowanej protokołem odbioru łącza w danej relacji. </w:t>
      </w:r>
    </w:p>
    <w:p w14:paraId="23638969" w14:textId="6B478BF6" w:rsidR="00901DB6" w:rsidRPr="00CB3922" w:rsidRDefault="00901DB6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11</w:t>
      </w:r>
      <w:r w:rsidR="00BA35A0">
        <w:rPr>
          <w:szCs w:val="24"/>
        </w:rPr>
        <w:t>)</w:t>
      </w:r>
      <w:r w:rsidRPr="00CB3922">
        <w:rPr>
          <w:szCs w:val="24"/>
        </w:rPr>
        <w:tab/>
        <w:t>Zagwarantowania niezawodności pracy łączy na poziomie 99,5% w rozliczeniu        okresowym miesiąca kalendarzowego.</w:t>
      </w:r>
    </w:p>
    <w:p w14:paraId="3C9B3D16" w14:textId="2203660A" w:rsidR="00901DB6" w:rsidRPr="00CB3922" w:rsidRDefault="00901DB6" w:rsidP="00901DB6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2.</w:t>
      </w:r>
      <w:r w:rsidRPr="00CB3922">
        <w:rPr>
          <w:szCs w:val="24"/>
        </w:rPr>
        <w:tab/>
        <w:t>Za przerwy w pracy łącza dzierżawionego określonego w Załączniku nr 1</w:t>
      </w:r>
      <w:r w:rsidR="005E12D4">
        <w:rPr>
          <w:szCs w:val="24"/>
        </w:rPr>
        <w:t xml:space="preserve"> i </w:t>
      </w:r>
      <w:bookmarkStart w:id="0" w:name="_GoBack"/>
      <w:r w:rsidR="005E12D4">
        <w:rPr>
          <w:szCs w:val="24"/>
        </w:rPr>
        <w:t>nr 2</w:t>
      </w:r>
      <w:bookmarkEnd w:id="0"/>
      <w:r w:rsidRPr="00CB3922">
        <w:rPr>
          <w:szCs w:val="24"/>
        </w:rPr>
        <w:t xml:space="preserve"> do umowy,</w:t>
      </w:r>
    </w:p>
    <w:p w14:paraId="2A835AD2" w14:textId="77777777" w:rsidR="00901DB6" w:rsidRPr="00CB3922" w:rsidRDefault="00901DB6" w:rsidP="00901DB6">
      <w:pPr>
        <w:pStyle w:val="Tekstpodstawowywcity31"/>
        <w:spacing w:line="276" w:lineRule="auto"/>
        <w:ind w:left="284"/>
        <w:rPr>
          <w:szCs w:val="24"/>
        </w:rPr>
      </w:pPr>
      <w:r w:rsidRPr="00CB3922">
        <w:rPr>
          <w:szCs w:val="24"/>
        </w:rPr>
        <w:t>spowodowane uszkodzeniami, które nie wynikły z winy Zamawiającego Wykonawca udziela</w:t>
      </w:r>
    </w:p>
    <w:p w14:paraId="0C3FFE5D" w14:textId="77777777" w:rsidR="00901DB6" w:rsidRPr="00CB3922" w:rsidRDefault="00901DB6" w:rsidP="00901DB6">
      <w:pPr>
        <w:pStyle w:val="Tekstpodstawowywcity31"/>
        <w:spacing w:line="276" w:lineRule="auto"/>
        <w:ind w:left="284"/>
        <w:rPr>
          <w:szCs w:val="24"/>
        </w:rPr>
      </w:pPr>
      <w:r w:rsidRPr="00CB3922">
        <w:rPr>
          <w:szCs w:val="24"/>
        </w:rPr>
        <w:t>bonifikaty w opłatach miesięcznych, których wysokość określa się według następujących zasad:</w:t>
      </w:r>
    </w:p>
    <w:p w14:paraId="0E0DE19F" w14:textId="4CF58EAE" w:rsidR="00901DB6" w:rsidRPr="00CB3922" w:rsidRDefault="00901DB6" w:rsidP="00901DB6">
      <w:pPr>
        <w:pStyle w:val="Tekstpodstawowywcity31"/>
        <w:spacing w:line="276" w:lineRule="auto"/>
        <w:ind w:left="567" w:hanging="284"/>
        <w:rPr>
          <w:szCs w:val="24"/>
        </w:rPr>
      </w:pPr>
      <w:r w:rsidRPr="00CB3922">
        <w:rPr>
          <w:szCs w:val="24"/>
        </w:rPr>
        <w:t>1)</w:t>
      </w:r>
      <w:r w:rsidRPr="00CB3922">
        <w:rPr>
          <w:szCs w:val="24"/>
        </w:rPr>
        <w:tab/>
        <w:t xml:space="preserve">wykonawca udzieli Zamawiającemu bonifikaty za przerwy w pracy łącza spowodowane awarią trwającą jednorazowo co najmniej 24 godziny. W przypadku trwania przerwy ponad 24 godziny, każda następna rozpoczęta godzina liczy się jako pełna godzina. Bonifikata za </w:t>
      </w:r>
      <w:r w:rsidRPr="00CB3922">
        <w:rPr>
          <w:szCs w:val="24"/>
        </w:rPr>
        <w:lastRenderedPageBreak/>
        <w:t>każdą rozpoczętą godzinę awarii wynosi 1/720 opłaty miesięcznej za każde uszkodzone łącze. Bonifikaty w opłatach nie mogą przekroczyć wysokości miesięcznych opłat za dzierżawę poszczególnych łączy</w:t>
      </w:r>
      <w:r w:rsidR="00BA35A0">
        <w:rPr>
          <w:szCs w:val="24"/>
        </w:rPr>
        <w:t>;</w:t>
      </w:r>
    </w:p>
    <w:p w14:paraId="45954E34" w14:textId="2D55BB0C" w:rsidR="00901DB6" w:rsidRPr="00CB3922" w:rsidRDefault="00901DB6" w:rsidP="00901DB6">
      <w:pPr>
        <w:pStyle w:val="Tekstpodstawowywcity31"/>
        <w:spacing w:line="276" w:lineRule="auto"/>
        <w:ind w:left="567" w:hanging="284"/>
        <w:rPr>
          <w:szCs w:val="24"/>
        </w:rPr>
      </w:pPr>
      <w:r w:rsidRPr="00CB3922">
        <w:rPr>
          <w:szCs w:val="24"/>
        </w:rPr>
        <w:t>2)</w:t>
      </w:r>
      <w:r w:rsidRPr="00CB3922">
        <w:rPr>
          <w:szCs w:val="24"/>
        </w:rPr>
        <w:tab/>
        <w:t xml:space="preserve">początek biegu okresu uważanego za przerwę przypada na chwilę zgłoszenia nieprawidłowego działania lub nie działania usługi na numer telefonu, o którym mowa w § </w:t>
      </w:r>
      <w:r w:rsidR="00D7742C">
        <w:rPr>
          <w:szCs w:val="24"/>
        </w:rPr>
        <w:t>6</w:t>
      </w:r>
      <w:r w:rsidRPr="00CB3922">
        <w:rPr>
          <w:szCs w:val="24"/>
        </w:rPr>
        <w:t xml:space="preserve"> ust. </w:t>
      </w:r>
      <w:r w:rsidR="00D7742C">
        <w:rPr>
          <w:szCs w:val="24"/>
        </w:rPr>
        <w:t xml:space="preserve">2 </w:t>
      </w:r>
      <w:r w:rsidRPr="00CB3922">
        <w:rPr>
          <w:szCs w:val="24"/>
        </w:rPr>
        <w:t>lub na chwilę stwierdzenia nieprawidłowego działania lub nie działania usługi przez Wykonawcę, w zależności od tego, która z nich nastąpi wcześniej.</w:t>
      </w:r>
    </w:p>
    <w:p w14:paraId="10802D3B" w14:textId="5D3A81F6" w:rsidR="00901DB6" w:rsidRPr="00CB3922" w:rsidRDefault="00901DB6" w:rsidP="005E12D4">
      <w:pPr>
        <w:pStyle w:val="Tekstpodstawowywcity31"/>
        <w:spacing w:line="276" w:lineRule="auto"/>
        <w:ind w:left="426" w:hanging="426"/>
        <w:rPr>
          <w:szCs w:val="24"/>
        </w:rPr>
      </w:pPr>
      <w:r w:rsidRPr="00CB3922">
        <w:rPr>
          <w:szCs w:val="24"/>
        </w:rPr>
        <w:t>3.</w:t>
      </w:r>
      <w:r w:rsidRPr="00CB3922">
        <w:rPr>
          <w:szCs w:val="24"/>
        </w:rPr>
        <w:tab/>
        <w:t xml:space="preserve">Wykonawca zestawi łącza w podanych relacjach i terminach zgodnie z Załącznikiem nr 1 </w:t>
      </w:r>
      <w:r w:rsidR="005E12D4">
        <w:rPr>
          <w:szCs w:val="24"/>
        </w:rPr>
        <w:t xml:space="preserve">i nr 2 </w:t>
      </w:r>
      <w:r w:rsidRPr="00CB3922">
        <w:rPr>
          <w:szCs w:val="24"/>
        </w:rPr>
        <w:t>do umowy oraz dokona ich pomiarów (w przypadku kontynuacji dzierżawy łącza o tych samych</w:t>
      </w:r>
      <w:r w:rsidR="005E12D4">
        <w:rPr>
          <w:szCs w:val="24"/>
        </w:rPr>
        <w:t xml:space="preserve"> </w:t>
      </w:r>
      <w:r w:rsidRPr="00CB3922">
        <w:rPr>
          <w:szCs w:val="24"/>
        </w:rPr>
        <w:t>parametrach w danej relacji – Zamawiający nie wymaga przeprowadzania pomiarów).</w:t>
      </w:r>
    </w:p>
    <w:p w14:paraId="2053E3C3" w14:textId="77777777" w:rsidR="00901DB6" w:rsidRPr="00CB3922" w:rsidRDefault="00901DB6" w:rsidP="00901DB6">
      <w:pPr>
        <w:pStyle w:val="Tekstpodstawowywcity31"/>
        <w:spacing w:line="276" w:lineRule="auto"/>
        <w:ind w:left="426" w:hanging="142"/>
        <w:rPr>
          <w:szCs w:val="24"/>
        </w:rPr>
      </w:pPr>
      <w:r w:rsidRPr="00CB3922">
        <w:rPr>
          <w:szCs w:val="24"/>
        </w:rPr>
        <w:t>Zamawiający w terminie 3 dni roboczych od dnia przedstawienia przez Wykonawcę wyników</w:t>
      </w:r>
    </w:p>
    <w:p w14:paraId="4D557393" w14:textId="77777777" w:rsidR="00901DB6" w:rsidRPr="00CB3922" w:rsidRDefault="00901DB6" w:rsidP="00901DB6">
      <w:pPr>
        <w:pStyle w:val="Tekstpodstawowywcity31"/>
        <w:spacing w:line="276" w:lineRule="auto"/>
        <w:ind w:left="426" w:hanging="142"/>
        <w:rPr>
          <w:szCs w:val="24"/>
        </w:rPr>
      </w:pPr>
      <w:r w:rsidRPr="00CB3922">
        <w:rPr>
          <w:szCs w:val="24"/>
        </w:rPr>
        <w:t>pomiarów zobowiązany jest do odbioru łączy. Warunkiem przyjęcia łączy jest podpisanie</w:t>
      </w:r>
    </w:p>
    <w:p w14:paraId="623FB008" w14:textId="77777777" w:rsidR="00901DB6" w:rsidRPr="00CB3922" w:rsidRDefault="00901DB6" w:rsidP="00901DB6">
      <w:pPr>
        <w:pStyle w:val="Tekstpodstawowywcity31"/>
        <w:spacing w:line="276" w:lineRule="auto"/>
        <w:ind w:left="426" w:hanging="142"/>
        <w:rPr>
          <w:szCs w:val="24"/>
        </w:rPr>
      </w:pPr>
      <w:r w:rsidRPr="00CB3922">
        <w:rPr>
          <w:szCs w:val="24"/>
        </w:rPr>
        <w:t>protokołu odbioru łączy dzierżawionych przez obie strony.</w:t>
      </w:r>
    </w:p>
    <w:p w14:paraId="59BF5740" w14:textId="67EC5C6D" w:rsidR="00E82C91" w:rsidRPr="00CB3922" w:rsidRDefault="00901DB6" w:rsidP="00ED3C5F">
      <w:pPr>
        <w:pStyle w:val="Tekstpodstawowywcity31"/>
        <w:spacing w:line="276" w:lineRule="auto"/>
        <w:ind w:left="284" w:hanging="284"/>
        <w:rPr>
          <w:szCs w:val="24"/>
        </w:rPr>
      </w:pPr>
      <w:r w:rsidRPr="00CB3922">
        <w:rPr>
          <w:szCs w:val="24"/>
        </w:rPr>
        <w:t>4.</w:t>
      </w:r>
      <w:r w:rsidRPr="00CB3922">
        <w:rPr>
          <w:szCs w:val="24"/>
        </w:rPr>
        <w:tab/>
        <w:t>Zamawiający najpóźniej w terminie 3 dni od zgłoszenia telefonicznego lub mailowego gotowości odbiorów łączy i przekazania protokołów pomiarów przez Wykonawcę dokona odbioru przedmiotu zamówienia.</w:t>
      </w:r>
    </w:p>
    <w:p w14:paraId="1C831DC6" w14:textId="71A2BBF4" w:rsidR="00E82C91" w:rsidRPr="00CB3922" w:rsidRDefault="00901DB6" w:rsidP="00E82C91">
      <w:pPr>
        <w:pStyle w:val="Normalny1"/>
        <w:spacing w:line="276" w:lineRule="auto"/>
        <w:ind w:left="284" w:hanging="284"/>
        <w:jc w:val="both"/>
        <w:rPr>
          <w:rStyle w:val="Domylnaczcionkaakapitu1"/>
          <w:sz w:val="24"/>
          <w:szCs w:val="24"/>
        </w:rPr>
      </w:pPr>
      <w:r w:rsidRPr="00CB3922">
        <w:rPr>
          <w:rStyle w:val="Domylnaczcionkaakapitu1"/>
          <w:sz w:val="24"/>
          <w:szCs w:val="24"/>
        </w:rPr>
        <w:t>5</w:t>
      </w:r>
      <w:r w:rsidR="00E82C91" w:rsidRPr="00CB3922">
        <w:rPr>
          <w:rStyle w:val="Domylnaczcionkaakapitu1"/>
          <w:sz w:val="24"/>
          <w:szCs w:val="24"/>
        </w:rPr>
        <w:t>. Zamawiający wymaga zatrudnienia na podstawie umowy o pracę przez wykonawcę lub podwykonawcę osób wykonujących wskazane poniżej czynności w trakcie realizacji zamówienia:</w:t>
      </w:r>
    </w:p>
    <w:p w14:paraId="6D1A0181" w14:textId="77777777" w:rsidR="00E82C91" w:rsidRPr="00CB3922" w:rsidRDefault="00E82C91" w:rsidP="004D2325">
      <w:pPr>
        <w:pStyle w:val="Normalny1"/>
        <w:spacing w:line="276" w:lineRule="auto"/>
        <w:ind w:left="426" w:hanging="568"/>
        <w:jc w:val="both"/>
        <w:rPr>
          <w:rStyle w:val="Domylnaczcionkaakapitu1"/>
          <w:sz w:val="24"/>
          <w:szCs w:val="24"/>
        </w:rPr>
      </w:pPr>
      <w:r w:rsidRPr="00CB3922">
        <w:rPr>
          <w:rStyle w:val="Domylnaczcionkaakapitu1"/>
          <w:sz w:val="24"/>
          <w:szCs w:val="24"/>
        </w:rPr>
        <w:t xml:space="preserve">       - montaż oraz serwis sieci telekomunikacyjnych.</w:t>
      </w:r>
    </w:p>
    <w:p w14:paraId="19B8A422" w14:textId="3731CC5C" w:rsidR="00E82C91" w:rsidRPr="00CB3922" w:rsidRDefault="00901DB6" w:rsidP="004D2325">
      <w:pPr>
        <w:spacing w:line="276" w:lineRule="auto"/>
        <w:ind w:left="284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6</w:t>
      </w:r>
      <w:r w:rsidR="00E82C91" w:rsidRPr="00CB3922">
        <w:rPr>
          <w:sz w:val="24"/>
          <w:szCs w:val="24"/>
        </w:rPr>
        <w:t xml:space="preserve">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BA35A0">
        <w:rPr>
          <w:sz w:val="24"/>
          <w:szCs w:val="24"/>
        </w:rPr>
        <w:t>5</w:t>
      </w:r>
      <w:r w:rsidR="00E82C91" w:rsidRPr="00CB3922">
        <w:rPr>
          <w:sz w:val="24"/>
          <w:szCs w:val="24"/>
        </w:rPr>
        <w:t xml:space="preserve"> czynności w trakcie realizacji zamówienia: </w:t>
      </w:r>
    </w:p>
    <w:p w14:paraId="5B7D5FFA" w14:textId="77777777" w:rsidR="00E82C91" w:rsidRPr="00CB3922" w:rsidRDefault="00E82C91" w:rsidP="004D2325">
      <w:pPr>
        <w:spacing w:line="276" w:lineRule="auto"/>
        <w:ind w:left="426" w:hanging="285"/>
        <w:jc w:val="both"/>
        <w:rPr>
          <w:sz w:val="24"/>
          <w:szCs w:val="24"/>
        </w:rPr>
      </w:pPr>
      <w:r w:rsidRPr="00CB3922">
        <w:rPr>
          <w:iCs/>
          <w:sz w:val="24"/>
          <w:szCs w:val="24"/>
        </w:rPr>
        <w:t>1)</w:t>
      </w:r>
      <w:r w:rsidRPr="00CB3922">
        <w:rPr>
          <w:i/>
          <w:iCs/>
          <w:sz w:val="24"/>
          <w:szCs w:val="24"/>
        </w:rPr>
        <w:t xml:space="preserve"> </w:t>
      </w:r>
      <w:r w:rsidRPr="00CB3922">
        <w:rPr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daty zawarcia umowy, zakresu obowiązków pracownika, rodzaju umowy o pracę i wymiaru etatu oraz podpis osoby uprawnionej do złożenia oświadczenia w imieniu Wykonawcy lub Podwykonawcy, </w:t>
      </w:r>
    </w:p>
    <w:p w14:paraId="73D7D96D" w14:textId="77777777" w:rsidR="00E82C91" w:rsidRPr="00CB3922" w:rsidRDefault="00E82C91" w:rsidP="00E82C91">
      <w:pPr>
        <w:spacing w:line="276" w:lineRule="auto"/>
        <w:ind w:left="426" w:hanging="426"/>
        <w:jc w:val="both"/>
        <w:rPr>
          <w:sz w:val="24"/>
          <w:szCs w:val="24"/>
        </w:rPr>
      </w:pPr>
      <w:r w:rsidRPr="00CB3922">
        <w:rPr>
          <w:sz w:val="24"/>
          <w:szCs w:val="24"/>
        </w:rPr>
        <w:t xml:space="preserve">i/lub </w:t>
      </w:r>
    </w:p>
    <w:p w14:paraId="3ABD221C" w14:textId="77777777" w:rsidR="00E82C91" w:rsidRPr="00CB3922" w:rsidRDefault="00E82C91" w:rsidP="004D2325">
      <w:pPr>
        <w:spacing w:line="276" w:lineRule="auto"/>
        <w:ind w:left="426" w:hanging="284"/>
        <w:jc w:val="both"/>
        <w:rPr>
          <w:sz w:val="24"/>
          <w:szCs w:val="24"/>
        </w:rPr>
      </w:pPr>
      <w:r w:rsidRPr="00CB3922">
        <w:rPr>
          <w:iCs/>
          <w:sz w:val="24"/>
          <w:szCs w:val="24"/>
        </w:rPr>
        <w:t>2)</w:t>
      </w:r>
      <w:r w:rsidRPr="00CB3922">
        <w:rPr>
          <w:i/>
          <w:iCs/>
          <w:sz w:val="24"/>
          <w:szCs w:val="24"/>
        </w:rPr>
        <w:t xml:space="preserve"> </w:t>
      </w:r>
      <w:r w:rsidRPr="00CB3922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w tym zakresie regulacjami prawnymi (tj. w szczególności bez adresów, nr PESEL pracowników). Imię i nazwisko pracownika nie podlega </w:t>
      </w:r>
      <w:proofErr w:type="spellStart"/>
      <w:r w:rsidRPr="00CB3922">
        <w:rPr>
          <w:sz w:val="24"/>
          <w:szCs w:val="24"/>
        </w:rPr>
        <w:t>anonimizacji</w:t>
      </w:r>
      <w:proofErr w:type="spellEnd"/>
      <w:r w:rsidRPr="00CB3922">
        <w:rPr>
          <w:sz w:val="24"/>
          <w:szCs w:val="24"/>
        </w:rPr>
        <w:t xml:space="preserve">. Informacje takie jak: data zawarcia umowy, rodzaj umowy o pracę, zakres obowiązków pracownika i wymiar etatu powinny być możliwe do zidentyfikowania, </w:t>
      </w:r>
    </w:p>
    <w:p w14:paraId="04D25B3A" w14:textId="77777777" w:rsidR="00E82C91" w:rsidRPr="00CB3922" w:rsidRDefault="00E82C91" w:rsidP="00E82C91">
      <w:pPr>
        <w:spacing w:line="276" w:lineRule="auto"/>
        <w:ind w:left="426" w:hanging="426"/>
        <w:jc w:val="both"/>
        <w:rPr>
          <w:sz w:val="24"/>
          <w:szCs w:val="24"/>
        </w:rPr>
      </w:pPr>
      <w:r w:rsidRPr="00CB3922">
        <w:rPr>
          <w:sz w:val="24"/>
          <w:szCs w:val="24"/>
        </w:rPr>
        <w:t xml:space="preserve">i / lub </w:t>
      </w:r>
    </w:p>
    <w:p w14:paraId="15026563" w14:textId="77777777" w:rsidR="00E82C91" w:rsidRPr="00CB3922" w:rsidRDefault="00E82C91" w:rsidP="004D2325">
      <w:pPr>
        <w:spacing w:line="276" w:lineRule="auto"/>
        <w:ind w:left="426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 xml:space="preserve">3) zaświadczenie właściwego oddziału ZUS, potwierdzające opłacanie przez Wykonawcę lub podwykonawcę składek na ubezpieczenia społeczne i zdrowotne z tytułu zatrudnienia na podstawie umów o pracę za ostatni okres rozliczeniowy, </w:t>
      </w:r>
    </w:p>
    <w:p w14:paraId="17F84BFA" w14:textId="77777777" w:rsidR="00E82C91" w:rsidRPr="00CB3922" w:rsidRDefault="00E82C91" w:rsidP="00E82C91">
      <w:pPr>
        <w:spacing w:line="276" w:lineRule="auto"/>
        <w:ind w:left="426" w:hanging="426"/>
        <w:jc w:val="both"/>
        <w:rPr>
          <w:sz w:val="24"/>
          <w:szCs w:val="24"/>
        </w:rPr>
      </w:pPr>
      <w:r w:rsidRPr="00CB3922">
        <w:rPr>
          <w:sz w:val="24"/>
          <w:szCs w:val="24"/>
        </w:rPr>
        <w:t xml:space="preserve">i / lub </w:t>
      </w:r>
    </w:p>
    <w:p w14:paraId="2B877476" w14:textId="77777777" w:rsidR="00E82C91" w:rsidRPr="00CB3922" w:rsidRDefault="00E82C91" w:rsidP="004D2325">
      <w:pPr>
        <w:spacing w:line="276" w:lineRule="auto"/>
        <w:ind w:left="426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lastRenderedPageBreak/>
        <w:t>4) poświadczoną za zgodność z oryginałem odpowiednio przez Wykonawcę lub podwykonawcę kopię dowodu potwierdzającego zgłoszenie pracownika przez pracodawcę do ubezpieczeń, zanonimizowaną w sposób zapewniający ochronę danych osobowych pracowników, zgodnie z powszechnie obowiązującymi w tym zakresie regulacjami prawnymi</w:t>
      </w:r>
      <w:r w:rsidRPr="00CB3922">
        <w:rPr>
          <w:i/>
          <w:iCs/>
          <w:sz w:val="24"/>
          <w:szCs w:val="24"/>
        </w:rPr>
        <w:t>.</w:t>
      </w:r>
    </w:p>
    <w:p w14:paraId="068BA704" w14:textId="4E898916" w:rsidR="00E82C91" w:rsidRPr="00CB3922" w:rsidRDefault="00901DB6" w:rsidP="004D2325">
      <w:pPr>
        <w:spacing w:line="276" w:lineRule="auto"/>
        <w:ind w:left="284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7</w:t>
      </w:r>
      <w:r w:rsidR="00E82C91" w:rsidRPr="00CB3922">
        <w:rPr>
          <w:sz w:val="24"/>
          <w:szCs w:val="24"/>
        </w:rPr>
        <w:t xml:space="preserve">. Z tytułu niespełnienia przez Wykonawcę lub Podwykonawcę wymogu zatrudnienia na podstawie umowy o pracę osób wykonujących wskazane w ust. </w:t>
      </w:r>
      <w:r w:rsidR="00BA35A0">
        <w:rPr>
          <w:sz w:val="24"/>
          <w:szCs w:val="24"/>
        </w:rPr>
        <w:t>5</w:t>
      </w:r>
      <w:r w:rsidR="00E82C91" w:rsidRPr="00CB3922">
        <w:rPr>
          <w:sz w:val="24"/>
          <w:szCs w:val="24"/>
        </w:rPr>
        <w:t xml:space="preserve"> czynności Zamawiający przewiduje sankcję w postaci obowiązku zapłaty przez Wykonawcę kary umownej, o której mowa </w:t>
      </w:r>
      <w:r w:rsidR="00E82C91" w:rsidRPr="00125DCA">
        <w:rPr>
          <w:sz w:val="24"/>
          <w:szCs w:val="24"/>
        </w:rPr>
        <w:t xml:space="preserve">w § 8 ust. </w:t>
      </w:r>
      <w:r w:rsidR="00125DCA" w:rsidRPr="00125DCA">
        <w:rPr>
          <w:sz w:val="24"/>
          <w:szCs w:val="24"/>
        </w:rPr>
        <w:t>6</w:t>
      </w:r>
      <w:r w:rsidR="00E82C91" w:rsidRPr="00CB3922">
        <w:rPr>
          <w:sz w:val="24"/>
          <w:szCs w:val="24"/>
        </w:rPr>
        <w:t xml:space="preserve"> niniejszej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</w:t>
      </w:r>
      <w:r w:rsidR="00BA35A0">
        <w:rPr>
          <w:sz w:val="24"/>
          <w:szCs w:val="24"/>
        </w:rPr>
        <w:t>5</w:t>
      </w:r>
      <w:r w:rsidR="00E82C91" w:rsidRPr="00CB3922">
        <w:rPr>
          <w:sz w:val="24"/>
          <w:szCs w:val="24"/>
        </w:rPr>
        <w:t xml:space="preserve"> powyżej czynności. </w:t>
      </w:r>
    </w:p>
    <w:p w14:paraId="3692F741" w14:textId="25EBA989" w:rsidR="00E82C91" w:rsidRPr="00CB3922" w:rsidRDefault="00901DB6" w:rsidP="004D2325">
      <w:pPr>
        <w:spacing w:line="276" w:lineRule="auto"/>
        <w:ind w:left="284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8</w:t>
      </w:r>
      <w:r w:rsidR="00E82C91" w:rsidRPr="00CB3922">
        <w:rPr>
          <w:sz w:val="24"/>
          <w:szCs w:val="24"/>
        </w:rPr>
        <w:t xml:space="preserve">. W przypadku uzasadnionych wątpliwości co do przestrzegania prawa pracy przez Wykonawcę lub Podwykonawcę, zamawiający może zwrócić się o przeprowadzenie kontroli przez Państwową Inspekcję Pracy. </w:t>
      </w:r>
    </w:p>
    <w:p w14:paraId="3F24584C" w14:textId="77777777" w:rsidR="00E82C91" w:rsidRPr="00CB3922" w:rsidRDefault="00E82C91" w:rsidP="00E82C91">
      <w:pPr>
        <w:tabs>
          <w:tab w:val="left" w:pos="2676"/>
        </w:tabs>
        <w:spacing w:line="276" w:lineRule="auto"/>
        <w:ind w:right="-1"/>
        <w:rPr>
          <w:color w:val="FF0000"/>
          <w:sz w:val="24"/>
          <w:szCs w:val="24"/>
        </w:rPr>
      </w:pPr>
      <w:r w:rsidRPr="00CB3922">
        <w:rPr>
          <w:color w:val="FF0000"/>
          <w:sz w:val="24"/>
          <w:szCs w:val="24"/>
        </w:rPr>
        <w:tab/>
      </w:r>
    </w:p>
    <w:p w14:paraId="705C33B9" w14:textId="77777777" w:rsidR="00E82C91" w:rsidRPr="00CB3922" w:rsidRDefault="00E82C91" w:rsidP="00E82C91">
      <w:pPr>
        <w:tabs>
          <w:tab w:val="left" w:pos="2676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 xml:space="preserve">§ 5 </w:t>
      </w:r>
    </w:p>
    <w:p w14:paraId="1C39316D" w14:textId="056E6904" w:rsidR="00E82C91" w:rsidRPr="00CB3922" w:rsidRDefault="00901DB6" w:rsidP="00E82C91">
      <w:pPr>
        <w:tabs>
          <w:tab w:val="left" w:pos="2676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>Wymagania techniczne</w:t>
      </w:r>
    </w:p>
    <w:p w14:paraId="7BB81E47" w14:textId="77777777" w:rsidR="00901DB6" w:rsidRPr="00CB3922" w:rsidRDefault="00901DB6" w:rsidP="00901DB6">
      <w:pPr>
        <w:tabs>
          <w:tab w:val="left" w:pos="142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1.</w:t>
      </w:r>
      <w:r w:rsidRPr="00CB3922">
        <w:rPr>
          <w:sz w:val="24"/>
          <w:szCs w:val="24"/>
        </w:rPr>
        <w:tab/>
        <w:t>Wykonawca na własny koszt wybuduje drogi przesyłowe zwane dostępami pomiędzy wybranymi węzłami Policji i operatora telekomunikacyjnego.</w:t>
      </w:r>
    </w:p>
    <w:p w14:paraId="616E9502" w14:textId="0451B1B4" w:rsidR="00901DB6" w:rsidRPr="00CB3922" w:rsidRDefault="00901DB6" w:rsidP="00901DB6">
      <w:pPr>
        <w:tabs>
          <w:tab w:val="left" w:pos="142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2.</w:t>
      </w:r>
      <w:r w:rsidRPr="00CB3922">
        <w:rPr>
          <w:sz w:val="24"/>
          <w:szCs w:val="24"/>
        </w:rPr>
        <w:tab/>
        <w:t xml:space="preserve">Łącze analogowe musi być zakończone na przełącznicy telekomunikacyjnej w obiektach Policji wg Załącznika nr </w:t>
      </w:r>
      <w:r w:rsidR="005E12D4">
        <w:rPr>
          <w:sz w:val="24"/>
          <w:szCs w:val="24"/>
        </w:rPr>
        <w:t>2</w:t>
      </w:r>
      <w:r w:rsidRPr="00CB3922">
        <w:rPr>
          <w:sz w:val="24"/>
          <w:szCs w:val="24"/>
        </w:rPr>
        <w:t>.</w:t>
      </w:r>
    </w:p>
    <w:p w14:paraId="6A575A72" w14:textId="77777777" w:rsidR="00901DB6" w:rsidRPr="00CB3922" w:rsidRDefault="00901DB6" w:rsidP="00901DB6">
      <w:pPr>
        <w:tabs>
          <w:tab w:val="left" w:pos="142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3.</w:t>
      </w:r>
      <w:r w:rsidRPr="00CB3922">
        <w:rPr>
          <w:sz w:val="24"/>
          <w:szCs w:val="24"/>
        </w:rPr>
        <w:tab/>
        <w:t>Ilość łączy przesyłowych  może ulec zmniejszeniu lub zmianie relacji w następujących przypadkach:</w:t>
      </w:r>
    </w:p>
    <w:p w14:paraId="3435B6C2" w14:textId="77777777" w:rsidR="00901DB6" w:rsidRPr="00CB3922" w:rsidRDefault="00901DB6" w:rsidP="00901DB6">
      <w:pPr>
        <w:numPr>
          <w:ilvl w:val="0"/>
          <w:numId w:val="8"/>
        </w:numPr>
        <w:tabs>
          <w:tab w:val="clear" w:pos="0"/>
          <w:tab w:val="num" w:pos="567"/>
        </w:tabs>
        <w:spacing w:line="276" w:lineRule="auto"/>
        <w:ind w:left="567" w:right="-1" w:hanging="283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likwidacji jednostki Policji lub końcowego punktu dostępowego,</w:t>
      </w:r>
    </w:p>
    <w:p w14:paraId="0BB1072C" w14:textId="51A97750" w:rsidR="00901DB6" w:rsidRPr="00CB3922" w:rsidRDefault="00901DB6" w:rsidP="00901DB6">
      <w:pPr>
        <w:numPr>
          <w:ilvl w:val="0"/>
          <w:numId w:val="8"/>
        </w:numPr>
        <w:tabs>
          <w:tab w:val="clear" w:pos="0"/>
          <w:tab w:val="num" w:pos="567"/>
        </w:tabs>
        <w:spacing w:line="276" w:lineRule="auto"/>
        <w:ind w:left="567" w:right="-1" w:hanging="283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zmiany lokalizacji jednostki Policji w granicach administracyjnych danej miejscowości, jeśli Wykonawca posiada możliwości techniczne świadczenia usługi w nowej lokalizacji. W przypadku, gdy Wykonawca nie ma możliwości zestawienia łącza do nowej lokalizacji Zamawiający zastrzega sobie prawo do odstąpienia od umowy w zakresie danego łącza</w:t>
      </w:r>
      <w:r w:rsidR="00D7742C" w:rsidRPr="00D7742C">
        <w:rPr>
          <w:sz w:val="24"/>
          <w:szCs w:val="24"/>
        </w:rPr>
        <w:t xml:space="preserve"> co skutkować będzie </w:t>
      </w:r>
      <w:r w:rsidR="00D7742C">
        <w:rPr>
          <w:sz w:val="24"/>
          <w:szCs w:val="24"/>
        </w:rPr>
        <w:t xml:space="preserve">proporcjonalnym względem wartości umowy podanej w §2 ust. 2 </w:t>
      </w:r>
      <w:r w:rsidR="00D7742C" w:rsidRPr="00D7742C">
        <w:rPr>
          <w:sz w:val="24"/>
          <w:szCs w:val="24"/>
        </w:rPr>
        <w:t>obniżeniem wynagrodzenia.</w:t>
      </w:r>
    </w:p>
    <w:p w14:paraId="77BF7B5E" w14:textId="77777777" w:rsidR="00901DB6" w:rsidRPr="00CB3922" w:rsidRDefault="00901DB6" w:rsidP="00901DB6">
      <w:pPr>
        <w:tabs>
          <w:tab w:val="left" w:pos="2676"/>
        </w:tabs>
        <w:spacing w:line="276" w:lineRule="auto"/>
        <w:ind w:right="-1"/>
        <w:jc w:val="both"/>
        <w:rPr>
          <w:b/>
          <w:sz w:val="24"/>
          <w:szCs w:val="24"/>
        </w:rPr>
      </w:pPr>
    </w:p>
    <w:p w14:paraId="234031D4" w14:textId="77777777" w:rsidR="00E82C91" w:rsidRPr="00CB3922" w:rsidRDefault="00E82C91" w:rsidP="00E82C91">
      <w:pPr>
        <w:pStyle w:val="Tekstpodstawowywcity31"/>
        <w:spacing w:line="276" w:lineRule="auto"/>
        <w:ind w:left="426" w:hanging="426"/>
        <w:jc w:val="center"/>
        <w:rPr>
          <w:b/>
          <w:szCs w:val="24"/>
        </w:rPr>
      </w:pPr>
      <w:r w:rsidRPr="00CB3922">
        <w:rPr>
          <w:b/>
          <w:szCs w:val="24"/>
        </w:rPr>
        <w:t>§ 6</w:t>
      </w:r>
    </w:p>
    <w:p w14:paraId="10899185" w14:textId="77777777" w:rsidR="00901DB6" w:rsidRPr="00CB3922" w:rsidRDefault="00901DB6" w:rsidP="00ED3C5F">
      <w:pPr>
        <w:spacing w:line="276" w:lineRule="auto"/>
        <w:jc w:val="center"/>
        <w:rPr>
          <w:sz w:val="24"/>
          <w:szCs w:val="24"/>
          <w:lang w:eastAsia="ar-SA"/>
        </w:rPr>
      </w:pPr>
      <w:r w:rsidRPr="00CB3922">
        <w:rPr>
          <w:b/>
          <w:sz w:val="24"/>
          <w:szCs w:val="24"/>
          <w:lang w:eastAsia="ar-SA"/>
        </w:rPr>
        <w:t>Organizacja</w:t>
      </w:r>
      <w:r w:rsidRPr="00CB3922">
        <w:rPr>
          <w:sz w:val="24"/>
          <w:szCs w:val="24"/>
          <w:lang w:eastAsia="ar-SA"/>
        </w:rPr>
        <w:t xml:space="preserve"> </w:t>
      </w:r>
      <w:r w:rsidRPr="00CB3922">
        <w:rPr>
          <w:b/>
          <w:sz w:val="24"/>
          <w:szCs w:val="24"/>
          <w:lang w:eastAsia="ar-SA"/>
        </w:rPr>
        <w:t>prac</w:t>
      </w:r>
    </w:p>
    <w:p w14:paraId="51BA9FB3" w14:textId="77777777" w:rsidR="00CB3922" w:rsidRPr="00CB3922" w:rsidRDefault="00901DB6" w:rsidP="00ED3C5F">
      <w:pPr>
        <w:spacing w:line="276" w:lineRule="auto"/>
        <w:ind w:left="284" w:hanging="279"/>
        <w:jc w:val="both"/>
        <w:rPr>
          <w:sz w:val="24"/>
          <w:szCs w:val="24"/>
        </w:rPr>
      </w:pPr>
      <w:r w:rsidRPr="00CB3922">
        <w:rPr>
          <w:sz w:val="24"/>
          <w:szCs w:val="24"/>
          <w:lang w:eastAsia="ar-SA"/>
        </w:rPr>
        <w:t>1.</w:t>
      </w:r>
      <w:r w:rsidRPr="00CB3922">
        <w:rPr>
          <w:sz w:val="24"/>
          <w:szCs w:val="24"/>
          <w:lang w:eastAsia="ar-SA"/>
        </w:rPr>
        <w:tab/>
      </w:r>
      <w:r w:rsidR="00CB3922" w:rsidRPr="00CB3922">
        <w:rPr>
          <w:sz w:val="24"/>
          <w:szCs w:val="24"/>
        </w:rPr>
        <w:t>W celu bezpośredniego nadzoru nad realizacją Przedmiotu umowy Zamawiający na</w:t>
      </w:r>
      <w:r w:rsidR="00CB3922" w:rsidRPr="00CB3922">
        <w:rPr>
          <w:sz w:val="24"/>
          <w:szCs w:val="24"/>
        </w:rPr>
        <w:br/>
        <w:t>Koordynatora wyznacza nw. Przedstawiciela z Wydziału Łączności i Informatyki Komendy Wojewódzkiej Policji w Bydgoszczy:</w:t>
      </w:r>
    </w:p>
    <w:p w14:paraId="7F8D6E97" w14:textId="77777777" w:rsidR="00CB3922" w:rsidRPr="00CB3922" w:rsidRDefault="00CB3922" w:rsidP="00ED3C5F">
      <w:pPr>
        <w:spacing w:line="276" w:lineRule="auto"/>
        <w:ind w:left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…………………. telefon ………………e-mail …………………..</w:t>
      </w:r>
    </w:p>
    <w:p w14:paraId="6FD88B84" w14:textId="77777777" w:rsidR="00CB3922" w:rsidRPr="00CB3922" w:rsidRDefault="00CB3922" w:rsidP="00ED3C5F">
      <w:pPr>
        <w:spacing w:line="276" w:lineRule="auto"/>
        <w:ind w:left="284" w:hanging="279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2.</w:t>
      </w:r>
      <w:r w:rsidRPr="00CB3922">
        <w:rPr>
          <w:sz w:val="24"/>
          <w:szCs w:val="24"/>
        </w:rPr>
        <w:tab/>
        <w:t>W celu bezpośredniego nadzoru nad realizacją Przedmiotu umowy Wykonawca na Koordynatora wyznacza nw. przedstawiciela:</w:t>
      </w:r>
    </w:p>
    <w:p w14:paraId="616D401C" w14:textId="77777777" w:rsidR="00CB3922" w:rsidRPr="00CB3922" w:rsidRDefault="00CB3922" w:rsidP="00ED3C5F">
      <w:pPr>
        <w:spacing w:line="276" w:lineRule="auto"/>
        <w:ind w:left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…………………………telefon ……………e-mail …………………..</w:t>
      </w:r>
    </w:p>
    <w:p w14:paraId="3741676F" w14:textId="77777777" w:rsidR="00CB3922" w:rsidRPr="00CB3922" w:rsidRDefault="00CB3922" w:rsidP="00ED3C5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t>Koordynatorzy, o których mowa w ust. 1 i 2, odpowiednio ze strony Zamawiającego                                       i Wykonawcy, odpowiadają za nadzór nad wykonaniem Przedmiotu umowy zgodnie                                               z wymaganiami, w założonym terminie, w ramach określonego budżetu, przy wykorzystaniu dostępnych zasobów i środków.</w:t>
      </w:r>
    </w:p>
    <w:p w14:paraId="6329F16D" w14:textId="21EDC483" w:rsidR="00CB3922" w:rsidRDefault="00CB3922" w:rsidP="00ED3C5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CB3922">
        <w:rPr>
          <w:sz w:val="24"/>
          <w:szCs w:val="24"/>
        </w:rPr>
        <w:lastRenderedPageBreak/>
        <w:t>Obie Strony mogą zmienić swoich przedstawicieli w organizacji projektu informując drogą mailową drugą Stronę, z co najmniej 3-dniowym (dni robocze) wyprzedzeniem. Zmiana taka nie wymaga aneksu do Umowy.</w:t>
      </w:r>
    </w:p>
    <w:p w14:paraId="14255269" w14:textId="77777777" w:rsidR="00ED3C5F" w:rsidRDefault="00ED3C5F" w:rsidP="00ED3C5F">
      <w:p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5C3A8E">
        <w:rPr>
          <w:sz w:val="24"/>
          <w:szCs w:val="24"/>
        </w:rPr>
        <w:t>Wykonawca może powierzyć wykonanie części zamówienia podwykonawcy.</w:t>
      </w:r>
    </w:p>
    <w:p w14:paraId="6EEBE329" w14:textId="1103AAA8" w:rsidR="00ED3C5F" w:rsidRDefault="00ED3C5F" w:rsidP="00ED3C5F">
      <w:pPr>
        <w:overflowPunct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751CE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wymaga</w:t>
      </w:r>
      <w:r w:rsidRPr="005751CE">
        <w:rPr>
          <w:sz w:val="24"/>
          <w:szCs w:val="24"/>
        </w:rPr>
        <w:t>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części zamówienia.</w:t>
      </w:r>
    </w:p>
    <w:p w14:paraId="3998AC0F" w14:textId="20B8E38A" w:rsidR="00ED3C5F" w:rsidRPr="00CB3922" w:rsidRDefault="00ED3C5F" w:rsidP="00ED3C5F">
      <w:pPr>
        <w:overflowPunct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C315C">
        <w:rPr>
          <w:sz w:val="24"/>
          <w:szCs w:val="24"/>
        </w:rPr>
        <w:t>Powierzenie wykonania części zamówienia podwykonawcom nie zwalnia wykonawcy                              z odpowiedzialności za należyte wykonanie tego zamówienia</w:t>
      </w:r>
      <w:r>
        <w:rPr>
          <w:sz w:val="24"/>
          <w:szCs w:val="24"/>
        </w:rPr>
        <w:t>.</w:t>
      </w:r>
    </w:p>
    <w:p w14:paraId="1FF1448F" w14:textId="72C9F8BF" w:rsidR="00E82C91" w:rsidRPr="00CB3922" w:rsidRDefault="00E82C91" w:rsidP="00CB3922">
      <w:pPr>
        <w:spacing w:line="276" w:lineRule="auto"/>
        <w:ind w:left="284" w:hanging="284"/>
        <w:jc w:val="both"/>
        <w:rPr>
          <w:color w:val="FF0000"/>
          <w:sz w:val="24"/>
          <w:szCs w:val="24"/>
        </w:rPr>
      </w:pPr>
    </w:p>
    <w:p w14:paraId="05DFDDD2" w14:textId="77777777" w:rsidR="00E82C91" w:rsidRPr="00CB3922" w:rsidRDefault="00E82C91" w:rsidP="00E82C91">
      <w:pPr>
        <w:spacing w:line="276" w:lineRule="auto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 xml:space="preserve">§ 7 </w:t>
      </w:r>
    </w:p>
    <w:p w14:paraId="784D79C8" w14:textId="77777777" w:rsidR="00E82C91" w:rsidRPr="00CB3922" w:rsidRDefault="00E82C91" w:rsidP="00CB3922">
      <w:pPr>
        <w:spacing w:line="276" w:lineRule="auto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>Płatności</w:t>
      </w:r>
    </w:p>
    <w:p w14:paraId="4884D9D8" w14:textId="0A20FEA3" w:rsidR="00CB3922" w:rsidRPr="00CB3922" w:rsidRDefault="00CB3922" w:rsidP="00CB3922">
      <w:pPr>
        <w:numPr>
          <w:ilvl w:val="0"/>
          <w:numId w:val="10"/>
        </w:numPr>
        <w:shd w:val="clear" w:color="auto" w:fill="FFFFFF"/>
        <w:tabs>
          <w:tab w:val="clear" w:pos="0"/>
          <w:tab w:val="num" w:pos="426"/>
          <w:tab w:val="left" w:pos="993"/>
        </w:tabs>
        <w:suppressAutoHyphens/>
        <w:autoSpaceDN/>
        <w:adjustRightInd/>
        <w:spacing w:line="276" w:lineRule="auto"/>
        <w:ind w:right="5"/>
        <w:jc w:val="both"/>
        <w:rPr>
          <w:sz w:val="24"/>
          <w:szCs w:val="24"/>
        </w:rPr>
      </w:pPr>
      <w:r w:rsidRPr="00CB3922">
        <w:rPr>
          <w:spacing w:val="-10"/>
          <w:sz w:val="24"/>
          <w:szCs w:val="24"/>
        </w:rPr>
        <w:t xml:space="preserve">Wynagrodzenie o którym mowa w </w:t>
      </w:r>
      <w:r w:rsidR="00D7742C">
        <w:rPr>
          <w:sz w:val="24"/>
          <w:szCs w:val="24"/>
        </w:rPr>
        <w:t xml:space="preserve">§2 ust. 2 </w:t>
      </w:r>
      <w:r w:rsidRPr="00CB3922">
        <w:rPr>
          <w:spacing w:val="-10"/>
          <w:sz w:val="24"/>
          <w:szCs w:val="24"/>
        </w:rPr>
        <w:t xml:space="preserve">może ulec obniżeniu do wysokości wynagrodzenia </w:t>
      </w:r>
      <w:r w:rsidRPr="00CB3922">
        <w:rPr>
          <w:spacing w:val="-7"/>
          <w:sz w:val="24"/>
          <w:szCs w:val="24"/>
        </w:rPr>
        <w:t xml:space="preserve">przysługującego Wykonawcy za faktycznie udostępnienie w trakcie trwania umowy </w:t>
      </w:r>
      <w:r w:rsidRPr="00CB3922">
        <w:rPr>
          <w:sz w:val="24"/>
          <w:szCs w:val="24"/>
        </w:rPr>
        <w:t>Zamawiającemu łącza.</w:t>
      </w:r>
    </w:p>
    <w:p w14:paraId="2BA6061E" w14:textId="77777777" w:rsidR="00CB3922" w:rsidRPr="00CB3922" w:rsidRDefault="00CB3922" w:rsidP="00CB3922">
      <w:pPr>
        <w:numPr>
          <w:ilvl w:val="0"/>
          <w:numId w:val="10"/>
        </w:numPr>
        <w:shd w:val="clear" w:color="auto" w:fill="FFFFFF"/>
        <w:tabs>
          <w:tab w:val="clear" w:pos="0"/>
          <w:tab w:val="num" w:pos="426"/>
          <w:tab w:val="left" w:pos="706"/>
        </w:tabs>
        <w:suppressAutoHyphens/>
        <w:autoSpaceDN/>
        <w:adjustRightInd/>
        <w:spacing w:line="276" w:lineRule="auto"/>
        <w:ind w:right="5"/>
        <w:jc w:val="both"/>
        <w:rPr>
          <w:sz w:val="24"/>
          <w:szCs w:val="24"/>
        </w:rPr>
      </w:pPr>
      <w:r w:rsidRPr="00CB3922">
        <w:rPr>
          <w:spacing w:val="-10"/>
          <w:sz w:val="24"/>
          <w:szCs w:val="24"/>
        </w:rPr>
        <w:t xml:space="preserve">Podstawą wystawienia pierwszej faktury będzie podpisanie bez uwag przez upoważnionych </w:t>
      </w:r>
      <w:r w:rsidRPr="00CB3922">
        <w:rPr>
          <w:sz w:val="24"/>
          <w:szCs w:val="24"/>
        </w:rPr>
        <w:t>przedstawicieli Zamawiającego i Wykonawcy protokołu odbioru końcowego potwierdzającego uruchomienie wszystkich dzierżawionych łączy.</w:t>
      </w:r>
    </w:p>
    <w:p w14:paraId="1B456DCA" w14:textId="77777777" w:rsidR="00CB3922" w:rsidRPr="00CB3922" w:rsidRDefault="00CB3922" w:rsidP="00CB3922">
      <w:pPr>
        <w:numPr>
          <w:ilvl w:val="0"/>
          <w:numId w:val="10"/>
        </w:numPr>
        <w:shd w:val="clear" w:color="auto" w:fill="FFFFFF"/>
        <w:tabs>
          <w:tab w:val="clear" w:pos="0"/>
          <w:tab w:val="num" w:pos="426"/>
          <w:tab w:val="left" w:pos="706"/>
        </w:tabs>
        <w:suppressAutoHyphens/>
        <w:autoSpaceDN/>
        <w:adjustRightInd/>
        <w:spacing w:line="276" w:lineRule="auto"/>
        <w:ind w:right="5"/>
        <w:jc w:val="both"/>
        <w:rPr>
          <w:spacing w:val="-11"/>
          <w:sz w:val="24"/>
          <w:szCs w:val="24"/>
        </w:rPr>
      </w:pPr>
      <w:r w:rsidRPr="00CB3922">
        <w:rPr>
          <w:spacing w:val="-6"/>
          <w:sz w:val="24"/>
          <w:szCs w:val="24"/>
        </w:rPr>
        <w:t xml:space="preserve">Strony ustalają, że w zakresie opłat, okresem rozliczeniowym w trakcie obowiązywania </w:t>
      </w:r>
      <w:r w:rsidRPr="00CB3922">
        <w:rPr>
          <w:spacing w:val="-10"/>
          <w:sz w:val="24"/>
          <w:szCs w:val="24"/>
        </w:rPr>
        <w:t xml:space="preserve">Umowy będzie miesiąc kalendarzowy. Faktury będą wystawiane w terminie do 10 każdego </w:t>
      </w:r>
      <w:r w:rsidRPr="00CB3922">
        <w:rPr>
          <w:spacing w:val="-11"/>
          <w:sz w:val="24"/>
          <w:szCs w:val="24"/>
        </w:rPr>
        <w:t>miesiąca i będą obejmowały wynagrodzenie za dzierżawę łączy za miesiąc poprzedni.</w:t>
      </w:r>
    </w:p>
    <w:p w14:paraId="51919D66" w14:textId="77777777" w:rsidR="00CB3922" w:rsidRPr="00CB3922" w:rsidRDefault="00CB3922" w:rsidP="00CB3922">
      <w:pPr>
        <w:numPr>
          <w:ilvl w:val="0"/>
          <w:numId w:val="10"/>
        </w:numPr>
        <w:shd w:val="clear" w:color="auto" w:fill="FFFFFF"/>
        <w:tabs>
          <w:tab w:val="clear" w:pos="0"/>
          <w:tab w:val="num" w:pos="426"/>
          <w:tab w:val="left" w:pos="706"/>
        </w:tabs>
        <w:suppressAutoHyphens/>
        <w:autoSpaceDN/>
        <w:adjustRightInd/>
        <w:spacing w:line="276" w:lineRule="auto"/>
        <w:ind w:right="5"/>
        <w:jc w:val="both"/>
        <w:rPr>
          <w:spacing w:val="-11"/>
          <w:sz w:val="24"/>
          <w:szCs w:val="24"/>
        </w:rPr>
      </w:pPr>
      <w:r w:rsidRPr="00CB3922">
        <w:rPr>
          <w:spacing w:val="-9"/>
          <w:sz w:val="24"/>
          <w:szCs w:val="24"/>
        </w:rPr>
        <w:t xml:space="preserve">Po zakończeniu każdego miesiąca Wykonawca wystawi fakturę za wszystkie łącza objęte przedmiotem Umowy, przy czym zobowiązany jest on do podania w fakturze rodzaju łącza </w:t>
      </w:r>
      <w:r w:rsidRPr="00CB3922">
        <w:rPr>
          <w:spacing w:val="-11"/>
          <w:sz w:val="24"/>
          <w:szCs w:val="24"/>
        </w:rPr>
        <w:t>oraz kwoty wynagrodzenia za dzierżawę tego łącza w danym miesiącu.</w:t>
      </w:r>
    </w:p>
    <w:p w14:paraId="5A5022AD" w14:textId="79D1F462" w:rsidR="00CB3922" w:rsidRPr="00CB3922" w:rsidRDefault="00CB3922" w:rsidP="00CB3922">
      <w:pPr>
        <w:numPr>
          <w:ilvl w:val="0"/>
          <w:numId w:val="10"/>
        </w:numPr>
        <w:shd w:val="clear" w:color="auto" w:fill="FFFFFF"/>
        <w:tabs>
          <w:tab w:val="clear" w:pos="0"/>
          <w:tab w:val="num" w:pos="426"/>
          <w:tab w:val="left" w:pos="706"/>
        </w:tabs>
        <w:suppressAutoHyphens/>
        <w:autoSpaceDN/>
        <w:adjustRightInd/>
        <w:spacing w:line="276" w:lineRule="auto"/>
        <w:ind w:right="5"/>
        <w:jc w:val="both"/>
        <w:rPr>
          <w:spacing w:val="-11"/>
          <w:sz w:val="24"/>
          <w:szCs w:val="24"/>
        </w:rPr>
      </w:pPr>
      <w:r w:rsidRPr="00CB3922">
        <w:rPr>
          <w:spacing w:val="-2"/>
          <w:sz w:val="24"/>
          <w:szCs w:val="24"/>
        </w:rPr>
        <w:t xml:space="preserve">Wynagrodzenie określone w </w:t>
      </w:r>
      <w:r w:rsidR="00D7742C">
        <w:rPr>
          <w:sz w:val="24"/>
          <w:szCs w:val="24"/>
        </w:rPr>
        <w:t xml:space="preserve">§2 ust. 2 </w:t>
      </w:r>
      <w:r w:rsidRPr="00CB3922">
        <w:rPr>
          <w:spacing w:val="-2"/>
          <w:sz w:val="24"/>
          <w:szCs w:val="24"/>
        </w:rPr>
        <w:t xml:space="preserve"> obejmuje wszystkie zobowiązania pieniężne </w:t>
      </w:r>
      <w:r w:rsidRPr="00CB3922">
        <w:rPr>
          <w:spacing w:val="-11"/>
          <w:sz w:val="24"/>
          <w:szCs w:val="24"/>
        </w:rPr>
        <w:t>Zamawiającego wobec Wykonawcy powstałe na tle niniejszej umowy.</w:t>
      </w:r>
    </w:p>
    <w:p w14:paraId="4F4F31C5" w14:textId="77777777" w:rsidR="00CB3922" w:rsidRPr="00CB3922" w:rsidRDefault="00CB3922" w:rsidP="00CB3922">
      <w:pPr>
        <w:numPr>
          <w:ilvl w:val="0"/>
          <w:numId w:val="10"/>
        </w:numPr>
        <w:shd w:val="clear" w:color="auto" w:fill="FFFFFF"/>
        <w:tabs>
          <w:tab w:val="clear" w:pos="0"/>
          <w:tab w:val="num" w:pos="426"/>
          <w:tab w:val="left" w:pos="706"/>
        </w:tabs>
        <w:suppressAutoHyphens/>
        <w:autoSpaceDN/>
        <w:adjustRightInd/>
        <w:spacing w:line="276" w:lineRule="auto"/>
        <w:ind w:right="5"/>
        <w:jc w:val="both"/>
        <w:rPr>
          <w:sz w:val="24"/>
          <w:szCs w:val="24"/>
        </w:rPr>
      </w:pPr>
      <w:r w:rsidRPr="00CB3922">
        <w:rPr>
          <w:spacing w:val="-9"/>
          <w:sz w:val="24"/>
          <w:szCs w:val="24"/>
        </w:rPr>
        <w:t xml:space="preserve">W przypadku gdy świadczenie Usługi dzierżawy będzie obejmowało mniej niż 1 miesiąc, to </w:t>
      </w:r>
      <w:r w:rsidRPr="00CB3922">
        <w:rPr>
          <w:spacing w:val="-7"/>
          <w:sz w:val="24"/>
          <w:szCs w:val="24"/>
        </w:rPr>
        <w:t xml:space="preserve">wynagrodzenie za ten okres zostanie ustalone poprzez podzielenie kwoty miesięcznego wynagrodzenia za to łącze przez 30 i pomnożeniu przez ilość dni, przez które faktycznie </w:t>
      </w:r>
      <w:r w:rsidRPr="00CB3922">
        <w:rPr>
          <w:sz w:val="24"/>
          <w:szCs w:val="24"/>
        </w:rPr>
        <w:t>była świadczona Usługa.</w:t>
      </w:r>
    </w:p>
    <w:p w14:paraId="2C353420" w14:textId="77777777" w:rsidR="00CB3922" w:rsidRPr="00CB3922" w:rsidRDefault="00CB3922" w:rsidP="00CB3922">
      <w:pPr>
        <w:numPr>
          <w:ilvl w:val="0"/>
          <w:numId w:val="10"/>
        </w:numPr>
        <w:shd w:val="clear" w:color="auto" w:fill="FFFFFF"/>
        <w:tabs>
          <w:tab w:val="clear" w:pos="0"/>
          <w:tab w:val="num" w:pos="426"/>
          <w:tab w:val="left" w:pos="706"/>
        </w:tabs>
        <w:suppressAutoHyphens/>
        <w:autoSpaceDN/>
        <w:adjustRightInd/>
        <w:spacing w:line="276" w:lineRule="auto"/>
        <w:rPr>
          <w:spacing w:val="-10"/>
          <w:sz w:val="24"/>
          <w:szCs w:val="24"/>
        </w:rPr>
      </w:pPr>
      <w:r w:rsidRPr="00CB3922">
        <w:rPr>
          <w:spacing w:val="-10"/>
          <w:sz w:val="24"/>
          <w:szCs w:val="24"/>
        </w:rPr>
        <w:t>Wykonawca wystawi fakturę VAT, wskazując jako płatnika:</w:t>
      </w:r>
    </w:p>
    <w:p w14:paraId="101D7623" w14:textId="77777777" w:rsidR="00CB3922" w:rsidRPr="00CB3922" w:rsidRDefault="00CB3922" w:rsidP="00CB3922">
      <w:pPr>
        <w:shd w:val="clear" w:color="auto" w:fill="FFFFFF"/>
        <w:tabs>
          <w:tab w:val="num" w:pos="426"/>
          <w:tab w:val="left" w:pos="706"/>
        </w:tabs>
        <w:spacing w:line="276" w:lineRule="auto"/>
        <w:jc w:val="center"/>
        <w:rPr>
          <w:b/>
          <w:bCs/>
          <w:spacing w:val="-17"/>
          <w:sz w:val="24"/>
          <w:szCs w:val="24"/>
        </w:rPr>
      </w:pPr>
      <w:bookmarkStart w:id="1" w:name="_Hlk126317340"/>
      <w:r w:rsidRPr="00CB3922">
        <w:rPr>
          <w:b/>
          <w:bCs/>
          <w:spacing w:val="-17"/>
          <w:sz w:val="24"/>
          <w:szCs w:val="24"/>
        </w:rPr>
        <w:t>Komenda Główna Policji</w:t>
      </w:r>
    </w:p>
    <w:p w14:paraId="5549CD44" w14:textId="77777777" w:rsidR="00CB3922" w:rsidRPr="00CB3922" w:rsidRDefault="00CB3922" w:rsidP="00CB3922">
      <w:pPr>
        <w:shd w:val="clear" w:color="auto" w:fill="FFFFFF"/>
        <w:tabs>
          <w:tab w:val="num" w:pos="426"/>
          <w:tab w:val="left" w:pos="706"/>
        </w:tabs>
        <w:spacing w:line="276" w:lineRule="auto"/>
        <w:jc w:val="center"/>
        <w:rPr>
          <w:b/>
          <w:bCs/>
          <w:spacing w:val="-13"/>
          <w:sz w:val="24"/>
          <w:szCs w:val="24"/>
        </w:rPr>
      </w:pPr>
      <w:r w:rsidRPr="00CB3922">
        <w:rPr>
          <w:b/>
          <w:bCs/>
          <w:spacing w:val="-13"/>
          <w:sz w:val="24"/>
          <w:szCs w:val="24"/>
        </w:rPr>
        <w:t>02-624 Warszawa ul. Puławska 148/150</w:t>
      </w:r>
    </w:p>
    <w:p w14:paraId="0B549E85" w14:textId="77777777" w:rsidR="00CB3922" w:rsidRPr="00CB3922" w:rsidRDefault="00CB3922" w:rsidP="00CB3922">
      <w:pPr>
        <w:shd w:val="clear" w:color="auto" w:fill="FFFFFF"/>
        <w:tabs>
          <w:tab w:val="num" w:pos="426"/>
          <w:tab w:val="left" w:pos="706"/>
        </w:tabs>
        <w:spacing w:line="276" w:lineRule="auto"/>
        <w:jc w:val="center"/>
        <w:rPr>
          <w:b/>
          <w:bCs/>
          <w:spacing w:val="-14"/>
          <w:sz w:val="24"/>
          <w:szCs w:val="24"/>
        </w:rPr>
      </w:pPr>
      <w:r w:rsidRPr="00CB3922">
        <w:rPr>
          <w:b/>
          <w:bCs/>
          <w:spacing w:val="-14"/>
          <w:sz w:val="24"/>
          <w:szCs w:val="24"/>
        </w:rPr>
        <w:t>NIP 521-31-72-762, REGON 012137497</w:t>
      </w:r>
      <w:bookmarkEnd w:id="1"/>
    </w:p>
    <w:p w14:paraId="48520E9C" w14:textId="77777777" w:rsidR="00CB3922" w:rsidRPr="00CB3922" w:rsidRDefault="00CB3922" w:rsidP="0038390B">
      <w:pPr>
        <w:numPr>
          <w:ilvl w:val="0"/>
          <w:numId w:val="11"/>
        </w:numPr>
        <w:shd w:val="clear" w:color="auto" w:fill="FFFFFF"/>
        <w:tabs>
          <w:tab w:val="left" w:pos="638"/>
          <w:tab w:val="left" w:pos="706"/>
        </w:tabs>
        <w:suppressAutoHyphens/>
        <w:autoSpaceDN/>
        <w:adjustRightInd/>
        <w:spacing w:line="276" w:lineRule="auto"/>
        <w:ind w:right="5"/>
        <w:jc w:val="both"/>
        <w:rPr>
          <w:sz w:val="24"/>
          <w:szCs w:val="24"/>
        </w:rPr>
      </w:pPr>
      <w:r w:rsidRPr="00CB3922">
        <w:rPr>
          <w:spacing w:val="-6"/>
          <w:sz w:val="24"/>
          <w:szCs w:val="24"/>
        </w:rPr>
        <w:t xml:space="preserve">Wynagrodzenie wynikające z umowy będzie zrealizowane przelewem bankowym na </w:t>
      </w:r>
      <w:r w:rsidRPr="00CB3922">
        <w:rPr>
          <w:spacing w:val="-12"/>
          <w:sz w:val="24"/>
          <w:szCs w:val="24"/>
        </w:rPr>
        <w:t xml:space="preserve">rachunek Wykonawcy wskazany na fakturze VAT, w ciągu 30 dni od daty dostarczenia przez </w:t>
      </w:r>
      <w:r w:rsidRPr="00CB3922">
        <w:rPr>
          <w:spacing w:val="-9"/>
          <w:sz w:val="24"/>
          <w:szCs w:val="24"/>
        </w:rPr>
        <w:t xml:space="preserve">Wykonawcę prawidłowo wystawionej faktury VAT do </w:t>
      </w:r>
      <w:bookmarkStart w:id="2" w:name="_Hlk126317373"/>
      <w:r w:rsidRPr="00CB3922">
        <w:rPr>
          <w:spacing w:val="-9"/>
          <w:sz w:val="24"/>
          <w:szCs w:val="24"/>
        </w:rPr>
        <w:t xml:space="preserve">siedziby Biura Łączności i Informatyki </w:t>
      </w:r>
      <w:r w:rsidRPr="00CB3922">
        <w:rPr>
          <w:sz w:val="24"/>
          <w:szCs w:val="24"/>
        </w:rPr>
        <w:t>KGP, ul. Wiśniowa 58, 02-520 Warszawa</w:t>
      </w:r>
      <w:bookmarkEnd w:id="2"/>
      <w:r w:rsidRPr="00CB3922">
        <w:rPr>
          <w:sz w:val="24"/>
          <w:szCs w:val="24"/>
        </w:rPr>
        <w:t>.</w:t>
      </w:r>
    </w:p>
    <w:p w14:paraId="0F075CA7" w14:textId="434F33CB" w:rsidR="00CB3922" w:rsidRPr="00CB3922" w:rsidRDefault="00CB3922" w:rsidP="00CB3922">
      <w:pPr>
        <w:numPr>
          <w:ilvl w:val="0"/>
          <w:numId w:val="11"/>
        </w:numPr>
        <w:shd w:val="clear" w:color="auto" w:fill="FFFFFF"/>
        <w:tabs>
          <w:tab w:val="clear" w:pos="0"/>
          <w:tab w:val="num" w:pos="426"/>
          <w:tab w:val="left" w:pos="638"/>
          <w:tab w:val="left" w:pos="706"/>
        </w:tabs>
        <w:suppressAutoHyphens/>
        <w:autoSpaceDN/>
        <w:adjustRightInd/>
        <w:spacing w:line="276" w:lineRule="auto"/>
        <w:rPr>
          <w:spacing w:val="-10"/>
          <w:sz w:val="24"/>
          <w:szCs w:val="24"/>
        </w:rPr>
      </w:pPr>
      <w:r w:rsidRPr="00CB3922">
        <w:rPr>
          <w:spacing w:val="-10"/>
          <w:sz w:val="24"/>
          <w:szCs w:val="24"/>
        </w:rPr>
        <w:t xml:space="preserve">Za termin zapłaty przyjmuje się datę obciążenia przez bank rachunku </w:t>
      </w:r>
      <w:r w:rsidR="0038390B">
        <w:rPr>
          <w:spacing w:val="-10"/>
          <w:sz w:val="24"/>
          <w:szCs w:val="24"/>
        </w:rPr>
        <w:t>Komendy Głównej Policji.</w:t>
      </w:r>
    </w:p>
    <w:p w14:paraId="287A2E50" w14:textId="77777777" w:rsidR="00CB3922" w:rsidRPr="00CB3922" w:rsidRDefault="00CB3922" w:rsidP="00CB3922">
      <w:pPr>
        <w:numPr>
          <w:ilvl w:val="0"/>
          <w:numId w:val="11"/>
        </w:numPr>
        <w:shd w:val="clear" w:color="auto" w:fill="FFFFFF"/>
        <w:tabs>
          <w:tab w:val="clear" w:pos="0"/>
          <w:tab w:val="num" w:pos="426"/>
          <w:tab w:val="left" w:pos="638"/>
          <w:tab w:val="left" w:pos="706"/>
        </w:tabs>
        <w:suppressAutoHyphens/>
        <w:autoSpaceDN/>
        <w:adjustRightInd/>
        <w:spacing w:line="276" w:lineRule="auto"/>
        <w:ind w:right="5"/>
        <w:jc w:val="both"/>
        <w:rPr>
          <w:sz w:val="24"/>
          <w:szCs w:val="24"/>
        </w:rPr>
      </w:pPr>
      <w:r w:rsidRPr="00CB3922">
        <w:rPr>
          <w:spacing w:val="-3"/>
          <w:sz w:val="24"/>
          <w:szCs w:val="24"/>
        </w:rPr>
        <w:t xml:space="preserve">Zamawiający upoważnia Wykonawcę do wystawienia faktury VAT bez podpisu </w:t>
      </w:r>
      <w:r w:rsidRPr="00CB3922">
        <w:rPr>
          <w:sz w:val="24"/>
          <w:szCs w:val="24"/>
        </w:rPr>
        <w:t>Zamawiającego.</w:t>
      </w:r>
    </w:p>
    <w:p w14:paraId="5E06C3F2" w14:textId="77777777" w:rsidR="00E82C91" w:rsidRPr="00CB3922" w:rsidRDefault="00E82C91" w:rsidP="00E82C91">
      <w:pPr>
        <w:spacing w:line="276" w:lineRule="auto"/>
        <w:jc w:val="both"/>
        <w:rPr>
          <w:rStyle w:val="Hyperlink8"/>
          <w:rFonts w:eastAsia="Arial"/>
          <w:color w:val="FF0000"/>
          <w:sz w:val="24"/>
          <w:szCs w:val="24"/>
        </w:rPr>
      </w:pPr>
    </w:p>
    <w:p w14:paraId="13154161" w14:textId="77777777" w:rsidR="00CB3922" w:rsidRDefault="00E82C91" w:rsidP="00E82C91">
      <w:pPr>
        <w:spacing w:line="276" w:lineRule="auto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 xml:space="preserve">§ 8 </w:t>
      </w:r>
    </w:p>
    <w:p w14:paraId="3179DBAA" w14:textId="77777777" w:rsidR="00CB3922" w:rsidRDefault="00CB3922" w:rsidP="00CB3922">
      <w:pPr>
        <w:shd w:val="clear" w:color="auto" w:fill="FFFFFF"/>
        <w:spacing w:line="276" w:lineRule="auto"/>
        <w:ind w:left="4013" w:right="4013"/>
        <w:jc w:val="center"/>
        <w:rPr>
          <w:b/>
          <w:bCs/>
          <w:spacing w:val="-22"/>
          <w:sz w:val="24"/>
          <w:szCs w:val="24"/>
        </w:rPr>
      </w:pPr>
      <w:r>
        <w:rPr>
          <w:b/>
          <w:bCs/>
          <w:spacing w:val="-22"/>
          <w:sz w:val="24"/>
          <w:szCs w:val="24"/>
        </w:rPr>
        <w:t>Kary umowne</w:t>
      </w:r>
    </w:p>
    <w:p w14:paraId="2AECCFCB" w14:textId="77777777" w:rsidR="00CB3922" w:rsidRDefault="00CB3922" w:rsidP="00CB3922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0626E">
        <w:rPr>
          <w:sz w:val="24"/>
          <w:szCs w:val="24"/>
        </w:rPr>
        <w:t xml:space="preserve">Strony ustalają odpowiedzialność za niewykonanie lub nienależyte wykonanie umowy w formie </w:t>
      </w:r>
      <w:r w:rsidRPr="00F0626E">
        <w:rPr>
          <w:sz w:val="24"/>
          <w:szCs w:val="24"/>
        </w:rPr>
        <w:lastRenderedPageBreak/>
        <w:t xml:space="preserve">kar umownych: </w:t>
      </w:r>
    </w:p>
    <w:p w14:paraId="59EC59B7" w14:textId="5DD43356" w:rsidR="00CB3922" w:rsidRDefault="00CB3922" w:rsidP="00CB3922">
      <w:pPr>
        <w:shd w:val="clear" w:color="auto" w:fill="FFFFFF"/>
        <w:tabs>
          <w:tab w:val="left" w:pos="426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2"/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zapłaci Zamawiającemu karę umowną za odstąpienie od umowy z przyczyn zależnych od Wykonawcy w wysokości </w:t>
      </w:r>
      <w:r>
        <w:rPr>
          <w:b/>
          <w:bCs/>
          <w:sz w:val="24"/>
          <w:szCs w:val="24"/>
        </w:rPr>
        <w:t xml:space="preserve">10% </w:t>
      </w:r>
      <w:r>
        <w:rPr>
          <w:sz w:val="24"/>
          <w:szCs w:val="24"/>
        </w:rPr>
        <w:t>wartości określonej w § 2 ust. 1 umowy.</w:t>
      </w:r>
    </w:p>
    <w:p w14:paraId="5B3A9972" w14:textId="293BD9F9" w:rsidR="00CB3922" w:rsidRDefault="00CB3922" w:rsidP="00CB3922">
      <w:pPr>
        <w:shd w:val="clear" w:color="auto" w:fill="FFFFFF"/>
        <w:tabs>
          <w:tab w:val="left" w:pos="426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  <w:t>Zamawiający zapłaci Wykonawcy karę umowną z tytułu odstąpienia od umowy</w:t>
      </w:r>
      <w:r>
        <w:rPr>
          <w:sz w:val="24"/>
          <w:szCs w:val="24"/>
        </w:rPr>
        <w:br/>
      </w:r>
      <w:r>
        <w:rPr>
          <w:spacing w:val="-8"/>
          <w:sz w:val="24"/>
          <w:szCs w:val="24"/>
        </w:rPr>
        <w:t xml:space="preserve">z przyczyn zależnych od Zamawiającego, w wysokości </w:t>
      </w:r>
      <w:r>
        <w:rPr>
          <w:b/>
          <w:bCs/>
          <w:spacing w:val="-8"/>
          <w:sz w:val="24"/>
          <w:szCs w:val="24"/>
        </w:rPr>
        <w:t xml:space="preserve">10% </w:t>
      </w:r>
      <w:r>
        <w:rPr>
          <w:spacing w:val="-8"/>
          <w:sz w:val="24"/>
          <w:szCs w:val="24"/>
        </w:rPr>
        <w:t>wartości określonej w § 2 ust. 1</w:t>
      </w:r>
      <w:r>
        <w:rPr>
          <w:spacing w:val="-8"/>
          <w:sz w:val="24"/>
          <w:szCs w:val="24"/>
        </w:rPr>
        <w:br/>
      </w:r>
      <w:r>
        <w:rPr>
          <w:spacing w:val="-6"/>
          <w:sz w:val="24"/>
          <w:szCs w:val="24"/>
        </w:rPr>
        <w:t>umowy.</w:t>
      </w:r>
      <w:r w:rsidRPr="00DC2BDF">
        <w:rPr>
          <w:color w:val="FF0000"/>
          <w:sz w:val="24"/>
          <w:szCs w:val="24"/>
        </w:rPr>
        <w:t xml:space="preserve"> </w:t>
      </w:r>
    </w:p>
    <w:p w14:paraId="72D1B2FD" w14:textId="734904A8" w:rsidR="00CB3922" w:rsidRDefault="0038390B" w:rsidP="0038390B">
      <w:pPr>
        <w:shd w:val="clear" w:color="auto" w:fill="FFFFFF"/>
        <w:tabs>
          <w:tab w:val="left" w:pos="413"/>
        </w:tabs>
        <w:spacing w:line="276" w:lineRule="auto"/>
        <w:ind w:left="284" w:hanging="284"/>
        <w:jc w:val="both"/>
        <w:rPr>
          <w:spacing w:val="-9"/>
          <w:sz w:val="24"/>
          <w:szCs w:val="24"/>
        </w:rPr>
      </w:pPr>
      <w:r>
        <w:rPr>
          <w:spacing w:val="-10"/>
          <w:sz w:val="24"/>
          <w:szCs w:val="24"/>
        </w:rPr>
        <w:t>2</w:t>
      </w:r>
      <w:r w:rsidR="00CB3922">
        <w:rPr>
          <w:spacing w:val="-10"/>
          <w:sz w:val="24"/>
          <w:szCs w:val="24"/>
        </w:rPr>
        <w:t>.</w:t>
      </w:r>
      <w:r w:rsidR="00CB3922">
        <w:rPr>
          <w:sz w:val="24"/>
          <w:szCs w:val="24"/>
        </w:rPr>
        <w:tab/>
      </w:r>
      <w:r w:rsidR="00CB3922">
        <w:rPr>
          <w:spacing w:val="-2"/>
          <w:sz w:val="24"/>
          <w:szCs w:val="24"/>
        </w:rPr>
        <w:t>W przypadku niewykonania umowy w terminie lub nienależytego wykonania umowy</w:t>
      </w:r>
      <w:r w:rsidR="00CB3922">
        <w:rPr>
          <w:spacing w:val="-2"/>
          <w:sz w:val="24"/>
          <w:szCs w:val="24"/>
        </w:rPr>
        <w:br/>
      </w:r>
      <w:r w:rsidR="00CB3922">
        <w:rPr>
          <w:spacing w:val="-6"/>
          <w:sz w:val="24"/>
          <w:szCs w:val="24"/>
        </w:rPr>
        <w:t xml:space="preserve">Wykonawca zapłaci Zamawiającemu karę umowną w wysokości </w:t>
      </w:r>
      <w:r w:rsidR="00CB3922">
        <w:rPr>
          <w:b/>
          <w:bCs/>
          <w:spacing w:val="-6"/>
          <w:sz w:val="24"/>
          <w:szCs w:val="24"/>
        </w:rPr>
        <w:t xml:space="preserve">0,2 % </w:t>
      </w:r>
      <w:r w:rsidR="00CB3922">
        <w:rPr>
          <w:spacing w:val="-6"/>
          <w:sz w:val="24"/>
          <w:szCs w:val="24"/>
        </w:rPr>
        <w:t>wartości określonej</w:t>
      </w:r>
      <w:r w:rsidR="00CB3922">
        <w:rPr>
          <w:spacing w:val="-6"/>
          <w:sz w:val="24"/>
          <w:szCs w:val="24"/>
        </w:rPr>
        <w:br/>
      </w:r>
      <w:r w:rsidR="00CB3922">
        <w:rPr>
          <w:sz w:val="24"/>
          <w:szCs w:val="24"/>
        </w:rPr>
        <w:t>w § 2 ust. 1 umowy, za każdy rozpoczęty dzień zwłoki, nieu</w:t>
      </w:r>
      <w:r w:rsidR="00ED3C5F">
        <w:rPr>
          <w:sz w:val="24"/>
          <w:szCs w:val="24"/>
        </w:rPr>
        <w:t>ruchomionych</w:t>
      </w:r>
      <w:r w:rsidR="00CB3922">
        <w:rPr>
          <w:sz w:val="24"/>
          <w:szCs w:val="24"/>
        </w:rPr>
        <w:t xml:space="preserve"> w terminie łączy zgodnie z § 3 ust.1 umowy.</w:t>
      </w:r>
    </w:p>
    <w:p w14:paraId="71CC7F21" w14:textId="49E64890" w:rsidR="00CB3922" w:rsidRDefault="00CB3922" w:rsidP="0038390B">
      <w:pPr>
        <w:numPr>
          <w:ilvl w:val="0"/>
          <w:numId w:val="12"/>
        </w:numPr>
        <w:shd w:val="clear" w:color="auto" w:fill="FFFFFF"/>
        <w:tabs>
          <w:tab w:val="clear" w:pos="0"/>
          <w:tab w:val="num" w:pos="284"/>
        </w:tabs>
        <w:suppressAutoHyphens/>
        <w:autoSpaceDN/>
        <w:adjustRightInd/>
        <w:spacing w:line="276" w:lineRule="auto"/>
        <w:ind w:left="284" w:right="5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awarii trwającej dłużej niż</w:t>
      </w:r>
      <w:r w:rsidR="00ED3C5F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godzin</w:t>
      </w:r>
      <w:r w:rsidR="00ED3C5F">
        <w:rPr>
          <w:sz w:val="24"/>
          <w:szCs w:val="24"/>
        </w:rPr>
        <w:t>y</w:t>
      </w:r>
      <w:r>
        <w:rPr>
          <w:sz w:val="24"/>
          <w:szCs w:val="24"/>
        </w:rPr>
        <w:t>, Zamawiający może naliczyć karę umowną w wysokości 50,00 zł brutto (słownie: pięćdziesiąt złotych i 00/100) za każdą rozpoczętą godzinę trwania awarii.</w:t>
      </w:r>
    </w:p>
    <w:p w14:paraId="4D36127E" w14:textId="1A89320E" w:rsidR="00CB3922" w:rsidRDefault="00CB3922" w:rsidP="00CB3922">
      <w:pPr>
        <w:numPr>
          <w:ilvl w:val="0"/>
          <w:numId w:val="12"/>
        </w:numPr>
        <w:shd w:val="clear" w:color="auto" w:fill="FFFFFF"/>
        <w:tabs>
          <w:tab w:val="left" w:pos="283"/>
        </w:tabs>
        <w:suppressAutoHyphens/>
        <w:autoSpaceDN/>
        <w:adjustRightInd/>
        <w:spacing w:line="276" w:lineRule="auto"/>
        <w:ind w:left="284" w:right="5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niespełnienia przez wykonawcę lub podwykonawcę wymogu zatrudnienia na podstawie umowy o pracę osób wykonujących wskazane w § </w:t>
      </w:r>
      <w:r w:rsidR="00ED3C5F">
        <w:rPr>
          <w:sz w:val="24"/>
          <w:szCs w:val="24"/>
        </w:rPr>
        <w:t>4</w:t>
      </w:r>
      <w:r>
        <w:rPr>
          <w:sz w:val="24"/>
          <w:szCs w:val="24"/>
        </w:rPr>
        <w:t xml:space="preserve">  ust. 1</w:t>
      </w:r>
      <w:r w:rsidR="00ED3C5F">
        <w:rPr>
          <w:sz w:val="24"/>
          <w:szCs w:val="24"/>
        </w:rPr>
        <w:t>5</w:t>
      </w:r>
      <w:r>
        <w:rPr>
          <w:sz w:val="24"/>
          <w:szCs w:val="24"/>
        </w:rPr>
        <w:t xml:space="preserve"> umowy czynności Wykonawca zapłaci Zamawiającemu karę umowną w wysokości </w:t>
      </w:r>
      <w:r w:rsidRPr="00196B83">
        <w:rPr>
          <w:b/>
          <w:sz w:val="24"/>
          <w:szCs w:val="24"/>
        </w:rPr>
        <w:t>0,2%</w:t>
      </w:r>
      <w:r>
        <w:rPr>
          <w:sz w:val="24"/>
          <w:szCs w:val="24"/>
        </w:rPr>
        <w:t xml:space="preserve"> wartości określonej w § </w:t>
      </w:r>
      <w:r w:rsidR="00ED3C5F">
        <w:rPr>
          <w:sz w:val="24"/>
          <w:szCs w:val="24"/>
        </w:rPr>
        <w:t>2</w:t>
      </w:r>
      <w:r>
        <w:rPr>
          <w:sz w:val="24"/>
          <w:szCs w:val="24"/>
        </w:rPr>
        <w:t xml:space="preserve">  ust. 1 umowy.</w:t>
      </w:r>
    </w:p>
    <w:p w14:paraId="2E704F34" w14:textId="77777777" w:rsidR="00CB3922" w:rsidRDefault="00CB3922" w:rsidP="00CB3922">
      <w:pPr>
        <w:numPr>
          <w:ilvl w:val="0"/>
          <w:numId w:val="12"/>
        </w:numPr>
        <w:shd w:val="clear" w:color="auto" w:fill="FFFFFF"/>
        <w:tabs>
          <w:tab w:val="left" w:pos="283"/>
        </w:tabs>
        <w:suppressAutoHyphens/>
        <w:autoSpaceDN/>
        <w:adjustRightInd/>
        <w:spacing w:line="276" w:lineRule="auto"/>
        <w:ind w:left="284" w:right="5" w:hanging="284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W przypadku gdy zwłoka w świadczeniu usługi będzie dłuższa niż 8 dni roboczych niniejsza umowa ulega rozwiązaniu z winy Wykonawcy poprzez odstąpienie od umowy wykonane przez Zamawiającego </w:t>
      </w:r>
      <w:r>
        <w:rPr>
          <w:sz w:val="24"/>
          <w:szCs w:val="24"/>
        </w:rPr>
        <w:t xml:space="preserve">w formie pisemnej pod rygorem nieważności </w:t>
      </w:r>
      <w:r>
        <w:rPr>
          <w:spacing w:val="-7"/>
          <w:sz w:val="24"/>
          <w:szCs w:val="24"/>
        </w:rPr>
        <w:t xml:space="preserve">w </w:t>
      </w:r>
      <w:r>
        <w:rPr>
          <w:sz w:val="24"/>
          <w:szCs w:val="24"/>
        </w:rPr>
        <w:t>terminie 30 dni roboczych od dnia zajścia przedmiotowej okoliczności.</w:t>
      </w:r>
    </w:p>
    <w:p w14:paraId="259B5928" w14:textId="77777777" w:rsidR="00CB3922" w:rsidRDefault="00CB3922" w:rsidP="00CB3922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751CE">
        <w:rPr>
          <w:sz w:val="24"/>
          <w:szCs w:val="24"/>
        </w:rPr>
        <w:t>Oświadczenie o odstąpieniu od umowy wykonuje się w formie pisemnej pod rygorem nieważności w terminie 30 dni od daty powzięcia informacji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53B81026" w14:textId="77777777" w:rsidR="00CB3922" w:rsidRDefault="00CB3922" w:rsidP="00CB3922">
      <w:pPr>
        <w:numPr>
          <w:ilvl w:val="0"/>
          <w:numId w:val="12"/>
        </w:numPr>
        <w:shd w:val="clear" w:color="auto" w:fill="FFFFFF"/>
        <w:tabs>
          <w:tab w:val="left" w:pos="283"/>
        </w:tabs>
        <w:suppressAutoHyphens/>
        <w:autoSpaceDN/>
        <w:adjustRightInd/>
        <w:spacing w:line="276" w:lineRule="auto"/>
        <w:ind w:left="284" w:hanging="284"/>
        <w:jc w:val="both"/>
        <w:rPr>
          <w:spacing w:val="-12"/>
          <w:sz w:val="24"/>
          <w:szCs w:val="24"/>
        </w:rPr>
      </w:pPr>
      <w:r>
        <w:rPr>
          <w:spacing w:val="-9"/>
          <w:sz w:val="24"/>
          <w:szCs w:val="24"/>
        </w:rPr>
        <w:t xml:space="preserve">Jeżeli wartość szkody przekroczy wysokość należytych kar umownych, strony będą mogły </w:t>
      </w:r>
      <w:r>
        <w:rPr>
          <w:spacing w:val="-12"/>
          <w:sz w:val="24"/>
          <w:szCs w:val="24"/>
        </w:rPr>
        <w:t>dochodzić od siebie odszkodowania w wysokości rzeczywiście poniesionej szkody.</w:t>
      </w:r>
    </w:p>
    <w:p w14:paraId="5750599F" w14:textId="4300DCE9" w:rsidR="00CB3922" w:rsidRDefault="0038390B" w:rsidP="00CB3922">
      <w:pPr>
        <w:shd w:val="clear" w:color="auto" w:fill="FFFFFF"/>
        <w:tabs>
          <w:tab w:val="left" w:pos="360"/>
        </w:tabs>
        <w:spacing w:line="276" w:lineRule="auto"/>
        <w:ind w:left="284" w:right="5" w:hanging="28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8</w:t>
      </w:r>
      <w:r w:rsidR="00CB3922">
        <w:rPr>
          <w:spacing w:val="-10"/>
          <w:sz w:val="24"/>
          <w:szCs w:val="24"/>
        </w:rPr>
        <w:t>.</w:t>
      </w:r>
      <w:r w:rsidR="00CB3922">
        <w:rPr>
          <w:sz w:val="24"/>
          <w:szCs w:val="24"/>
        </w:rPr>
        <w:tab/>
        <w:t>Zamawiający może potrącić należności wynikające z kar umownych, przy opłacaniu faktur za realizację przedmiotu umowy.</w:t>
      </w:r>
    </w:p>
    <w:p w14:paraId="2F432761" w14:textId="5029EA4D" w:rsidR="00CB3922" w:rsidRDefault="0038390B" w:rsidP="00CB3922">
      <w:pPr>
        <w:shd w:val="clear" w:color="auto" w:fill="FFFFFF"/>
        <w:tabs>
          <w:tab w:val="left" w:pos="283"/>
        </w:tabs>
        <w:spacing w:line="276" w:lineRule="auto"/>
        <w:ind w:left="284" w:right="5" w:hanging="28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9</w:t>
      </w:r>
      <w:r w:rsidR="00CB3922">
        <w:rPr>
          <w:spacing w:val="-10"/>
          <w:sz w:val="24"/>
          <w:szCs w:val="24"/>
        </w:rPr>
        <w:t>.</w:t>
      </w:r>
      <w:r w:rsidR="00CB3922">
        <w:rPr>
          <w:sz w:val="24"/>
          <w:szCs w:val="24"/>
        </w:rPr>
        <w:tab/>
        <w:t xml:space="preserve"> </w:t>
      </w:r>
      <w:r w:rsidR="00CB3922">
        <w:rPr>
          <w:spacing w:val="-11"/>
          <w:sz w:val="24"/>
          <w:szCs w:val="24"/>
        </w:rPr>
        <w:t>Zamawiający oświadcza, że wystawi wykonawcy notę obciążeniową zawierającą szczegółowe</w:t>
      </w:r>
      <w:r w:rsidR="00CB3922">
        <w:rPr>
          <w:spacing w:val="-11"/>
          <w:sz w:val="24"/>
          <w:szCs w:val="24"/>
        </w:rPr>
        <w:br/>
      </w:r>
      <w:r w:rsidR="00CB3922">
        <w:rPr>
          <w:sz w:val="24"/>
          <w:szCs w:val="24"/>
        </w:rPr>
        <w:t xml:space="preserve">naliczenie kwot w przypadku sytuacji, o której mowa w § </w:t>
      </w:r>
      <w:r w:rsidR="00ED3C5F">
        <w:rPr>
          <w:sz w:val="24"/>
          <w:szCs w:val="24"/>
        </w:rPr>
        <w:t>8</w:t>
      </w:r>
      <w:r w:rsidR="00CB3922">
        <w:rPr>
          <w:sz w:val="24"/>
          <w:szCs w:val="24"/>
        </w:rPr>
        <w:t xml:space="preserve"> umowy.</w:t>
      </w:r>
    </w:p>
    <w:p w14:paraId="3E4A7859" w14:textId="0A7BAD34" w:rsidR="00CB3922" w:rsidRPr="005751CE" w:rsidRDefault="00CB3922" w:rsidP="00CB3922">
      <w:pPr>
        <w:pStyle w:val="Akapitzlist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8390B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5751CE">
        <w:rPr>
          <w:sz w:val="24"/>
          <w:szCs w:val="24"/>
        </w:rPr>
        <w:t xml:space="preserve">Całkowita suma kar umownych naliczonych na podstawie  postanowień  § </w:t>
      </w:r>
      <w:r w:rsidR="00ED3C5F">
        <w:rPr>
          <w:sz w:val="24"/>
          <w:szCs w:val="24"/>
        </w:rPr>
        <w:t>8</w:t>
      </w:r>
      <w:r w:rsidRPr="005751CE">
        <w:rPr>
          <w:sz w:val="24"/>
          <w:szCs w:val="24"/>
        </w:rPr>
        <w:t xml:space="preserve"> Umowy nie przekroczy </w:t>
      </w:r>
      <w:r w:rsidRPr="005751CE">
        <w:rPr>
          <w:b/>
          <w:sz w:val="24"/>
          <w:szCs w:val="24"/>
        </w:rPr>
        <w:t>20 %</w:t>
      </w:r>
      <w:r w:rsidRPr="005751CE">
        <w:rPr>
          <w:sz w:val="24"/>
          <w:szCs w:val="24"/>
        </w:rPr>
        <w:t xml:space="preserve"> wartości umownej określonej w § </w:t>
      </w:r>
      <w:r w:rsidR="00ED3C5F">
        <w:rPr>
          <w:sz w:val="24"/>
          <w:szCs w:val="24"/>
        </w:rPr>
        <w:t>2</w:t>
      </w:r>
      <w:r w:rsidRPr="005751CE">
        <w:rPr>
          <w:sz w:val="24"/>
          <w:szCs w:val="24"/>
        </w:rPr>
        <w:t xml:space="preserve"> ust. 1 Umowy.</w:t>
      </w:r>
    </w:p>
    <w:p w14:paraId="145DD908" w14:textId="77777777" w:rsidR="00E82C91" w:rsidRPr="00CB3922" w:rsidRDefault="00E82C91" w:rsidP="00E82C91">
      <w:pPr>
        <w:pStyle w:val="Nagwek"/>
        <w:spacing w:line="276" w:lineRule="auto"/>
        <w:ind w:right="-1"/>
        <w:jc w:val="center"/>
        <w:rPr>
          <w:b/>
          <w:color w:val="FF0000"/>
          <w:sz w:val="24"/>
          <w:szCs w:val="24"/>
          <w:lang w:val="pl-PL"/>
        </w:rPr>
      </w:pPr>
    </w:p>
    <w:p w14:paraId="5D9F3206" w14:textId="77777777" w:rsidR="00275B75" w:rsidRDefault="00E82C91" w:rsidP="00E82C91">
      <w:pPr>
        <w:pStyle w:val="Nagwek"/>
        <w:spacing w:line="276" w:lineRule="auto"/>
        <w:ind w:right="-1"/>
        <w:jc w:val="center"/>
        <w:rPr>
          <w:b/>
          <w:sz w:val="24"/>
          <w:szCs w:val="24"/>
        </w:rPr>
      </w:pPr>
      <w:r w:rsidRPr="00CB3922">
        <w:rPr>
          <w:b/>
          <w:sz w:val="24"/>
          <w:szCs w:val="24"/>
        </w:rPr>
        <w:t xml:space="preserve">§ </w:t>
      </w:r>
      <w:r w:rsidRPr="00CB3922">
        <w:rPr>
          <w:b/>
          <w:sz w:val="24"/>
          <w:szCs w:val="24"/>
          <w:lang w:val="pl-PL"/>
        </w:rPr>
        <w:t>9</w:t>
      </w:r>
      <w:r w:rsidRPr="00CB3922">
        <w:rPr>
          <w:b/>
          <w:sz w:val="24"/>
          <w:szCs w:val="24"/>
        </w:rPr>
        <w:t xml:space="preserve"> </w:t>
      </w:r>
    </w:p>
    <w:p w14:paraId="54A40511" w14:textId="77777777" w:rsidR="00275B75" w:rsidRDefault="00275B75" w:rsidP="00275B75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</w:rPr>
      </w:pPr>
      <w:bookmarkStart w:id="3" w:name="_Hlk125449199"/>
      <w:r>
        <w:rPr>
          <w:rFonts w:ascii="Times New Roman" w:hAnsi="Times New Roman"/>
          <w:b/>
          <w:sz w:val="24"/>
        </w:rPr>
        <w:t>Zmiany w Umowie</w:t>
      </w:r>
    </w:p>
    <w:p w14:paraId="33633F1C" w14:textId="77777777" w:rsidR="00275B75" w:rsidRPr="00275B75" w:rsidRDefault="00275B75" w:rsidP="00275B75">
      <w:pPr>
        <w:pStyle w:val="Default"/>
        <w:spacing w:line="276" w:lineRule="auto"/>
        <w:jc w:val="both"/>
        <w:rPr>
          <w:bCs/>
          <w:iCs/>
        </w:rPr>
      </w:pPr>
      <w:r w:rsidRPr="00275B75">
        <w:rPr>
          <w:bCs/>
          <w:iCs/>
        </w:rPr>
        <w:t>1. Wszelkie zmiany niniejszej umowy następują w formie pisemnej pod rygorem nieważności.</w:t>
      </w:r>
    </w:p>
    <w:p w14:paraId="0178D829" w14:textId="77777777" w:rsidR="00275B75" w:rsidRPr="00275B75" w:rsidRDefault="00275B75" w:rsidP="0038390B">
      <w:pPr>
        <w:pStyle w:val="Default"/>
        <w:spacing w:line="276" w:lineRule="auto"/>
        <w:ind w:left="284" w:hanging="284"/>
        <w:jc w:val="both"/>
        <w:rPr>
          <w:bCs/>
          <w:iCs/>
        </w:rPr>
      </w:pPr>
      <w:r w:rsidRPr="00275B75">
        <w:rPr>
          <w:bCs/>
          <w:iCs/>
        </w:rPr>
        <w:t>2. Zmiany przewidziane w umowie mogą być inicjowane przez Wykonawcę lub przez Zamawiającego.</w:t>
      </w:r>
    </w:p>
    <w:p w14:paraId="14095F36" w14:textId="77777777" w:rsidR="00275B75" w:rsidRPr="00275B75" w:rsidRDefault="00275B75" w:rsidP="00275B75">
      <w:pPr>
        <w:pStyle w:val="Default"/>
        <w:spacing w:line="276" w:lineRule="auto"/>
        <w:ind w:left="284" w:hanging="284"/>
        <w:jc w:val="both"/>
      </w:pPr>
      <w:r w:rsidRPr="00275B75">
        <w:t xml:space="preserve">3. </w:t>
      </w:r>
      <w:r w:rsidRPr="00275B75">
        <w:rPr>
          <w:bCs/>
          <w:iCs/>
        </w:rPr>
        <w:t>Dopuszcza się zmianę treści umowy w następujących przypadkach:</w:t>
      </w:r>
    </w:p>
    <w:p w14:paraId="46964494" w14:textId="6A96619A" w:rsidR="00275B75" w:rsidRPr="00275B75" w:rsidRDefault="00275B75" w:rsidP="00275B75">
      <w:pPr>
        <w:pStyle w:val="Akapitzlist"/>
        <w:numPr>
          <w:ilvl w:val="0"/>
          <w:numId w:val="14"/>
        </w:numPr>
        <w:suppressAutoHyphens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275B75">
        <w:rPr>
          <w:iCs/>
          <w:sz w:val="24"/>
          <w:szCs w:val="24"/>
        </w:rPr>
        <w:t>W przypadku, gdy niezbędna jest zmiana sposobu wykonywania Umowy z uwagi na zmianę obowiązujących przepisów prawa, jedynie celem dostosowania postanowień Umowy do obowiązującego prawa</w:t>
      </w:r>
      <w:r w:rsidR="00252110">
        <w:rPr>
          <w:iCs/>
          <w:sz w:val="24"/>
          <w:szCs w:val="24"/>
        </w:rPr>
        <w:t>,</w:t>
      </w:r>
    </w:p>
    <w:p w14:paraId="0DD1BC52" w14:textId="262B40AA" w:rsidR="00275B75" w:rsidRPr="00275B75" w:rsidRDefault="00275B75" w:rsidP="00275B75">
      <w:pPr>
        <w:pStyle w:val="Akapitzlist"/>
        <w:numPr>
          <w:ilvl w:val="0"/>
          <w:numId w:val="14"/>
        </w:numPr>
        <w:suppressAutoHyphens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275B75">
        <w:rPr>
          <w:iCs/>
          <w:sz w:val="24"/>
          <w:szCs w:val="24"/>
        </w:rPr>
        <w:t xml:space="preserve">Wprowadzenia ustawowo zmiany stawki podatku VAT lub innych obciążeń podatkowych, jeżeli zmiana ta będzie miała wpływ na koszty wykonania przedmiotu Umowy przez </w:t>
      </w:r>
      <w:r w:rsidRPr="00275B75">
        <w:rPr>
          <w:bCs/>
          <w:iCs/>
          <w:sz w:val="24"/>
          <w:szCs w:val="24"/>
        </w:rPr>
        <w:t>Wykonawcę</w:t>
      </w:r>
      <w:r w:rsidR="00252110">
        <w:rPr>
          <w:iCs/>
          <w:sz w:val="24"/>
          <w:szCs w:val="24"/>
        </w:rPr>
        <w:t>,</w:t>
      </w:r>
    </w:p>
    <w:p w14:paraId="423249CA" w14:textId="645C8CED" w:rsidR="00275B75" w:rsidRPr="00275B75" w:rsidRDefault="00275B75" w:rsidP="00275B75">
      <w:pPr>
        <w:pStyle w:val="Akapitzlist"/>
        <w:numPr>
          <w:ilvl w:val="0"/>
          <w:numId w:val="14"/>
        </w:numPr>
        <w:suppressAutoHyphens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275B75">
        <w:rPr>
          <w:iCs/>
          <w:sz w:val="24"/>
          <w:szCs w:val="24"/>
        </w:rPr>
        <w:t xml:space="preserve">W przypadku zmiany wysokości minimalnego wynagrodzenia za pracę albo wysokości </w:t>
      </w:r>
      <w:r w:rsidRPr="00275B75">
        <w:rPr>
          <w:iCs/>
          <w:sz w:val="24"/>
          <w:szCs w:val="24"/>
        </w:rPr>
        <w:lastRenderedPageBreak/>
        <w:t xml:space="preserve">minimalnej stawki godzinowej ustalonych na podstawie przepisów ustawy z dnia 10 października 2002r., o minimalnym wynagrodzeniu za pracę, jeżeli zmiana ta będzie miała wpływ na koszty wykonania przedmiotu Umowy przez </w:t>
      </w:r>
      <w:r w:rsidRPr="00275B75">
        <w:rPr>
          <w:bCs/>
          <w:iCs/>
          <w:sz w:val="24"/>
          <w:szCs w:val="24"/>
        </w:rPr>
        <w:t>Wykonawcę</w:t>
      </w:r>
      <w:r w:rsidR="00252110">
        <w:rPr>
          <w:iCs/>
          <w:sz w:val="24"/>
          <w:szCs w:val="24"/>
        </w:rPr>
        <w:t>,</w:t>
      </w:r>
    </w:p>
    <w:p w14:paraId="1E45A679" w14:textId="4D9751C3" w:rsidR="00275B75" w:rsidRPr="00275B75" w:rsidRDefault="00275B75" w:rsidP="00275B75">
      <w:pPr>
        <w:pStyle w:val="Akapitzlist"/>
        <w:numPr>
          <w:ilvl w:val="0"/>
          <w:numId w:val="14"/>
        </w:numPr>
        <w:suppressAutoHyphens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275B75">
        <w:rPr>
          <w:iCs/>
          <w:sz w:val="24"/>
          <w:szCs w:val="24"/>
        </w:rPr>
        <w:t xml:space="preserve">W przypadku zmiany zasad podlegania ubezpieczeniom społecznym lub ubezpieczeniu zdrowotnemu lub wysokości stawki składki na ubezpieczenia społeczne lub zdrowotne, jeżeli zmiany te będą miały wpływ na koszty wykonania przedmiotu Umowy przez </w:t>
      </w:r>
      <w:r w:rsidRPr="00275B75">
        <w:rPr>
          <w:bCs/>
          <w:iCs/>
          <w:sz w:val="24"/>
          <w:szCs w:val="24"/>
        </w:rPr>
        <w:t>Wykonawcę</w:t>
      </w:r>
      <w:r w:rsidR="00252110">
        <w:rPr>
          <w:iCs/>
          <w:sz w:val="24"/>
          <w:szCs w:val="24"/>
        </w:rPr>
        <w:t>,</w:t>
      </w:r>
    </w:p>
    <w:p w14:paraId="71102C7F" w14:textId="77777777" w:rsidR="00275B75" w:rsidRPr="00275B75" w:rsidRDefault="00275B75" w:rsidP="00275B75">
      <w:pPr>
        <w:pStyle w:val="Akapitzlist"/>
        <w:numPr>
          <w:ilvl w:val="0"/>
          <w:numId w:val="14"/>
        </w:numPr>
        <w:suppressAutoHyphens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275B75">
        <w:rPr>
          <w:sz w:val="24"/>
          <w:szCs w:val="24"/>
        </w:rPr>
        <w:t>W przypadku zmiany zasad gromadzenia i wysokości wpłat do pracowniczych planów kapitałowych, o których mowa w ustawie z dnia 4 października 2018 r. o pracowniczych planach kapitałowych - jeżeli zmiany te będą miały wpływ na koszty wykonania zamówienia przez wykonawcę.</w:t>
      </w:r>
    </w:p>
    <w:p w14:paraId="1487FB5A" w14:textId="77777777" w:rsidR="00275B75" w:rsidRPr="00275B75" w:rsidRDefault="00275B75" w:rsidP="00275B75">
      <w:pPr>
        <w:pStyle w:val="Default"/>
        <w:spacing w:line="276" w:lineRule="auto"/>
        <w:ind w:left="284" w:hanging="284"/>
        <w:jc w:val="both"/>
      </w:pPr>
      <w:r w:rsidRPr="00275B75">
        <w:rPr>
          <w:iCs/>
        </w:rPr>
        <w:t xml:space="preserve">4. Warunkiem dokonania zmian, o których mowa w ust. 3 pkt 2, 3, 4 i 5 jest złożenie pisemnego wniosku przez Wykonawcę zawierającego: </w:t>
      </w:r>
    </w:p>
    <w:p w14:paraId="3FC25EDF" w14:textId="77777777" w:rsidR="00275B75" w:rsidRPr="00275B75" w:rsidRDefault="00275B75" w:rsidP="00275B75">
      <w:pPr>
        <w:pStyle w:val="Default"/>
        <w:spacing w:line="276" w:lineRule="auto"/>
        <w:ind w:left="426"/>
        <w:jc w:val="both"/>
      </w:pPr>
      <w:r w:rsidRPr="00275B75">
        <w:rPr>
          <w:iCs/>
        </w:rPr>
        <w:t xml:space="preserve">1) opis propozycji zmiany, </w:t>
      </w:r>
    </w:p>
    <w:p w14:paraId="1EBE6D2D" w14:textId="77777777" w:rsidR="00275B75" w:rsidRPr="00275B75" w:rsidRDefault="00275B75" w:rsidP="00275B75">
      <w:pPr>
        <w:pStyle w:val="Default"/>
        <w:spacing w:line="276" w:lineRule="auto"/>
        <w:ind w:left="426"/>
        <w:jc w:val="both"/>
      </w:pPr>
      <w:r w:rsidRPr="00275B75">
        <w:rPr>
          <w:iCs/>
        </w:rPr>
        <w:t xml:space="preserve">2) uzasadnienie zmiany. </w:t>
      </w:r>
    </w:p>
    <w:p w14:paraId="0A6F1ADD" w14:textId="1E5E1481" w:rsidR="00275B75" w:rsidRPr="00275B75" w:rsidRDefault="00275B75" w:rsidP="00275B75">
      <w:pPr>
        <w:pStyle w:val="Default"/>
        <w:spacing w:line="276" w:lineRule="auto"/>
        <w:ind w:left="284" w:hanging="284"/>
        <w:jc w:val="both"/>
      </w:pPr>
      <w:r w:rsidRPr="00275B75">
        <w:rPr>
          <w:iCs/>
        </w:rPr>
        <w:t xml:space="preserve">5. W sytuacji wystąpienia okoliczności wskazanych w ust. 3 pkt 2, 3, 4 i 5 Wykonawca składa pisemny wniosek o zmianę umowy o zamówienie publiczne w zakresie zmiany wartości umownej, określonej w </w:t>
      </w:r>
      <w:r w:rsidRPr="00275B75">
        <w:rPr>
          <w:bCs/>
        </w:rPr>
        <w:t>§ 2 ust. 1</w:t>
      </w:r>
      <w:r w:rsidRPr="00275B75">
        <w:rPr>
          <w:iCs/>
        </w:rPr>
        <w:t xml:space="preserve">. Wniosek powinien zawierać wyczerpujące uzasadnienie faktyczne i prawne, w szczególności Wykonawca będzie zobowiązany wykazać związek pomiędzy wnioskowaną zmianą umowy a wpływem zmiany zasad, o których mowa w ust. 3 pkt 2, 3, 4 i 5    na kalkulację cen jednostkowych oraz wartości umownej. Zmiana dopuszczalna jest w zakresie adekwatnym do zmian w przepisach, z których wynikają. </w:t>
      </w:r>
    </w:p>
    <w:p w14:paraId="636636A6" w14:textId="77777777" w:rsidR="00275B75" w:rsidRPr="00275B75" w:rsidRDefault="00275B75" w:rsidP="00275B75">
      <w:pPr>
        <w:pStyle w:val="Default"/>
        <w:spacing w:line="276" w:lineRule="auto"/>
        <w:ind w:left="284" w:hanging="284"/>
        <w:jc w:val="both"/>
      </w:pPr>
      <w:r w:rsidRPr="00275B75">
        <w:rPr>
          <w:iCs/>
        </w:rPr>
        <w:t xml:space="preserve">6. Zamawiający, po zaakceptowaniu wniosku, o którym mowa w ust. 5 wyznacza datę podpisania pisemnego aneksu do umowy. </w:t>
      </w:r>
    </w:p>
    <w:bookmarkEnd w:id="3"/>
    <w:p w14:paraId="0083F3D6" w14:textId="77777777" w:rsidR="00E82C91" w:rsidRPr="00CB3922" w:rsidRDefault="00E82C91" w:rsidP="00E82C91">
      <w:pPr>
        <w:pStyle w:val="Nagwek"/>
        <w:spacing w:line="276" w:lineRule="auto"/>
        <w:ind w:right="-1"/>
        <w:jc w:val="center"/>
        <w:rPr>
          <w:b/>
          <w:sz w:val="24"/>
          <w:szCs w:val="24"/>
          <w:lang w:val="pl-PL"/>
        </w:rPr>
      </w:pPr>
    </w:p>
    <w:p w14:paraId="612E0912" w14:textId="77777777" w:rsidR="00E82C91" w:rsidRPr="00CB3922" w:rsidRDefault="00E82C91" w:rsidP="00E82C91">
      <w:pPr>
        <w:autoSpaceDE/>
        <w:autoSpaceDN/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CB3922">
        <w:rPr>
          <w:b/>
          <w:bCs/>
          <w:sz w:val="24"/>
          <w:szCs w:val="24"/>
          <w:lang w:eastAsia="en-US"/>
        </w:rPr>
        <w:t>§ 10</w:t>
      </w:r>
    </w:p>
    <w:p w14:paraId="23482B46" w14:textId="77777777" w:rsidR="00275B75" w:rsidRDefault="00275B75" w:rsidP="00275B75">
      <w:pPr>
        <w:jc w:val="center"/>
        <w:rPr>
          <w:b/>
          <w:bCs/>
          <w:color w:val="000000"/>
          <w:sz w:val="24"/>
          <w:szCs w:val="24"/>
        </w:rPr>
      </w:pPr>
      <w:bookmarkStart w:id="4" w:name="_Hlk125449217"/>
      <w:r>
        <w:rPr>
          <w:b/>
          <w:bCs/>
          <w:color w:val="000000"/>
          <w:sz w:val="24"/>
          <w:szCs w:val="24"/>
        </w:rPr>
        <w:t>Postanowienia końcowe</w:t>
      </w:r>
    </w:p>
    <w:p w14:paraId="22B0E21D" w14:textId="77777777" w:rsidR="00275B75" w:rsidRDefault="00275B75" w:rsidP="00275B75">
      <w:pPr>
        <w:pStyle w:val="Akapitzlist"/>
        <w:widowControl/>
        <w:numPr>
          <w:ilvl w:val="1"/>
          <w:numId w:val="15"/>
        </w:numPr>
        <w:spacing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zmiany i uzupełnienia niniejszej Umowy, pod rygorem niewa</w:t>
      </w:r>
      <w:r>
        <w:rPr>
          <w:rFonts w:eastAsia="TimesNewRoman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ności wymagaj</w:t>
      </w:r>
      <w:r>
        <w:rPr>
          <w:rFonts w:eastAsia="TimesNewRoman"/>
          <w:color w:val="000000"/>
          <w:sz w:val="24"/>
          <w:szCs w:val="24"/>
        </w:rPr>
        <w:t xml:space="preserve">ą </w:t>
      </w:r>
      <w:r>
        <w:rPr>
          <w:color w:val="000000"/>
          <w:sz w:val="24"/>
          <w:szCs w:val="24"/>
        </w:rPr>
        <w:t>formy pisemnej w postaci aneksu.</w:t>
      </w:r>
    </w:p>
    <w:p w14:paraId="76DF4986" w14:textId="11A240E2" w:rsidR="00275B75" w:rsidRDefault="00275B75" w:rsidP="00275B75">
      <w:pPr>
        <w:pStyle w:val="Akapitzlist"/>
        <w:numPr>
          <w:ilvl w:val="0"/>
          <w:numId w:val="16"/>
        </w:numPr>
        <w:shd w:val="clear" w:color="auto" w:fill="FFFFFF"/>
        <w:suppressAutoHyphens/>
        <w:overflowPunct w:val="0"/>
        <w:autoSpaceDN/>
        <w:adjustRightInd/>
        <w:spacing w:line="276" w:lineRule="auto"/>
        <w:contextualSpacing/>
        <w:jc w:val="both"/>
        <w:textAlignment w:val="baseline"/>
        <w:rPr>
          <w:spacing w:val="-2"/>
          <w:sz w:val="24"/>
          <w:szCs w:val="24"/>
        </w:rPr>
      </w:pPr>
      <w:bookmarkStart w:id="5" w:name="_Hlk125464136"/>
      <w:r>
        <w:rPr>
          <w:spacing w:val="-2"/>
          <w:sz w:val="24"/>
          <w:szCs w:val="24"/>
        </w:rPr>
        <w:t>W sprawach nieuregulowanych niniejszą umową mają zastosowanie przepisy ustawy z dnia 23 kwietnia 1964 r.  Kodeks cywilny (</w:t>
      </w:r>
      <w:proofErr w:type="spellStart"/>
      <w:r>
        <w:rPr>
          <w:spacing w:val="-2"/>
          <w:sz w:val="24"/>
          <w:szCs w:val="24"/>
        </w:rPr>
        <w:t>t.j</w:t>
      </w:r>
      <w:proofErr w:type="spellEnd"/>
      <w:r>
        <w:rPr>
          <w:spacing w:val="-2"/>
          <w:sz w:val="24"/>
          <w:szCs w:val="24"/>
        </w:rPr>
        <w:t>. Dz. U. z 2022 poz. 1360 ze zm.) oraz ustawy z dnia 16 lipca 2004 r Prawo telekomunikacyjne (</w:t>
      </w:r>
      <w:proofErr w:type="spellStart"/>
      <w:r>
        <w:rPr>
          <w:spacing w:val="-2"/>
          <w:sz w:val="24"/>
          <w:szCs w:val="24"/>
        </w:rPr>
        <w:t>t.j</w:t>
      </w:r>
      <w:proofErr w:type="spellEnd"/>
      <w:r>
        <w:rPr>
          <w:spacing w:val="-2"/>
          <w:sz w:val="24"/>
          <w:szCs w:val="24"/>
        </w:rPr>
        <w:t xml:space="preserve">. Dz. U. z 2022 r, poz. 1648).  </w:t>
      </w:r>
    </w:p>
    <w:bookmarkEnd w:id="5"/>
    <w:p w14:paraId="6F149575" w14:textId="77777777" w:rsidR="00275B75" w:rsidRDefault="00275B75" w:rsidP="00275B75">
      <w:pPr>
        <w:pStyle w:val="Akapitzlist"/>
        <w:numPr>
          <w:ilvl w:val="0"/>
          <w:numId w:val="16"/>
        </w:numPr>
        <w:shd w:val="clear" w:color="auto" w:fill="FFFFFF"/>
        <w:suppressAutoHyphens/>
        <w:overflowPunct w:val="0"/>
        <w:autoSpaceDN/>
        <w:adjustRightInd/>
        <w:spacing w:line="276" w:lineRule="auto"/>
        <w:contextualSpacing/>
        <w:jc w:val="both"/>
        <w:textAlignment w:val="baseline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Wszelkie spory mogące wyniknąć pomiędzy Stronami przy realizowaniu Umowy lub z nią </w:t>
      </w:r>
      <w:r>
        <w:rPr>
          <w:spacing w:val="-1"/>
          <w:sz w:val="24"/>
          <w:szCs w:val="24"/>
        </w:rPr>
        <w:t>związane, w przypadku braku możliwości ich polubownego załatwienia</w:t>
      </w:r>
      <w:r>
        <w:rPr>
          <w:spacing w:val="-2"/>
          <w:sz w:val="24"/>
          <w:szCs w:val="24"/>
        </w:rPr>
        <w:t xml:space="preserve">, będą rozpatrywane przez sąd powszechny właściwy </w:t>
      </w:r>
      <w:r>
        <w:rPr>
          <w:sz w:val="24"/>
          <w:szCs w:val="24"/>
        </w:rPr>
        <w:t>dla</w:t>
      </w:r>
      <w:r>
        <w:rPr>
          <w:spacing w:val="-2"/>
          <w:sz w:val="24"/>
          <w:szCs w:val="24"/>
        </w:rPr>
        <w:t xml:space="preserve"> siedziby </w:t>
      </w:r>
      <w:r>
        <w:rPr>
          <w:sz w:val="24"/>
          <w:szCs w:val="24"/>
        </w:rPr>
        <w:t>Zamawiającego.</w:t>
      </w:r>
    </w:p>
    <w:p w14:paraId="03B6AC68" w14:textId="2020A882" w:rsidR="00275B75" w:rsidRDefault="00275B75" w:rsidP="00275B75">
      <w:pPr>
        <w:pStyle w:val="Akapitzlist"/>
        <w:numPr>
          <w:ilvl w:val="0"/>
          <w:numId w:val="16"/>
        </w:numPr>
        <w:shd w:val="clear" w:color="auto" w:fill="FFFFFF"/>
        <w:suppressAutoHyphens/>
        <w:overflowPunct w:val="0"/>
        <w:autoSpaceDN/>
        <w:adjustRightInd/>
        <w:spacing w:line="276" w:lineRule="auto"/>
        <w:contextualSpacing/>
        <w:jc w:val="both"/>
        <w:textAlignment w:val="baseline"/>
        <w:rPr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Umow</w:t>
      </w:r>
      <w:r>
        <w:rPr>
          <w:rFonts w:eastAsia="TimesNewRoman"/>
          <w:color w:val="000000"/>
          <w:sz w:val="24"/>
          <w:szCs w:val="24"/>
        </w:rPr>
        <w:t xml:space="preserve">ę </w:t>
      </w:r>
      <w:r>
        <w:rPr>
          <w:color w:val="000000"/>
          <w:sz w:val="24"/>
          <w:szCs w:val="24"/>
        </w:rPr>
        <w:t>sporz</w:t>
      </w:r>
      <w:r>
        <w:rPr>
          <w:rFonts w:eastAsia="TimesNew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dzono w dwóch jednobrzmi</w:t>
      </w:r>
      <w:r>
        <w:rPr>
          <w:rFonts w:eastAsia="TimesNew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cych egzemplarzach. Jeden egzemplarz dla Zamawiaj</w:t>
      </w:r>
      <w:r>
        <w:rPr>
          <w:rFonts w:eastAsia="TimesNew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cego i jeden egzemplarz dla Wykonawcy</w:t>
      </w:r>
    </w:p>
    <w:p w14:paraId="1200D1D9" w14:textId="77777777" w:rsidR="00275B75" w:rsidRDefault="00275B75" w:rsidP="00275B75">
      <w:pPr>
        <w:pStyle w:val="Akapitzlist"/>
        <w:numPr>
          <w:ilvl w:val="0"/>
          <w:numId w:val="16"/>
        </w:numPr>
        <w:shd w:val="clear" w:color="auto" w:fill="FFFFFF"/>
        <w:suppressAutoHyphens/>
        <w:overflowPunct w:val="0"/>
        <w:autoSpaceDN/>
        <w:adjustRightInd/>
        <w:spacing w:line="276" w:lineRule="auto"/>
        <w:contextualSpacing/>
        <w:textAlignment w:val="baseline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Załączniki stanowiące integralną część Umowy:</w:t>
      </w:r>
    </w:p>
    <w:p w14:paraId="447F30EC" w14:textId="77777777" w:rsidR="00275B75" w:rsidRDefault="00275B75" w:rsidP="00275B75">
      <w:pPr>
        <w:pStyle w:val="Akapitzlist"/>
        <w:numPr>
          <w:ilvl w:val="1"/>
          <w:numId w:val="16"/>
        </w:numPr>
        <w:shd w:val="clear" w:color="auto" w:fill="FFFFFF"/>
        <w:tabs>
          <w:tab w:val="left" w:pos="706"/>
        </w:tabs>
        <w:suppressAutoHyphens/>
        <w:overflowPunct w:val="0"/>
        <w:autoSpaceDN/>
        <w:adjustRightInd/>
        <w:spacing w:line="276" w:lineRule="auto"/>
        <w:contextualSpacing/>
        <w:textAlignment w:val="baseline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Opis Przedmiotu Umowy – Załącznik nr 1 do Umowy,</w:t>
      </w:r>
    </w:p>
    <w:p w14:paraId="5E84A553" w14:textId="64D909C1" w:rsidR="00275B75" w:rsidRDefault="00275B75" w:rsidP="00275B75">
      <w:pPr>
        <w:pStyle w:val="Akapitzlist"/>
        <w:numPr>
          <w:ilvl w:val="1"/>
          <w:numId w:val="16"/>
        </w:numPr>
        <w:shd w:val="clear" w:color="auto" w:fill="FFFFFF"/>
        <w:tabs>
          <w:tab w:val="left" w:pos="706"/>
        </w:tabs>
        <w:suppressAutoHyphens/>
        <w:overflowPunct w:val="0"/>
        <w:autoSpaceDN/>
        <w:adjustRightInd/>
        <w:spacing w:line="276" w:lineRule="auto"/>
        <w:ind w:left="720"/>
        <w:contextualSpacing/>
        <w:jc w:val="both"/>
        <w:textAlignment w:val="baseline"/>
        <w:rPr>
          <w:color w:val="333333"/>
          <w:sz w:val="24"/>
          <w:szCs w:val="24"/>
        </w:rPr>
      </w:pPr>
      <w:r w:rsidRPr="00CB3922">
        <w:rPr>
          <w:spacing w:val="-5"/>
          <w:sz w:val="24"/>
          <w:szCs w:val="24"/>
        </w:rPr>
        <w:t>Wykaz dostępów</w:t>
      </w:r>
      <w:r w:rsidRPr="00CB392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 n</w:t>
      </w:r>
      <w:r w:rsidRPr="00CB3922">
        <w:rPr>
          <w:spacing w:val="-1"/>
          <w:sz w:val="24"/>
          <w:szCs w:val="24"/>
        </w:rPr>
        <w:t>ormy zawierające standardy jakościowe dla łączy</w:t>
      </w:r>
      <w:r>
        <w:rPr>
          <w:spacing w:val="-1"/>
          <w:sz w:val="24"/>
          <w:szCs w:val="24"/>
        </w:rPr>
        <w:t xml:space="preserve"> </w:t>
      </w:r>
      <w:r w:rsidRPr="00CB3922">
        <w:rPr>
          <w:spacing w:val="-1"/>
          <w:sz w:val="24"/>
          <w:szCs w:val="24"/>
        </w:rPr>
        <w:t>telekomunikacyjnych</w:t>
      </w:r>
      <w:r>
        <w:rPr>
          <w:color w:val="000000"/>
          <w:sz w:val="24"/>
          <w:szCs w:val="24"/>
        </w:rPr>
        <w:t xml:space="preserve"> – Zał</w:t>
      </w:r>
      <w:r>
        <w:rPr>
          <w:rFonts w:eastAsia="TimesNew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cznik nr 2 do Umowy,</w:t>
      </w:r>
    </w:p>
    <w:p w14:paraId="21C747F5" w14:textId="7C1D1007" w:rsidR="00275B75" w:rsidRDefault="00275B75" w:rsidP="00275B75">
      <w:pPr>
        <w:pStyle w:val="Akapitzlist"/>
        <w:numPr>
          <w:ilvl w:val="1"/>
          <w:numId w:val="16"/>
        </w:numPr>
        <w:shd w:val="clear" w:color="auto" w:fill="FFFFFF"/>
        <w:tabs>
          <w:tab w:val="left" w:pos="706"/>
        </w:tabs>
        <w:suppressAutoHyphens/>
        <w:overflowPunct w:val="0"/>
        <w:autoSpaceDN/>
        <w:adjustRightInd/>
        <w:spacing w:line="276" w:lineRule="auto"/>
        <w:ind w:left="720"/>
        <w:contextualSpacing/>
        <w:jc w:val="both"/>
        <w:textAlignment w:val="baseline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Oferta cenowa Wykonawcy</w:t>
      </w:r>
      <w:r>
        <w:rPr>
          <w:spacing w:val="-1"/>
          <w:sz w:val="24"/>
          <w:szCs w:val="24"/>
        </w:rPr>
        <w:t xml:space="preserve"> – Załącznik nr 3 do Umowy.</w:t>
      </w:r>
      <w:bookmarkEnd w:id="4"/>
    </w:p>
    <w:p w14:paraId="50E7BEF0" w14:textId="77777777" w:rsidR="00275B75" w:rsidRPr="00CB3922" w:rsidRDefault="00275B75" w:rsidP="00E82C91">
      <w:pPr>
        <w:tabs>
          <w:tab w:val="num" w:pos="567"/>
        </w:tabs>
        <w:spacing w:line="276" w:lineRule="auto"/>
        <w:ind w:left="284"/>
        <w:rPr>
          <w:sz w:val="24"/>
          <w:szCs w:val="24"/>
        </w:rPr>
      </w:pPr>
    </w:p>
    <w:p w14:paraId="3D446A1D" w14:textId="77777777" w:rsidR="00E82C91" w:rsidRPr="00CB3922" w:rsidRDefault="00E82C91" w:rsidP="00E82C91">
      <w:pPr>
        <w:spacing w:line="276" w:lineRule="auto"/>
        <w:rPr>
          <w:sz w:val="24"/>
          <w:szCs w:val="24"/>
        </w:rPr>
      </w:pPr>
    </w:p>
    <w:p w14:paraId="1A57BC59" w14:textId="77777777" w:rsidR="00275B75" w:rsidRDefault="00275B75" w:rsidP="00275B75">
      <w:pPr>
        <w:ind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Wykonawca:                                                                                           Zamawiający:</w:t>
      </w:r>
    </w:p>
    <w:p w14:paraId="76E48E68" w14:textId="77777777" w:rsidR="00275B75" w:rsidRDefault="00275B75" w:rsidP="00275B75">
      <w:pPr>
        <w:ind w:firstLine="567"/>
        <w:rPr>
          <w:b/>
          <w:bCs/>
          <w:color w:val="000000"/>
          <w:sz w:val="24"/>
          <w:szCs w:val="24"/>
        </w:rPr>
      </w:pPr>
    </w:p>
    <w:p w14:paraId="3852F305" w14:textId="77777777" w:rsidR="00275B75" w:rsidRDefault="00275B75" w:rsidP="00275B75">
      <w:pPr>
        <w:ind w:firstLine="567"/>
        <w:rPr>
          <w:b/>
          <w:bCs/>
          <w:color w:val="000000"/>
          <w:sz w:val="24"/>
          <w:szCs w:val="24"/>
        </w:rPr>
      </w:pPr>
    </w:p>
    <w:p w14:paraId="65199AC3" w14:textId="2CD60D1F" w:rsidR="00630003" w:rsidRPr="00CB3922" w:rsidRDefault="00275B75" w:rsidP="0038390B">
      <w:pPr>
        <w:ind w:firstLine="284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……………………..                                                                                ………………………</w:t>
      </w:r>
    </w:p>
    <w:sectPr w:rsidR="00630003" w:rsidRPr="00CB3922" w:rsidSect="00E82C91">
      <w:pgSz w:w="11909" w:h="16834"/>
      <w:pgMar w:top="794" w:right="1247" w:bottom="658" w:left="1247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F73C4A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0"/>
    <w:multiLevelType w:val="singleLevel"/>
    <w:tmpl w:val="9A3A335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5"/>
    <w:multiLevelType w:val="singleLevel"/>
    <w:tmpl w:val="B3B247D0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7"/>
    <w:multiLevelType w:val="singleLevel"/>
    <w:tmpl w:val="1B3E833E"/>
    <w:name w:val="WW8Num4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215F4A"/>
    <w:multiLevelType w:val="hybridMultilevel"/>
    <w:tmpl w:val="AD88C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0E4D"/>
    <w:multiLevelType w:val="hybridMultilevel"/>
    <w:tmpl w:val="F0D0153C"/>
    <w:lvl w:ilvl="0" w:tplc="0415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7" w15:restartNumberingAfterBreak="0">
    <w:nsid w:val="1855358C"/>
    <w:multiLevelType w:val="singleLevel"/>
    <w:tmpl w:val="92CC42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CAB78B4"/>
    <w:multiLevelType w:val="hybridMultilevel"/>
    <w:tmpl w:val="C546C890"/>
    <w:lvl w:ilvl="0" w:tplc="2216EF0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1FB46269"/>
    <w:multiLevelType w:val="hybridMultilevel"/>
    <w:tmpl w:val="10FE476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6AB094">
      <w:start w:val="1"/>
      <w:numFmt w:val="lowerLetter"/>
      <w:lvlText w:val="%3)"/>
      <w:lvlJc w:val="left"/>
      <w:pPr>
        <w:ind w:left="2340" w:hanging="360"/>
      </w:pPr>
      <w:rPr>
        <w:rFonts w:eastAsia="Batang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7C74"/>
    <w:multiLevelType w:val="hybridMultilevel"/>
    <w:tmpl w:val="23CE165A"/>
    <w:lvl w:ilvl="0" w:tplc="E7180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A4664"/>
    <w:multiLevelType w:val="hybridMultilevel"/>
    <w:tmpl w:val="0E38D68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652CE18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BC96DC9"/>
    <w:multiLevelType w:val="singleLevel"/>
    <w:tmpl w:val="4ABC67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5730B3"/>
    <w:multiLevelType w:val="hybridMultilevel"/>
    <w:tmpl w:val="FBF0DF26"/>
    <w:lvl w:ilvl="0" w:tplc="75384BC2">
      <w:start w:val="5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351DC"/>
    <w:multiLevelType w:val="hybridMultilevel"/>
    <w:tmpl w:val="79EA7F3A"/>
    <w:lvl w:ilvl="0" w:tplc="B8B2276C">
      <w:start w:val="2"/>
      <w:numFmt w:val="decimal"/>
      <w:lvlText w:val="%1."/>
      <w:lvlJc w:val="left"/>
      <w:pPr>
        <w:ind w:left="360" w:hanging="360"/>
      </w:pPr>
    </w:lvl>
    <w:lvl w:ilvl="1" w:tplc="21529486">
      <w:start w:val="1"/>
      <w:numFmt w:val="decimal"/>
      <w:lvlText w:val="%2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4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12"/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91"/>
    <w:rsid w:val="00080864"/>
    <w:rsid w:val="00125DCA"/>
    <w:rsid w:val="00160AAB"/>
    <w:rsid w:val="001842BF"/>
    <w:rsid w:val="00187F38"/>
    <w:rsid w:val="001B6532"/>
    <w:rsid w:val="00224B50"/>
    <w:rsid w:val="002476C5"/>
    <w:rsid w:val="00252110"/>
    <w:rsid w:val="00275B75"/>
    <w:rsid w:val="002A13D1"/>
    <w:rsid w:val="0038390B"/>
    <w:rsid w:val="003925AD"/>
    <w:rsid w:val="003F07BE"/>
    <w:rsid w:val="004116F9"/>
    <w:rsid w:val="00472A84"/>
    <w:rsid w:val="004D2325"/>
    <w:rsid w:val="004E53C6"/>
    <w:rsid w:val="005170ED"/>
    <w:rsid w:val="005C2A55"/>
    <w:rsid w:val="005C65E9"/>
    <w:rsid w:val="005E12D4"/>
    <w:rsid w:val="007854E6"/>
    <w:rsid w:val="007B4576"/>
    <w:rsid w:val="007D227D"/>
    <w:rsid w:val="00901DB6"/>
    <w:rsid w:val="009A377D"/>
    <w:rsid w:val="00A20CCD"/>
    <w:rsid w:val="00AB3C3D"/>
    <w:rsid w:val="00B116FE"/>
    <w:rsid w:val="00B66FAF"/>
    <w:rsid w:val="00BA35A0"/>
    <w:rsid w:val="00BB1A32"/>
    <w:rsid w:val="00C07199"/>
    <w:rsid w:val="00C17C90"/>
    <w:rsid w:val="00C76A0D"/>
    <w:rsid w:val="00CA1BEB"/>
    <w:rsid w:val="00CB3922"/>
    <w:rsid w:val="00D7742C"/>
    <w:rsid w:val="00E82C91"/>
    <w:rsid w:val="00ED3C5F"/>
    <w:rsid w:val="00F330C9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87AE"/>
  <w15:chartTrackingRefBased/>
  <w15:docId w15:val="{E5A0E3D6-FB14-4AD6-924B-4170E885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2C91"/>
    <w:pPr>
      <w:keepNext/>
      <w:widowControl/>
      <w:tabs>
        <w:tab w:val="num" w:pos="0"/>
      </w:tabs>
      <w:suppressAutoHyphens/>
      <w:overflowPunct w:val="0"/>
      <w:autoSpaceDN/>
      <w:adjustRightInd/>
      <w:jc w:val="center"/>
      <w:textAlignment w:val="baseline"/>
      <w:outlineLvl w:val="2"/>
    </w:pPr>
    <w:rPr>
      <w:rFonts w:ascii="Arial Narrow" w:hAnsi="Arial Narrow"/>
      <w:b/>
      <w:sz w:val="24"/>
      <w:u w:val="single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E82C91"/>
    <w:pPr>
      <w:keepNext/>
      <w:tabs>
        <w:tab w:val="num" w:pos="0"/>
      </w:tabs>
      <w:suppressAutoHyphens/>
      <w:overflowPunct w:val="0"/>
      <w:autoSpaceDN/>
      <w:adjustRightInd/>
      <w:ind w:left="142"/>
      <w:textAlignment w:val="baseline"/>
      <w:outlineLvl w:val="4"/>
    </w:pPr>
    <w:rPr>
      <w:rFonts w:ascii="Arial Narrow" w:hAnsi="Arial Narrow"/>
      <w:b/>
      <w:sz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2C91"/>
    <w:rPr>
      <w:rFonts w:ascii="Arial Narrow" w:eastAsia="Times New Roman" w:hAnsi="Arial Narrow" w:cs="Times New Roman"/>
      <w:b/>
      <w:sz w:val="24"/>
      <w:szCs w:val="20"/>
      <w:u w:val="single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E82C91"/>
    <w:rPr>
      <w:rFonts w:ascii="Arial Narrow" w:eastAsia="Times New Roman" w:hAnsi="Arial Narrow" w:cs="Times New Roman"/>
      <w:b/>
      <w:sz w:val="28"/>
      <w:szCs w:val="20"/>
      <w:lang w:val="x-none" w:eastAsia="ar-SA"/>
    </w:rPr>
  </w:style>
  <w:style w:type="paragraph" w:styleId="Akapitzlist">
    <w:name w:val="List Paragraph"/>
    <w:basedOn w:val="Normalny"/>
    <w:qFormat/>
    <w:rsid w:val="00E82C91"/>
    <w:pPr>
      <w:ind w:left="708"/>
    </w:pPr>
  </w:style>
  <w:style w:type="paragraph" w:styleId="Tekstpodstawowy">
    <w:name w:val="Body Text"/>
    <w:basedOn w:val="Normalny"/>
    <w:link w:val="TekstpodstawowyZnak"/>
    <w:rsid w:val="00E82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2C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E82C91"/>
  </w:style>
  <w:style w:type="paragraph" w:styleId="Nagwek">
    <w:name w:val="header"/>
    <w:basedOn w:val="Normalny"/>
    <w:link w:val="NagwekZnak"/>
    <w:rsid w:val="00E82C91"/>
    <w:pPr>
      <w:tabs>
        <w:tab w:val="center" w:pos="4536"/>
        <w:tab w:val="right" w:pos="9072"/>
      </w:tabs>
      <w:suppressAutoHyphens/>
      <w:overflowPunct w:val="0"/>
      <w:autoSpaceDN/>
      <w:adjustRightInd/>
      <w:textAlignment w:val="baseline"/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E82C9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E82C91"/>
    <w:pPr>
      <w:suppressAutoHyphens/>
      <w:autoSpaceDE/>
      <w:autoSpaceDN/>
      <w:adjustRightInd/>
      <w:ind w:left="360"/>
      <w:jc w:val="both"/>
    </w:pPr>
    <w:rPr>
      <w:sz w:val="24"/>
      <w:lang w:eastAsia="ar-SA"/>
    </w:rPr>
  </w:style>
  <w:style w:type="character" w:customStyle="1" w:styleId="Hyperlink8">
    <w:name w:val="Hyperlink8"/>
    <w:rsid w:val="00E82C91"/>
    <w:rPr>
      <w:color w:val="0000FF"/>
      <w:u w:val="single"/>
    </w:rPr>
  </w:style>
  <w:style w:type="paragraph" w:customStyle="1" w:styleId="Normalny1">
    <w:name w:val="Normalny1"/>
    <w:rsid w:val="00E82C9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 w:bidi="hi-IN"/>
    </w:rPr>
  </w:style>
  <w:style w:type="paragraph" w:customStyle="1" w:styleId="Default">
    <w:name w:val="Default"/>
    <w:rsid w:val="00E82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C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75B75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2949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2</cp:revision>
  <dcterms:created xsi:type="dcterms:W3CDTF">2023-11-27T14:38:00Z</dcterms:created>
  <dcterms:modified xsi:type="dcterms:W3CDTF">2023-11-27T14:38:00Z</dcterms:modified>
</cp:coreProperties>
</file>