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13F7C" w14:textId="3280AA44" w:rsidR="000A6576" w:rsidRPr="000A6576" w:rsidRDefault="000A6576" w:rsidP="000A6576">
      <w:pPr>
        <w:pStyle w:val="Nagwek2"/>
        <w:ind w:left="284" w:hanging="284"/>
        <w:rPr>
          <w:color w:val="000000" w:themeColor="text1"/>
        </w:rPr>
      </w:pPr>
      <w:r>
        <w:rPr>
          <w:color w:val="000000" w:themeColor="text1"/>
        </w:rPr>
        <w:t>Serwer</w:t>
      </w:r>
    </w:p>
    <w:p w14:paraId="3D342DAE" w14:textId="3C1B960D" w:rsidR="000A6576" w:rsidRPr="00220C25" w:rsidRDefault="000A6576" w:rsidP="000A6576">
      <w:r>
        <w:t>Wymagane dostarczenie serwera spełniającego poniżej opisane  minimalne parametry funkcjonalne.</w:t>
      </w:r>
    </w:p>
    <w:tbl>
      <w:tblPr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095"/>
      </w:tblGrid>
      <w:tr w:rsidR="000A6576" w:rsidRPr="00824387" w14:paraId="7F9FA4A7" w14:textId="77777777" w:rsidTr="00193B02">
        <w:tc>
          <w:tcPr>
            <w:tcW w:w="567" w:type="dxa"/>
            <w:shd w:val="clear" w:color="auto" w:fill="E0E0E0"/>
            <w:vAlign w:val="center"/>
          </w:tcPr>
          <w:p w14:paraId="15C93B43" w14:textId="77777777" w:rsidR="000A6576" w:rsidRPr="00824387" w:rsidRDefault="000A6576" w:rsidP="002D405C">
            <w:pPr>
              <w:suppressAutoHyphens/>
              <w:spacing w:after="0"/>
              <w:jc w:val="center"/>
              <w:rPr>
                <w:rFonts w:cs="Times New Roman"/>
              </w:rPr>
            </w:pPr>
            <w:r w:rsidRPr="00824387">
              <w:rPr>
                <w:rFonts w:cs="Times New Roman"/>
              </w:rPr>
              <w:t>Lp.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63F34504" w14:textId="77777777" w:rsidR="000A6576" w:rsidRPr="00824387" w:rsidRDefault="000A6576" w:rsidP="002D405C">
            <w:pPr>
              <w:suppressAutoHyphens/>
              <w:spacing w:after="0"/>
              <w:jc w:val="center"/>
              <w:rPr>
                <w:rFonts w:cs="Times New Roman"/>
                <w:b/>
                <w:bCs/>
              </w:rPr>
            </w:pPr>
            <w:r w:rsidRPr="00824387">
              <w:rPr>
                <w:rFonts w:cs="Times New Roman"/>
                <w:b/>
                <w:bCs/>
              </w:rPr>
              <w:t>Nazwa komponentu</w:t>
            </w:r>
          </w:p>
        </w:tc>
        <w:tc>
          <w:tcPr>
            <w:tcW w:w="6095" w:type="dxa"/>
            <w:shd w:val="clear" w:color="auto" w:fill="E0E0E0"/>
            <w:vAlign w:val="center"/>
          </w:tcPr>
          <w:p w14:paraId="06AB95D4" w14:textId="77777777" w:rsidR="000A6576" w:rsidRPr="00824387" w:rsidRDefault="000A6576" w:rsidP="002D405C">
            <w:pPr>
              <w:suppressAutoHyphens/>
              <w:spacing w:after="0"/>
              <w:ind w:left="-71"/>
              <w:jc w:val="center"/>
              <w:rPr>
                <w:rFonts w:cs="Times New Roman"/>
                <w:b/>
                <w:bCs/>
              </w:rPr>
            </w:pPr>
            <w:r w:rsidRPr="00824387">
              <w:rPr>
                <w:rFonts w:cs="Times New Roman"/>
                <w:b/>
                <w:bCs/>
              </w:rPr>
              <w:t xml:space="preserve">Wymagane minimalne parametry techniczne </w:t>
            </w:r>
          </w:p>
        </w:tc>
      </w:tr>
      <w:tr w:rsidR="000A6576" w:rsidRPr="002D5193" w14:paraId="77EB8F30" w14:textId="77777777" w:rsidTr="00193B02">
        <w:tc>
          <w:tcPr>
            <w:tcW w:w="567" w:type="dxa"/>
            <w:shd w:val="clear" w:color="auto" w:fill="D9D9D9"/>
            <w:vAlign w:val="center"/>
          </w:tcPr>
          <w:p w14:paraId="2A7C952D" w14:textId="77777777" w:rsidR="000A6576" w:rsidRPr="00824387" w:rsidRDefault="000A6576" w:rsidP="002D405C">
            <w:pPr>
              <w:suppressAutoHyphens/>
              <w:spacing w:after="0"/>
              <w:jc w:val="center"/>
              <w:rPr>
                <w:rFonts w:cs="Times New Roman"/>
              </w:rPr>
            </w:pPr>
            <w:r w:rsidRPr="00824387">
              <w:rPr>
                <w:rFonts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0873B897" w14:textId="77777777" w:rsidR="000A6576" w:rsidRPr="00F84F4B" w:rsidRDefault="000A6576" w:rsidP="002D405C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 w:rsidRPr="00F84F4B">
              <w:rPr>
                <w:b/>
                <w:color w:val="000000"/>
              </w:rPr>
              <w:t>Obudowa</w:t>
            </w:r>
          </w:p>
        </w:tc>
        <w:tc>
          <w:tcPr>
            <w:tcW w:w="6095" w:type="dxa"/>
          </w:tcPr>
          <w:p w14:paraId="1F4A13F0" w14:textId="666F7129" w:rsidR="000A6576" w:rsidRPr="00193B02" w:rsidRDefault="002D1428" w:rsidP="00193B02">
            <w:pPr>
              <w:suppressAutoHyphens/>
              <w:spacing w:after="0"/>
              <w:rPr>
                <w:rFonts w:eastAsia="Calibri" w:cs="Times New Roman"/>
                <w:bCs/>
              </w:rPr>
            </w:pPr>
            <w:r w:rsidRPr="00036DF3">
              <w:t xml:space="preserve">Maksymalnie </w:t>
            </w:r>
            <w:r w:rsidR="008B219C">
              <w:t>2</w:t>
            </w:r>
            <w:r>
              <w:t>U RACK 19 cali wraz z szynami montażowymi</w:t>
            </w:r>
            <w:r w:rsidR="00592B3C">
              <w:t xml:space="preserve"> oraz organizerem okablowania. </w:t>
            </w:r>
          </w:p>
        </w:tc>
      </w:tr>
      <w:tr w:rsidR="00193B02" w:rsidRPr="00824387" w14:paraId="0C978ECC" w14:textId="77777777" w:rsidTr="00193B02">
        <w:tc>
          <w:tcPr>
            <w:tcW w:w="567" w:type="dxa"/>
            <w:shd w:val="clear" w:color="auto" w:fill="D9D9D9"/>
            <w:vAlign w:val="center"/>
          </w:tcPr>
          <w:p w14:paraId="22E11CB3" w14:textId="77777777" w:rsidR="00193B02" w:rsidRPr="00824387" w:rsidRDefault="00193B02" w:rsidP="00193B02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3116C709" w14:textId="77777777" w:rsidR="00193B02" w:rsidRPr="00F84F4B" w:rsidRDefault="00193B02" w:rsidP="00193B0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4F4B">
              <w:rPr>
                <w:b/>
                <w:color w:val="000000"/>
              </w:rPr>
              <w:t>Procesor</w:t>
            </w:r>
          </w:p>
          <w:p w14:paraId="51DE6D19" w14:textId="77777777" w:rsidR="00193B02" w:rsidRPr="00F84F4B" w:rsidRDefault="00193B02" w:rsidP="00193B02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6095" w:type="dxa"/>
          </w:tcPr>
          <w:p w14:paraId="19E3C620" w14:textId="341DE7F4" w:rsidR="00193B02" w:rsidRDefault="00F03EBB" w:rsidP="00193B02">
            <w:pPr>
              <w:autoSpaceDE w:val="0"/>
              <w:autoSpaceDN w:val="0"/>
              <w:adjustRightInd w:val="0"/>
            </w:pPr>
            <w:r>
              <w:t>Zainstalowan</w:t>
            </w:r>
            <w:r w:rsidR="009F41F2">
              <w:t>e</w:t>
            </w:r>
            <w:r>
              <w:t xml:space="preserve"> </w:t>
            </w:r>
            <w:r w:rsidR="00121E7E">
              <w:t>dwa</w:t>
            </w:r>
            <w:r>
              <w:t xml:space="preserve"> procesor</w:t>
            </w:r>
            <w:r w:rsidR="00121E7E">
              <w:t xml:space="preserve">y </w:t>
            </w:r>
            <w:r w:rsidR="00193B02">
              <w:t>ośmiordzeniow</w:t>
            </w:r>
            <w:r w:rsidR="00121E7E">
              <w:t>e</w:t>
            </w:r>
            <w:r w:rsidR="00193B02" w:rsidRPr="00B31581">
              <w:t>, x86</w:t>
            </w:r>
            <w:r w:rsidR="009F41F2">
              <w:t xml:space="preserve"> </w:t>
            </w:r>
            <w:r w:rsidR="00193B02" w:rsidRPr="00B31581">
              <w:t>-64 bity</w:t>
            </w:r>
            <w:r>
              <w:t>.</w:t>
            </w:r>
            <w:r w:rsidR="00193B02">
              <w:t xml:space="preserve"> </w:t>
            </w:r>
          </w:p>
          <w:p w14:paraId="05AC3681" w14:textId="54E32F43" w:rsidR="00F03EBB" w:rsidRPr="009C214B" w:rsidRDefault="00F03EBB" w:rsidP="00F03EBB">
            <w:pPr>
              <w:suppressAutoHyphens/>
              <w:spacing w:after="0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 xml:space="preserve">Serwer w konfiguracji dwu procesorowej musi zapewniać osiągnięcie wydajności </w:t>
            </w:r>
            <w:r w:rsidRPr="009C214B">
              <w:rPr>
                <w:rFonts w:eastAsia="Calibri" w:cs="Times New Roman"/>
                <w:bCs/>
              </w:rPr>
              <w:t>w testach SPEC</w:t>
            </w:r>
            <w:r w:rsidR="004144DA">
              <w:rPr>
                <w:rFonts w:eastAsia="Calibri" w:cs="Times New Roman"/>
                <w:bCs/>
              </w:rPr>
              <w:t>speed2017_fp_base</w:t>
            </w:r>
            <w:r w:rsidRPr="009C214B">
              <w:rPr>
                <w:rFonts w:eastAsia="Calibri" w:cs="Times New Roman"/>
                <w:bCs/>
              </w:rPr>
              <w:t xml:space="preserve"> wynik nie gorszy niż </w:t>
            </w:r>
            <w:r w:rsidR="004144DA">
              <w:rPr>
                <w:rFonts w:eastAsia="Calibri" w:cs="Times New Roman"/>
                <w:bCs/>
              </w:rPr>
              <w:t>76</w:t>
            </w:r>
            <w:r w:rsidRPr="009C214B">
              <w:rPr>
                <w:rFonts w:eastAsia="Calibri" w:cs="Times New Roman"/>
                <w:bCs/>
              </w:rPr>
              <w:t xml:space="preserve">. Wynik testu musi być opublikowany na stronie </w:t>
            </w:r>
            <w:hyperlink r:id="rId7" w:history="1">
              <w:r w:rsidRPr="009C214B">
                <w:rPr>
                  <w:rFonts w:eastAsia="Calibri" w:cs="Times New Roman"/>
                  <w:bCs/>
                </w:rPr>
                <w:t>www.spec.org</w:t>
              </w:r>
            </w:hyperlink>
          </w:p>
          <w:p w14:paraId="29983CE0" w14:textId="3AB397CE" w:rsidR="00F03EBB" w:rsidRDefault="00F03EBB" w:rsidP="00F03EBB">
            <w:pPr>
              <w:suppressAutoHyphens/>
              <w:spacing w:after="0"/>
            </w:pPr>
            <w:r w:rsidRPr="009C214B">
              <w:rPr>
                <w:rFonts w:eastAsia="Calibri" w:cs="Times New Roman"/>
                <w:bCs/>
              </w:rPr>
              <w:t>Zamawiający nie wymaga złożenia wraz z ofertą wyników w/w testów.</w:t>
            </w:r>
          </w:p>
          <w:p w14:paraId="2C1D9364" w14:textId="77777777" w:rsidR="00F03EBB" w:rsidRDefault="00F03EBB" w:rsidP="00193B02">
            <w:pPr>
              <w:suppressAutoHyphens/>
              <w:spacing w:after="0"/>
            </w:pPr>
          </w:p>
          <w:p w14:paraId="3EDD99A6" w14:textId="77777777" w:rsidR="00193B02" w:rsidRDefault="00193B02" w:rsidP="00193B02">
            <w:pPr>
              <w:suppressAutoHyphens/>
              <w:spacing w:after="0"/>
            </w:pPr>
            <w:r w:rsidRPr="009D3C2E">
              <w:t>Płyta główna wspierająca zastosowanie procesorów od 4 do 28 rdzeniowych, mocy do min. 205W i taktowaniu CPU do min. 3.6GHz.</w:t>
            </w:r>
          </w:p>
          <w:p w14:paraId="1674741F" w14:textId="06FFD4AA" w:rsidR="00BE5853" w:rsidRPr="00A506FC" w:rsidRDefault="00BE5853" w:rsidP="00193B02">
            <w:pPr>
              <w:suppressAutoHyphens/>
              <w:spacing w:after="0"/>
              <w:rPr>
                <w:rFonts w:eastAsia="Calibri" w:cs="Times New Roman"/>
                <w:bCs/>
              </w:rPr>
            </w:pPr>
          </w:p>
        </w:tc>
      </w:tr>
      <w:tr w:rsidR="000A6576" w:rsidRPr="00824387" w14:paraId="46BBEFED" w14:textId="77777777" w:rsidTr="00193B02">
        <w:tc>
          <w:tcPr>
            <w:tcW w:w="567" w:type="dxa"/>
            <w:shd w:val="clear" w:color="auto" w:fill="D9D9D9"/>
            <w:vAlign w:val="center"/>
          </w:tcPr>
          <w:p w14:paraId="2D4DF12A" w14:textId="77777777" w:rsidR="000A6576" w:rsidRPr="00824387" w:rsidRDefault="000A6576" w:rsidP="002D405C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2229B5EC" w14:textId="77777777" w:rsidR="000A6576" w:rsidRPr="00F84F4B" w:rsidRDefault="000A6576" w:rsidP="002D405C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 w:rsidRPr="00F84F4B">
              <w:rPr>
                <w:b/>
                <w:color w:val="000000"/>
              </w:rPr>
              <w:t>Pamięć operacyjna</w:t>
            </w:r>
          </w:p>
        </w:tc>
        <w:tc>
          <w:tcPr>
            <w:tcW w:w="6095" w:type="dxa"/>
          </w:tcPr>
          <w:p w14:paraId="3D8C0BB7" w14:textId="6B0FCBAF" w:rsidR="00193B02" w:rsidRPr="009D3C2E" w:rsidRDefault="00F2488C" w:rsidP="00193B02">
            <w:pPr>
              <w:autoSpaceDE w:val="0"/>
              <w:autoSpaceDN w:val="0"/>
              <w:adjustRightInd w:val="0"/>
            </w:pPr>
            <w:r>
              <w:t>64</w:t>
            </w:r>
            <w:r w:rsidR="00193B02" w:rsidRPr="009D3C2E">
              <w:t xml:space="preserve"> GB DDR4 2</w:t>
            </w:r>
            <w:r w:rsidR="00121E7E" w:rsidRPr="009D3C2E">
              <w:t>933</w:t>
            </w:r>
            <w:r w:rsidR="00193B02" w:rsidRPr="009D3C2E">
              <w:t xml:space="preserve"> MT/s w modułach o pojemności </w:t>
            </w:r>
            <w:r>
              <w:t>16</w:t>
            </w:r>
            <w:r w:rsidR="00193B02" w:rsidRPr="009D3C2E">
              <w:t>GB każdy.</w:t>
            </w:r>
          </w:p>
          <w:p w14:paraId="40AA4851" w14:textId="5385F527" w:rsidR="00193B02" w:rsidRPr="009D3C2E" w:rsidRDefault="00193B02" w:rsidP="00193B02">
            <w:pPr>
              <w:autoSpaceDE w:val="0"/>
              <w:autoSpaceDN w:val="0"/>
              <w:adjustRightInd w:val="0"/>
              <w:jc w:val="both"/>
            </w:pPr>
            <w:r w:rsidRPr="009D3C2E">
              <w:t xml:space="preserve">Płyta główna z minimum 24 slotami na pamięć i umożliwiająca instalację do minimum </w:t>
            </w:r>
            <w:r w:rsidR="00B70123" w:rsidRPr="009D3C2E">
              <w:t>2</w:t>
            </w:r>
            <w:r w:rsidRPr="009D3C2E">
              <w:t>TB. Płyta główna z fabrycznym oznaczeniem logo producenta (dopuszcza się logo producenta na module zarządzania trwale zintegrowanym na płycie głównej).</w:t>
            </w:r>
          </w:p>
          <w:p w14:paraId="5FA52749" w14:textId="77777777" w:rsidR="00193B02" w:rsidRPr="009D3C2E" w:rsidRDefault="00193B02" w:rsidP="00193B02">
            <w:pPr>
              <w:autoSpaceDE w:val="0"/>
              <w:autoSpaceDN w:val="0"/>
              <w:adjustRightInd w:val="0"/>
              <w:jc w:val="both"/>
            </w:pPr>
            <w:r w:rsidRPr="009D3C2E">
              <w:t>Obsługa zabezpieczeń: Advanced ECC i Online Spare lub równoważne.</w:t>
            </w:r>
          </w:p>
          <w:p w14:paraId="3534D429" w14:textId="5DE10FE2" w:rsidR="000A6576" w:rsidRPr="009D3C2E" w:rsidRDefault="00193B02" w:rsidP="00193B02">
            <w:pPr>
              <w:suppressAutoHyphens/>
              <w:spacing w:after="0"/>
              <w:rPr>
                <w:rFonts w:eastAsia="Calibri" w:cs="Times New Roman"/>
                <w:bCs/>
                <w:color w:val="000000" w:themeColor="text1"/>
              </w:rPr>
            </w:pPr>
            <w:r w:rsidRPr="009D3C2E">
              <w:t>Serwer z obsługą pamięci typu NVDIMM</w:t>
            </w:r>
          </w:p>
        </w:tc>
      </w:tr>
      <w:tr w:rsidR="000A6576" w:rsidRPr="00824387" w14:paraId="06F0F38A" w14:textId="77777777" w:rsidTr="00193B02">
        <w:tc>
          <w:tcPr>
            <w:tcW w:w="567" w:type="dxa"/>
            <w:shd w:val="clear" w:color="auto" w:fill="D9D9D9"/>
            <w:vAlign w:val="center"/>
          </w:tcPr>
          <w:p w14:paraId="32F0386E" w14:textId="77777777" w:rsidR="000A6576" w:rsidRPr="00824387" w:rsidRDefault="000A6576" w:rsidP="002D405C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4B1ABED" w14:textId="77777777" w:rsidR="000A6576" w:rsidRPr="00F84F4B" w:rsidRDefault="000A6576" w:rsidP="002D405C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 w:rsidRPr="00F84F4B">
              <w:rPr>
                <w:b/>
                <w:color w:val="000000"/>
              </w:rPr>
              <w:t>Sloty rozszerzeń</w:t>
            </w:r>
          </w:p>
        </w:tc>
        <w:tc>
          <w:tcPr>
            <w:tcW w:w="6095" w:type="dxa"/>
          </w:tcPr>
          <w:p w14:paraId="661D4C4D" w14:textId="2D4F1BE8" w:rsidR="00193B02" w:rsidRPr="008B219C" w:rsidRDefault="00193B02" w:rsidP="00193B02">
            <w:pPr>
              <w:autoSpaceDE w:val="0"/>
              <w:autoSpaceDN w:val="0"/>
              <w:adjustRightInd w:val="0"/>
            </w:pPr>
            <w:r w:rsidRPr="008B219C">
              <w:t>Serwer musi być wyposażony w</w:t>
            </w:r>
            <w:r w:rsidR="007F5F7D" w:rsidRPr="008B219C">
              <w:t xml:space="preserve"> </w:t>
            </w:r>
            <w:r w:rsidRPr="008B219C">
              <w:t xml:space="preserve"> </w:t>
            </w:r>
            <w:r w:rsidR="002675A7" w:rsidRPr="008B219C">
              <w:t>3</w:t>
            </w:r>
            <w:r w:rsidRPr="008B219C">
              <w:t xml:space="preserve"> aktywn</w:t>
            </w:r>
            <w:r w:rsidR="002675A7" w:rsidRPr="008B219C">
              <w:t>e</w:t>
            </w:r>
            <w:r w:rsidRPr="008B219C">
              <w:t xml:space="preserve"> gniazd</w:t>
            </w:r>
            <w:r w:rsidR="002675A7" w:rsidRPr="008B219C">
              <w:t>a</w:t>
            </w:r>
            <w:r w:rsidRPr="008B219C">
              <w:t xml:space="preserve"> PCI-Express generacji 3 gotow</w:t>
            </w:r>
            <w:r w:rsidR="007F5F7D" w:rsidRPr="008B219C">
              <w:t>e</w:t>
            </w:r>
            <w:r w:rsidRPr="008B219C">
              <w:t xml:space="preserve"> do obsadzenia kartami sieciowymi, pełnej wysokości (full height) i pełnej długości (full length).</w:t>
            </w:r>
            <w:r w:rsidR="002675A7" w:rsidRPr="008B219C">
              <w:t xml:space="preserve"> Serwer musi mieć możliwość zwiększenia ilości slotów PCI-Express  do </w:t>
            </w:r>
            <w:r w:rsidR="006454B5">
              <w:t>8</w:t>
            </w:r>
            <w:r w:rsidR="002675A7" w:rsidRPr="008B219C">
              <w:t>.</w:t>
            </w:r>
          </w:p>
          <w:p w14:paraId="5AB90490" w14:textId="75D2B6BB" w:rsidR="00DF0F24" w:rsidRPr="00DF0F24" w:rsidRDefault="00193B02" w:rsidP="00537C46">
            <w:pPr>
              <w:autoSpaceDE w:val="0"/>
              <w:autoSpaceDN w:val="0"/>
              <w:adjustRightInd w:val="0"/>
            </w:pPr>
            <w:r w:rsidRPr="008B219C">
              <w:t>Serwer musi mieć dodatkowo dedykowane dwa slot</w:t>
            </w:r>
            <w:r w:rsidR="002675A7" w:rsidRPr="008B219C">
              <w:t>y</w:t>
            </w:r>
            <w:r w:rsidRPr="008B219C">
              <w:t xml:space="preserve"> PCI-Express</w:t>
            </w:r>
            <w:r w:rsidR="00537C46" w:rsidRPr="008B219C">
              <w:t xml:space="preserve"> pozwalające na instalację kont</w:t>
            </w:r>
            <w:r w:rsidR="007F5F7D" w:rsidRPr="008B219C">
              <w:t>rolera dyskowego oraz dwuportowej karty sieciowej 10Gbs.</w:t>
            </w:r>
          </w:p>
        </w:tc>
      </w:tr>
      <w:tr w:rsidR="000A6576" w:rsidRPr="00824387" w14:paraId="1A3179C5" w14:textId="77777777" w:rsidTr="00193B02">
        <w:tc>
          <w:tcPr>
            <w:tcW w:w="567" w:type="dxa"/>
            <w:shd w:val="clear" w:color="auto" w:fill="D9D9D9"/>
            <w:vAlign w:val="center"/>
          </w:tcPr>
          <w:p w14:paraId="64BBA5D6" w14:textId="77777777" w:rsidR="000A6576" w:rsidRPr="00824387" w:rsidRDefault="000A6576" w:rsidP="002D405C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0DD5DF22" w14:textId="77777777" w:rsidR="000A6576" w:rsidRPr="00F84F4B" w:rsidRDefault="000A6576" w:rsidP="002D405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 w:rsidRPr="00F84F4B">
              <w:rPr>
                <w:b/>
                <w:color w:val="000000"/>
              </w:rPr>
              <w:t>Dysk twardy</w:t>
            </w:r>
          </w:p>
        </w:tc>
        <w:tc>
          <w:tcPr>
            <w:tcW w:w="6095" w:type="dxa"/>
          </w:tcPr>
          <w:p w14:paraId="7EEE4C7E" w14:textId="62051B0B" w:rsidR="00F2488C" w:rsidRDefault="00F2488C" w:rsidP="00F2488C">
            <w:pPr>
              <w:suppressAutoHyphens/>
              <w:spacing w:after="0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Obudowa serwera na minimum 24 dysków SFF (2</w:t>
            </w:r>
            <w:r w:rsidRPr="009C214B">
              <w:rPr>
                <w:rFonts w:eastAsia="Calibri" w:cs="Times New Roman"/>
                <w:bCs/>
              </w:rPr>
              <w:t>,5”) typu Hot Swap. Obsługiwane typy dysków SAS/SATA/SSD.</w:t>
            </w:r>
            <w:r>
              <w:rPr>
                <w:rFonts w:eastAsia="Calibri" w:cs="Times New Roman"/>
                <w:bCs/>
              </w:rPr>
              <w:t xml:space="preserve"> </w:t>
            </w:r>
          </w:p>
          <w:p w14:paraId="2E29F1E4" w14:textId="0B9225F6" w:rsidR="000A6576" w:rsidRPr="00F03EBB" w:rsidRDefault="00F2488C" w:rsidP="00F2488C">
            <w:pPr>
              <w:suppressAutoHyphens/>
              <w:spacing w:after="0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 xml:space="preserve">Wymagane dostarczenie 17 dysków </w:t>
            </w:r>
            <w:r w:rsidRPr="00F03EBB">
              <w:rPr>
                <w:rFonts w:eastAsia="Calibri" w:cs="Times New Roman"/>
                <w:bCs/>
              </w:rPr>
              <w:t xml:space="preserve">SAS </w:t>
            </w:r>
            <w:r>
              <w:rPr>
                <w:rFonts w:eastAsia="Calibri" w:cs="Times New Roman"/>
                <w:bCs/>
              </w:rPr>
              <w:t xml:space="preserve">12G </w:t>
            </w:r>
            <w:r w:rsidRPr="00F03EBB">
              <w:rPr>
                <w:rFonts w:eastAsia="Calibri" w:cs="Times New Roman"/>
                <w:bCs/>
              </w:rPr>
              <w:t xml:space="preserve">każdy o pojemności minimum </w:t>
            </w:r>
            <w:r>
              <w:rPr>
                <w:rFonts w:eastAsia="Calibri" w:cs="Times New Roman"/>
                <w:bCs/>
              </w:rPr>
              <w:t xml:space="preserve">2,4 </w:t>
            </w:r>
            <w:r w:rsidRPr="00F03EBB">
              <w:rPr>
                <w:rFonts w:eastAsia="Calibri" w:cs="Times New Roman"/>
                <w:bCs/>
              </w:rPr>
              <w:t xml:space="preserve">TB  i prędkości obrotowej minimum </w:t>
            </w:r>
            <w:r>
              <w:rPr>
                <w:rFonts w:eastAsia="Calibri" w:cs="Times New Roman"/>
                <w:bCs/>
              </w:rPr>
              <w:t>10</w:t>
            </w:r>
            <w:r w:rsidRPr="00F03EBB">
              <w:rPr>
                <w:rFonts w:eastAsia="Calibri" w:cs="Times New Roman"/>
                <w:bCs/>
              </w:rPr>
              <w:t>k</w:t>
            </w:r>
          </w:p>
        </w:tc>
      </w:tr>
      <w:tr w:rsidR="000A6576" w:rsidRPr="00824387" w14:paraId="44E16956" w14:textId="77777777" w:rsidTr="00193B02">
        <w:trPr>
          <w:trHeight w:val="449"/>
        </w:trPr>
        <w:tc>
          <w:tcPr>
            <w:tcW w:w="567" w:type="dxa"/>
            <w:shd w:val="clear" w:color="auto" w:fill="D9D9D9"/>
            <w:vAlign w:val="center"/>
          </w:tcPr>
          <w:p w14:paraId="7719280B" w14:textId="77777777" w:rsidR="000A6576" w:rsidRPr="00824387" w:rsidRDefault="000A6576" w:rsidP="002D405C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B223804" w14:textId="0150EA15" w:rsidR="000A6576" w:rsidRPr="00F84F4B" w:rsidRDefault="00F2488C" w:rsidP="002D405C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>
              <w:rPr>
                <w:b/>
                <w:color w:val="000000"/>
              </w:rPr>
              <w:t xml:space="preserve">Kontroler </w:t>
            </w:r>
          </w:p>
        </w:tc>
        <w:tc>
          <w:tcPr>
            <w:tcW w:w="6095" w:type="dxa"/>
          </w:tcPr>
          <w:p w14:paraId="135ABD06" w14:textId="3F784E3C" w:rsidR="00F2488C" w:rsidRDefault="004E3AE2" w:rsidP="00F2488C">
            <w:pPr>
              <w:suppressAutoHyphens/>
              <w:spacing w:after="0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K</w:t>
            </w:r>
            <w:r w:rsidR="00F2488C">
              <w:rPr>
                <w:rFonts w:eastAsia="Calibri" w:cs="Times New Roman"/>
                <w:bCs/>
              </w:rPr>
              <w:t xml:space="preserve">ontroler macierzowy obsługujący równocześnie SAS 12G i SATA 6G, </w:t>
            </w:r>
            <w:r w:rsidR="00F2488C" w:rsidRPr="009C214B">
              <w:rPr>
                <w:rFonts w:eastAsia="Calibri" w:cs="Times New Roman"/>
                <w:bCs/>
              </w:rPr>
              <w:t xml:space="preserve">zapewniający obsługę </w:t>
            </w:r>
            <w:r w:rsidR="00F2488C">
              <w:rPr>
                <w:rFonts w:eastAsia="Calibri" w:cs="Times New Roman"/>
                <w:bCs/>
              </w:rPr>
              <w:t>min. 24  napędów dyskowych SAS/SATA</w:t>
            </w:r>
            <w:r w:rsidR="00F2488C" w:rsidRPr="009C214B">
              <w:rPr>
                <w:rFonts w:eastAsia="Calibri" w:cs="Times New Roman"/>
                <w:bCs/>
              </w:rPr>
              <w:t xml:space="preserve"> oraz obs</w:t>
            </w:r>
            <w:r w:rsidR="00F2488C">
              <w:rPr>
                <w:rFonts w:eastAsia="Calibri" w:cs="Times New Roman"/>
                <w:bCs/>
              </w:rPr>
              <w:t>ługujący poziomy: RAID 0/1/10/5/50/6/60. Kontroler musi być wyposażony w pamięć cache o pojemności minimum 2GB z potrzymaniem bateryjnym.</w:t>
            </w:r>
          </w:p>
          <w:p w14:paraId="0ACBBB69" w14:textId="1B123D30" w:rsidR="00D654B2" w:rsidRPr="00D654B2" w:rsidRDefault="00F2488C" w:rsidP="00F2488C">
            <w:pPr>
              <w:suppressAutoHyphens/>
              <w:spacing w:after="0"/>
              <w:rPr>
                <w:color w:val="000000"/>
              </w:rPr>
            </w:pPr>
            <w:r w:rsidRPr="00B31581">
              <w:lastRenderedPageBreak/>
              <w:t>Kontroler umożliwiający pracę z dyskami w trybach RAID i JBOD jednocześnie</w:t>
            </w:r>
          </w:p>
        </w:tc>
      </w:tr>
      <w:tr w:rsidR="000A6576" w:rsidRPr="00824387" w14:paraId="40E19974" w14:textId="77777777" w:rsidTr="00193B02">
        <w:tc>
          <w:tcPr>
            <w:tcW w:w="567" w:type="dxa"/>
            <w:shd w:val="clear" w:color="auto" w:fill="D9D9D9"/>
            <w:vAlign w:val="center"/>
          </w:tcPr>
          <w:p w14:paraId="1692D8F1" w14:textId="77777777" w:rsidR="000A6576" w:rsidRDefault="000A6576" w:rsidP="002D405C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14:paraId="1A996115" w14:textId="62D393B5" w:rsidR="000A6576" w:rsidRPr="00F84F4B" w:rsidRDefault="000A6576" w:rsidP="002D405C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 w:rsidRPr="00F84F4B">
              <w:rPr>
                <w:b/>
                <w:color w:val="000000"/>
              </w:rPr>
              <w:t>Interfejsy LAN</w:t>
            </w:r>
            <w:r w:rsidR="00BB20AD">
              <w:rPr>
                <w:b/>
                <w:color w:val="000000"/>
              </w:rPr>
              <w:t xml:space="preserve"> / SAN</w:t>
            </w:r>
          </w:p>
        </w:tc>
        <w:tc>
          <w:tcPr>
            <w:tcW w:w="6095" w:type="dxa"/>
          </w:tcPr>
          <w:p w14:paraId="4DECD490" w14:textId="77777777" w:rsidR="00BB20AD" w:rsidRPr="009C214B" w:rsidRDefault="00BB20AD" w:rsidP="00BB20AD">
            <w:pPr>
              <w:suppressAutoHyphens/>
              <w:spacing w:after="0"/>
              <w:rPr>
                <w:rFonts w:eastAsia="Calibri" w:cs="Times New Roman"/>
                <w:bCs/>
              </w:rPr>
            </w:pPr>
            <w:r w:rsidRPr="009C214B">
              <w:rPr>
                <w:rFonts w:eastAsia="Calibri" w:cs="Times New Roman"/>
                <w:bCs/>
              </w:rPr>
              <w:t>Minimum 4 wbudowane porty Ethernet 10/100/1000 Mb/s z funkcją Wake-On-LAN, RJ45, które nie zajmują slotów PCI-E.</w:t>
            </w:r>
          </w:p>
          <w:p w14:paraId="11A37CDF" w14:textId="77777777" w:rsidR="00BB20AD" w:rsidRPr="009C214B" w:rsidRDefault="00BB20AD" w:rsidP="00BB20AD">
            <w:pPr>
              <w:suppressAutoHyphens/>
              <w:spacing w:after="0"/>
              <w:rPr>
                <w:rFonts w:eastAsia="Calibri" w:cs="Times New Roman"/>
                <w:bCs/>
              </w:rPr>
            </w:pPr>
            <w:r w:rsidRPr="009C214B">
              <w:rPr>
                <w:rFonts w:eastAsia="Calibri" w:cs="Times New Roman"/>
                <w:bCs/>
              </w:rPr>
              <w:t>Dodatkowo wymagane są:</w:t>
            </w:r>
          </w:p>
          <w:p w14:paraId="3F4C45C0" w14:textId="756B0B0C" w:rsidR="00BB20AD" w:rsidRPr="00BB20AD" w:rsidRDefault="00BB20AD" w:rsidP="00BB20AD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ind w:left="274" w:hanging="274"/>
              <w:rPr>
                <w:rFonts w:eastAsia="Calibri" w:cs="Times New Roman"/>
                <w:bCs/>
              </w:rPr>
            </w:pPr>
            <w:r w:rsidRPr="00BB20AD">
              <w:rPr>
                <w:rFonts w:eastAsia="Calibri" w:cs="Times New Roman"/>
                <w:bCs/>
              </w:rPr>
              <w:t>karta dwuportowa LAN 10Gb/s Ethernet SFP+ obsadzona wkładk</w:t>
            </w:r>
            <w:r>
              <w:rPr>
                <w:rFonts w:eastAsia="Calibri" w:cs="Times New Roman"/>
                <w:bCs/>
              </w:rPr>
              <w:t>ami typu SR.</w:t>
            </w:r>
            <w:r w:rsidRPr="00BB20AD">
              <w:rPr>
                <w:rFonts w:eastAsia="Calibri" w:cs="Times New Roman"/>
                <w:bCs/>
              </w:rPr>
              <w:t xml:space="preserve"> </w:t>
            </w:r>
          </w:p>
          <w:p w14:paraId="1FE8CBDD" w14:textId="1AEFE5F1" w:rsidR="00DF0F24" w:rsidRPr="00DF0F24" w:rsidRDefault="00BB20AD" w:rsidP="00DF0F24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ind w:left="274" w:hanging="274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kart</w:t>
            </w:r>
            <w:r w:rsidR="00642C10">
              <w:rPr>
                <w:rFonts w:eastAsia="Calibri" w:cs="Times New Roman"/>
                <w:bCs/>
              </w:rPr>
              <w:t>a</w:t>
            </w:r>
            <w:r>
              <w:rPr>
                <w:rFonts w:eastAsia="Calibri" w:cs="Times New Roman"/>
                <w:bCs/>
              </w:rPr>
              <w:t xml:space="preserve"> </w:t>
            </w:r>
            <w:r w:rsidR="00642C10">
              <w:rPr>
                <w:rFonts w:eastAsia="Calibri" w:cs="Times New Roman"/>
                <w:bCs/>
              </w:rPr>
              <w:t>dwuportowa</w:t>
            </w:r>
            <w:r>
              <w:rPr>
                <w:rFonts w:eastAsia="Calibri" w:cs="Times New Roman"/>
                <w:bCs/>
              </w:rPr>
              <w:t xml:space="preserve"> </w:t>
            </w:r>
            <w:r w:rsidRPr="00BB20AD">
              <w:rPr>
                <w:rFonts w:eastAsia="Calibri" w:cs="Times New Roman"/>
                <w:bCs/>
              </w:rPr>
              <w:t xml:space="preserve">FC HBA o przepustowości </w:t>
            </w:r>
            <w:r w:rsidR="00642C10">
              <w:rPr>
                <w:rFonts w:eastAsia="Calibri" w:cs="Times New Roman"/>
                <w:bCs/>
              </w:rPr>
              <w:t>32</w:t>
            </w:r>
            <w:r w:rsidRPr="00BB20AD">
              <w:rPr>
                <w:rFonts w:eastAsia="Calibri" w:cs="Times New Roman"/>
                <w:bCs/>
              </w:rPr>
              <w:t xml:space="preserve">Gb/s z wkładkami </w:t>
            </w:r>
            <w:r w:rsidR="00642C10">
              <w:rPr>
                <w:rFonts w:eastAsia="Calibri" w:cs="Times New Roman"/>
                <w:bCs/>
              </w:rPr>
              <w:t>32</w:t>
            </w:r>
            <w:r w:rsidRPr="00BB20AD">
              <w:rPr>
                <w:rFonts w:eastAsia="Calibri" w:cs="Times New Roman"/>
                <w:bCs/>
              </w:rPr>
              <w:t>Gb FC</w:t>
            </w:r>
          </w:p>
        </w:tc>
      </w:tr>
      <w:tr w:rsidR="000A6576" w:rsidRPr="00824387" w14:paraId="1C7B89B4" w14:textId="77777777" w:rsidTr="00193B02">
        <w:tc>
          <w:tcPr>
            <w:tcW w:w="567" w:type="dxa"/>
            <w:shd w:val="clear" w:color="auto" w:fill="D9D9D9"/>
            <w:vAlign w:val="center"/>
          </w:tcPr>
          <w:p w14:paraId="29C8CB83" w14:textId="77777777" w:rsidR="000A6576" w:rsidRDefault="000A6576" w:rsidP="002D405C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1734284D" w14:textId="77777777" w:rsidR="000A6576" w:rsidRPr="00F84F4B" w:rsidRDefault="000A6576" w:rsidP="002D405C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 w:rsidRPr="00F84F4B">
              <w:rPr>
                <w:b/>
                <w:color w:val="000000"/>
              </w:rPr>
              <w:t>Karta graficzna</w:t>
            </w:r>
          </w:p>
        </w:tc>
        <w:tc>
          <w:tcPr>
            <w:tcW w:w="6095" w:type="dxa"/>
          </w:tcPr>
          <w:p w14:paraId="46FABEEE" w14:textId="77777777" w:rsidR="000A6576" w:rsidRPr="008D6C53" w:rsidRDefault="000A6576" w:rsidP="002D405C">
            <w:pPr>
              <w:suppressAutoHyphens/>
              <w:spacing w:after="0"/>
              <w:rPr>
                <w:rFonts w:eastAsia="Calibri" w:cs="Times New Roman"/>
                <w:bCs/>
                <w:color w:val="000000" w:themeColor="text1"/>
              </w:rPr>
            </w:pPr>
            <w:r w:rsidRPr="00914508">
              <w:rPr>
                <w:color w:val="000000"/>
              </w:rPr>
              <w:t>Zintegrowana karta graficzna</w:t>
            </w:r>
          </w:p>
        </w:tc>
      </w:tr>
      <w:tr w:rsidR="000A6576" w:rsidRPr="00824387" w14:paraId="72C2E156" w14:textId="77777777" w:rsidTr="00193B02">
        <w:tc>
          <w:tcPr>
            <w:tcW w:w="567" w:type="dxa"/>
            <w:shd w:val="clear" w:color="auto" w:fill="D9D9D9"/>
            <w:vAlign w:val="center"/>
          </w:tcPr>
          <w:p w14:paraId="4A5E7EAE" w14:textId="77777777" w:rsidR="000A6576" w:rsidRDefault="000A6576" w:rsidP="002D405C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14:paraId="262EAD35" w14:textId="77777777" w:rsidR="000A6576" w:rsidRPr="00933CAD" w:rsidRDefault="000A6576" w:rsidP="002D405C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 w:rsidRPr="00933CAD">
              <w:rPr>
                <w:b/>
                <w:color w:val="000000"/>
              </w:rPr>
              <w:t>Porty</w:t>
            </w:r>
          </w:p>
        </w:tc>
        <w:tc>
          <w:tcPr>
            <w:tcW w:w="6095" w:type="dxa"/>
          </w:tcPr>
          <w:p w14:paraId="5E97A72E" w14:textId="3973242A" w:rsidR="00193B02" w:rsidRPr="00933CAD" w:rsidRDefault="00E90B30" w:rsidP="00193B02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1855C4" w:rsidRPr="00933CAD">
              <w:t xml:space="preserve"> </w:t>
            </w:r>
            <w:r w:rsidR="00193B02" w:rsidRPr="00933CAD">
              <w:t xml:space="preserve"> x USB 3.0 (w tym minimum </w:t>
            </w:r>
            <w:r w:rsidR="00CB642E" w:rsidRPr="00933CAD">
              <w:t>2</w:t>
            </w:r>
            <w:r w:rsidR="00193B02" w:rsidRPr="00933CAD">
              <w:t xml:space="preserve"> port</w:t>
            </w:r>
            <w:r w:rsidR="00CB642E" w:rsidRPr="00933CAD">
              <w:t>y</w:t>
            </w:r>
            <w:r w:rsidR="00193B02" w:rsidRPr="00933CAD">
              <w:t xml:space="preserve"> wewnętrzn</w:t>
            </w:r>
            <w:r w:rsidR="00CB642E" w:rsidRPr="00933CAD">
              <w:t>e</w:t>
            </w:r>
            <w:r w:rsidR="00193B02" w:rsidRPr="00933CAD">
              <w:t>)</w:t>
            </w:r>
          </w:p>
          <w:p w14:paraId="18854A0B" w14:textId="75725921" w:rsidR="00193B02" w:rsidRPr="00933CAD" w:rsidRDefault="00193B02" w:rsidP="00193B02">
            <w:pPr>
              <w:autoSpaceDE w:val="0"/>
              <w:autoSpaceDN w:val="0"/>
              <w:adjustRightInd w:val="0"/>
              <w:jc w:val="both"/>
            </w:pPr>
            <w:r w:rsidRPr="00933CAD">
              <w:t>1x VGA</w:t>
            </w:r>
          </w:p>
          <w:p w14:paraId="319D1888" w14:textId="3D924C1A" w:rsidR="000A6576" w:rsidRPr="00933CAD" w:rsidRDefault="00193B02" w:rsidP="003905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 w:themeColor="text1"/>
              </w:rPr>
            </w:pPr>
            <w:r w:rsidRPr="00933CAD">
              <w:t>Możliwość rozbudowy o port szeregowy typu DB9/DE-9 (9 pinowy), wyprowadzony na zewnątrz obudowy bez pośrednictwa portu USB/RJ45. Nie dopuszcza się stosowania kart PCI.</w:t>
            </w:r>
          </w:p>
        </w:tc>
      </w:tr>
      <w:tr w:rsidR="00193B02" w:rsidRPr="00824387" w14:paraId="6ED896D4" w14:textId="77777777" w:rsidTr="00193B02">
        <w:tc>
          <w:tcPr>
            <w:tcW w:w="567" w:type="dxa"/>
            <w:shd w:val="clear" w:color="auto" w:fill="D9D9D9"/>
            <w:vAlign w:val="center"/>
          </w:tcPr>
          <w:p w14:paraId="394B8878" w14:textId="77777777" w:rsidR="00193B02" w:rsidRDefault="00193B02" w:rsidP="00193B02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1BF308C" w14:textId="77777777" w:rsidR="00193B02" w:rsidRPr="00F84F4B" w:rsidRDefault="00193B02" w:rsidP="00193B02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 w:rsidRPr="00F84F4B">
              <w:rPr>
                <w:b/>
                <w:color w:val="000000"/>
              </w:rPr>
              <w:t>Zasilacz</w:t>
            </w:r>
          </w:p>
        </w:tc>
        <w:tc>
          <w:tcPr>
            <w:tcW w:w="6095" w:type="dxa"/>
          </w:tcPr>
          <w:p w14:paraId="3EB6333E" w14:textId="415A4C95" w:rsidR="00193B02" w:rsidRPr="00847F94" w:rsidRDefault="00193B02" w:rsidP="00193B02">
            <w:pPr>
              <w:suppressAutoHyphens/>
              <w:spacing w:after="0"/>
              <w:rPr>
                <w:rFonts w:eastAsia="Calibri" w:cs="Times New Roman"/>
                <w:bCs/>
                <w:color w:val="000000" w:themeColor="text1"/>
              </w:rPr>
            </w:pPr>
            <w:r w:rsidRPr="00B31581">
              <w:rPr>
                <w:lang w:val="sv-SE"/>
              </w:rPr>
              <w:t xml:space="preserve">2 szt., typu Hot-plug, redundantne, każdy o mocy </w:t>
            </w:r>
            <w:r w:rsidRPr="00AF713D">
              <w:rPr>
                <w:lang w:val="sv-SE"/>
              </w:rPr>
              <w:t xml:space="preserve">minimum </w:t>
            </w:r>
            <w:r w:rsidR="00D42152" w:rsidRPr="00AF713D">
              <w:rPr>
                <w:lang w:val="sv-SE"/>
              </w:rPr>
              <w:t>8</w:t>
            </w:r>
            <w:r w:rsidRPr="00AF713D">
              <w:rPr>
                <w:lang w:val="sv-SE"/>
              </w:rPr>
              <w:t>00W.</w:t>
            </w:r>
          </w:p>
        </w:tc>
      </w:tr>
      <w:tr w:rsidR="00193B02" w:rsidRPr="00824387" w14:paraId="06241DAC" w14:textId="77777777" w:rsidTr="00193B02">
        <w:tc>
          <w:tcPr>
            <w:tcW w:w="567" w:type="dxa"/>
            <w:shd w:val="clear" w:color="auto" w:fill="D9D9D9"/>
            <w:vAlign w:val="center"/>
          </w:tcPr>
          <w:p w14:paraId="061F43E5" w14:textId="77777777" w:rsidR="00193B02" w:rsidRDefault="00193B02" w:rsidP="00193B02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14:paraId="787C6BD9" w14:textId="77777777" w:rsidR="00193B02" w:rsidRPr="00F84F4B" w:rsidRDefault="00193B02" w:rsidP="00193B02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 w:rsidRPr="00F84F4B">
              <w:rPr>
                <w:b/>
                <w:color w:val="000000"/>
              </w:rPr>
              <w:t>Chłodzenie</w:t>
            </w:r>
          </w:p>
        </w:tc>
        <w:tc>
          <w:tcPr>
            <w:tcW w:w="6095" w:type="dxa"/>
          </w:tcPr>
          <w:p w14:paraId="584264DB" w14:textId="77777777" w:rsidR="00193B02" w:rsidRPr="00847F94" w:rsidRDefault="00193B02" w:rsidP="00193B02">
            <w:pPr>
              <w:suppressAutoHyphens/>
              <w:spacing w:after="0"/>
              <w:rPr>
                <w:rFonts w:eastAsia="Calibri" w:cs="Times New Roman"/>
                <w:bCs/>
                <w:color w:val="000000" w:themeColor="text1"/>
              </w:rPr>
            </w:pPr>
            <w:r w:rsidRPr="00914508">
              <w:rPr>
                <w:color w:val="000000"/>
              </w:rPr>
              <w:t xml:space="preserve">Zestaw wentylatorów redundantnych </w:t>
            </w:r>
            <w:r>
              <w:rPr>
                <w:color w:val="000000"/>
              </w:rPr>
              <w:t xml:space="preserve">typu hot-plug, </w:t>
            </w:r>
          </w:p>
        </w:tc>
      </w:tr>
      <w:tr w:rsidR="00193B02" w:rsidRPr="00824387" w14:paraId="3AF3E4A3" w14:textId="77777777" w:rsidTr="00193B02">
        <w:tc>
          <w:tcPr>
            <w:tcW w:w="567" w:type="dxa"/>
            <w:shd w:val="clear" w:color="auto" w:fill="D9D9D9"/>
            <w:vAlign w:val="center"/>
          </w:tcPr>
          <w:p w14:paraId="3293097B" w14:textId="77777777" w:rsidR="00193B02" w:rsidRDefault="00193B02" w:rsidP="00193B02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DDF7DCA" w14:textId="77777777" w:rsidR="00193B02" w:rsidRPr="00F84F4B" w:rsidRDefault="00193B02" w:rsidP="00193B0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4F4B">
              <w:rPr>
                <w:b/>
                <w:color w:val="000000"/>
              </w:rPr>
              <w:t>Zarządzanie i obsługa</w:t>
            </w:r>
          </w:p>
          <w:p w14:paraId="11E97A83" w14:textId="77777777" w:rsidR="00193B02" w:rsidRPr="00F84F4B" w:rsidRDefault="00193B02" w:rsidP="00193B02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 w:rsidRPr="00F84F4B">
              <w:rPr>
                <w:b/>
                <w:color w:val="000000"/>
              </w:rPr>
              <w:t>techniczna</w:t>
            </w:r>
          </w:p>
        </w:tc>
        <w:tc>
          <w:tcPr>
            <w:tcW w:w="6095" w:type="dxa"/>
            <w:vAlign w:val="center"/>
          </w:tcPr>
          <w:p w14:paraId="4A6693EE" w14:textId="7FBA6A93" w:rsidR="00193B02" w:rsidRPr="00B31581" w:rsidRDefault="00193B02" w:rsidP="00193B02">
            <w:r w:rsidRPr="00B31581">
              <w:t xml:space="preserve">Niezależna od system operacyjnego, zintegrowana z płytą główną serwera lub jako dodatkowa karta w slocie PCI Express, jednak nie może ona powodować zmniejszenia </w:t>
            </w:r>
            <w:r w:rsidR="001646EA" w:rsidRPr="00B31581">
              <w:t>minimalnej</w:t>
            </w:r>
            <w:r w:rsidRPr="00B31581">
              <w:t xml:space="preserve"> liczby gniazd PCIe w serwerze, posiadająca minimalną funkcjonalność:</w:t>
            </w:r>
          </w:p>
          <w:p w14:paraId="5C45E6CE" w14:textId="77777777" w:rsidR="00193B02" w:rsidRPr="00B31581" w:rsidRDefault="00193B02" w:rsidP="00193B02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  <w:r w:rsidRPr="00B31581">
              <w:t xml:space="preserve">monitorowanie podzespołów serwera: temperatura, zasilacze, wentylatory, procesory, pamięć RAM, kontrolery macierzowe i dyski(fizyczne i logiczne), karty sieciowe </w:t>
            </w:r>
          </w:p>
          <w:p w14:paraId="00B44269" w14:textId="77777777" w:rsidR="00193B02" w:rsidRPr="00B31581" w:rsidRDefault="00193B02" w:rsidP="00193B02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  <w:r w:rsidRPr="00B31581">
              <w:t>wparcie dla agentów zarządzających oraz możliwość pracy w trybie bezagentowym – bez agentów zarządzania instalowanych w systemie operacyjnym z generowaniem alertów SNMP</w:t>
            </w:r>
          </w:p>
          <w:p w14:paraId="1E6453E5" w14:textId="77777777" w:rsidR="00193B02" w:rsidRPr="00B31581" w:rsidRDefault="00193B02" w:rsidP="00193B02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  <w:r w:rsidRPr="00B31581">
              <w:t xml:space="preserve">dostęp do karty zarządzającej poprzez </w:t>
            </w:r>
          </w:p>
          <w:p w14:paraId="09F32FF1" w14:textId="77777777" w:rsidR="00193B02" w:rsidRPr="00B31581" w:rsidRDefault="00193B02" w:rsidP="00193B02">
            <w:pPr>
              <w:pStyle w:val="Akapitzlist"/>
              <w:numPr>
                <w:ilvl w:val="1"/>
                <w:numId w:val="42"/>
              </w:numPr>
              <w:spacing w:after="0" w:line="240" w:lineRule="auto"/>
            </w:pPr>
            <w:r w:rsidRPr="00B31581">
              <w:t xml:space="preserve">dedykowany port RJ45 z tyłu serwera lub </w:t>
            </w:r>
          </w:p>
          <w:p w14:paraId="5182F4EC" w14:textId="77777777" w:rsidR="00193B02" w:rsidRPr="00B31581" w:rsidRDefault="00193B02" w:rsidP="00193B02">
            <w:pPr>
              <w:pStyle w:val="Akapitzlist"/>
              <w:numPr>
                <w:ilvl w:val="1"/>
                <w:numId w:val="42"/>
              </w:numPr>
              <w:spacing w:after="0" w:line="240" w:lineRule="auto"/>
            </w:pPr>
            <w:r w:rsidRPr="00B31581">
              <w:t xml:space="preserve">przez współdzielony port zintegrowanej karty sieciowej serwera  </w:t>
            </w:r>
          </w:p>
          <w:p w14:paraId="27FAE50E" w14:textId="77777777" w:rsidR="00193B02" w:rsidRPr="00B31581" w:rsidRDefault="00193B02" w:rsidP="00193B02">
            <w:pPr>
              <w:pStyle w:val="Akapitzlist"/>
            </w:pPr>
            <w:r w:rsidRPr="00B31581">
              <w:t xml:space="preserve">      dostęp do karty możliwy </w:t>
            </w:r>
          </w:p>
          <w:p w14:paraId="5F3207AD" w14:textId="77777777" w:rsidR="00193B02" w:rsidRPr="00B31581" w:rsidRDefault="00193B02" w:rsidP="00193B02">
            <w:pPr>
              <w:pStyle w:val="Akapitzlist"/>
              <w:numPr>
                <w:ilvl w:val="1"/>
                <w:numId w:val="42"/>
              </w:numPr>
              <w:spacing w:after="0" w:line="240" w:lineRule="auto"/>
            </w:pPr>
            <w:r w:rsidRPr="00B31581">
              <w:t>z poziomu przeglądarki webowej (GUI)</w:t>
            </w:r>
          </w:p>
          <w:p w14:paraId="1D5D5D87" w14:textId="77777777" w:rsidR="00193B02" w:rsidRPr="00B31581" w:rsidRDefault="00193B02" w:rsidP="00193B02">
            <w:pPr>
              <w:pStyle w:val="Akapitzlist"/>
              <w:numPr>
                <w:ilvl w:val="1"/>
                <w:numId w:val="42"/>
              </w:numPr>
              <w:spacing w:after="0" w:line="240" w:lineRule="auto"/>
            </w:pPr>
            <w:r w:rsidRPr="00B31581">
              <w:rPr>
                <w:lang w:val="en-GB"/>
              </w:rPr>
              <w:t>z poziomu linii</w:t>
            </w:r>
            <w:r>
              <w:rPr>
                <w:lang w:val="en-GB"/>
              </w:rPr>
              <w:t xml:space="preserve"> komend;</w:t>
            </w:r>
          </w:p>
          <w:p w14:paraId="21D9CA2E" w14:textId="77777777" w:rsidR="00193B02" w:rsidRDefault="00193B02" w:rsidP="00193B02">
            <w:pPr>
              <w:pStyle w:val="Akapitzlist"/>
              <w:numPr>
                <w:ilvl w:val="1"/>
                <w:numId w:val="42"/>
              </w:numPr>
              <w:spacing w:after="0" w:line="240" w:lineRule="auto"/>
              <w:rPr>
                <w:lang w:val="en-GB"/>
              </w:rPr>
            </w:pPr>
            <w:r w:rsidRPr="00B31581">
              <w:rPr>
                <w:lang w:val="en-GB"/>
              </w:rPr>
              <w:t>poprzez interfejs IPMI 2.0 (Intelligent Platform Management Interface)</w:t>
            </w:r>
          </w:p>
          <w:p w14:paraId="3B2DFAC9" w14:textId="77777777" w:rsidR="00193B02" w:rsidRPr="00B31581" w:rsidRDefault="00193B02" w:rsidP="00193B02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  <w:r w:rsidRPr="00B31581">
              <w:t xml:space="preserve">wirtualna zadalna konsola, tekstowa i graficzna, z dostępem do myszy i klawiatury i możliwością podłączenia wirtualnych napędów FDD, CD/DVD i USB i i wirtualnych folderów </w:t>
            </w:r>
          </w:p>
          <w:p w14:paraId="6DFAD412" w14:textId="77777777" w:rsidR="00193B02" w:rsidRPr="00B31581" w:rsidRDefault="00193B02" w:rsidP="00193B02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  <w:r w:rsidRPr="00B31581">
              <w:t>monitorowanie zasilania oraz zużycia energii przez serwer w czasie rzeczywistym z możliwością graficznej prezentacji</w:t>
            </w:r>
          </w:p>
          <w:p w14:paraId="4AA6BBB0" w14:textId="77777777" w:rsidR="00193B02" w:rsidRPr="00B31581" w:rsidRDefault="00193B02" w:rsidP="00193B02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  <w:r w:rsidRPr="00B31581">
              <w:t xml:space="preserve">konfiguracja maksymalnego poziomu pobieranej mocy przez serwer (capping) </w:t>
            </w:r>
          </w:p>
          <w:p w14:paraId="797B203B" w14:textId="77777777" w:rsidR="00193B02" w:rsidRPr="00B31581" w:rsidRDefault="00193B02" w:rsidP="00193B02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  <w:r w:rsidRPr="00B31581">
              <w:t>zdalna aktualizacja oprogramowania (firmware)</w:t>
            </w:r>
          </w:p>
          <w:p w14:paraId="03907AB6" w14:textId="77777777" w:rsidR="00193B02" w:rsidRPr="00A66BDB" w:rsidRDefault="00193B02" w:rsidP="00193B0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lang w:val="en-US"/>
              </w:rPr>
            </w:pPr>
            <w:r w:rsidRPr="00A66BDB">
              <w:rPr>
                <w:lang w:val="en-US"/>
              </w:rPr>
              <w:t>wsparcie dla Microsoft Active Directory</w:t>
            </w:r>
          </w:p>
          <w:p w14:paraId="752764E8" w14:textId="77777777" w:rsidR="001855C4" w:rsidRDefault="00193B02" w:rsidP="001855C4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  <w:r w:rsidRPr="00B31581">
              <w:lastRenderedPageBreak/>
              <w:t>wsparcie dla IPv4 oraz iPv6, obsługa SNMP v3 oraz RESTful API</w:t>
            </w:r>
          </w:p>
          <w:p w14:paraId="450DBC0C" w14:textId="3A58A10E" w:rsidR="00193B02" w:rsidRPr="001855C4" w:rsidRDefault="00193B02" w:rsidP="001855C4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  <w:r w:rsidRPr="00B31581">
              <w:t>możliwość autokonfigur</w:t>
            </w:r>
            <w:r>
              <w:t xml:space="preserve">acji sieci karty zarządzającej </w:t>
            </w:r>
            <w:r w:rsidRPr="00B31581">
              <w:t>(DNS/DHCP)</w:t>
            </w:r>
          </w:p>
        </w:tc>
      </w:tr>
      <w:tr w:rsidR="00193B02" w:rsidRPr="00824387" w14:paraId="14BFFA54" w14:textId="77777777" w:rsidTr="00193B02">
        <w:tc>
          <w:tcPr>
            <w:tcW w:w="567" w:type="dxa"/>
            <w:shd w:val="clear" w:color="auto" w:fill="D9D9D9"/>
            <w:vAlign w:val="center"/>
          </w:tcPr>
          <w:p w14:paraId="3997179C" w14:textId="77777777" w:rsidR="00193B02" w:rsidRDefault="00193B02" w:rsidP="00193B02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2410" w:type="dxa"/>
            <w:vAlign w:val="center"/>
          </w:tcPr>
          <w:p w14:paraId="74717FB4" w14:textId="77777777" w:rsidR="00193B02" w:rsidRPr="00F84F4B" w:rsidRDefault="00193B02" w:rsidP="00193B02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 w:rsidRPr="00F84F4B">
              <w:rPr>
                <w:b/>
                <w:color w:val="000000"/>
              </w:rPr>
              <w:t>Wsparcie dla Systemów Operacyjnych i Systemów Wirtualizacyjnych</w:t>
            </w:r>
          </w:p>
        </w:tc>
        <w:tc>
          <w:tcPr>
            <w:tcW w:w="6095" w:type="dxa"/>
            <w:vAlign w:val="center"/>
          </w:tcPr>
          <w:p w14:paraId="4C6357A6" w14:textId="7100DB1D" w:rsidR="00193B02" w:rsidRPr="00AF713D" w:rsidRDefault="00193B02" w:rsidP="00AF713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lang w:val="en-US"/>
              </w:rPr>
            </w:pPr>
            <w:r w:rsidRPr="00AF713D">
              <w:rPr>
                <w:lang w:val="en-US"/>
              </w:rPr>
              <w:t>Microsoft Windows Server 2012 R2, 2016</w:t>
            </w:r>
            <w:r w:rsidR="00D42152" w:rsidRPr="00AF713D">
              <w:rPr>
                <w:lang w:val="en-US"/>
              </w:rPr>
              <w:t>, 2019</w:t>
            </w:r>
          </w:p>
          <w:p w14:paraId="1A2646C3" w14:textId="147EB818" w:rsidR="00193B02" w:rsidRPr="00AF713D" w:rsidRDefault="00193B02" w:rsidP="00AF713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lang w:val="en-US"/>
              </w:rPr>
            </w:pPr>
            <w:r w:rsidRPr="00AF713D">
              <w:rPr>
                <w:lang w:val="en-US"/>
              </w:rPr>
              <w:t>Red Hat Enterprise Linux (RHEL) 7.x</w:t>
            </w:r>
          </w:p>
          <w:p w14:paraId="5BB77BB3" w14:textId="15E47777" w:rsidR="00AF713D" w:rsidRPr="00AF713D" w:rsidRDefault="00193B02" w:rsidP="00AF713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lang w:val="en-US"/>
              </w:rPr>
            </w:pPr>
            <w:r w:rsidRPr="00AF713D">
              <w:rPr>
                <w:lang w:val="en-US"/>
              </w:rPr>
              <w:t xml:space="preserve">SUSE Linux Enterprise Server (SLES) 12 </w:t>
            </w:r>
            <w:r w:rsidR="00AF713D" w:rsidRPr="00AF713D">
              <w:rPr>
                <w:lang w:val="en-US"/>
              </w:rPr>
              <w:t>SP4 and 15 SP1</w:t>
            </w:r>
          </w:p>
          <w:p w14:paraId="03815C56" w14:textId="336F4C9D" w:rsidR="00193B02" w:rsidRPr="00193B02" w:rsidRDefault="00193B02" w:rsidP="00AF713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eastAsia="Calibri" w:cs="Times New Roman"/>
                <w:bCs/>
                <w:color w:val="000000" w:themeColor="text1"/>
              </w:rPr>
            </w:pPr>
            <w:r w:rsidRPr="00AF713D">
              <w:rPr>
                <w:lang w:val="en-US"/>
              </w:rPr>
              <w:t xml:space="preserve">VMware </w:t>
            </w:r>
            <w:r w:rsidR="00AF713D" w:rsidRPr="00AF713D">
              <w:rPr>
                <w:lang w:val="en-US"/>
              </w:rPr>
              <w:t>vSphere 6.5, 6.7, 7.0</w:t>
            </w:r>
            <w:r w:rsidR="00AF713D">
              <w:t xml:space="preserve"> </w:t>
            </w:r>
          </w:p>
        </w:tc>
      </w:tr>
      <w:tr w:rsidR="00193B02" w:rsidRPr="00824387" w14:paraId="5ED05596" w14:textId="77777777" w:rsidTr="00193B02">
        <w:tc>
          <w:tcPr>
            <w:tcW w:w="567" w:type="dxa"/>
            <w:shd w:val="clear" w:color="auto" w:fill="D9D9D9"/>
            <w:vAlign w:val="center"/>
          </w:tcPr>
          <w:p w14:paraId="23F32D01" w14:textId="77777777" w:rsidR="00193B02" w:rsidRDefault="00193B02" w:rsidP="00193B02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410" w:type="dxa"/>
            <w:vAlign w:val="center"/>
          </w:tcPr>
          <w:p w14:paraId="43123397" w14:textId="77777777" w:rsidR="00193B02" w:rsidRPr="00F84F4B" w:rsidRDefault="00193B02" w:rsidP="00193B02">
            <w:pPr>
              <w:suppressAutoHyphens/>
              <w:spacing w:after="0"/>
              <w:rPr>
                <w:rFonts w:eastAsia="Calibri" w:cs="Times New Roman"/>
                <w:b/>
                <w:bCs/>
              </w:rPr>
            </w:pPr>
            <w:r w:rsidRPr="00F84F4B">
              <w:rPr>
                <w:b/>
                <w:color w:val="000000"/>
                <w:lang w:val="en-US"/>
              </w:rPr>
              <w:t>Wsparcie techniczne</w:t>
            </w:r>
          </w:p>
        </w:tc>
        <w:tc>
          <w:tcPr>
            <w:tcW w:w="6095" w:type="dxa"/>
            <w:vAlign w:val="center"/>
          </w:tcPr>
          <w:p w14:paraId="569B8E43" w14:textId="51E7A9CC" w:rsidR="00193B02" w:rsidRDefault="00193B02" w:rsidP="00193B02">
            <w:pPr>
              <w:suppressAutoHyphens/>
              <w:spacing w:after="0"/>
            </w:pPr>
            <w:r w:rsidRPr="00D86CE6">
              <w:t xml:space="preserve">Wymagane </w:t>
            </w:r>
            <w:r w:rsidR="00AF713D">
              <w:t>5</w:t>
            </w:r>
            <w:r w:rsidRPr="00D86CE6">
              <w:t xml:space="preserve"> letnie wsparcie techniczne z możliwością zgłaszania problemów </w:t>
            </w:r>
            <w:r w:rsidR="007D1C43">
              <w:t>w trybie 24/7</w:t>
            </w:r>
            <w:r w:rsidRPr="00D86CE6">
              <w:t xml:space="preserve"> i z czasem reakcji </w:t>
            </w:r>
            <w:r w:rsidR="007D1C43">
              <w:t>do 30 min</w:t>
            </w:r>
            <w:r w:rsidR="002935DD">
              <w:t xml:space="preserve"> oraz obsługą </w:t>
            </w:r>
            <w:r w:rsidR="007D1C43">
              <w:t>w ciągu 4h</w:t>
            </w:r>
            <w:r w:rsidRPr="00D86CE6">
              <w:t>. Wsparcie musi obejmować wszystkie komponenty oferowanych urządzeń. Wsparcie  musi być oferowane w języku polskim przez polski oddział serwisowy producenta.</w:t>
            </w:r>
          </w:p>
          <w:p w14:paraId="2C51F27C" w14:textId="67C64875" w:rsidR="00335CB8" w:rsidRPr="00847F94" w:rsidRDefault="00335CB8" w:rsidP="00193B02">
            <w:pPr>
              <w:suppressAutoHyphens/>
              <w:spacing w:after="0"/>
              <w:rPr>
                <w:rFonts w:eastAsia="Calibri" w:cs="Times New Roman"/>
                <w:bCs/>
                <w:color w:val="000000" w:themeColor="text1"/>
              </w:rPr>
            </w:pPr>
            <w:r>
              <w:t>Wykonawca wraz z dostawą serwera przedstawi oświadczenie producenta serwera, które będzie potwierdzało, że serwer objęty jest gwarancją na terenie Polski zgodną z wymaganiami Zamawiającego. Oświadczenie to musi zawierać informację o nr seryjnych serwera, nr katalogowych, dane wykonawcy oraz dane klienta końcowego.</w:t>
            </w:r>
          </w:p>
        </w:tc>
      </w:tr>
      <w:tr w:rsidR="002502C7" w:rsidRPr="00824387" w14:paraId="3E58805A" w14:textId="77777777" w:rsidTr="00193B02">
        <w:tc>
          <w:tcPr>
            <w:tcW w:w="567" w:type="dxa"/>
            <w:shd w:val="clear" w:color="auto" w:fill="D9D9D9"/>
            <w:vAlign w:val="center"/>
          </w:tcPr>
          <w:p w14:paraId="136BA03C" w14:textId="57F7FDAA" w:rsidR="002502C7" w:rsidRDefault="002502C7" w:rsidP="00193B02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D1C43">
              <w:rPr>
                <w:rFonts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22EED459" w14:textId="256B531A" w:rsidR="002502C7" w:rsidRDefault="001855C4" w:rsidP="00193B02">
            <w:pPr>
              <w:suppressAutoHyphens/>
              <w:spacing w:after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System</w:t>
            </w:r>
          </w:p>
        </w:tc>
        <w:tc>
          <w:tcPr>
            <w:tcW w:w="6095" w:type="dxa"/>
            <w:vAlign w:val="center"/>
          </w:tcPr>
          <w:p w14:paraId="3F5516CD" w14:textId="65C86C65" w:rsidR="002502C7" w:rsidRPr="00011848" w:rsidRDefault="007D1C43" w:rsidP="002502C7">
            <w:r>
              <w:t xml:space="preserve">Wymagane jest dostarczenie licencji na system operacyjny Microsoft Windows Server </w:t>
            </w:r>
            <w:r w:rsidR="00190FC8">
              <w:t xml:space="preserve">2019 </w:t>
            </w:r>
            <w:r>
              <w:t>Standard Edition</w:t>
            </w:r>
            <w:r w:rsidR="004E3AE2">
              <w:t xml:space="preserve"> (licencja wieczysta, umożliwiająca migrację między serwerami).</w:t>
            </w:r>
          </w:p>
        </w:tc>
      </w:tr>
      <w:tr w:rsidR="007D1C43" w:rsidRPr="00824387" w14:paraId="01EB34B9" w14:textId="77777777" w:rsidTr="00193B02">
        <w:tc>
          <w:tcPr>
            <w:tcW w:w="567" w:type="dxa"/>
            <w:shd w:val="clear" w:color="auto" w:fill="D9D9D9"/>
            <w:vAlign w:val="center"/>
          </w:tcPr>
          <w:p w14:paraId="253EF12B" w14:textId="37F7F027" w:rsidR="007D1C43" w:rsidRDefault="007D1C43" w:rsidP="007D1C43">
            <w:pPr>
              <w:suppressAutoHyphens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410" w:type="dxa"/>
            <w:vAlign w:val="center"/>
          </w:tcPr>
          <w:p w14:paraId="7AB6B996" w14:textId="44A5B99E" w:rsidR="007D1C43" w:rsidRDefault="007D1C43" w:rsidP="007D1C43">
            <w:pPr>
              <w:suppressAutoHyphens/>
              <w:spacing w:after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Inne</w:t>
            </w:r>
          </w:p>
        </w:tc>
        <w:tc>
          <w:tcPr>
            <w:tcW w:w="6095" w:type="dxa"/>
            <w:vAlign w:val="center"/>
          </w:tcPr>
          <w:p w14:paraId="4EFAADD2" w14:textId="2B966B65" w:rsidR="007D1C43" w:rsidRPr="008B219C" w:rsidRDefault="00D625A4" w:rsidP="007D1C43">
            <w:r>
              <w:t>Serwer</w:t>
            </w:r>
            <w:r w:rsidR="007D1C43" w:rsidRPr="008B219C">
              <w:t xml:space="preserve"> mus</w:t>
            </w:r>
            <w:r>
              <w:t>i</w:t>
            </w:r>
            <w:r w:rsidR="007D1C43" w:rsidRPr="008B219C">
              <w:t xml:space="preserve"> być zakupion</w:t>
            </w:r>
            <w:r>
              <w:t>y</w:t>
            </w:r>
            <w:r w:rsidR="007D1C43" w:rsidRPr="008B219C">
              <w:t xml:space="preserve"> w </w:t>
            </w:r>
            <w:r w:rsidR="007D1C43">
              <w:t>autoryzowanym</w:t>
            </w:r>
            <w:r w:rsidR="007D1C43" w:rsidRPr="008B219C">
              <w:t xml:space="preserve"> kanale dystrybucyjnym producenta. Na żądanie Zamawiającego, Wykonawca musi przedstawić oświadczenie producenta oferowanego serwera, potwierdzające pochodzenie </w:t>
            </w:r>
            <w:r>
              <w:t>serwera</w:t>
            </w:r>
            <w:r w:rsidR="007D1C43" w:rsidRPr="008B219C">
              <w:t xml:space="preserve"> z </w:t>
            </w:r>
            <w:r w:rsidR="007D1C43">
              <w:t>autoryzowanego</w:t>
            </w:r>
            <w:r w:rsidR="007D1C43" w:rsidRPr="008B219C">
              <w:t xml:space="preserve"> kanału dystrybucyjnego producenta.</w:t>
            </w:r>
          </w:p>
        </w:tc>
      </w:tr>
    </w:tbl>
    <w:p w14:paraId="7681D5F0" w14:textId="4C966888" w:rsidR="009E21E2" w:rsidRPr="009E21E2" w:rsidRDefault="009E21E2" w:rsidP="007D1C43">
      <w:pPr>
        <w:pStyle w:val="Nagwek2"/>
        <w:numPr>
          <w:ilvl w:val="0"/>
          <w:numId w:val="0"/>
        </w:numPr>
        <w:ind w:left="284"/>
        <w:rPr>
          <w:color w:val="000000" w:themeColor="text1"/>
        </w:rPr>
      </w:pPr>
    </w:p>
    <w:sectPr w:rsidR="009E21E2" w:rsidRPr="009E21E2" w:rsidSect="004F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EEBEE" w14:textId="77777777" w:rsidR="003C517F" w:rsidRDefault="003C517F" w:rsidP="00BE4CA8">
      <w:pPr>
        <w:spacing w:after="0" w:line="240" w:lineRule="auto"/>
      </w:pPr>
      <w:r>
        <w:separator/>
      </w:r>
    </w:p>
  </w:endnote>
  <w:endnote w:type="continuationSeparator" w:id="0">
    <w:p w14:paraId="3A154176" w14:textId="77777777" w:rsidR="003C517F" w:rsidRDefault="003C517F" w:rsidP="00BE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F1DB9" w14:textId="77777777" w:rsidR="003C517F" w:rsidRDefault="003C517F" w:rsidP="00BE4CA8">
      <w:pPr>
        <w:spacing w:after="0" w:line="240" w:lineRule="auto"/>
      </w:pPr>
      <w:r>
        <w:separator/>
      </w:r>
    </w:p>
  </w:footnote>
  <w:footnote w:type="continuationSeparator" w:id="0">
    <w:p w14:paraId="5EC47302" w14:textId="77777777" w:rsidR="003C517F" w:rsidRDefault="003C517F" w:rsidP="00BE4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B34F05"/>
    <w:multiLevelType w:val="hybridMultilevel"/>
    <w:tmpl w:val="851E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92F"/>
    <w:multiLevelType w:val="hybridMultilevel"/>
    <w:tmpl w:val="FB800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126A"/>
    <w:multiLevelType w:val="hybridMultilevel"/>
    <w:tmpl w:val="C07C0FDE"/>
    <w:lvl w:ilvl="0" w:tplc="BC7E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1E61"/>
    <w:multiLevelType w:val="multilevel"/>
    <w:tmpl w:val="5406C2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3D2E5D"/>
    <w:multiLevelType w:val="hybridMultilevel"/>
    <w:tmpl w:val="AD528E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4FD5"/>
    <w:multiLevelType w:val="hybridMultilevel"/>
    <w:tmpl w:val="AEB8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95181"/>
    <w:multiLevelType w:val="hybridMultilevel"/>
    <w:tmpl w:val="DB02734E"/>
    <w:lvl w:ilvl="0" w:tplc="5A8ABA8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1D1D2A2B"/>
    <w:multiLevelType w:val="hybridMultilevel"/>
    <w:tmpl w:val="CB2CF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4AC"/>
    <w:multiLevelType w:val="hybridMultilevel"/>
    <w:tmpl w:val="0492B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F41882"/>
    <w:multiLevelType w:val="hybridMultilevel"/>
    <w:tmpl w:val="E308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D3D1E"/>
    <w:multiLevelType w:val="hybridMultilevel"/>
    <w:tmpl w:val="B23C44B2"/>
    <w:lvl w:ilvl="0" w:tplc="EC40D782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560A65"/>
    <w:multiLevelType w:val="hybridMultilevel"/>
    <w:tmpl w:val="6504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445F7"/>
    <w:multiLevelType w:val="hybridMultilevel"/>
    <w:tmpl w:val="A3A4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A61A0"/>
    <w:multiLevelType w:val="hybridMultilevel"/>
    <w:tmpl w:val="242E6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71D58"/>
    <w:multiLevelType w:val="hybridMultilevel"/>
    <w:tmpl w:val="0C8E1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3201A"/>
    <w:multiLevelType w:val="hybridMultilevel"/>
    <w:tmpl w:val="AD2E3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023"/>
    <w:multiLevelType w:val="hybridMultilevel"/>
    <w:tmpl w:val="9620C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76FE5"/>
    <w:multiLevelType w:val="hybridMultilevel"/>
    <w:tmpl w:val="E7AE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23707"/>
    <w:multiLevelType w:val="hybridMultilevel"/>
    <w:tmpl w:val="A2DC677E"/>
    <w:lvl w:ilvl="0" w:tplc="BC7E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85FE6"/>
    <w:multiLevelType w:val="hybridMultilevel"/>
    <w:tmpl w:val="42BEDEAA"/>
    <w:lvl w:ilvl="0" w:tplc="BC7E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76B2C"/>
    <w:multiLevelType w:val="hybridMultilevel"/>
    <w:tmpl w:val="87DEEF0C"/>
    <w:lvl w:ilvl="0" w:tplc="EC34276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02A21"/>
    <w:multiLevelType w:val="hybridMultilevel"/>
    <w:tmpl w:val="BE960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D2DF1"/>
    <w:multiLevelType w:val="hybridMultilevel"/>
    <w:tmpl w:val="503A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80D9B"/>
    <w:multiLevelType w:val="hybridMultilevel"/>
    <w:tmpl w:val="29483E0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631FC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41368"/>
    <w:multiLevelType w:val="multilevel"/>
    <w:tmpl w:val="8A985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2D2287"/>
    <w:multiLevelType w:val="hybridMultilevel"/>
    <w:tmpl w:val="B546B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4C7D"/>
    <w:multiLevelType w:val="hybridMultilevel"/>
    <w:tmpl w:val="20187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83A1F"/>
    <w:multiLevelType w:val="hybridMultilevel"/>
    <w:tmpl w:val="527E1778"/>
    <w:lvl w:ilvl="0" w:tplc="BC7E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15CDA"/>
    <w:multiLevelType w:val="hybridMultilevel"/>
    <w:tmpl w:val="181A0FD6"/>
    <w:lvl w:ilvl="0" w:tplc="BC7E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35255"/>
    <w:multiLevelType w:val="hybridMultilevel"/>
    <w:tmpl w:val="930A53BA"/>
    <w:lvl w:ilvl="0" w:tplc="BC7E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C1C53"/>
    <w:multiLevelType w:val="hybridMultilevel"/>
    <w:tmpl w:val="C33EA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E4A1E"/>
    <w:multiLevelType w:val="hybridMultilevel"/>
    <w:tmpl w:val="64569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823C5"/>
    <w:multiLevelType w:val="hybridMultilevel"/>
    <w:tmpl w:val="527E1778"/>
    <w:lvl w:ilvl="0" w:tplc="BC7E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C3F12"/>
    <w:multiLevelType w:val="hybridMultilevel"/>
    <w:tmpl w:val="B9C41BDA"/>
    <w:lvl w:ilvl="0" w:tplc="15BC3B3E">
      <w:start w:val="1"/>
      <w:numFmt w:val="decimal"/>
      <w:pStyle w:val="nr-wiersza"/>
      <w:lvlText w:val="%1."/>
      <w:lvlJc w:val="left"/>
      <w:pPr>
        <w:ind w:left="53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D877E4"/>
    <w:multiLevelType w:val="hybridMultilevel"/>
    <w:tmpl w:val="8CA2B8AC"/>
    <w:lvl w:ilvl="0" w:tplc="254A0CA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010BE"/>
    <w:multiLevelType w:val="hybridMultilevel"/>
    <w:tmpl w:val="DEA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D2DAF"/>
    <w:multiLevelType w:val="hybridMultilevel"/>
    <w:tmpl w:val="C14CF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703DB"/>
    <w:multiLevelType w:val="hybridMultilevel"/>
    <w:tmpl w:val="AD528E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4214A"/>
    <w:multiLevelType w:val="hybridMultilevel"/>
    <w:tmpl w:val="BA24A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34"/>
  </w:num>
  <w:num w:numId="4">
    <w:abstractNumId w:val="21"/>
  </w:num>
  <w:num w:numId="5">
    <w:abstractNumId w:val="29"/>
  </w:num>
  <w:num w:numId="6">
    <w:abstractNumId w:val="30"/>
  </w:num>
  <w:num w:numId="7">
    <w:abstractNumId w:val="4"/>
  </w:num>
  <w:num w:numId="8">
    <w:abstractNumId w:val="20"/>
  </w:num>
  <w:num w:numId="9">
    <w:abstractNumId w:val="31"/>
  </w:num>
  <w:num w:numId="10">
    <w:abstractNumId w:val="5"/>
  </w:num>
  <w:num w:numId="11">
    <w:abstractNumId w:val="27"/>
  </w:num>
  <w:num w:numId="12">
    <w:abstractNumId w:val="32"/>
  </w:num>
  <w:num w:numId="13">
    <w:abstractNumId w:val="9"/>
  </w:num>
  <w:num w:numId="14">
    <w:abstractNumId w:val="28"/>
  </w:num>
  <w:num w:numId="15">
    <w:abstractNumId w:val="33"/>
  </w:num>
  <w:num w:numId="16">
    <w:abstractNumId w:val="7"/>
  </w:num>
  <w:num w:numId="17">
    <w:abstractNumId w:val="35"/>
    <w:lvlOverride w:ilvl="0">
      <w:startOverride w:val="1"/>
    </w:lvlOverride>
  </w:num>
  <w:num w:numId="18">
    <w:abstractNumId w:val="35"/>
    <w:lvlOverride w:ilvl="0">
      <w:startOverride w:val="1"/>
    </w:lvlOverride>
  </w:num>
  <w:num w:numId="19">
    <w:abstractNumId w:val="35"/>
    <w:lvlOverride w:ilvl="0">
      <w:startOverride w:val="1"/>
    </w:lvlOverride>
  </w:num>
  <w:num w:numId="20">
    <w:abstractNumId w:val="37"/>
  </w:num>
  <w:num w:numId="21">
    <w:abstractNumId w:val="8"/>
  </w:num>
  <w:num w:numId="22">
    <w:abstractNumId w:val="17"/>
  </w:num>
  <w:num w:numId="23">
    <w:abstractNumId w:val="3"/>
  </w:num>
  <w:num w:numId="24">
    <w:abstractNumId w:val="16"/>
  </w:num>
  <w:num w:numId="25">
    <w:abstractNumId w:val="14"/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8"/>
  </w:num>
  <w:num w:numId="30">
    <w:abstractNumId w:val="6"/>
  </w:num>
  <w:num w:numId="31">
    <w:abstractNumId w:val="10"/>
  </w:num>
  <w:num w:numId="32">
    <w:abstractNumId w:val="24"/>
  </w:num>
  <w:num w:numId="33">
    <w:abstractNumId w:val="13"/>
  </w:num>
  <w:num w:numId="34">
    <w:abstractNumId w:val="15"/>
  </w:num>
  <w:num w:numId="35">
    <w:abstractNumId w:val="12"/>
  </w:num>
  <w:num w:numId="36">
    <w:abstractNumId w:val="39"/>
  </w:num>
  <w:num w:numId="37">
    <w:abstractNumId w:val="1"/>
  </w:num>
  <w:num w:numId="38">
    <w:abstractNumId w:val="18"/>
  </w:num>
  <w:num w:numId="39">
    <w:abstractNumId w:val="0"/>
  </w:num>
  <w:num w:numId="40">
    <w:abstractNumId w:val="40"/>
  </w:num>
  <w:num w:numId="41">
    <w:abstractNumId w:val="25"/>
  </w:num>
  <w:num w:numId="42">
    <w:abstractNumId w:val="19"/>
  </w:num>
  <w:num w:numId="43">
    <w:abstractNumId w:val="23"/>
  </w:num>
  <w:num w:numId="4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2C"/>
    <w:rsid w:val="000022F9"/>
    <w:rsid w:val="000061C1"/>
    <w:rsid w:val="00010343"/>
    <w:rsid w:val="00013733"/>
    <w:rsid w:val="00014E9A"/>
    <w:rsid w:val="000167B7"/>
    <w:rsid w:val="00030334"/>
    <w:rsid w:val="00030BD9"/>
    <w:rsid w:val="00033B23"/>
    <w:rsid w:val="00033B83"/>
    <w:rsid w:val="00036974"/>
    <w:rsid w:val="00044119"/>
    <w:rsid w:val="000477D3"/>
    <w:rsid w:val="00051169"/>
    <w:rsid w:val="000536C9"/>
    <w:rsid w:val="00053D14"/>
    <w:rsid w:val="000545EA"/>
    <w:rsid w:val="00054678"/>
    <w:rsid w:val="00054EE5"/>
    <w:rsid w:val="000560B0"/>
    <w:rsid w:val="00062F1D"/>
    <w:rsid w:val="00064F34"/>
    <w:rsid w:val="000654D0"/>
    <w:rsid w:val="0007077C"/>
    <w:rsid w:val="00072E86"/>
    <w:rsid w:val="00073A58"/>
    <w:rsid w:val="00074C05"/>
    <w:rsid w:val="00077560"/>
    <w:rsid w:val="00080365"/>
    <w:rsid w:val="000818A6"/>
    <w:rsid w:val="00084118"/>
    <w:rsid w:val="000851AE"/>
    <w:rsid w:val="00085210"/>
    <w:rsid w:val="000856D5"/>
    <w:rsid w:val="0009128B"/>
    <w:rsid w:val="00091BEE"/>
    <w:rsid w:val="00095C71"/>
    <w:rsid w:val="0009612F"/>
    <w:rsid w:val="000A040D"/>
    <w:rsid w:val="000A0D6A"/>
    <w:rsid w:val="000A17EB"/>
    <w:rsid w:val="000A4E1D"/>
    <w:rsid w:val="000A6576"/>
    <w:rsid w:val="000A6A40"/>
    <w:rsid w:val="000B246D"/>
    <w:rsid w:val="000B6B79"/>
    <w:rsid w:val="000C25C9"/>
    <w:rsid w:val="000C42CD"/>
    <w:rsid w:val="000D5243"/>
    <w:rsid w:val="000D53C2"/>
    <w:rsid w:val="000D5458"/>
    <w:rsid w:val="000E3098"/>
    <w:rsid w:val="000E7FB3"/>
    <w:rsid w:val="000F1E10"/>
    <w:rsid w:val="000F2DD2"/>
    <w:rsid w:val="000F329A"/>
    <w:rsid w:val="000F5FFF"/>
    <w:rsid w:val="000F68BD"/>
    <w:rsid w:val="000F7B3A"/>
    <w:rsid w:val="000F7C37"/>
    <w:rsid w:val="00101017"/>
    <w:rsid w:val="00101D43"/>
    <w:rsid w:val="00103978"/>
    <w:rsid w:val="00103A39"/>
    <w:rsid w:val="0010496C"/>
    <w:rsid w:val="00111BFA"/>
    <w:rsid w:val="00121E7E"/>
    <w:rsid w:val="00130EFA"/>
    <w:rsid w:val="00134458"/>
    <w:rsid w:val="0013520C"/>
    <w:rsid w:val="00136ABD"/>
    <w:rsid w:val="00137998"/>
    <w:rsid w:val="00137B29"/>
    <w:rsid w:val="001406D6"/>
    <w:rsid w:val="00140826"/>
    <w:rsid w:val="00140C0D"/>
    <w:rsid w:val="00140D50"/>
    <w:rsid w:val="00144E82"/>
    <w:rsid w:val="00147F89"/>
    <w:rsid w:val="001509A0"/>
    <w:rsid w:val="00150D50"/>
    <w:rsid w:val="001569F6"/>
    <w:rsid w:val="00156CF3"/>
    <w:rsid w:val="00157F8D"/>
    <w:rsid w:val="001646EA"/>
    <w:rsid w:val="001667B3"/>
    <w:rsid w:val="00173A67"/>
    <w:rsid w:val="0017445A"/>
    <w:rsid w:val="00184E11"/>
    <w:rsid w:val="001855C4"/>
    <w:rsid w:val="00190FC8"/>
    <w:rsid w:val="0019246C"/>
    <w:rsid w:val="00193B02"/>
    <w:rsid w:val="001968D4"/>
    <w:rsid w:val="0019710B"/>
    <w:rsid w:val="001A1173"/>
    <w:rsid w:val="001A1296"/>
    <w:rsid w:val="001A3D42"/>
    <w:rsid w:val="001A6A1F"/>
    <w:rsid w:val="001B1B73"/>
    <w:rsid w:val="001B2316"/>
    <w:rsid w:val="001B5EA9"/>
    <w:rsid w:val="001B7525"/>
    <w:rsid w:val="001C04AA"/>
    <w:rsid w:val="001C0FB9"/>
    <w:rsid w:val="001C141F"/>
    <w:rsid w:val="001C1AC8"/>
    <w:rsid w:val="001C3B9D"/>
    <w:rsid w:val="001C3EC0"/>
    <w:rsid w:val="001C4685"/>
    <w:rsid w:val="001C486C"/>
    <w:rsid w:val="001C5AA1"/>
    <w:rsid w:val="001C7896"/>
    <w:rsid w:val="001D763E"/>
    <w:rsid w:val="001E18D6"/>
    <w:rsid w:val="001E47AD"/>
    <w:rsid w:val="001F471B"/>
    <w:rsid w:val="001F51A7"/>
    <w:rsid w:val="001F6699"/>
    <w:rsid w:val="001F6ACA"/>
    <w:rsid w:val="00205C80"/>
    <w:rsid w:val="0020635F"/>
    <w:rsid w:val="002119AA"/>
    <w:rsid w:val="00211E94"/>
    <w:rsid w:val="00213633"/>
    <w:rsid w:val="00217483"/>
    <w:rsid w:val="002176A1"/>
    <w:rsid w:val="0022028C"/>
    <w:rsid w:val="002220EB"/>
    <w:rsid w:val="00222596"/>
    <w:rsid w:val="00222AF8"/>
    <w:rsid w:val="00224AC7"/>
    <w:rsid w:val="00230599"/>
    <w:rsid w:val="002346C7"/>
    <w:rsid w:val="0023694F"/>
    <w:rsid w:val="00236AC0"/>
    <w:rsid w:val="00237604"/>
    <w:rsid w:val="0024212C"/>
    <w:rsid w:val="0024424D"/>
    <w:rsid w:val="002443DA"/>
    <w:rsid w:val="002502C7"/>
    <w:rsid w:val="002539E6"/>
    <w:rsid w:val="00253C5E"/>
    <w:rsid w:val="00255944"/>
    <w:rsid w:val="002564D4"/>
    <w:rsid w:val="00256DAB"/>
    <w:rsid w:val="0026080C"/>
    <w:rsid w:val="00260D05"/>
    <w:rsid w:val="00261689"/>
    <w:rsid w:val="00262815"/>
    <w:rsid w:val="00262D61"/>
    <w:rsid w:val="00266FB4"/>
    <w:rsid w:val="002675A7"/>
    <w:rsid w:val="00277B09"/>
    <w:rsid w:val="0028247B"/>
    <w:rsid w:val="00282E1B"/>
    <w:rsid w:val="00283AF0"/>
    <w:rsid w:val="00290D2D"/>
    <w:rsid w:val="002935DD"/>
    <w:rsid w:val="00296767"/>
    <w:rsid w:val="002A04C1"/>
    <w:rsid w:val="002A0620"/>
    <w:rsid w:val="002A1B84"/>
    <w:rsid w:val="002A2B80"/>
    <w:rsid w:val="002A2E54"/>
    <w:rsid w:val="002A3B42"/>
    <w:rsid w:val="002A4283"/>
    <w:rsid w:val="002A6801"/>
    <w:rsid w:val="002A6A76"/>
    <w:rsid w:val="002B1F0E"/>
    <w:rsid w:val="002B3D4C"/>
    <w:rsid w:val="002C072C"/>
    <w:rsid w:val="002C0AE3"/>
    <w:rsid w:val="002C10B4"/>
    <w:rsid w:val="002C3B83"/>
    <w:rsid w:val="002C45B8"/>
    <w:rsid w:val="002C65F9"/>
    <w:rsid w:val="002C6C38"/>
    <w:rsid w:val="002C7281"/>
    <w:rsid w:val="002D1428"/>
    <w:rsid w:val="002D2AFD"/>
    <w:rsid w:val="002D2C8E"/>
    <w:rsid w:val="002D3989"/>
    <w:rsid w:val="002D5193"/>
    <w:rsid w:val="002D5786"/>
    <w:rsid w:val="002E195D"/>
    <w:rsid w:val="002E30C5"/>
    <w:rsid w:val="002E6A91"/>
    <w:rsid w:val="002F123B"/>
    <w:rsid w:val="002F65A2"/>
    <w:rsid w:val="002F7EE3"/>
    <w:rsid w:val="00301F26"/>
    <w:rsid w:val="003040C9"/>
    <w:rsid w:val="003109BB"/>
    <w:rsid w:val="00310D6E"/>
    <w:rsid w:val="00311E67"/>
    <w:rsid w:val="003205CA"/>
    <w:rsid w:val="00320D63"/>
    <w:rsid w:val="00323466"/>
    <w:rsid w:val="00323A31"/>
    <w:rsid w:val="0032437C"/>
    <w:rsid w:val="0032455D"/>
    <w:rsid w:val="003249CD"/>
    <w:rsid w:val="00324F9D"/>
    <w:rsid w:val="00325758"/>
    <w:rsid w:val="00326889"/>
    <w:rsid w:val="00331A62"/>
    <w:rsid w:val="00334223"/>
    <w:rsid w:val="00334D04"/>
    <w:rsid w:val="00335CB8"/>
    <w:rsid w:val="00336398"/>
    <w:rsid w:val="0033658D"/>
    <w:rsid w:val="00340B35"/>
    <w:rsid w:val="00342C39"/>
    <w:rsid w:val="00344421"/>
    <w:rsid w:val="0035112E"/>
    <w:rsid w:val="00355010"/>
    <w:rsid w:val="00374B99"/>
    <w:rsid w:val="0037581D"/>
    <w:rsid w:val="00382708"/>
    <w:rsid w:val="003868C9"/>
    <w:rsid w:val="003871CF"/>
    <w:rsid w:val="003905B1"/>
    <w:rsid w:val="00395EDC"/>
    <w:rsid w:val="003978AF"/>
    <w:rsid w:val="003A1B26"/>
    <w:rsid w:val="003B0EDE"/>
    <w:rsid w:val="003B1FB8"/>
    <w:rsid w:val="003B2F0A"/>
    <w:rsid w:val="003B7856"/>
    <w:rsid w:val="003C1A84"/>
    <w:rsid w:val="003C517F"/>
    <w:rsid w:val="003D3CE2"/>
    <w:rsid w:val="003D4B76"/>
    <w:rsid w:val="003E46A0"/>
    <w:rsid w:val="003E6609"/>
    <w:rsid w:val="003F7754"/>
    <w:rsid w:val="00404C81"/>
    <w:rsid w:val="00407FCD"/>
    <w:rsid w:val="00410128"/>
    <w:rsid w:val="00413923"/>
    <w:rsid w:val="00414124"/>
    <w:rsid w:val="004144DA"/>
    <w:rsid w:val="00417E53"/>
    <w:rsid w:val="00420383"/>
    <w:rsid w:val="004211BA"/>
    <w:rsid w:val="00423198"/>
    <w:rsid w:val="00425068"/>
    <w:rsid w:val="004309A4"/>
    <w:rsid w:val="004309BA"/>
    <w:rsid w:val="00430FB4"/>
    <w:rsid w:val="004312C3"/>
    <w:rsid w:val="00431375"/>
    <w:rsid w:val="00433DBA"/>
    <w:rsid w:val="004356AD"/>
    <w:rsid w:val="00436C98"/>
    <w:rsid w:val="0043736B"/>
    <w:rsid w:val="004413CC"/>
    <w:rsid w:val="00443652"/>
    <w:rsid w:val="004531DF"/>
    <w:rsid w:val="004546DB"/>
    <w:rsid w:val="00460BE0"/>
    <w:rsid w:val="00460F4D"/>
    <w:rsid w:val="00466837"/>
    <w:rsid w:val="0047125A"/>
    <w:rsid w:val="00471548"/>
    <w:rsid w:val="0047766F"/>
    <w:rsid w:val="004829D0"/>
    <w:rsid w:val="00482C55"/>
    <w:rsid w:val="00484CB0"/>
    <w:rsid w:val="004870DE"/>
    <w:rsid w:val="00487A6E"/>
    <w:rsid w:val="0049061B"/>
    <w:rsid w:val="00493E76"/>
    <w:rsid w:val="00495F8B"/>
    <w:rsid w:val="00496065"/>
    <w:rsid w:val="0049690E"/>
    <w:rsid w:val="004A0E35"/>
    <w:rsid w:val="004B1456"/>
    <w:rsid w:val="004B1B71"/>
    <w:rsid w:val="004B5B71"/>
    <w:rsid w:val="004B5D31"/>
    <w:rsid w:val="004B6DCA"/>
    <w:rsid w:val="004B7039"/>
    <w:rsid w:val="004B7BC7"/>
    <w:rsid w:val="004C0C89"/>
    <w:rsid w:val="004C2B77"/>
    <w:rsid w:val="004C6FEF"/>
    <w:rsid w:val="004C7789"/>
    <w:rsid w:val="004C7AB2"/>
    <w:rsid w:val="004D0F82"/>
    <w:rsid w:val="004D1029"/>
    <w:rsid w:val="004D16D1"/>
    <w:rsid w:val="004D2389"/>
    <w:rsid w:val="004D2617"/>
    <w:rsid w:val="004D4D8C"/>
    <w:rsid w:val="004E0998"/>
    <w:rsid w:val="004E1B95"/>
    <w:rsid w:val="004E3513"/>
    <w:rsid w:val="004E3AE2"/>
    <w:rsid w:val="004F1741"/>
    <w:rsid w:val="004F28D9"/>
    <w:rsid w:val="004F5B65"/>
    <w:rsid w:val="005042CB"/>
    <w:rsid w:val="00513C2F"/>
    <w:rsid w:val="00516979"/>
    <w:rsid w:val="005215F9"/>
    <w:rsid w:val="00523412"/>
    <w:rsid w:val="00526C19"/>
    <w:rsid w:val="005273E2"/>
    <w:rsid w:val="005362F5"/>
    <w:rsid w:val="00537BE6"/>
    <w:rsid w:val="00537C46"/>
    <w:rsid w:val="00546325"/>
    <w:rsid w:val="00561206"/>
    <w:rsid w:val="005615BA"/>
    <w:rsid w:val="00564D2B"/>
    <w:rsid w:val="00571E67"/>
    <w:rsid w:val="00574E85"/>
    <w:rsid w:val="00576757"/>
    <w:rsid w:val="00580451"/>
    <w:rsid w:val="00583DC1"/>
    <w:rsid w:val="00591CCC"/>
    <w:rsid w:val="00592B3C"/>
    <w:rsid w:val="00594247"/>
    <w:rsid w:val="00594D5D"/>
    <w:rsid w:val="005965C8"/>
    <w:rsid w:val="00597391"/>
    <w:rsid w:val="005A0677"/>
    <w:rsid w:val="005A42BD"/>
    <w:rsid w:val="005A58BB"/>
    <w:rsid w:val="005B0A88"/>
    <w:rsid w:val="005B24B8"/>
    <w:rsid w:val="005C1098"/>
    <w:rsid w:val="005C23FD"/>
    <w:rsid w:val="005C4FB0"/>
    <w:rsid w:val="005C6C41"/>
    <w:rsid w:val="005C7154"/>
    <w:rsid w:val="005C73CB"/>
    <w:rsid w:val="005C74BF"/>
    <w:rsid w:val="005D0CC5"/>
    <w:rsid w:val="005D103E"/>
    <w:rsid w:val="005D2FE7"/>
    <w:rsid w:val="005D3376"/>
    <w:rsid w:val="005D3FBA"/>
    <w:rsid w:val="005D5510"/>
    <w:rsid w:val="005D6943"/>
    <w:rsid w:val="005E1FD0"/>
    <w:rsid w:val="005E3801"/>
    <w:rsid w:val="005E47FD"/>
    <w:rsid w:val="005E499A"/>
    <w:rsid w:val="005F43BB"/>
    <w:rsid w:val="005F4501"/>
    <w:rsid w:val="00601DEA"/>
    <w:rsid w:val="00601E2D"/>
    <w:rsid w:val="0060627C"/>
    <w:rsid w:val="006062E0"/>
    <w:rsid w:val="00612C32"/>
    <w:rsid w:val="006140FB"/>
    <w:rsid w:val="00621E7D"/>
    <w:rsid w:val="00622E0A"/>
    <w:rsid w:val="0062517A"/>
    <w:rsid w:val="00626C1A"/>
    <w:rsid w:val="0063113D"/>
    <w:rsid w:val="006352C4"/>
    <w:rsid w:val="00640FFA"/>
    <w:rsid w:val="00642C10"/>
    <w:rsid w:val="00644BD3"/>
    <w:rsid w:val="006453B7"/>
    <w:rsid w:val="006454B5"/>
    <w:rsid w:val="00646008"/>
    <w:rsid w:val="006465F1"/>
    <w:rsid w:val="006470BF"/>
    <w:rsid w:val="006505DE"/>
    <w:rsid w:val="006513DB"/>
    <w:rsid w:val="00652623"/>
    <w:rsid w:val="0065281B"/>
    <w:rsid w:val="00653087"/>
    <w:rsid w:val="00660D41"/>
    <w:rsid w:val="00661016"/>
    <w:rsid w:val="00662DEB"/>
    <w:rsid w:val="00665490"/>
    <w:rsid w:val="00665EED"/>
    <w:rsid w:val="00667334"/>
    <w:rsid w:val="006746AE"/>
    <w:rsid w:val="00676B34"/>
    <w:rsid w:val="00677762"/>
    <w:rsid w:val="00682BDE"/>
    <w:rsid w:val="00683CD2"/>
    <w:rsid w:val="00685E96"/>
    <w:rsid w:val="00690673"/>
    <w:rsid w:val="00691031"/>
    <w:rsid w:val="00691A6E"/>
    <w:rsid w:val="00692EAA"/>
    <w:rsid w:val="00693C2B"/>
    <w:rsid w:val="00696E50"/>
    <w:rsid w:val="006A01B3"/>
    <w:rsid w:val="006A1E94"/>
    <w:rsid w:val="006A61DC"/>
    <w:rsid w:val="006A7924"/>
    <w:rsid w:val="006B34D4"/>
    <w:rsid w:val="006B6F3B"/>
    <w:rsid w:val="006B76B6"/>
    <w:rsid w:val="006B7F59"/>
    <w:rsid w:val="006C4849"/>
    <w:rsid w:val="006C512E"/>
    <w:rsid w:val="006D445D"/>
    <w:rsid w:val="006D531A"/>
    <w:rsid w:val="006D5561"/>
    <w:rsid w:val="006D63B2"/>
    <w:rsid w:val="006E37EC"/>
    <w:rsid w:val="006E38F0"/>
    <w:rsid w:val="006E6B69"/>
    <w:rsid w:val="006F37D9"/>
    <w:rsid w:val="006F3F13"/>
    <w:rsid w:val="006F4CBF"/>
    <w:rsid w:val="006F4DFA"/>
    <w:rsid w:val="006F50AD"/>
    <w:rsid w:val="00701D9D"/>
    <w:rsid w:val="00702429"/>
    <w:rsid w:val="007070D1"/>
    <w:rsid w:val="007101F8"/>
    <w:rsid w:val="00711E8E"/>
    <w:rsid w:val="007128E9"/>
    <w:rsid w:val="00713B3E"/>
    <w:rsid w:val="00714BB5"/>
    <w:rsid w:val="00721D33"/>
    <w:rsid w:val="00722F88"/>
    <w:rsid w:val="00725D03"/>
    <w:rsid w:val="0073208F"/>
    <w:rsid w:val="00732A94"/>
    <w:rsid w:val="00733499"/>
    <w:rsid w:val="00735F86"/>
    <w:rsid w:val="00740E99"/>
    <w:rsid w:val="00745C46"/>
    <w:rsid w:val="0075210F"/>
    <w:rsid w:val="00752626"/>
    <w:rsid w:val="00754EB0"/>
    <w:rsid w:val="007559D4"/>
    <w:rsid w:val="00756005"/>
    <w:rsid w:val="00756171"/>
    <w:rsid w:val="007563A2"/>
    <w:rsid w:val="00757823"/>
    <w:rsid w:val="007628B4"/>
    <w:rsid w:val="0076597D"/>
    <w:rsid w:val="00771406"/>
    <w:rsid w:val="0077290F"/>
    <w:rsid w:val="0077492E"/>
    <w:rsid w:val="00774FEB"/>
    <w:rsid w:val="00776989"/>
    <w:rsid w:val="007813E4"/>
    <w:rsid w:val="00781934"/>
    <w:rsid w:val="00786770"/>
    <w:rsid w:val="007917BD"/>
    <w:rsid w:val="007918DE"/>
    <w:rsid w:val="0079658F"/>
    <w:rsid w:val="007A0D67"/>
    <w:rsid w:val="007A284A"/>
    <w:rsid w:val="007A5680"/>
    <w:rsid w:val="007A7928"/>
    <w:rsid w:val="007A7B0F"/>
    <w:rsid w:val="007A7D0B"/>
    <w:rsid w:val="007B0665"/>
    <w:rsid w:val="007B1ABD"/>
    <w:rsid w:val="007B2C07"/>
    <w:rsid w:val="007B4459"/>
    <w:rsid w:val="007B5668"/>
    <w:rsid w:val="007B5E28"/>
    <w:rsid w:val="007B785B"/>
    <w:rsid w:val="007C15D5"/>
    <w:rsid w:val="007D1C43"/>
    <w:rsid w:val="007D35BE"/>
    <w:rsid w:val="007D35D1"/>
    <w:rsid w:val="007D6A1E"/>
    <w:rsid w:val="007D7AC2"/>
    <w:rsid w:val="007E1092"/>
    <w:rsid w:val="007E2C4E"/>
    <w:rsid w:val="007E2DAD"/>
    <w:rsid w:val="007E3696"/>
    <w:rsid w:val="007E3B18"/>
    <w:rsid w:val="007E6B54"/>
    <w:rsid w:val="007F0B61"/>
    <w:rsid w:val="007F201A"/>
    <w:rsid w:val="007F242A"/>
    <w:rsid w:val="007F2FBB"/>
    <w:rsid w:val="007F3609"/>
    <w:rsid w:val="007F360C"/>
    <w:rsid w:val="007F4F8D"/>
    <w:rsid w:val="007F5F7D"/>
    <w:rsid w:val="007F7076"/>
    <w:rsid w:val="00800011"/>
    <w:rsid w:val="00802348"/>
    <w:rsid w:val="00807C33"/>
    <w:rsid w:val="0081255E"/>
    <w:rsid w:val="00813138"/>
    <w:rsid w:val="00813C66"/>
    <w:rsid w:val="0081761B"/>
    <w:rsid w:val="00822A9A"/>
    <w:rsid w:val="0082426E"/>
    <w:rsid w:val="00824387"/>
    <w:rsid w:val="0082458A"/>
    <w:rsid w:val="00824FE0"/>
    <w:rsid w:val="00826609"/>
    <w:rsid w:val="0082688D"/>
    <w:rsid w:val="00826A47"/>
    <w:rsid w:val="00827191"/>
    <w:rsid w:val="00830C8E"/>
    <w:rsid w:val="00832EE0"/>
    <w:rsid w:val="008339A9"/>
    <w:rsid w:val="00835B46"/>
    <w:rsid w:val="00837BE1"/>
    <w:rsid w:val="00847D4F"/>
    <w:rsid w:val="00847F94"/>
    <w:rsid w:val="00855364"/>
    <w:rsid w:val="008561EC"/>
    <w:rsid w:val="008566ED"/>
    <w:rsid w:val="00857D78"/>
    <w:rsid w:val="00861852"/>
    <w:rsid w:val="00862C38"/>
    <w:rsid w:val="008644EE"/>
    <w:rsid w:val="00864A0A"/>
    <w:rsid w:val="00865456"/>
    <w:rsid w:val="00865ECC"/>
    <w:rsid w:val="00870DD2"/>
    <w:rsid w:val="008727AB"/>
    <w:rsid w:val="0087389D"/>
    <w:rsid w:val="008773C4"/>
    <w:rsid w:val="00880560"/>
    <w:rsid w:val="008841E3"/>
    <w:rsid w:val="00884BEE"/>
    <w:rsid w:val="00887AEB"/>
    <w:rsid w:val="00890044"/>
    <w:rsid w:val="00892FC3"/>
    <w:rsid w:val="00896406"/>
    <w:rsid w:val="008A3FCF"/>
    <w:rsid w:val="008A53B2"/>
    <w:rsid w:val="008A5AEB"/>
    <w:rsid w:val="008A65C0"/>
    <w:rsid w:val="008A6961"/>
    <w:rsid w:val="008A752A"/>
    <w:rsid w:val="008B07FC"/>
    <w:rsid w:val="008B0878"/>
    <w:rsid w:val="008B13CC"/>
    <w:rsid w:val="008B219C"/>
    <w:rsid w:val="008B50A3"/>
    <w:rsid w:val="008B6E72"/>
    <w:rsid w:val="008C03E3"/>
    <w:rsid w:val="008C07BD"/>
    <w:rsid w:val="008C0AA8"/>
    <w:rsid w:val="008C10D0"/>
    <w:rsid w:val="008C28EC"/>
    <w:rsid w:val="008C6AE1"/>
    <w:rsid w:val="008C7353"/>
    <w:rsid w:val="008D0226"/>
    <w:rsid w:val="008D1350"/>
    <w:rsid w:val="008D1517"/>
    <w:rsid w:val="008D4C3C"/>
    <w:rsid w:val="008D536B"/>
    <w:rsid w:val="008D5BB6"/>
    <w:rsid w:val="008D6C53"/>
    <w:rsid w:val="008E7F31"/>
    <w:rsid w:val="008F13C7"/>
    <w:rsid w:val="008F2E3A"/>
    <w:rsid w:val="008F306E"/>
    <w:rsid w:val="008F6A89"/>
    <w:rsid w:val="008F73FD"/>
    <w:rsid w:val="00901F82"/>
    <w:rsid w:val="00904292"/>
    <w:rsid w:val="00907B5C"/>
    <w:rsid w:val="00907D9D"/>
    <w:rsid w:val="00910983"/>
    <w:rsid w:val="00915881"/>
    <w:rsid w:val="00916C80"/>
    <w:rsid w:val="00917F60"/>
    <w:rsid w:val="00921626"/>
    <w:rsid w:val="009255D8"/>
    <w:rsid w:val="00925CF6"/>
    <w:rsid w:val="00932371"/>
    <w:rsid w:val="00933CAD"/>
    <w:rsid w:val="00935A59"/>
    <w:rsid w:val="009417C3"/>
    <w:rsid w:val="00942371"/>
    <w:rsid w:val="00950E82"/>
    <w:rsid w:val="009517E3"/>
    <w:rsid w:val="00964306"/>
    <w:rsid w:val="00964DBA"/>
    <w:rsid w:val="0096556C"/>
    <w:rsid w:val="00972199"/>
    <w:rsid w:val="00973471"/>
    <w:rsid w:val="009754FB"/>
    <w:rsid w:val="00975CC0"/>
    <w:rsid w:val="009829FB"/>
    <w:rsid w:val="009846AD"/>
    <w:rsid w:val="00990185"/>
    <w:rsid w:val="00993967"/>
    <w:rsid w:val="00994834"/>
    <w:rsid w:val="009A0CA6"/>
    <w:rsid w:val="009A2A3D"/>
    <w:rsid w:val="009A65C4"/>
    <w:rsid w:val="009B1259"/>
    <w:rsid w:val="009B3B97"/>
    <w:rsid w:val="009B76E7"/>
    <w:rsid w:val="009C0305"/>
    <w:rsid w:val="009C16D1"/>
    <w:rsid w:val="009C214B"/>
    <w:rsid w:val="009C7129"/>
    <w:rsid w:val="009D08CE"/>
    <w:rsid w:val="009D0D97"/>
    <w:rsid w:val="009D3C2E"/>
    <w:rsid w:val="009D7166"/>
    <w:rsid w:val="009D777F"/>
    <w:rsid w:val="009E0422"/>
    <w:rsid w:val="009E1B72"/>
    <w:rsid w:val="009E21E2"/>
    <w:rsid w:val="009E2DFA"/>
    <w:rsid w:val="009E4CE0"/>
    <w:rsid w:val="009F41F2"/>
    <w:rsid w:val="009F430F"/>
    <w:rsid w:val="00A02154"/>
    <w:rsid w:val="00A038D5"/>
    <w:rsid w:val="00A03F95"/>
    <w:rsid w:val="00A04898"/>
    <w:rsid w:val="00A06324"/>
    <w:rsid w:val="00A06456"/>
    <w:rsid w:val="00A10850"/>
    <w:rsid w:val="00A10F7E"/>
    <w:rsid w:val="00A12BB7"/>
    <w:rsid w:val="00A16367"/>
    <w:rsid w:val="00A1655B"/>
    <w:rsid w:val="00A17A4D"/>
    <w:rsid w:val="00A2038F"/>
    <w:rsid w:val="00A21096"/>
    <w:rsid w:val="00A22248"/>
    <w:rsid w:val="00A22A3D"/>
    <w:rsid w:val="00A240AA"/>
    <w:rsid w:val="00A253A8"/>
    <w:rsid w:val="00A26A82"/>
    <w:rsid w:val="00A33B16"/>
    <w:rsid w:val="00A3655F"/>
    <w:rsid w:val="00A37305"/>
    <w:rsid w:val="00A43FD0"/>
    <w:rsid w:val="00A4416F"/>
    <w:rsid w:val="00A45356"/>
    <w:rsid w:val="00A47677"/>
    <w:rsid w:val="00A506FC"/>
    <w:rsid w:val="00A50C4C"/>
    <w:rsid w:val="00A521E9"/>
    <w:rsid w:val="00A54EE2"/>
    <w:rsid w:val="00A5521F"/>
    <w:rsid w:val="00A55319"/>
    <w:rsid w:val="00A557E5"/>
    <w:rsid w:val="00A62829"/>
    <w:rsid w:val="00A65F5E"/>
    <w:rsid w:val="00A73ADA"/>
    <w:rsid w:val="00A73AF3"/>
    <w:rsid w:val="00A814DD"/>
    <w:rsid w:val="00A863BB"/>
    <w:rsid w:val="00A86C8B"/>
    <w:rsid w:val="00A91B6C"/>
    <w:rsid w:val="00A91BCE"/>
    <w:rsid w:val="00A9349B"/>
    <w:rsid w:val="00A93638"/>
    <w:rsid w:val="00A93E98"/>
    <w:rsid w:val="00A95175"/>
    <w:rsid w:val="00A9575E"/>
    <w:rsid w:val="00A95873"/>
    <w:rsid w:val="00A969ED"/>
    <w:rsid w:val="00AA0385"/>
    <w:rsid w:val="00AA0B80"/>
    <w:rsid w:val="00AA13F3"/>
    <w:rsid w:val="00AA1A3F"/>
    <w:rsid w:val="00AA2D6A"/>
    <w:rsid w:val="00AA547C"/>
    <w:rsid w:val="00AA5CF5"/>
    <w:rsid w:val="00AA6DA7"/>
    <w:rsid w:val="00AB0307"/>
    <w:rsid w:val="00AB1C8B"/>
    <w:rsid w:val="00AB2533"/>
    <w:rsid w:val="00AB2587"/>
    <w:rsid w:val="00AB4EB1"/>
    <w:rsid w:val="00AB5047"/>
    <w:rsid w:val="00AB6702"/>
    <w:rsid w:val="00AB7902"/>
    <w:rsid w:val="00AC10DE"/>
    <w:rsid w:val="00AC6F48"/>
    <w:rsid w:val="00AD3B8B"/>
    <w:rsid w:val="00AD3E21"/>
    <w:rsid w:val="00AD4F30"/>
    <w:rsid w:val="00AD4F72"/>
    <w:rsid w:val="00AD5B61"/>
    <w:rsid w:val="00AD74DA"/>
    <w:rsid w:val="00AE1D87"/>
    <w:rsid w:val="00AF428C"/>
    <w:rsid w:val="00AF713D"/>
    <w:rsid w:val="00B01FCF"/>
    <w:rsid w:val="00B06A0C"/>
    <w:rsid w:val="00B17DEF"/>
    <w:rsid w:val="00B33681"/>
    <w:rsid w:val="00B3386B"/>
    <w:rsid w:val="00B33A79"/>
    <w:rsid w:val="00B33BCD"/>
    <w:rsid w:val="00B34FEF"/>
    <w:rsid w:val="00B35918"/>
    <w:rsid w:val="00B36719"/>
    <w:rsid w:val="00B3687E"/>
    <w:rsid w:val="00B37A2B"/>
    <w:rsid w:val="00B51C0D"/>
    <w:rsid w:val="00B60154"/>
    <w:rsid w:val="00B665AE"/>
    <w:rsid w:val="00B70123"/>
    <w:rsid w:val="00B76E68"/>
    <w:rsid w:val="00B800CD"/>
    <w:rsid w:val="00B80120"/>
    <w:rsid w:val="00B84319"/>
    <w:rsid w:val="00B86E46"/>
    <w:rsid w:val="00B87900"/>
    <w:rsid w:val="00B87FA1"/>
    <w:rsid w:val="00B9543E"/>
    <w:rsid w:val="00B95F54"/>
    <w:rsid w:val="00B9775F"/>
    <w:rsid w:val="00BA0276"/>
    <w:rsid w:val="00BA0323"/>
    <w:rsid w:val="00BA0AB8"/>
    <w:rsid w:val="00BA1382"/>
    <w:rsid w:val="00BA13AE"/>
    <w:rsid w:val="00BA672C"/>
    <w:rsid w:val="00BA7D77"/>
    <w:rsid w:val="00BA7E23"/>
    <w:rsid w:val="00BB0529"/>
    <w:rsid w:val="00BB0CF3"/>
    <w:rsid w:val="00BB1088"/>
    <w:rsid w:val="00BB20AD"/>
    <w:rsid w:val="00BB4A1D"/>
    <w:rsid w:val="00BB55D5"/>
    <w:rsid w:val="00BB6E9E"/>
    <w:rsid w:val="00BB6FC1"/>
    <w:rsid w:val="00BB755B"/>
    <w:rsid w:val="00BC1C21"/>
    <w:rsid w:val="00BC1E1C"/>
    <w:rsid w:val="00BC1F4B"/>
    <w:rsid w:val="00BC2BF8"/>
    <w:rsid w:val="00BC53C5"/>
    <w:rsid w:val="00BD035B"/>
    <w:rsid w:val="00BD0C9F"/>
    <w:rsid w:val="00BD0F32"/>
    <w:rsid w:val="00BD35FC"/>
    <w:rsid w:val="00BD481E"/>
    <w:rsid w:val="00BD69EB"/>
    <w:rsid w:val="00BE4CA8"/>
    <w:rsid w:val="00BE5853"/>
    <w:rsid w:val="00BE7C6D"/>
    <w:rsid w:val="00BF1678"/>
    <w:rsid w:val="00BF2055"/>
    <w:rsid w:val="00BF2EDF"/>
    <w:rsid w:val="00C03AA3"/>
    <w:rsid w:val="00C10A26"/>
    <w:rsid w:val="00C11D16"/>
    <w:rsid w:val="00C12B1D"/>
    <w:rsid w:val="00C1634F"/>
    <w:rsid w:val="00C16EB9"/>
    <w:rsid w:val="00C2178F"/>
    <w:rsid w:val="00C21E9A"/>
    <w:rsid w:val="00C23C4A"/>
    <w:rsid w:val="00C25A5A"/>
    <w:rsid w:val="00C34318"/>
    <w:rsid w:val="00C378A2"/>
    <w:rsid w:val="00C379A8"/>
    <w:rsid w:val="00C47638"/>
    <w:rsid w:val="00C544E3"/>
    <w:rsid w:val="00C62065"/>
    <w:rsid w:val="00C67198"/>
    <w:rsid w:val="00C70FCE"/>
    <w:rsid w:val="00C726F3"/>
    <w:rsid w:val="00C73F40"/>
    <w:rsid w:val="00C74461"/>
    <w:rsid w:val="00C744BD"/>
    <w:rsid w:val="00C75153"/>
    <w:rsid w:val="00C75225"/>
    <w:rsid w:val="00C75C97"/>
    <w:rsid w:val="00C86698"/>
    <w:rsid w:val="00C95244"/>
    <w:rsid w:val="00C9565F"/>
    <w:rsid w:val="00C96E58"/>
    <w:rsid w:val="00CA122A"/>
    <w:rsid w:val="00CA2E83"/>
    <w:rsid w:val="00CA706C"/>
    <w:rsid w:val="00CB642E"/>
    <w:rsid w:val="00CB6895"/>
    <w:rsid w:val="00CC3226"/>
    <w:rsid w:val="00CC5516"/>
    <w:rsid w:val="00CC7C14"/>
    <w:rsid w:val="00CD42C8"/>
    <w:rsid w:val="00CD4AA7"/>
    <w:rsid w:val="00CD5280"/>
    <w:rsid w:val="00CD6A3B"/>
    <w:rsid w:val="00CE1A04"/>
    <w:rsid w:val="00CE31F6"/>
    <w:rsid w:val="00CE526C"/>
    <w:rsid w:val="00CF44B8"/>
    <w:rsid w:val="00CF4D82"/>
    <w:rsid w:val="00CF74D6"/>
    <w:rsid w:val="00D03A22"/>
    <w:rsid w:val="00D0670D"/>
    <w:rsid w:val="00D12F1A"/>
    <w:rsid w:val="00D164BB"/>
    <w:rsid w:val="00D16F82"/>
    <w:rsid w:val="00D17616"/>
    <w:rsid w:val="00D21611"/>
    <w:rsid w:val="00D21A01"/>
    <w:rsid w:val="00D242EB"/>
    <w:rsid w:val="00D24EC4"/>
    <w:rsid w:val="00D25CAA"/>
    <w:rsid w:val="00D3077D"/>
    <w:rsid w:val="00D3361B"/>
    <w:rsid w:val="00D3371E"/>
    <w:rsid w:val="00D4199C"/>
    <w:rsid w:val="00D41E0B"/>
    <w:rsid w:val="00D42152"/>
    <w:rsid w:val="00D43C52"/>
    <w:rsid w:val="00D45278"/>
    <w:rsid w:val="00D4681A"/>
    <w:rsid w:val="00D47F12"/>
    <w:rsid w:val="00D51A7D"/>
    <w:rsid w:val="00D52588"/>
    <w:rsid w:val="00D55CF3"/>
    <w:rsid w:val="00D625A4"/>
    <w:rsid w:val="00D64C49"/>
    <w:rsid w:val="00D654B2"/>
    <w:rsid w:val="00D7185F"/>
    <w:rsid w:val="00D74B3A"/>
    <w:rsid w:val="00D81BC9"/>
    <w:rsid w:val="00D839E5"/>
    <w:rsid w:val="00D86CE6"/>
    <w:rsid w:val="00D8724B"/>
    <w:rsid w:val="00DA127D"/>
    <w:rsid w:val="00DA4BA1"/>
    <w:rsid w:val="00DB1310"/>
    <w:rsid w:val="00DB3AA8"/>
    <w:rsid w:val="00DB7008"/>
    <w:rsid w:val="00DC0515"/>
    <w:rsid w:val="00DC1E39"/>
    <w:rsid w:val="00DC357F"/>
    <w:rsid w:val="00DC67A7"/>
    <w:rsid w:val="00DC685D"/>
    <w:rsid w:val="00DC692B"/>
    <w:rsid w:val="00DD297F"/>
    <w:rsid w:val="00DD33F5"/>
    <w:rsid w:val="00DD4BC4"/>
    <w:rsid w:val="00DD56C2"/>
    <w:rsid w:val="00DD5F47"/>
    <w:rsid w:val="00DE255B"/>
    <w:rsid w:val="00DE2A8E"/>
    <w:rsid w:val="00DE2E43"/>
    <w:rsid w:val="00DE3F7A"/>
    <w:rsid w:val="00DE4614"/>
    <w:rsid w:val="00DE52A2"/>
    <w:rsid w:val="00DE65BD"/>
    <w:rsid w:val="00DE6B1A"/>
    <w:rsid w:val="00DE7E85"/>
    <w:rsid w:val="00DF0E8A"/>
    <w:rsid w:val="00DF0F24"/>
    <w:rsid w:val="00E004D8"/>
    <w:rsid w:val="00E00AB4"/>
    <w:rsid w:val="00E01CF4"/>
    <w:rsid w:val="00E04649"/>
    <w:rsid w:val="00E04858"/>
    <w:rsid w:val="00E1021D"/>
    <w:rsid w:val="00E13959"/>
    <w:rsid w:val="00E154A5"/>
    <w:rsid w:val="00E173C9"/>
    <w:rsid w:val="00E22996"/>
    <w:rsid w:val="00E23BF5"/>
    <w:rsid w:val="00E250C4"/>
    <w:rsid w:val="00E274F4"/>
    <w:rsid w:val="00E30DF6"/>
    <w:rsid w:val="00E342A9"/>
    <w:rsid w:val="00E360BB"/>
    <w:rsid w:val="00E3794C"/>
    <w:rsid w:val="00E37AEC"/>
    <w:rsid w:val="00E50A35"/>
    <w:rsid w:val="00E56FA3"/>
    <w:rsid w:val="00E60C9C"/>
    <w:rsid w:val="00E611E2"/>
    <w:rsid w:val="00E61AFB"/>
    <w:rsid w:val="00E64ABD"/>
    <w:rsid w:val="00E65681"/>
    <w:rsid w:val="00E6667F"/>
    <w:rsid w:val="00E67688"/>
    <w:rsid w:val="00E71DAD"/>
    <w:rsid w:val="00E71EAD"/>
    <w:rsid w:val="00E833F5"/>
    <w:rsid w:val="00E85C39"/>
    <w:rsid w:val="00E8679A"/>
    <w:rsid w:val="00E86C89"/>
    <w:rsid w:val="00E90B30"/>
    <w:rsid w:val="00E96561"/>
    <w:rsid w:val="00E97240"/>
    <w:rsid w:val="00EA1EE7"/>
    <w:rsid w:val="00EB6819"/>
    <w:rsid w:val="00EC4137"/>
    <w:rsid w:val="00EC529F"/>
    <w:rsid w:val="00EC6D03"/>
    <w:rsid w:val="00ED71FC"/>
    <w:rsid w:val="00EE0F76"/>
    <w:rsid w:val="00EE1ACE"/>
    <w:rsid w:val="00EE1D40"/>
    <w:rsid w:val="00EE2BDF"/>
    <w:rsid w:val="00EE3394"/>
    <w:rsid w:val="00EE396C"/>
    <w:rsid w:val="00EE3BDD"/>
    <w:rsid w:val="00EE444E"/>
    <w:rsid w:val="00EF6EC9"/>
    <w:rsid w:val="00F01B46"/>
    <w:rsid w:val="00F03368"/>
    <w:rsid w:val="00F03EBB"/>
    <w:rsid w:val="00F05A6C"/>
    <w:rsid w:val="00F076DA"/>
    <w:rsid w:val="00F103EC"/>
    <w:rsid w:val="00F1342B"/>
    <w:rsid w:val="00F13D7E"/>
    <w:rsid w:val="00F171E8"/>
    <w:rsid w:val="00F226B7"/>
    <w:rsid w:val="00F2297F"/>
    <w:rsid w:val="00F2488C"/>
    <w:rsid w:val="00F25AE5"/>
    <w:rsid w:val="00F26D0A"/>
    <w:rsid w:val="00F27B41"/>
    <w:rsid w:val="00F317AB"/>
    <w:rsid w:val="00F31BE8"/>
    <w:rsid w:val="00F327DD"/>
    <w:rsid w:val="00F328BE"/>
    <w:rsid w:val="00F33065"/>
    <w:rsid w:val="00F33840"/>
    <w:rsid w:val="00F34074"/>
    <w:rsid w:val="00F36107"/>
    <w:rsid w:val="00F37A81"/>
    <w:rsid w:val="00F40F50"/>
    <w:rsid w:val="00F43E44"/>
    <w:rsid w:val="00F44E3C"/>
    <w:rsid w:val="00F458AB"/>
    <w:rsid w:val="00F52118"/>
    <w:rsid w:val="00F525F0"/>
    <w:rsid w:val="00F5502A"/>
    <w:rsid w:val="00F551FC"/>
    <w:rsid w:val="00F552E9"/>
    <w:rsid w:val="00F55486"/>
    <w:rsid w:val="00F5659E"/>
    <w:rsid w:val="00F5674A"/>
    <w:rsid w:val="00F57403"/>
    <w:rsid w:val="00F612D7"/>
    <w:rsid w:val="00F63A64"/>
    <w:rsid w:val="00F65560"/>
    <w:rsid w:val="00F74651"/>
    <w:rsid w:val="00F80865"/>
    <w:rsid w:val="00F84F4B"/>
    <w:rsid w:val="00F87201"/>
    <w:rsid w:val="00F90FB8"/>
    <w:rsid w:val="00F9731D"/>
    <w:rsid w:val="00FA1BA0"/>
    <w:rsid w:val="00FA6848"/>
    <w:rsid w:val="00FB064F"/>
    <w:rsid w:val="00FB1BE7"/>
    <w:rsid w:val="00FB4147"/>
    <w:rsid w:val="00FB4335"/>
    <w:rsid w:val="00FB558A"/>
    <w:rsid w:val="00FB5BEF"/>
    <w:rsid w:val="00FC027D"/>
    <w:rsid w:val="00FC1D74"/>
    <w:rsid w:val="00FC3828"/>
    <w:rsid w:val="00FD5F5B"/>
    <w:rsid w:val="00FE1F98"/>
    <w:rsid w:val="00FE2C1D"/>
    <w:rsid w:val="00FE6C09"/>
    <w:rsid w:val="00FF0178"/>
    <w:rsid w:val="00FF08AE"/>
    <w:rsid w:val="00FF401A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D9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06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63B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4B3A"/>
    <w:pPr>
      <w:keepNext/>
      <w:keepLines/>
      <w:numPr>
        <w:numId w:val="2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342A9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242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2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4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4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4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4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0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rsid w:val="00E342A9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A863B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74B3A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A91B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E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A8"/>
  </w:style>
  <w:style w:type="paragraph" w:styleId="Stopka">
    <w:name w:val="footer"/>
    <w:basedOn w:val="Normalny"/>
    <w:link w:val="StopkaZnak"/>
    <w:uiPriority w:val="99"/>
    <w:unhideWhenUsed/>
    <w:rsid w:val="00BE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0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06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06C"/>
    <w:rPr>
      <w:vertAlign w:val="superscript"/>
    </w:rPr>
  </w:style>
  <w:style w:type="character" w:styleId="Hipercze">
    <w:name w:val="Hyperlink"/>
    <w:basedOn w:val="Domylnaczcionkaakapitu"/>
    <w:unhideWhenUsed/>
    <w:rsid w:val="001B1B7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8724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C4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C4FB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81">
    <w:name w:val="Font Style81"/>
    <w:basedOn w:val="Domylnaczcionkaakapitu"/>
    <w:rsid w:val="00FC1D74"/>
    <w:rPr>
      <w:rFonts w:ascii="Arial" w:hAnsi="Arial" w:cs="Arial"/>
      <w:sz w:val="16"/>
      <w:szCs w:val="16"/>
    </w:rPr>
  </w:style>
  <w:style w:type="paragraph" w:customStyle="1" w:styleId="Style24">
    <w:name w:val="Style24"/>
    <w:basedOn w:val="Normalny"/>
    <w:rsid w:val="00FC1D74"/>
    <w:pPr>
      <w:widowControl w:val="0"/>
      <w:autoSpaceDE w:val="0"/>
      <w:autoSpaceDN w:val="0"/>
      <w:adjustRightInd w:val="0"/>
      <w:spacing w:after="0" w:line="312" w:lineRule="exact"/>
      <w:ind w:hanging="68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75153"/>
    <w:pPr>
      <w:spacing w:after="0" w:line="240" w:lineRule="auto"/>
      <w:ind w:left="480"/>
    </w:pPr>
    <w:rPr>
      <w:rFonts w:eastAsia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51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935A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935A5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FB41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733499"/>
    <w:rPr>
      <w:rFonts w:ascii="Times New Roman" w:hAnsi="Times New Roman"/>
    </w:rPr>
  </w:style>
  <w:style w:type="paragraph" w:customStyle="1" w:styleId="nr-wiersza">
    <w:name w:val="nr-wiersza"/>
    <w:basedOn w:val="Akapitzlist"/>
    <w:link w:val="nr-wierszaZnak"/>
    <w:qFormat/>
    <w:rsid w:val="00733499"/>
    <w:pPr>
      <w:numPr>
        <w:numId w:val="17"/>
      </w:numPr>
      <w:spacing w:after="0" w:line="259" w:lineRule="auto"/>
      <w:ind w:right="113"/>
      <w:jc w:val="right"/>
    </w:pPr>
    <w:rPr>
      <w:rFonts w:eastAsia="Calibri" w:cs="Times New Roman"/>
      <w:sz w:val="20"/>
      <w:lang w:val="x-none" w:eastAsia="ar-SA"/>
    </w:rPr>
  </w:style>
  <w:style w:type="character" w:customStyle="1" w:styleId="nr-wierszaZnak">
    <w:name w:val="nr-wiersza Znak"/>
    <w:basedOn w:val="AkapitzlistZnak"/>
    <w:link w:val="nr-wiersza"/>
    <w:rsid w:val="00733499"/>
    <w:rPr>
      <w:rFonts w:ascii="Times New Roman" w:eastAsia="Calibri" w:hAnsi="Times New Roman" w:cs="Times New Roman"/>
      <w:sz w:val="20"/>
      <w:lang w:val="x-none" w:eastAsia="ar-SA"/>
    </w:rPr>
  </w:style>
  <w:style w:type="paragraph" w:customStyle="1" w:styleId="Akapitzlist1">
    <w:name w:val="Akapit z listą1"/>
    <w:basedOn w:val="Normalny"/>
    <w:rsid w:val="0047125A"/>
    <w:pPr>
      <w:suppressAutoHyphens/>
      <w:spacing w:after="160" w:line="259" w:lineRule="auto"/>
      <w:ind w:left="720"/>
    </w:pPr>
    <w:rPr>
      <w:rFonts w:ascii="Calibri" w:eastAsia="SimSun" w:hAnsi="Calibri" w:cs="font424"/>
      <w:lang w:eastAsia="ar-SA"/>
    </w:rPr>
  </w:style>
  <w:style w:type="paragraph" w:styleId="Legenda">
    <w:name w:val="caption"/>
    <w:basedOn w:val="Normalny"/>
    <w:next w:val="Normalny"/>
    <w:qFormat/>
    <w:rsid w:val="00193B02"/>
    <w:pPr>
      <w:spacing w:after="0" w:line="240" w:lineRule="auto"/>
    </w:pPr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2021-11-18T11:57:00Z</dcterms:created>
  <dcterms:modified xsi:type="dcterms:W3CDTF">2021-11-18T12:08:00Z</dcterms:modified>
</cp:coreProperties>
</file>