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B28B" w14:textId="77777777" w:rsidR="0063000A" w:rsidRPr="0063000A" w:rsidRDefault="0063000A" w:rsidP="0063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0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 UDOSTĘPNIAJĄCY ZASOBY:</w:t>
      </w:r>
      <w:r w:rsidRPr="006300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14:paraId="61AB642C" w14:textId="0749E974" w:rsidR="0063000A" w:rsidRPr="0063000A" w:rsidRDefault="0063000A" w:rsidP="0063000A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0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072ED87C" w14:textId="77777777" w:rsidR="0063000A" w:rsidRPr="0063000A" w:rsidRDefault="0063000A" w:rsidP="0063000A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3000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udostępniającego zasób)</w:t>
      </w:r>
    </w:p>
    <w:p w14:paraId="2B33C120" w14:textId="77777777" w:rsidR="0063000A" w:rsidRPr="0063000A" w:rsidRDefault="0063000A" w:rsidP="0063000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63000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B84A550" w14:textId="398DC0FC" w:rsidR="0063000A" w:rsidRPr="0063000A" w:rsidRDefault="0063000A" w:rsidP="0063000A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000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14:paraId="2AC6F336" w14:textId="77777777" w:rsidR="0063000A" w:rsidRPr="0063000A" w:rsidRDefault="0063000A" w:rsidP="0063000A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3000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osoby do reprezentacji podmiotu udostępniającego zasób)</w:t>
      </w:r>
    </w:p>
    <w:p w14:paraId="2D6D2FEA" w14:textId="77777777" w:rsidR="0063000A" w:rsidRPr="0063000A" w:rsidRDefault="0063000A" w:rsidP="006300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0D400EB" w14:textId="77777777" w:rsidR="0063000A" w:rsidRPr="0063000A" w:rsidRDefault="0063000A" w:rsidP="006300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0341A33" w14:textId="77777777" w:rsidR="0063000A" w:rsidRPr="0063000A" w:rsidRDefault="0063000A" w:rsidP="0063000A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9DE06C6" w14:textId="77777777" w:rsidR="0063000A" w:rsidRPr="0063000A" w:rsidRDefault="0063000A" w:rsidP="0063000A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5B6914C" w14:textId="77777777" w:rsidR="0063000A" w:rsidRPr="0063000A" w:rsidRDefault="0063000A" w:rsidP="0063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bookmarkStart w:id="0" w:name="_Hlk63238876"/>
      <w:r w:rsidRPr="006300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</w:t>
      </w:r>
      <w:bookmarkStart w:id="1" w:name="_Hlk62734384"/>
      <w:r w:rsidRPr="006300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PODMIOTU UDOSTĘPNIAJĄCEGO ZASOBY </w:t>
      </w:r>
      <w:bookmarkEnd w:id="1"/>
    </w:p>
    <w:p w14:paraId="77F119BA" w14:textId="77777777" w:rsidR="0063000A" w:rsidRPr="0063000A" w:rsidRDefault="0063000A" w:rsidP="0063000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63000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aktualności informacji zawartych w oświadczeniu, </w:t>
      </w:r>
      <w:bookmarkStart w:id="2" w:name="_Hlk62820868"/>
      <w:r w:rsidRPr="0063000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którym mowa w art.125 ust.1</w:t>
      </w:r>
      <w:bookmarkEnd w:id="2"/>
      <w:r w:rsidRPr="0063000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ustawy – Prawo zamówień publicznych</w:t>
      </w:r>
      <w:bookmarkEnd w:id="0"/>
      <w:r w:rsidRPr="0063000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7774DDFE" w14:textId="77777777" w:rsidR="0063000A" w:rsidRPr="0063000A" w:rsidRDefault="0063000A" w:rsidP="00630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3000A">
        <w:rPr>
          <w:rFonts w:ascii="Times New Roman" w:eastAsia="Times New Roman" w:hAnsi="Times New Roman" w:cs="Times New Roman"/>
          <w:sz w:val="26"/>
          <w:szCs w:val="26"/>
          <w:lang w:eastAsia="pl-PL"/>
        </w:rPr>
        <w:t>Z uwagi na poleganie przez Wykonawcę:</w:t>
      </w:r>
    </w:p>
    <w:p w14:paraId="597548FE" w14:textId="77777777" w:rsidR="0063000A" w:rsidRPr="0063000A" w:rsidRDefault="0063000A" w:rsidP="00630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3000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……………………………………………. </w:t>
      </w:r>
    </w:p>
    <w:p w14:paraId="037E0B86" w14:textId="0D64A8CA" w:rsidR="0063000A" w:rsidRPr="0063000A" w:rsidRDefault="0063000A" w:rsidP="00630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3000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moich/naszych </w:t>
      </w:r>
      <w:bookmarkStart w:id="3" w:name="_Hlk62736162"/>
      <w:r w:rsidRPr="0063000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zdolnościach, jako podmiotu udostępniającego zasoby </w:t>
      </w:r>
      <w:bookmarkEnd w:id="3"/>
      <w:r w:rsidRPr="0063000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temuż Wykonawcy w postępowaniu o udzielenie </w:t>
      </w:r>
      <w:r w:rsidRPr="008167F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zamówienia publicznego pn. </w:t>
      </w:r>
      <w:r w:rsidRPr="008167F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Przebudowa drogi powiatowej nr 1676K Lipnica Wielka -</w:t>
      </w:r>
      <w:proofErr w:type="spellStart"/>
      <w:r w:rsidRPr="008167F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Przywarówka</w:t>
      </w:r>
      <w:proofErr w:type="spellEnd"/>
      <w:r w:rsidRPr="008167F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w km od 7+680 do km 8+800 w miejscowości Lipnica </w:t>
      </w:r>
      <w:r w:rsidRPr="00D550E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Wielka</w:t>
      </w:r>
      <w:r w:rsidRPr="00D550E5">
        <w:rPr>
          <w:rFonts w:ascii="Times New Roman" w:eastAsia="Times New Roman" w:hAnsi="Times New Roman" w:cs="Times New Roman"/>
          <w:sz w:val="26"/>
          <w:szCs w:val="26"/>
          <w:lang w:eastAsia="pl-PL"/>
        </w:rPr>
        <w:t>, znak: PZD-ZP.261.</w:t>
      </w:r>
      <w:r w:rsidR="008167F4" w:rsidRPr="00D550E5">
        <w:rPr>
          <w:rFonts w:ascii="Times New Roman" w:eastAsia="Times New Roman" w:hAnsi="Times New Roman" w:cs="Times New Roman"/>
          <w:sz w:val="26"/>
          <w:szCs w:val="26"/>
          <w:lang w:eastAsia="pl-PL"/>
        </w:rPr>
        <w:t>12.2023</w:t>
      </w:r>
      <w:r w:rsidRPr="00D550E5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D550E5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D550E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prowadzonym </w:t>
      </w:r>
      <w:r w:rsidRPr="0063000A">
        <w:rPr>
          <w:rFonts w:ascii="Times New Roman" w:eastAsia="Times New Roman" w:hAnsi="Times New Roman" w:cs="Times New Roman"/>
          <w:sz w:val="26"/>
          <w:szCs w:val="26"/>
          <w:lang w:eastAsia="pl-PL"/>
        </w:rPr>
        <w:t>przez Powiatowy Zarząd Dróg w Nowym Targu</w:t>
      </w:r>
      <w:r w:rsidRPr="0063000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63000A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(Zamawiającego) oraz w odpowiedzi na wezwanie skierowane do Wykonawcy przez Zamawiającego w trybie</w:t>
      </w:r>
      <w:r w:rsidRPr="0063000A"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  <w:t xml:space="preserve"> </w:t>
      </w:r>
      <w:r w:rsidRPr="0063000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ustawy – Prawo zamówień publicznych </w:t>
      </w:r>
      <w:bookmarkStart w:id="4" w:name="_Hlk67992370"/>
      <w:r w:rsidRPr="0063000A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 są nadal aktualne informacje zawarte w złożonym przez mnie oświadczeniu, o którym mowa w art.125 ust.1 tejże ustawy w zakresie podstaw wykluczenia z postępowania, o którym mowa w art.108 ust.1 tejże ustawy.</w:t>
      </w:r>
    </w:p>
    <w:bookmarkEnd w:id="4"/>
    <w:p w14:paraId="158CBF97" w14:textId="77777777" w:rsidR="0063000A" w:rsidRPr="0063000A" w:rsidRDefault="0063000A" w:rsidP="00630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39EC844" w14:textId="77777777" w:rsidR="0063000A" w:rsidRPr="0063000A" w:rsidRDefault="0063000A" w:rsidP="00630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3000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0D75AC54" w14:textId="77777777" w:rsidR="0063000A" w:rsidRPr="0063000A" w:rsidRDefault="0063000A" w:rsidP="006300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60BAE6" w14:textId="77777777" w:rsidR="0063000A" w:rsidRPr="0063000A" w:rsidRDefault="0063000A" w:rsidP="0063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000A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</w:t>
      </w:r>
    </w:p>
    <w:p w14:paraId="77EF0615" w14:textId="77777777" w:rsidR="0063000A" w:rsidRPr="0063000A" w:rsidRDefault="0063000A" w:rsidP="0063000A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Calibri"/>
        </w:rPr>
      </w:pPr>
      <w:r w:rsidRPr="0063000A">
        <w:rPr>
          <w:rFonts w:ascii="Times New Roman" w:eastAsia="Calibri" w:hAnsi="Times New Roman" w:cs="Calibri"/>
        </w:rPr>
        <w:t>Oświadczenie sporządzane jako dokument elektroniczny</w:t>
      </w:r>
    </w:p>
    <w:p w14:paraId="30BE2572" w14:textId="00D7C5A3" w:rsidR="0063000A" w:rsidRPr="008167F4" w:rsidRDefault="0063000A" w:rsidP="0063000A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Calibri"/>
        </w:rPr>
      </w:pPr>
      <w:r w:rsidRPr="0063000A">
        <w:rPr>
          <w:rFonts w:ascii="Times New Roman" w:eastAsia="Calibri" w:hAnsi="Times New Roman" w:cs="Calibri"/>
        </w:rPr>
        <w:t>Oświadczenie składane na wezwanie Zamawiającego</w:t>
      </w:r>
    </w:p>
    <w:p w14:paraId="09AF65E0" w14:textId="77777777" w:rsidR="0063000A" w:rsidRPr="0063000A" w:rsidRDefault="0063000A" w:rsidP="0063000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E40596" w14:textId="77777777" w:rsidR="0063000A" w:rsidRPr="0063000A" w:rsidRDefault="0063000A" w:rsidP="0063000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3000A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osobistym,</w:t>
      </w:r>
      <w:r w:rsidRPr="0063000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3000A">
        <w:rPr>
          <w:rFonts w:ascii="Times New Roman" w:eastAsia="Times New Roman" w:hAnsi="Times New Roman" w:cs="Times New Roman"/>
          <w:i/>
          <w:iCs/>
          <w:lang w:eastAsia="pl-PL"/>
        </w:rPr>
        <w:t>osoby uprawnionej do reprezentowania podmiotu udostępniającego zasób</w:t>
      </w:r>
    </w:p>
    <w:p w14:paraId="49FB2370" w14:textId="77777777" w:rsidR="0063000A" w:rsidRPr="0063000A" w:rsidRDefault="0063000A" w:rsidP="0063000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8B672A" w14:textId="77777777" w:rsidR="0063000A" w:rsidRPr="0063000A" w:rsidRDefault="0063000A" w:rsidP="0063000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018A2D" w14:textId="77777777" w:rsidR="0063000A" w:rsidRPr="0063000A" w:rsidRDefault="0063000A" w:rsidP="0063000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000A">
        <w:rPr>
          <w:rFonts w:ascii="Times New Roman" w:eastAsia="Times New Roman" w:hAnsi="Times New Roman" w:cs="Times New Roman"/>
          <w:lang w:eastAsia="pl-PL"/>
        </w:rPr>
        <w:t>POUCZENIE:</w:t>
      </w:r>
    </w:p>
    <w:p w14:paraId="4B1ECAF8" w14:textId="77777777" w:rsidR="0063000A" w:rsidRPr="0063000A" w:rsidRDefault="0063000A" w:rsidP="006300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630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6300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postępowania o udzielenie zamówienia wyklucza się wykonawcę</w:t>
      </w:r>
    </w:p>
    <w:p w14:paraId="775D7836" w14:textId="77777777" w:rsidR="0063000A" w:rsidRPr="0063000A" w:rsidRDefault="0063000A" w:rsidP="0063000A">
      <w:pPr>
        <w:numPr>
          <w:ilvl w:val="1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Calibri"/>
          <w:i/>
          <w:iCs/>
          <w:sz w:val="24"/>
          <w:szCs w:val="24"/>
        </w:rPr>
      </w:pPr>
      <w:r w:rsidRPr="0063000A">
        <w:rPr>
          <w:rFonts w:ascii="Times New Roman" w:eastAsia="Calibri" w:hAnsi="Times New Roman" w:cs="Calibri"/>
          <w:i/>
          <w:iCs/>
          <w:sz w:val="24"/>
          <w:szCs w:val="24"/>
        </w:rPr>
        <w:t xml:space="preserve">będącego osobą fizyczną, którego prawomocnie skazano za przestępstwo: </w:t>
      </w:r>
    </w:p>
    <w:p w14:paraId="57D9B3F0" w14:textId="77777777" w:rsidR="0063000A" w:rsidRPr="0063000A" w:rsidRDefault="0063000A" w:rsidP="0063000A">
      <w:pPr>
        <w:numPr>
          <w:ilvl w:val="2"/>
          <w:numId w:val="14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63000A">
        <w:rPr>
          <w:rFonts w:ascii="Times New Roman" w:eastAsia="Calibri" w:hAnsi="Times New Roman" w:cs="Calibri"/>
          <w:i/>
          <w:sz w:val="24"/>
          <w:szCs w:val="24"/>
        </w:rPr>
        <w:lastRenderedPageBreak/>
        <w:t>udziału w zorganizowanej grupie przestępczej albo związku mającym na celu popełnienie przestępstwa lub przestępstwa skarbowego, o którym mowa w art. 258 Kodeksu karnego,</w:t>
      </w:r>
    </w:p>
    <w:p w14:paraId="55D8F5FF" w14:textId="77777777" w:rsidR="0063000A" w:rsidRPr="0063000A" w:rsidRDefault="0063000A" w:rsidP="0063000A">
      <w:pPr>
        <w:numPr>
          <w:ilvl w:val="2"/>
          <w:numId w:val="14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63000A">
        <w:rPr>
          <w:rFonts w:ascii="Times New Roman" w:eastAsia="Calibri" w:hAnsi="Times New Roman" w:cs="Calibri"/>
          <w:i/>
          <w:sz w:val="24"/>
          <w:szCs w:val="24"/>
        </w:rPr>
        <w:t>handlu ludźmi, o którym mowa w art. 189a Kodeksu karnego,</w:t>
      </w:r>
    </w:p>
    <w:p w14:paraId="7F62227B" w14:textId="77777777" w:rsidR="0063000A" w:rsidRPr="0063000A" w:rsidRDefault="0063000A" w:rsidP="0063000A">
      <w:pPr>
        <w:numPr>
          <w:ilvl w:val="2"/>
          <w:numId w:val="14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bookmarkStart w:id="5" w:name="_Hlk93061301"/>
      <w:r w:rsidRPr="0063000A">
        <w:rPr>
          <w:rFonts w:ascii="Times New Roman" w:eastAsia="Calibri" w:hAnsi="Times New Roman" w:cs="Calibri"/>
          <w:i/>
          <w:sz w:val="24"/>
          <w:szCs w:val="24"/>
        </w:rPr>
        <w:t xml:space="preserve"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 </w:t>
      </w:r>
      <w:bookmarkEnd w:id="5"/>
    </w:p>
    <w:p w14:paraId="72D1C9A2" w14:textId="77777777" w:rsidR="0063000A" w:rsidRPr="0063000A" w:rsidRDefault="0063000A" w:rsidP="0063000A">
      <w:pPr>
        <w:numPr>
          <w:ilvl w:val="2"/>
          <w:numId w:val="14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63000A">
        <w:rPr>
          <w:rFonts w:ascii="Times New Roman" w:eastAsia="Calibri" w:hAnsi="Times New Roman" w:cs="Calibri"/>
          <w:i/>
          <w:sz w:val="24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75313CEA" w14:textId="77777777" w:rsidR="0063000A" w:rsidRPr="0063000A" w:rsidRDefault="0063000A" w:rsidP="0063000A">
      <w:pPr>
        <w:numPr>
          <w:ilvl w:val="2"/>
          <w:numId w:val="14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63000A">
        <w:rPr>
          <w:rFonts w:ascii="Times New Roman" w:eastAsia="Calibri" w:hAnsi="Times New Roman" w:cs="Calibri"/>
          <w:i/>
          <w:sz w:val="24"/>
          <w:szCs w:val="24"/>
        </w:rPr>
        <w:t xml:space="preserve">o charakterze terrorystycznym, o którym mowa w art.115 §20 Kodeksu karnego, lub mające na celu popełnienie tego przestępstwa, </w:t>
      </w:r>
    </w:p>
    <w:p w14:paraId="7CFAE0F4" w14:textId="77777777" w:rsidR="0063000A" w:rsidRPr="0063000A" w:rsidRDefault="0063000A" w:rsidP="0063000A">
      <w:pPr>
        <w:numPr>
          <w:ilvl w:val="2"/>
          <w:numId w:val="14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63000A">
        <w:rPr>
          <w:rFonts w:ascii="Times New Roman" w:eastAsia="Calibri" w:hAnsi="Times New Roman" w:cs="Calibri"/>
          <w:i/>
          <w:sz w:val="24"/>
          <w:szCs w:val="24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(Dz.U. poz. 769), </w:t>
      </w:r>
    </w:p>
    <w:p w14:paraId="3F94EBE6" w14:textId="77777777" w:rsidR="0063000A" w:rsidRPr="0063000A" w:rsidRDefault="0063000A" w:rsidP="0063000A">
      <w:pPr>
        <w:numPr>
          <w:ilvl w:val="2"/>
          <w:numId w:val="14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63000A">
        <w:rPr>
          <w:rFonts w:ascii="Times New Roman" w:eastAsia="Calibri" w:hAnsi="Times New Roman" w:cs="Calibri"/>
          <w:i/>
          <w:sz w:val="24"/>
          <w:szCs w:val="24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4F2AA8C0" w14:textId="77777777" w:rsidR="0063000A" w:rsidRPr="0063000A" w:rsidRDefault="0063000A" w:rsidP="0063000A">
      <w:pPr>
        <w:numPr>
          <w:ilvl w:val="2"/>
          <w:numId w:val="14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63000A">
        <w:rPr>
          <w:rFonts w:ascii="Times New Roman" w:eastAsia="Calibri" w:hAnsi="Times New Roman" w:cs="Calibri"/>
          <w:i/>
          <w:sz w:val="24"/>
          <w:szCs w:val="24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14:paraId="3298B18E" w14:textId="77777777" w:rsidR="0063000A" w:rsidRPr="0063000A" w:rsidRDefault="0063000A" w:rsidP="0063000A">
      <w:pPr>
        <w:numPr>
          <w:ilvl w:val="1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63000A">
        <w:rPr>
          <w:rFonts w:ascii="Times New Roman" w:eastAsia="Calibri" w:hAnsi="Times New Roman" w:cs="Calibri"/>
          <w:i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26E06C54" w14:textId="77777777" w:rsidR="0063000A" w:rsidRPr="0063000A" w:rsidRDefault="0063000A" w:rsidP="0063000A">
      <w:pPr>
        <w:numPr>
          <w:ilvl w:val="1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63000A">
        <w:rPr>
          <w:rFonts w:ascii="Times New Roman" w:eastAsia="Calibri" w:hAnsi="Times New Roman" w:cs="Calibri"/>
          <w:i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AA8A0E5" w14:textId="77777777" w:rsidR="0063000A" w:rsidRPr="0063000A" w:rsidRDefault="0063000A" w:rsidP="0063000A">
      <w:pPr>
        <w:numPr>
          <w:ilvl w:val="1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63000A">
        <w:rPr>
          <w:rFonts w:ascii="Times New Roman" w:eastAsia="Calibri" w:hAnsi="Times New Roman" w:cs="Calibri"/>
          <w:i/>
          <w:sz w:val="24"/>
          <w:szCs w:val="24"/>
        </w:rPr>
        <w:t xml:space="preserve">wobec którego orzeczono zakaz ubiegania się o zamówienia publiczne; </w:t>
      </w:r>
    </w:p>
    <w:p w14:paraId="02312485" w14:textId="77777777" w:rsidR="0063000A" w:rsidRPr="0063000A" w:rsidRDefault="0063000A" w:rsidP="0063000A">
      <w:pPr>
        <w:numPr>
          <w:ilvl w:val="1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63000A">
        <w:rPr>
          <w:rFonts w:ascii="Times New Roman" w:eastAsia="Calibri" w:hAnsi="Times New Roman" w:cs="Calibri"/>
          <w:i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od siebie; </w:t>
      </w:r>
    </w:p>
    <w:p w14:paraId="3252C60E" w14:textId="77777777" w:rsidR="0063000A" w:rsidRPr="0063000A" w:rsidRDefault="0063000A" w:rsidP="0063000A">
      <w:pPr>
        <w:numPr>
          <w:ilvl w:val="1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63000A">
        <w:rPr>
          <w:rFonts w:ascii="Times New Roman" w:eastAsia="Calibri" w:hAnsi="Times New Roman" w:cs="Calibri"/>
          <w:i/>
          <w:sz w:val="24"/>
          <w:szCs w:val="24"/>
        </w:rPr>
        <w:t xml:space="preserve">jeżeli, w przypadkach, o których mowa w art.85 ust.1 ustawy, doszło do zakłócenia konkurencji wynikającego z wcześniejszego zaangażowania tego Wykonawcy lub </w:t>
      </w:r>
      <w:r w:rsidRPr="0063000A">
        <w:rPr>
          <w:rFonts w:ascii="Times New Roman" w:eastAsia="Calibri" w:hAnsi="Times New Roman" w:cs="Calibri"/>
          <w:i/>
          <w:sz w:val="24"/>
          <w:szCs w:val="24"/>
        </w:rPr>
        <w:lastRenderedPageBreak/>
        <w:t xml:space="preserve">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  <w:r w:rsidRPr="0063000A">
        <w:rPr>
          <w:rFonts w:ascii="Times New Roman" w:eastAsia="Calibri" w:hAnsi="Times New Roman" w:cs="Calibri"/>
          <w:iCs/>
        </w:rPr>
        <w:t xml:space="preserve">– </w:t>
      </w:r>
      <w:r w:rsidRPr="00D550E5">
        <w:rPr>
          <w:rFonts w:ascii="Times New Roman" w:eastAsia="Calibri" w:hAnsi="Times New Roman" w:cs="Calibri"/>
          <w:iCs/>
        </w:rPr>
        <w:t>art.108 ust.1 u</w:t>
      </w:r>
      <w:r w:rsidRPr="00D550E5">
        <w:rPr>
          <w:rFonts w:ascii="Times New Roman" w:eastAsia="Calibri" w:hAnsi="Times New Roman" w:cs="Calibri"/>
        </w:rPr>
        <w:t>stawy z dnia 11 września 2019 r. – Prawo zamówień publicznych (tekst jedn. Dz.U. z 2022 r., poz.1710 ze zm.)</w:t>
      </w:r>
    </w:p>
    <w:p w14:paraId="2C84C25C" w14:textId="77777777" w:rsidR="0063000A" w:rsidRPr="0063000A" w:rsidRDefault="0063000A" w:rsidP="0063000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49454F" w14:textId="77777777" w:rsidR="00F31EE3" w:rsidRDefault="00F31EE3" w:rsidP="00364DF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31EE3" w:rsidSect="0063000A">
      <w:headerReference w:type="default" r:id="rId8"/>
      <w:pgSz w:w="11906" w:h="16838"/>
      <w:pgMar w:top="996" w:right="1417" w:bottom="1135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01F4" w14:textId="77777777" w:rsidR="00D80C42" w:rsidRDefault="00D80C42" w:rsidP="00E638E0">
      <w:pPr>
        <w:spacing w:after="0" w:line="240" w:lineRule="auto"/>
      </w:pPr>
      <w:r>
        <w:separator/>
      </w:r>
    </w:p>
  </w:endnote>
  <w:endnote w:type="continuationSeparator" w:id="0">
    <w:p w14:paraId="6955F0CD" w14:textId="77777777" w:rsidR="00D80C42" w:rsidRDefault="00D80C42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A7AF" w14:textId="77777777" w:rsidR="00D80C42" w:rsidRDefault="00D80C42" w:rsidP="00E638E0">
      <w:pPr>
        <w:spacing w:after="0" w:line="240" w:lineRule="auto"/>
      </w:pPr>
      <w:r>
        <w:separator/>
      </w:r>
    </w:p>
  </w:footnote>
  <w:footnote w:type="continuationSeparator" w:id="0">
    <w:p w14:paraId="1FF4B006" w14:textId="77777777" w:rsidR="00D80C42" w:rsidRDefault="00D80C42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5A06" w14:textId="5B1F5813" w:rsidR="0063000A" w:rsidRPr="002B02C4" w:rsidRDefault="0063000A" w:rsidP="0063000A">
    <w:pPr>
      <w:pStyle w:val="Nagwek"/>
    </w:pPr>
  </w:p>
  <w:p w14:paraId="74966BCC" w14:textId="5C82B514" w:rsidR="0063000A" w:rsidRDefault="008167F4" w:rsidP="0063000A">
    <w:pPr>
      <w:jc w:val="center"/>
      <w:rPr>
        <w:rFonts w:ascii="Times New Roman" w:hAnsi="Times New Roman" w:cs="Times New Roman"/>
        <w:sz w:val="18"/>
      </w:rPr>
    </w:pPr>
    <w:r>
      <w:rPr>
        <w:noProof/>
        <w:lang w:eastAsia="pl-PL"/>
      </w:rPr>
      <w:drawing>
        <wp:anchor distT="0" distB="0" distL="114300" distR="114300" simplePos="0" relativeHeight="251649536" behindDoc="0" locked="0" layoutInCell="1" allowOverlap="1" wp14:anchorId="4A953CBD" wp14:editId="54F3AE96">
          <wp:simplePos x="0" y="0"/>
          <wp:positionH relativeFrom="margin">
            <wp:posOffset>4767580</wp:posOffset>
          </wp:positionH>
          <wp:positionV relativeFrom="margin">
            <wp:posOffset>-1400810</wp:posOffset>
          </wp:positionV>
          <wp:extent cx="989330" cy="647700"/>
          <wp:effectExtent l="0" t="0" r="1270" b="0"/>
          <wp:wrapSquare wrapText="bothSides"/>
          <wp:docPr id="2059820192" name="Obraz 2059820192" descr="M:\IU\IU 2016\PZD.IU.041. ... .2016 JM\041.1.2016 PROW\promocja\PROW-2014-2020-logo-kolor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IU\IU 2016\PZD.IU.041. ... .2016 JM\041.1.2016 PROW\promocja\PROW-2014-2020-logo-kolor\PROW-2014-2020-logo-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16E9CE9B" wp14:editId="0EFB5CF1">
          <wp:simplePos x="0" y="0"/>
          <wp:positionH relativeFrom="margin">
            <wp:posOffset>2465705</wp:posOffset>
          </wp:positionH>
          <wp:positionV relativeFrom="margin">
            <wp:posOffset>-1407795</wp:posOffset>
          </wp:positionV>
          <wp:extent cx="542505" cy="594000"/>
          <wp:effectExtent l="0" t="0" r="0" b="0"/>
          <wp:wrapSquare wrapText="bothSides"/>
          <wp:docPr id="91291809" name="Obraz 91291809" descr="M:\Kinga Padło\herby gmin Powiatu Nowotarskiego i mapa dróg powiat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Kinga Padło\herby gmin Powiatu Nowotarskiego i mapa dróg powiat\imag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05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5136" behindDoc="0" locked="0" layoutInCell="1" allowOverlap="1" wp14:anchorId="1948451C" wp14:editId="2F07D8D4">
          <wp:simplePos x="0" y="0"/>
          <wp:positionH relativeFrom="margin">
            <wp:posOffset>0</wp:posOffset>
          </wp:positionH>
          <wp:positionV relativeFrom="margin">
            <wp:posOffset>-1409700</wp:posOffset>
          </wp:positionV>
          <wp:extent cx="969645" cy="647700"/>
          <wp:effectExtent l="0" t="0" r="1905" b="0"/>
          <wp:wrapSquare wrapText="bothSides"/>
          <wp:docPr id="901020984" name="Obraz 901020984" descr="M:\IU\IU 2016\PZD.IU.041. ... .2016 JM\041.1.2016 PROW\promocja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U\IU 2016\PZD.IU.041. ... .2016 JM\041.1.2016 PROW\promocja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26639" w14:textId="67A6A26E" w:rsidR="0063000A" w:rsidRDefault="0063000A" w:rsidP="0063000A">
    <w:pPr>
      <w:rPr>
        <w:rFonts w:ascii="Times New Roman" w:hAnsi="Times New Roman" w:cs="Times New Roman"/>
        <w:sz w:val="18"/>
      </w:rPr>
    </w:pPr>
  </w:p>
  <w:p w14:paraId="36C49CE9" w14:textId="77777777" w:rsidR="008167F4" w:rsidRDefault="008167F4" w:rsidP="0063000A">
    <w:pPr>
      <w:pStyle w:val="Nagwek"/>
      <w:jc w:val="right"/>
      <w:rPr>
        <w:rFonts w:ascii="Times New Roman" w:hAnsi="Times New Roman" w:cs="Times New Roman"/>
        <w:sz w:val="18"/>
      </w:rPr>
    </w:pPr>
  </w:p>
  <w:p w14:paraId="345AB76F" w14:textId="77777777" w:rsidR="008167F4" w:rsidRDefault="008167F4" w:rsidP="0063000A">
    <w:pPr>
      <w:pStyle w:val="Nagwek"/>
      <w:jc w:val="right"/>
      <w:rPr>
        <w:rFonts w:ascii="Times New Roman" w:hAnsi="Times New Roman" w:cs="Times New Roman"/>
        <w:sz w:val="18"/>
      </w:rPr>
    </w:pPr>
  </w:p>
  <w:p w14:paraId="5C086EF3" w14:textId="154287A6" w:rsidR="0063000A" w:rsidRDefault="0063000A" w:rsidP="0063000A">
    <w:pPr>
      <w:pStyle w:val="Nagwek"/>
      <w:jc w:val="right"/>
      <w:rPr>
        <w:rFonts w:ascii="Times New Roman" w:hAnsi="Times New Roman" w:cs="Times New Roman"/>
        <w:sz w:val="18"/>
      </w:rPr>
    </w:pPr>
    <w:r w:rsidRPr="002B02C4">
      <w:rPr>
        <w:rFonts w:ascii="Times New Roman" w:hAnsi="Times New Roman" w:cs="Times New Roman"/>
        <w:sz w:val="18"/>
      </w:rPr>
      <w:t xml:space="preserve">„Europejski Fundusz Rolny na rzecz Rozwoju Obszarów Wiejskich: Europa inwestująca w obszary wiejskie” </w:t>
    </w:r>
  </w:p>
  <w:p w14:paraId="0E883A7D" w14:textId="77777777" w:rsidR="008167F4" w:rsidRDefault="008167F4" w:rsidP="008167F4">
    <w:pPr>
      <w:pStyle w:val="Nagwek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355517B4" w14:textId="2B985882" w:rsidR="008167F4" w:rsidRPr="00D550E5" w:rsidRDefault="008167F4" w:rsidP="008167F4">
    <w:pPr>
      <w:pStyle w:val="Nagwek"/>
      <w:jc w:val="right"/>
      <w:rPr>
        <w:sz w:val="20"/>
        <w:szCs w:val="20"/>
      </w:rPr>
    </w:pPr>
    <w:r w:rsidRPr="008167F4">
      <w:rPr>
        <w:rFonts w:ascii="Times New Roman" w:eastAsia="Times New Roman" w:hAnsi="Times New Roman" w:cs="Times New Roman"/>
        <w:sz w:val="20"/>
        <w:szCs w:val="20"/>
        <w:lang w:eastAsia="pl-PL"/>
      </w:rPr>
      <w:t>Załącznik nr 12 do SWZ znak</w:t>
    </w:r>
    <w:r w:rsidRPr="00D550E5">
      <w:rPr>
        <w:rFonts w:ascii="Times New Roman" w:eastAsia="Times New Roman" w:hAnsi="Times New Roman" w:cs="Times New Roman"/>
        <w:sz w:val="20"/>
        <w:szCs w:val="20"/>
        <w:lang w:eastAsia="pl-PL"/>
      </w:rPr>
      <w:t>: PZD-ZP.261.12.2023</w:t>
    </w:r>
  </w:p>
  <w:p w14:paraId="5858B84F" w14:textId="7E20D747" w:rsidR="00B122E4" w:rsidRPr="0063000A" w:rsidRDefault="00B122E4" w:rsidP="00630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642A1"/>
    <w:multiLevelType w:val="hybridMultilevel"/>
    <w:tmpl w:val="B2D2B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2B68"/>
    <w:multiLevelType w:val="hybridMultilevel"/>
    <w:tmpl w:val="EA20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D7E2B"/>
    <w:multiLevelType w:val="hybridMultilevel"/>
    <w:tmpl w:val="1AB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866A5"/>
    <w:multiLevelType w:val="hybridMultilevel"/>
    <w:tmpl w:val="0A80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E02EA"/>
    <w:multiLevelType w:val="hybridMultilevel"/>
    <w:tmpl w:val="D0AE61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EDB53EF"/>
    <w:multiLevelType w:val="hybridMultilevel"/>
    <w:tmpl w:val="7D14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86283"/>
    <w:multiLevelType w:val="hybridMultilevel"/>
    <w:tmpl w:val="1186B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81F49"/>
    <w:multiLevelType w:val="hybridMultilevel"/>
    <w:tmpl w:val="CC4C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77873"/>
    <w:multiLevelType w:val="hybridMultilevel"/>
    <w:tmpl w:val="6002A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12ED6"/>
    <w:multiLevelType w:val="hybridMultilevel"/>
    <w:tmpl w:val="197C2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52FA6"/>
    <w:multiLevelType w:val="hybridMultilevel"/>
    <w:tmpl w:val="39B644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37A4E74"/>
    <w:multiLevelType w:val="hybridMultilevel"/>
    <w:tmpl w:val="053E7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A068D"/>
    <w:multiLevelType w:val="hybridMultilevel"/>
    <w:tmpl w:val="612C2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325841">
    <w:abstractNumId w:val="12"/>
  </w:num>
  <w:num w:numId="2" w16cid:durableId="2066565842">
    <w:abstractNumId w:val="9"/>
  </w:num>
  <w:num w:numId="3" w16cid:durableId="995494944">
    <w:abstractNumId w:val="7"/>
  </w:num>
  <w:num w:numId="4" w16cid:durableId="46998112">
    <w:abstractNumId w:val="6"/>
  </w:num>
  <w:num w:numId="5" w16cid:durableId="1085882809">
    <w:abstractNumId w:val="4"/>
  </w:num>
  <w:num w:numId="6" w16cid:durableId="1672560143">
    <w:abstractNumId w:val="1"/>
  </w:num>
  <w:num w:numId="7" w16cid:durableId="1927373841">
    <w:abstractNumId w:val="8"/>
  </w:num>
  <w:num w:numId="8" w16cid:durableId="1091244530">
    <w:abstractNumId w:val="13"/>
  </w:num>
  <w:num w:numId="9" w16cid:durableId="1405832632">
    <w:abstractNumId w:val="10"/>
  </w:num>
  <w:num w:numId="10" w16cid:durableId="1530491232">
    <w:abstractNumId w:val="3"/>
  </w:num>
  <w:num w:numId="11" w16cid:durableId="873470314">
    <w:abstractNumId w:val="0"/>
  </w:num>
  <w:num w:numId="12" w16cid:durableId="934826934">
    <w:abstractNumId w:val="2"/>
  </w:num>
  <w:num w:numId="13" w16cid:durableId="1388107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16402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E0"/>
    <w:rsid w:val="00000884"/>
    <w:rsid w:val="00041639"/>
    <w:rsid w:val="00042468"/>
    <w:rsid w:val="000A2962"/>
    <w:rsid w:val="000D4321"/>
    <w:rsid w:val="000F68AA"/>
    <w:rsid w:val="00107087"/>
    <w:rsid w:val="0011407B"/>
    <w:rsid w:val="00166210"/>
    <w:rsid w:val="00185A88"/>
    <w:rsid w:val="001C04D1"/>
    <w:rsid w:val="001D5037"/>
    <w:rsid w:val="001D7FAE"/>
    <w:rsid w:val="001E78C1"/>
    <w:rsid w:val="001E7C86"/>
    <w:rsid w:val="00215F83"/>
    <w:rsid w:val="00225172"/>
    <w:rsid w:val="0024029D"/>
    <w:rsid w:val="002907E1"/>
    <w:rsid w:val="002B02C4"/>
    <w:rsid w:val="002B2B7A"/>
    <w:rsid w:val="00300D8A"/>
    <w:rsid w:val="00364DF3"/>
    <w:rsid w:val="003765D7"/>
    <w:rsid w:val="003B2336"/>
    <w:rsid w:val="003B4C5F"/>
    <w:rsid w:val="003D07B0"/>
    <w:rsid w:val="003D7EAC"/>
    <w:rsid w:val="003E3527"/>
    <w:rsid w:val="0047400E"/>
    <w:rsid w:val="00475D88"/>
    <w:rsid w:val="00477F6D"/>
    <w:rsid w:val="004909CA"/>
    <w:rsid w:val="00497DD1"/>
    <w:rsid w:val="004D3256"/>
    <w:rsid w:val="00502525"/>
    <w:rsid w:val="005071CA"/>
    <w:rsid w:val="00527881"/>
    <w:rsid w:val="0053036D"/>
    <w:rsid w:val="0059275F"/>
    <w:rsid w:val="005C2B52"/>
    <w:rsid w:val="0063000A"/>
    <w:rsid w:val="00683469"/>
    <w:rsid w:val="006E2A13"/>
    <w:rsid w:val="006F112D"/>
    <w:rsid w:val="006F1667"/>
    <w:rsid w:val="006F3A10"/>
    <w:rsid w:val="00702CC2"/>
    <w:rsid w:val="00710C07"/>
    <w:rsid w:val="00715D69"/>
    <w:rsid w:val="00765735"/>
    <w:rsid w:val="00792448"/>
    <w:rsid w:val="008167F4"/>
    <w:rsid w:val="00822BC4"/>
    <w:rsid w:val="0083118E"/>
    <w:rsid w:val="00833766"/>
    <w:rsid w:val="00862DE6"/>
    <w:rsid w:val="00917B22"/>
    <w:rsid w:val="009450D9"/>
    <w:rsid w:val="0097246E"/>
    <w:rsid w:val="009F0A58"/>
    <w:rsid w:val="009F23CF"/>
    <w:rsid w:val="00A45FD2"/>
    <w:rsid w:val="00A6259D"/>
    <w:rsid w:val="00AD5A00"/>
    <w:rsid w:val="00AF1AFB"/>
    <w:rsid w:val="00AF3E7A"/>
    <w:rsid w:val="00B05B57"/>
    <w:rsid w:val="00B122E4"/>
    <w:rsid w:val="00B65F0C"/>
    <w:rsid w:val="00B91CEE"/>
    <w:rsid w:val="00BA3CEA"/>
    <w:rsid w:val="00C174CE"/>
    <w:rsid w:val="00C24ABA"/>
    <w:rsid w:val="00C31E9A"/>
    <w:rsid w:val="00C95319"/>
    <w:rsid w:val="00CE3699"/>
    <w:rsid w:val="00D120BD"/>
    <w:rsid w:val="00D30F37"/>
    <w:rsid w:val="00D42F7A"/>
    <w:rsid w:val="00D44D06"/>
    <w:rsid w:val="00D550E5"/>
    <w:rsid w:val="00D80C42"/>
    <w:rsid w:val="00DB7D9A"/>
    <w:rsid w:val="00DD5365"/>
    <w:rsid w:val="00DD78D6"/>
    <w:rsid w:val="00DF2018"/>
    <w:rsid w:val="00E34169"/>
    <w:rsid w:val="00E638E0"/>
    <w:rsid w:val="00EC0E3A"/>
    <w:rsid w:val="00F03AAC"/>
    <w:rsid w:val="00F305EE"/>
    <w:rsid w:val="00F31EE3"/>
    <w:rsid w:val="00F87723"/>
    <w:rsid w:val="00FA11D4"/>
    <w:rsid w:val="00FA20C2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47C1F7"/>
  <w15:docId w15:val="{F221C0F6-5DB6-4CE5-8CFF-39C2C63E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3CF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29C4-2898-42A2-BC82-A0354733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Powiat Nowotarski</cp:lastModifiedBy>
  <cp:revision>5</cp:revision>
  <cp:lastPrinted>2018-01-19T11:22:00Z</cp:lastPrinted>
  <dcterms:created xsi:type="dcterms:W3CDTF">2018-02-21T13:43:00Z</dcterms:created>
  <dcterms:modified xsi:type="dcterms:W3CDTF">2023-07-20T07:58:00Z</dcterms:modified>
</cp:coreProperties>
</file>