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D88E1AE" w14:textId="34E73BAA" w:rsidR="00132573" w:rsidRDefault="00003E59" w:rsidP="00132573">
      <w:pPr>
        <w:spacing w:line="300" w:lineRule="auto"/>
        <w:jc w:val="center"/>
        <w:rPr>
          <w:rFonts w:cstheme="minorHAnsi"/>
          <w:b/>
          <w:i/>
          <w:sz w:val="28"/>
          <w:szCs w:val="28"/>
        </w:rPr>
      </w:pPr>
      <w:r w:rsidRPr="00003E59">
        <w:rPr>
          <w:rFonts w:cstheme="minorHAnsi"/>
          <w:b/>
          <w:i/>
          <w:sz w:val="28"/>
          <w:szCs w:val="28"/>
        </w:rPr>
        <w:t>Dostawa stanowisk dydaktycznych do laboratorium Biofizyki</w:t>
      </w:r>
    </w:p>
    <w:p w14:paraId="25E8C632" w14:textId="6E08330B" w:rsidR="00003E59" w:rsidRDefault="00003E59" w:rsidP="00132573">
      <w:pPr>
        <w:spacing w:line="300" w:lineRule="auto"/>
        <w:jc w:val="center"/>
        <w:rPr>
          <w:rFonts w:cstheme="minorHAnsi"/>
          <w:b/>
          <w:i/>
          <w:sz w:val="28"/>
          <w:szCs w:val="28"/>
        </w:rPr>
      </w:pPr>
    </w:p>
    <w:p w14:paraId="4B9B26C1" w14:textId="77777777" w:rsidR="00003E59" w:rsidRPr="00A07E30" w:rsidRDefault="00003E59"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0" w:name="_Hlk61705744"/>
      <w:r w:rsidRPr="00104E43">
        <w:rPr>
          <w:rFonts w:cstheme="minorHAnsi"/>
          <w:sz w:val="22"/>
          <w:szCs w:val="22"/>
        </w:rPr>
        <w:t>z dnia 11 września 2019 r. – Prawo zamówień publicznych</w:t>
      </w:r>
      <w:bookmarkEnd w:id="0"/>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0004A25C"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2374C9">
        <w:rPr>
          <w:rFonts w:cstheme="minorHAnsi"/>
          <w:b/>
          <w:sz w:val="22"/>
          <w:szCs w:val="22"/>
        </w:rPr>
        <w:t>31</w:t>
      </w:r>
      <w:r w:rsidR="00EA6474">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2374C9" w:rsidRDefault="005147CD" w:rsidP="00132573">
                            <w:pPr>
                              <w:jc w:val="center"/>
                              <w:rPr>
                                <w:rFonts w:cstheme="minorHAnsi"/>
                                <w:sz w:val="22"/>
                                <w:szCs w:val="22"/>
                              </w:rPr>
                            </w:pPr>
                            <w:r w:rsidRPr="002374C9">
                              <w:rPr>
                                <w:rFonts w:cstheme="minorHAnsi"/>
                                <w:sz w:val="22"/>
                                <w:szCs w:val="22"/>
                              </w:rPr>
                              <w:t>………………………………………</w:t>
                            </w:r>
                          </w:p>
                          <w:p w14:paraId="1EE3437A" w14:textId="77777777" w:rsidR="005147CD" w:rsidRPr="002374C9" w:rsidRDefault="005147CD" w:rsidP="00132573">
                            <w:pPr>
                              <w:tabs>
                                <w:tab w:val="left" w:pos="1418"/>
                              </w:tabs>
                              <w:jc w:val="center"/>
                              <w:rPr>
                                <w:rFonts w:cstheme="minorHAnsi"/>
                                <w:i/>
                                <w:sz w:val="22"/>
                                <w:szCs w:val="22"/>
                              </w:rPr>
                            </w:pPr>
                            <w:r w:rsidRPr="002374C9">
                              <w:rPr>
                                <w:rFonts w:cstheme="minorHAnsi"/>
                                <w:i/>
                                <w:sz w:val="22"/>
                                <w:szCs w:val="22"/>
                              </w:rPr>
                              <w:t>zatwierdzam</w:t>
                            </w:r>
                          </w:p>
                          <w:p w14:paraId="0FA06036" w14:textId="77777777" w:rsidR="005147CD" w:rsidRDefault="005147CD" w:rsidP="00132573">
                            <w:pPr>
                              <w:jc w:val="center"/>
                            </w:pPr>
                          </w:p>
                          <w:p w14:paraId="1697B6A2" w14:textId="6490FFFE" w:rsidR="005147CD" w:rsidRDefault="005147CD" w:rsidP="00132573">
                            <w:pPr>
                              <w:jc w:val="center"/>
                            </w:pP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2374C9" w:rsidRDefault="005147CD" w:rsidP="00132573">
                      <w:pPr>
                        <w:jc w:val="center"/>
                        <w:rPr>
                          <w:rFonts w:cstheme="minorHAnsi"/>
                          <w:sz w:val="22"/>
                          <w:szCs w:val="22"/>
                        </w:rPr>
                      </w:pPr>
                      <w:r w:rsidRPr="002374C9">
                        <w:rPr>
                          <w:rFonts w:cstheme="minorHAnsi"/>
                          <w:sz w:val="22"/>
                          <w:szCs w:val="22"/>
                        </w:rPr>
                        <w:t>………………………………………</w:t>
                      </w:r>
                    </w:p>
                    <w:p w14:paraId="1EE3437A" w14:textId="77777777" w:rsidR="005147CD" w:rsidRPr="002374C9" w:rsidRDefault="005147CD" w:rsidP="00132573">
                      <w:pPr>
                        <w:tabs>
                          <w:tab w:val="left" w:pos="1418"/>
                        </w:tabs>
                        <w:jc w:val="center"/>
                        <w:rPr>
                          <w:rFonts w:cstheme="minorHAnsi"/>
                          <w:i/>
                          <w:sz w:val="22"/>
                          <w:szCs w:val="22"/>
                        </w:rPr>
                      </w:pPr>
                      <w:r w:rsidRPr="002374C9">
                        <w:rPr>
                          <w:rFonts w:cstheme="minorHAnsi"/>
                          <w:i/>
                          <w:sz w:val="22"/>
                          <w:szCs w:val="22"/>
                        </w:rPr>
                        <w:t>zatwierdzam</w:t>
                      </w:r>
                    </w:p>
                    <w:p w14:paraId="0FA06036" w14:textId="77777777" w:rsidR="005147CD" w:rsidRDefault="005147CD" w:rsidP="00132573">
                      <w:pPr>
                        <w:jc w:val="center"/>
                      </w:pPr>
                    </w:p>
                    <w:p w14:paraId="1697B6A2" w14:textId="6490FFFE" w:rsidR="005147CD" w:rsidRDefault="005147CD" w:rsidP="00132573">
                      <w:pPr>
                        <w:jc w:val="center"/>
                      </w:pP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3C76D36B"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 xml:space="preserve">Pani/Pana dane osobowe </w:t>
      </w:r>
      <w:r w:rsidRPr="00A53106">
        <w:rPr>
          <w:rFonts w:cstheme="minorHAnsi"/>
          <w:sz w:val="22"/>
          <w:szCs w:val="22"/>
        </w:rPr>
        <w:t>przetwarzane będą na podstawie art. 6 ust. 1 lit. c</w:t>
      </w:r>
      <w:r w:rsidRPr="00A53106">
        <w:rPr>
          <w:rFonts w:cstheme="minorHAnsi"/>
          <w:i/>
          <w:sz w:val="22"/>
          <w:szCs w:val="22"/>
        </w:rPr>
        <w:t xml:space="preserve"> </w:t>
      </w:r>
      <w:r w:rsidRPr="00A53106">
        <w:rPr>
          <w:rFonts w:cstheme="minorHAnsi"/>
          <w:sz w:val="22"/>
          <w:szCs w:val="22"/>
        </w:rPr>
        <w:t>RODO w celu związanym z postępowaniem o udzielenie zamówienia publicznego nr RZP.243.</w:t>
      </w:r>
      <w:r w:rsidR="002374C9">
        <w:rPr>
          <w:rFonts w:cstheme="minorHAnsi"/>
          <w:sz w:val="22"/>
          <w:szCs w:val="22"/>
        </w:rPr>
        <w:t>31</w:t>
      </w:r>
      <w:r w:rsidR="00EA6474">
        <w:rPr>
          <w:rFonts w:cstheme="minorHAnsi"/>
          <w:sz w:val="22"/>
          <w:szCs w:val="22"/>
        </w:rPr>
        <w:t>.2024</w:t>
      </w:r>
      <w:r w:rsidRPr="00A53106">
        <w:rPr>
          <w:rFonts w:cstheme="minorHAnsi"/>
          <w:i/>
          <w:sz w:val="22"/>
          <w:szCs w:val="22"/>
        </w:rPr>
        <w:t xml:space="preserve"> </w:t>
      </w:r>
      <w:r w:rsidRPr="00A53106">
        <w:rPr>
          <w:rFonts w:cstheme="minorHAnsi"/>
          <w:sz w:val="22"/>
          <w:szCs w:val="22"/>
        </w:rPr>
        <w:t>prowadzonym w trybie podstawowym;</w:t>
      </w:r>
    </w:p>
    <w:p w14:paraId="481997EE" w14:textId="13A8CE82" w:rsidR="00132573" w:rsidRPr="00A53106"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04E43">
        <w:rPr>
          <w:rFonts w:cstheme="minorHAnsi"/>
          <w:sz w:val="22"/>
          <w:szCs w:val="22"/>
        </w:rPr>
        <w:t>Pzp</w:t>
      </w:r>
      <w:proofErr w:type="spellEnd"/>
      <w:r w:rsidRPr="00104E43">
        <w:rPr>
          <w:rFonts w:cstheme="minorHAnsi"/>
          <w:sz w:val="22"/>
          <w:szCs w:val="22"/>
        </w:rPr>
        <w:t>”;</w:t>
      </w:r>
    </w:p>
    <w:p w14:paraId="18E64DEB" w14:textId="29580F9E" w:rsidR="00132573" w:rsidRPr="00A53106" w:rsidRDefault="00132573" w:rsidP="00E61BAA">
      <w:pPr>
        <w:numPr>
          <w:ilvl w:val="0"/>
          <w:numId w:val="23"/>
        </w:numPr>
        <w:spacing w:line="300" w:lineRule="auto"/>
        <w:ind w:left="426" w:hanging="426"/>
        <w:jc w:val="both"/>
        <w:rPr>
          <w:rFonts w:cstheme="minorHAnsi"/>
          <w:sz w:val="22"/>
          <w:szCs w:val="22"/>
        </w:rPr>
      </w:pPr>
      <w:r w:rsidRPr="00A53106">
        <w:rPr>
          <w:rFonts w:cstheme="minorHAnsi"/>
          <w:sz w:val="22"/>
          <w:szCs w:val="22"/>
        </w:rPr>
        <w:t>Pani/Pana dane osobowe będą przechowywane, zgodnie przez okres 5 lat od dnia zakończenia postępowania o udzielenie zamówienia;</w:t>
      </w:r>
    </w:p>
    <w:p w14:paraId="5647FCA6" w14:textId="77777777" w:rsidR="00132573" w:rsidRPr="00104E43" w:rsidRDefault="00132573" w:rsidP="00E61BAA">
      <w:pPr>
        <w:numPr>
          <w:ilvl w:val="0"/>
          <w:numId w:val="23"/>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E61BAA">
      <w:pPr>
        <w:numPr>
          <w:ilvl w:val="0"/>
          <w:numId w:val="22"/>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E61BAA">
      <w:pPr>
        <w:numPr>
          <w:ilvl w:val="0"/>
          <w:numId w:val="23"/>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385CBDEF"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5AFD92" w14:textId="77777777" w:rsidR="00A53106" w:rsidRPr="00A07E30" w:rsidRDefault="00A53106"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E61BAA">
      <w:pPr>
        <w:numPr>
          <w:ilvl w:val="0"/>
          <w:numId w:val="27"/>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4068AF64"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A53106">
        <w:rPr>
          <w:rFonts w:asciiTheme="majorHAnsi" w:hAnsiTheme="majorHAnsi" w:cstheme="majorHAnsi"/>
          <w:sz w:val="22"/>
          <w:szCs w:val="22"/>
        </w:rPr>
        <w:t>06</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5D469AA9" w14:textId="223E3FFD" w:rsidR="00132573" w:rsidRPr="00104E43" w:rsidRDefault="00132573" w:rsidP="00EA6474">
      <w:pPr>
        <w:numPr>
          <w:ilvl w:val="0"/>
          <w:numId w:val="27"/>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na której udostępniane będą zmiany </w:t>
      </w:r>
      <w:r w:rsidR="00771706">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sidR="00771706">
        <w:rPr>
          <w:rFonts w:asciiTheme="majorHAnsi" w:eastAsia="Calibri" w:hAnsiTheme="majorHAnsi" w:cstheme="majorHAnsi"/>
          <w:sz w:val="22"/>
          <w:szCs w:val="22"/>
        </w:rPr>
        <w:br/>
      </w:r>
      <w:r w:rsidRPr="00104E43">
        <w:rPr>
          <w:rFonts w:asciiTheme="majorHAnsi" w:eastAsia="Calibri" w:hAnsiTheme="majorHAnsi" w:cstheme="majorHAnsi"/>
          <w:sz w:val="22"/>
          <w:szCs w:val="22"/>
        </w:rPr>
        <w:t>z postępowaniem o udzielenie zamówienia:</w:t>
      </w:r>
      <w:r w:rsidR="00003E59">
        <w:rPr>
          <w:rFonts w:asciiTheme="majorHAnsi" w:eastAsia="Calibri" w:hAnsiTheme="majorHAnsi" w:cstheme="majorHAnsi"/>
          <w:sz w:val="22"/>
          <w:szCs w:val="22"/>
        </w:rPr>
        <w:t xml:space="preserve"> </w:t>
      </w:r>
      <w:hyperlink r:id="rId9" w:history="1">
        <w:r w:rsidR="00003E59" w:rsidRPr="00003E59">
          <w:rPr>
            <w:rStyle w:val="Hipercze"/>
            <w:sz w:val="22"/>
            <w:szCs w:val="22"/>
          </w:rPr>
          <w:t>https://platformazakupowa.pl/transakcja/</w:t>
        </w:r>
        <w:hyperlink r:id="rId10" w:history="1">
          <w:r w:rsidR="002374C9" w:rsidRPr="002374C9">
            <w:rPr>
              <w:rStyle w:val="Hipercze"/>
              <w:sz w:val="22"/>
              <w:szCs w:val="22"/>
            </w:rPr>
            <w:t>957135</w:t>
          </w:r>
        </w:hyperlink>
      </w:hyperlink>
      <w:r w:rsidR="00003E59" w:rsidRPr="00003E59">
        <w:rPr>
          <w:sz w:val="22"/>
          <w:szCs w:val="22"/>
        </w:rPr>
        <w:t xml:space="preserve"> </w:t>
      </w:r>
      <w:r w:rsidR="00003E59" w:rsidRPr="00003E59">
        <w:rPr>
          <w:rFonts w:asciiTheme="majorHAnsi" w:eastAsia="Calibri" w:hAnsiTheme="majorHAnsi" w:cstheme="majorHAnsi"/>
          <w:sz w:val="22"/>
          <w:szCs w:val="22"/>
        </w:rPr>
        <w:t xml:space="preserve">  </w:t>
      </w:r>
      <w:r w:rsidRPr="00003E59">
        <w:rPr>
          <w:rFonts w:asciiTheme="majorHAnsi" w:eastAsia="Calibri" w:hAnsiTheme="majorHAnsi" w:cstheme="majorHAnsi"/>
          <w:sz w:val="22"/>
          <w:szCs w:val="22"/>
        </w:rPr>
        <w:t xml:space="preserve"> (dalej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12D208E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podstawie art. </w:t>
      </w:r>
      <w:r w:rsidRPr="00A53106">
        <w:rPr>
          <w:rFonts w:asciiTheme="majorHAnsi" w:hAnsiTheme="majorHAnsi" w:cstheme="majorHAnsi"/>
          <w:sz w:val="22"/>
          <w:szCs w:val="22"/>
        </w:rPr>
        <w:t xml:space="preserve">275 pkt 1 ustawy </w:t>
      </w:r>
      <w:r w:rsidRPr="00104E43">
        <w:rPr>
          <w:rFonts w:asciiTheme="majorHAnsi" w:hAnsiTheme="majorHAnsi" w:cstheme="majorHAnsi"/>
          <w:sz w:val="22"/>
          <w:szCs w:val="22"/>
        </w:rPr>
        <w:t xml:space="preserve">z dnia 11 września 2019 r. – Prawo zamówień publicznych dalej w skrócie jako „ustawa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oraz aktów wykonawczych wydanych na jej podstawie.</w:t>
      </w:r>
    </w:p>
    <w:p w14:paraId="579AE388" w14:textId="085A3E6A"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A53106">
        <w:rPr>
          <w:rFonts w:asciiTheme="majorHAnsi" w:hAnsiTheme="majorHAnsi" w:cstheme="majorHAnsi"/>
          <w:sz w:val="22"/>
          <w:szCs w:val="22"/>
        </w:rPr>
        <w:t xml:space="preserve">Zamawiający nie przewiduje </w:t>
      </w:r>
      <w:r w:rsidRPr="00104E43">
        <w:rPr>
          <w:rFonts w:asciiTheme="majorHAnsi" w:hAnsiTheme="majorHAnsi" w:cstheme="majorHAnsi"/>
          <w:sz w:val="22"/>
          <w:szCs w:val="22"/>
        </w:rPr>
        <w:t>dokonanie wyboru najkorzystniejszej oferty z możliwością</w:t>
      </w:r>
      <w:r w:rsidR="00A53106">
        <w:rPr>
          <w:rFonts w:asciiTheme="majorHAnsi" w:hAnsiTheme="majorHAnsi" w:cstheme="majorHAnsi"/>
          <w:sz w:val="22"/>
          <w:szCs w:val="22"/>
        </w:rPr>
        <w:t xml:space="preserve"> </w:t>
      </w:r>
      <w:r w:rsidRPr="00104E43">
        <w:rPr>
          <w:rFonts w:asciiTheme="majorHAnsi" w:hAnsiTheme="majorHAnsi" w:cstheme="majorHAnsi"/>
          <w:sz w:val="22"/>
          <w:szCs w:val="22"/>
        </w:rPr>
        <w:t>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074265A9" w14:textId="0BF1EF15" w:rsidR="001D5CA2"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bookmarkStart w:id="1" w:name="OLE_LINK14"/>
      <w:bookmarkStart w:id="2" w:name="OLE_LINK15"/>
      <w:r w:rsidRPr="00104E43">
        <w:rPr>
          <w:rFonts w:asciiTheme="majorHAnsi" w:hAnsiTheme="majorHAnsi" w:cstheme="majorHAnsi"/>
          <w:sz w:val="22"/>
          <w:szCs w:val="22"/>
        </w:rPr>
        <w:t xml:space="preserve">Przedmiotem zamówienia </w:t>
      </w:r>
      <w:bookmarkEnd w:id="1"/>
      <w:bookmarkEnd w:id="2"/>
      <w:r w:rsidRPr="00104E43">
        <w:rPr>
          <w:rFonts w:asciiTheme="majorHAnsi" w:hAnsiTheme="majorHAnsi" w:cstheme="majorHAnsi"/>
          <w:sz w:val="22"/>
          <w:szCs w:val="22"/>
        </w:rPr>
        <w:t xml:space="preserve">jest </w:t>
      </w:r>
      <w:r w:rsidRPr="007908A0">
        <w:rPr>
          <w:rFonts w:asciiTheme="majorHAnsi" w:hAnsiTheme="majorHAnsi" w:cstheme="majorHAnsi"/>
          <w:sz w:val="22"/>
          <w:szCs w:val="22"/>
        </w:rPr>
        <w:t>dostawa fabrycznie</w:t>
      </w:r>
      <w:r w:rsidR="001D5CA2">
        <w:rPr>
          <w:rFonts w:asciiTheme="majorHAnsi" w:hAnsiTheme="majorHAnsi" w:cstheme="majorHAnsi"/>
          <w:sz w:val="22"/>
          <w:szCs w:val="22"/>
        </w:rPr>
        <w:t xml:space="preserve"> </w:t>
      </w:r>
      <w:r w:rsidRPr="007908A0">
        <w:rPr>
          <w:rFonts w:asciiTheme="majorHAnsi" w:hAnsiTheme="majorHAnsi" w:cstheme="majorHAnsi"/>
          <w:sz w:val="22"/>
          <w:szCs w:val="22"/>
        </w:rPr>
        <w:t>no</w:t>
      </w:r>
      <w:r w:rsidR="001D5CA2">
        <w:rPr>
          <w:rFonts w:asciiTheme="majorHAnsi" w:hAnsiTheme="majorHAnsi" w:cstheme="majorHAnsi"/>
          <w:sz w:val="22"/>
          <w:szCs w:val="22"/>
        </w:rPr>
        <w:t xml:space="preserve">wych </w:t>
      </w:r>
      <w:r w:rsidR="001D5CA2" w:rsidRPr="001D5CA2">
        <w:rPr>
          <w:rFonts w:asciiTheme="majorHAnsi" w:hAnsiTheme="majorHAnsi" w:cstheme="majorHAnsi"/>
          <w:sz w:val="22"/>
          <w:szCs w:val="22"/>
        </w:rPr>
        <w:t xml:space="preserve">stanowisk dydaktycznych </w:t>
      </w:r>
      <w:r w:rsidR="00350A9D">
        <w:rPr>
          <w:rFonts w:asciiTheme="majorHAnsi" w:hAnsiTheme="majorHAnsi" w:cstheme="majorHAnsi"/>
          <w:sz w:val="22"/>
          <w:szCs w:val="22"/>
        </w:rPr>
        <w:br/>
      </w:r>
      <w:r w:rsidR="001D5CA2" w:rsidRPr="001D5CA2">
        <w:rPr>
          <w:rFonts w:asciiTheme="majorHAnsi" w:hAnsiTheme="majorHAnsi" w:cstheme="majorHAnsi"/>
          <w:sz w:val="22"/>
          <w:szCs w:val="22"/>
        </w:rPr>
        <w:t>do laboratorium Biofizyki</w:t>
      </w:r>
      <w:r w:rsidR="001D5CA2">
        <w:rPr>
          <w:rFonts w:asciiTheme="majorHAnsi" w:hAnsiTheme="majorHAnsi" w:cstheme="majorHAnsi"/>
          <w:sz w:val="22"/>
          <w:szCs w:val="22"/>
        </w:rPr>
        <w:t xml:space="preserve"> w Instytucie Matematyki i Fizyki </w:t>
      </w:r>
      <w:proofErr w:type="spellStart"/>
      <w:r w:rsidR="001D5CA2">
        <w:rPr>
          <w:rFonts w:asciiTheme="majorHAnsi" w:hAnsiTheme="majorHAnsi" w:cstheme="majorHAnsi"/>
          <w:sz w:val="22"/>
          <w:szCs w:val="22"/>
        </w:rPr>
        <w:t>WTiICh</w:t>
      </w:r>
      <w:proofErr w:type="spellEnd"/>
      <w:r w:rsidR="001D5CA2">
        <w:rPr>
          <w:rFonts w:asciiTheme="majorHAnsi" w:hAnsiTheme="majorHAnsi" w:cstheme="majorHAnsi"/>
          <w:sz w:val="22"/>
          <w:szCs w:val="22"/>
        </w:rPr>
        <w:t>:</w:t>
      </w:r>
    </w:p>
    <w:p w14:paraId="44497081" w14:textId="74DDF6CA"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e</w:t>
      </w:r>
      <w:r w:rsidR="001D5CA2" w:rsidRPr="001D5CA2">
        <w:rPr>
          <w:rFonts w:asciiTheme="majorHAnsi" w:hAnsiTheme="majorHAnsi" w:cstheme="majorHAnsi"/>
          <w:iCs/>
          <w:spacing w:val="-11"/>
        </w:rPr>
        <w:t>chografia ultradźwiękowa (obraz A)</w:t>
      </w:r>
      <w:r>
        <w:rPr>
          <w:rFonts w:asciiTheme="majorHAnsi" w:hAnsiTheme="majorHAnsi" w:cstheme="majorHAnsi"/>
          <w:iCs/>
          <w:spacing w:val="-11"/>
        </w:rPr>
        <w:t>;</w:t>
      </w:r>
    </w:p>
    <w:p w14:paraId="506DDAA8" w14:textId="0FC9F101"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e</w:t>
      </w:r>
      <w:r w:rsidR="001D5CA2" w:rsidRPr="001D5CA2">
        <w:rPr>
          <w:rFonts w:asciiTheme="majorHAnsi" w:hAnsiTheme="majorHAnsi" w:cstheme="majorHAnsi"/>
          <w:iCs/>
          <w:spacing w:val="-11"/>
        </w:rPr>
        <w:t>chografia ultradźwiękowa (obraz B)</w:t>
      </w:r>
      <w:r>
        <w:rPr>
          <w:rFonts w:asciiTheme="majorHAnsi" w:hAnsiTheme="majorHAnsi" w:cstheme="majorHAnsi"/>
          <w:iCs/>
          <w:spacing w:val="-11"/>
        </w:rPr>
        <w:t>;</w:t>
      </w:r>
    </w:p>
    <w:p w14:paraId="216A380C" w14:textId="254F2ED7"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u</w:t>
      </w:r>
      <w:r w:rsidR="001D5CA2" w:rsidRPr="001D5CA2">
        <w:rPr>
          <w:rFonts w:asciiTheme="majorHAnsi" w:hAnsiTheme="majorHAnsi" w:cstheme="majorHAnsi"/>
          <w:iCs/>
          <w:spacing w:val="-11"/>
        </w:rPr>
        <w:t>ltradźwiękowy efekt Dopplera i pomiar przepływu</w:t>
      </w:r>
      <w:r>
        <w:rPr>
          <w:rFonts w:asciiTheme="majorHAnsi" w:hAnsiTheme="majorHAnsi" w:cstheme="majorHAnsi"/>
          <w:iCs/>
          <w:spacing w:val="-11"/>
        </w:rPr>
        <w:t>;</w:t>
      </w:r>
    </w:p>
    <w:p w14:paraId="02F4F61C" w14:textId="38B99451"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p</w:t>
      </w:r>
      <w:r w:rsidR="001D5CA2" w:rsidRPr="001D5CA2">
        <w:rPr>
          <w:rFonts w:asciiTheme="majorHAnsi" w:hAnsiTheme="majorHAnsi" w:cstheme="majorHAnsi"/>
          <w:iCs/>
          <w:spacing w:val="-11"/>
        </w:rPr>
        <w:t>ole magnetyczne wokół prostego przewodnika</w:t>
      </w:r>
      <w:r>
        <w:rPr>
          <w:rFonts w:asciiTheme="majorHAnsi" w:hAnsiTheme="majorHAnsi" w:cstheme="majorHAnsi"/>
          <w:iCs/>
          <w:spacing w:val="-11"/>
        </w:rPr>
        <w:t>;</w:t>
      </w:r>
    </w:p>
    <w:p w14:paraId="0A924A2C" w14:textId="2072E239"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p</w:t>
      </w:r>
      <w:r w:rsidR="001D5CA2" w:rsidRPr="001D5CA2">
        <w:rPr>
          <w:rFonts w:asciiTheme="majorHAnsi" w:hAnsiTheme="majorHAnsi" w:cstheme="majorHAnsi"/>
          <w:iCs/>
          <w:spacing w:val="-11"/>
        </w:rPr>
        <w:t xml:space="preserve">omiar prędkości dźwięku rura </w:t>
      </w:r>
      <w:proofErr w:type="spellStart"/>
      <w:r w:rsidR="001D5CA2" w:rsidRPr="001D5CA2">
        <w:rPr>
          <w:rFonts w:asciiTheme="majorHAnsi" w:hAnsiTheme="majorHAnsi" w:cstheme="majorHAnsi"/>
          <w:iCs/>
          <w:spacing w:val="-11"/>
        </w:rPr>
        <w:t>Kundta</w:t>
      </w:r>
      <w:proofErr w:type="spellEnd"/>
      <w:r>
        <w:rPr>
          <w:rFonts w:asciiTheme="majorHAnsi" w:hAnsiTheme="majorHAnsi" w:cstheme="majorHAnsi"/>
          <w:iCs/>
          <w:spacing w:val="-11"/>
        </w:rPr>
        <w:t>;</w:t>
      </w:r>
    </w:p>
    <w:p w14:paraId="29341DBB" w14:textId="04123D79"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p</w:t>
      </w:r>
      <w:r w:rsidR="001D5CA2" w:rsidRPr="001D5CA2">
        <w:rPr>
          <w:rFonts w:asciiTheme="majorHAnsi" w:hAnsiTheme="majorHAnsi" w:cstheme="majorHAnsi"/>
          <w:iCs/>
          <w:spacing w:val="-11"/>
        </w:rPr>
        <w:t>róg częstotliwości i górny próg słyszalności człowieka</w:t>
      </w:r>
      <w:r>
        <w:rPr>
          <w:rFonts w:asciiTheme="majorHAnsi" w:hAnsiTheme="majorHAnsi" w:cstheme="majorHAnsi"/>
          <w:iCs/>
          <w:spacing w:val="-11"/>
        </w:rPr>
        <w:t>;</w:t>
      </w:r>
    </w:p>
    <w:p w14:paraId="4F654BB1" w14:textId="334FD0C2"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b</w:t>
      </w:r>
      <w:r w:rsidR="001D5CA2" w:rsidRPr="001D5CA2">
        <w:rPr>
          <w:rFonts w:asciiTheme="majorHAnsi" w:hAnsiTheme="majorHAnsi" w:cstheme="majorHAnsi"/>
          <w:iCs/>
          <w:spacing w:val="-11"/>
        </w:rPr>
        <w:t>iologia i elektrofizjologia do tabletów (2 szt.)</w:t>
      </w:r>
      <w:r>
        <w:rPr>
          <w:rFonts w:asciiTheme="majorHAnsi" w:hAnsiTheme="majorHAnsi" w:cstheme="majorHAnsi"/>
          <w:iCs/>
          <w:spacing w:val="-11"/>
        </w:rPr>
        <w:t>;</w:t>
      </w:r>
    </w:p>
    <w:p w14:paraId="7C159BCD" w14:textId="17FAC816"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z</w:t>
      </w:r>
      <w:r w:rsidR="001D5CA2" w:rsidRPr="001D5CA2">
        <w:rPr>
          <w:rFonts w:asciiTheme="majorHAnsi" w:hAnsiTheme="majorHAnsi" w:cstheme="majorHAnsi"/>
          <w:iCs/>
          <w:spacing w:val="-11"/>
        </w:rPr>
        <w:t>estaw eksperymentalny oka (2 szt.)</w:t>
      </w:r>
      <w:r>
        <w:rPr>
          <w:rFonts w:asciiTheme="majorHAnsi" w:hAnsiTheme="majorHAnsi" w:cstheme="majorHAnsi"/>
          <w:iCs/>
          <w:spacing w:val="-11"/>
        </w:rPr>
        <w:t>;</w:t>
      </w:r>
    </w:p>
    <w:p w14:paraId="64070F8A" w14:textId="0021063D"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a</w:t>
      </w:r>
      <w:r w:rsidR="001D5CA2" w:rsidRPr="001D5CA2">
        <w:rPr>
          <w:rFonts w:asciiTheme="majorHAnsi" w:hAnsiTheme="majorHAnsi" w:cstheme="majorHAnsi"/>
          <w:iCs/>
          <w:spacing w:val="-11"/>
        </w:rPr>
        <w:t>bsorbcja światła (spektroskopia UV-VIS)</w:t>
      </w:r>
      <w:r>
        <w:rPr>
          <w:rFonts w:asciiTheme="majorHAnsi" w:hAnsiTheme="majorHAnsi" w:cstheme="majorHAnsi"/>
          <w:iCs/>
          <w:spacing w:val="-11"/>
        </w:rPr>
        <w:t>;</w:t>
      </w:r>
    </w:p>
    <w:p w14:paraId="7DEC1BF0" w14:textId="22FE6B0C" w:rsidR="001D5CA2" w:rsidRPr="001D5CA2" w:rsidRDefault="00350A9D" w:rsidP="00624DD1">
      <w:pPr>
        <w:pStyle w:val="Akapitzlist"/>
        <w:numPr>
          <w:ilvl w:val="1"/>
          <w:numId w:val="47"/>
        </w:numPr>
        <w:shd w:val="clear" w:color="auto" w:fill="FFFFFF"/>
        <w:tabs>
          <w:tab w:val="left" w:pos="426"/>
          <w:tab w:val="left" w:leader="dot" w:pos="7459"/>
        </w:tabs>
        <w:spacing w:line="276" w:lineRule="auto"/>
        <w:ind w:left="1134"/>
        <w:rPr>
          <w:rFonts w:asciiTheme="majorHAnsi" w:hAnsiTheme="majorHAnsi" w:cstheme="majorHAnsi"/>
          <w:iCs/>
          <w:spacing w:val="-11"/>
        </w:rPr>
      </w:pPr>
      <w:r>
        <w:rPr>
          <w:rFonts w:asciiTheme="majorHAnsi" w:hAnsiTheme="majorHAnsi" w:cstheme="majorHAnsi"/>
          <w:iCs/>
          <w:spacing w:val="-11"/>
        </w:rPr>
        <w:t>p</w:t>
      </w:r>
      <w:r w:rsidR="001D5CA2" w:rsidRPr="001D5CA2">
        <w:rPr>
          <w:rFonts w:asciiTheme="majorHAnsi" w:hAnsiTheme="majorHAnsi" w:cstheme="majorHAnsi"/>
          <w:iCs/>
          <w:spacing w:val="-11"/>
        </w:rPr>
        <w:t>omiar lepkości wiskozymetrem z opadającą kulką</w:t>
      </w:r>
      <w:r>
        <w:rPr>
          <w:rFonts w:asciiTheme="majorHAnsi" w:hAnsiTheme="majorHAnsi" w:cstheme="majorHAnsi"/>
          <w:iCs/>
          <w:spacing w:val="-11"/>
        </w:rPr>
        <w:t>;</w:t>
      </w:r>
    </w:p>
    <w:p w14:paraId="18EF7E5E" w14:textId="592E5119" w:rsidR="00132573" w:rsidRPr="00104E43" w:rsidRDefault="007908A0" w:rsidP="001D5CA2">
      <w:pPr>
        <w:spacing w:line="300" w:lineRule="auto"/>
        <w:ind w:left="709"/>
        <w:jc w:val="both"/>
        <w:rPr>
          <w:rFonts w:asciiTheme="majorHAnsi" w:hAnsiTheme="majorHAnsi" w:cstheme="majorHAnsi"/>
          <w:sz w:val="22"/>
          <w:szCs w:val="22"/>
        </w:rPr>
      </w:pPr>
      <w:r w:rsidRPr="007908A0">
        <w:rPr>
          <w:rFonts w:asciiTheme="majorHAnsi" w:hAnsiTheme="majorHAnsi" w:cstheme="majorHAnsi"/>
          <w:sz w:val="22"/>
          <w:szCs w:val="22"/>
        </w:rPr>
        <w:t>Szczegółowy opis przedmiotu zamówienia zawiera załącznik nr 3 do SWZ.</w:t>
      </w:r>
    </w:p>
    <w:p w14:paraId="36CFA2F5" w14:textId="47874302" w:rsidR="00132573" w:rsidRPr="00104E43"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Na potrzeby niniejszej SWZ </w:t>
      </w:r>
      <w:r w:rsidR="00350A9D">
        <w:rPr>
          <w:rFonts w:asciiTheme="majorHAnsi" w:hAnsiTheme="majorHAnsi" w:cstheme="majorHAnsi"/>
          <w:sz w:val="22"/>
          <w:szCs w:val="22"/>
        </w:rPr>
        <w:t>ww. stanowiska dydaktyczne</w:t>
      </w:r>
      <w:r w:rsidR="001C33BC" w:rsidRPr="007908A0">
        <w:rPr>
          <w:rFonts w:asciiTheme="majorHAnsi" w:hAnsiTheme="majorHAnsi" w:cstheme="majorHAnsi"/>
          <w:sz w:val="22"/>
          <w:szCs w:val="22"/>
        </w:rPr>
        <w:t xml:space="preserve"> </w:t>
      </w:r>
      <w:r w:rsidRPr="00104E43">
        <w:rPr>
          <w:rFonts w:asciiTheme="majorHAnsi" w:hAnsiTheme="majorHAnsi" w:cstheme="majorHAnsi"/>
          <w:sz w:val="22"/>
          <w:szCs w:val="22"/>
        </w:rPr>
        <w:t xml:space="preserve">określa się także zamiennie </w:t>
      </w:r>
      <w:r w:rsidRPr="001C33BC">
        <w:rPr>
          <w:rFonts w:asciiTheme="majorHAnsi" w:hAnsiTheme="majorHAnsi" w:cstheme="majorHAnsi"/>
          <w:sz w:val="22"/>
          <w:szCs w:val="22"/>
        </w:rPr>
        <w:t>jako „Sprzęt”.</w:t>
      </w:r>
    </w:p>
    <w:p w14:paraId="56AB5D6E" w14:textId="77777777" w:rsidR="00132573" w:rsidRPr="00104E43"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r w:rsidRPr="007908A0">
        <w:rPr>
          <w:rFonts w:asciiTheme="majorHAnsi" w:hAnsiTheme="majorHAnsi" w:cstheme="majorHAnsi"/>
          <w:sz w:val="22"/>
          <w:szCs w:val="22"/>
        </w:rPr>
        <w:t>Dostawa obejmuje</w:t>
      </w:r>
      <w:r w:rsidRPr="00104E43">
        <w:rPr>
          <w:rFonts w:asciiTheme="majorHAnsi" w:hAnsiTheme="majorHAnsi" w:cstheme="majorHAnsi"/>
          <w:sz w:val="22"/>
          <w:szCs w:val="22"/>
        </w:rPr>
        <w:t>:</w:t>
      </w:r>
    </w:p>
    <w:p w14:paraId="072C294B" w14:textId="14668BE8" w:rsidR="00132573" w:rsidRPr="00104E43" w:rsidRDefault="00132573" w:rsidP="003D114F">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dostarczenie przez Wykonawcę Sprzętu na własny koszt i ryzyko w miejsc</w:t>
      </w:r>
      <w:r w:rsidR="00390BF8">
        <w:rPr>
          <w:rFonts w:asciiTheme="majorHAnsi" w:hAnsiTheme="majorHAnsi" w:cstheme="majorHAnsi"/>
          <w:sz w:val="22"/>
          <w:szCs w:val="22"/>
        </w:rPr>
        <w:t>e</w:t>
      </w:r>
      <w:r w:rsidRPr="00104E43">
        <w:rPr>
          <w:rFonts w:asciiTheme="majorHAnsi" w:hAnsiTheme="majorHAnsi" w:cstheme="majorHAnsi"/>
          <w:sz w:val="22"/>
          <w:szCs w:val="22"/>
        </w:rPr>
        <w:t xml:space="preserve"> wskazane przez Zamawiającego;</w:t>
      </w:r>
    </w:p>
    <w:p w14:paraId="30A39894" w14:textId="5F3182A0" w:rsidR="007908A0" w:rsidRPr="007908A0" w:rsidRDefault="007908A0" w:rsidP="003D114F">
      <w:pPr>
        <w:numPr>
          <w:ilvl w:val="1"/>
          <w:numId w:val="7"/>
        </w:numPr>
        <w:tabs>
          <w:tab w:val="num" w:pos="1134"/>
        </w:tabs>
        <w:spacing w:line="300" w:lineRule="auto"/>
        <w:ind w:left="1134" w:hanging="425"/>
        <w:jc w:val="both"/>
        <w:rPr>
          <w:rFonts w:asciiTheme="majorHAnsi" w:hAnsiTheme="majorHAnsi" w:cstheme="majorHAnsi"/>
          <w:sz w:val="22"/>
          <w:szCs w:val="22"/>
        </w:rPr>
      </w:pPr>
      <w:bookmarkStart w:id="3" w:name="_Hlk145325010"/>
      <w:bookmarkStart w:id="4" w:name="_Hlk145324453"/>
      <w:r w:rsidRPr="00762B2F">
        <w:rPr>
          <w:rFonts w:asciiTheme="majorHAnsi" w:hAnsiTheme="majorHAnsi" w:cstheme="majorHAnsi"/>
          <w:sz w:val="22"/>
          <w:szCs w:val="22"/>
        </w:rPr>
        <w:t xml:space="preserve">Sprzęt </w:t>
      </w:r>
      <w:r w:rsidR="00771706" w:rsidRPr="00762B2F">
        <w:rPr>
          <w:rFonts w:asciiTheme="majorHAnsi" w:hAnsiTheme="majorHAnsi" w:cstheme="majorHAnsi"/>
          <w:sz w:val="22"/>
          <w:szCs w:val="22"/>
        </w:rPr>
        <w:t>m</w:t>
      </w:r>
      <w:r w:rsidR="00771706">
        <w:rPr>
          <w:rFonts w:asciiTheme="majorHAnsi" w:hAnsiTheme="majorHAnsi" w:cstheme="majorHAnsi"/>
          <w:sz w:val="22"/>
          <w:szCs w:val="22"/>
        </w:rPr>
        <w:t>usi</w:t>
      </w:r>
      <w:r w:rsidR="00771706" w:rsidRPr="00762B2F">
        <w:rPr>
          <w:rFonts w:asciiTheme="majorHAnsi" w:hAnsiTheme="majorHAnsi" w:cstheme="majorHAnsi"/>
          <w:sz w:val="22"/>
          <w:szCs w:val="22"/>
        </w:rPr>
        <w:t xml:space="preserve"> </w:t>
      </w:r>
      <w:r w:rsidRPr="00762B2F">
        <w:rPr>
          <w:rFonts w:asciiTheme="majorHAnsi" w:hAnsiTheme="majorHAnsi" w:cstheme="majorHAnsi"/>
          <w:sz w:val="22"/>
          <w:szCs w:val="22"/>
        </w:rPr>
        <w:t xml:space="preserve">być </w:t>
      </w:r>
      <w:bookmarkEnd w:id="3"/>
      <w:r w:rsidRPr="00762B2F">
        <w:rPr>
          <w:rFonts w:asciiTheme="majorHAnsi" w:hAnsiTheme="majorHAnsi" w:cstheme="majorHAnsi"/>
          <w:sz w:val="22"/>
          <w:szCs w:val="22"/>
        </w:rPr>
        <w:t xml:space="preserve">fabrycznie nowy, nieużywany, wolny od wad i kompletny tj. posiadający wszelkie akcesoria niezbędne do jego użytkowania; </w:t>
      </w:r>
      <w:bookmarkEnd w:id="4"/>
    </w:p>
    <w:p w14:paraId="54AAFD86" w14:textId="096D1144" w:rsidR="00132573" w:rsidRPr="00104E43" w:rsidRDefault="00132573" w:rsidP="003D114F">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Zamawiającemu </w:t>
      </w:r>
      <w:r w:rsidRPr="007908A0">
        <w:rPr>
          <w:rFonts w:asciiTheme="majorHAnsi" w:hAnsiTheme="majorHAnsi" w:cstheme="majorHAnsi"/>
          <w:sz w:val="22"/>
          <w:szCs w:val="22"/>
        </w:rPr>
        <w:t>Sprzętu na podstawie protokołu odbioru</w:t>
      </w:r>
      <w:r w:rsidR="00771706">
        <w:rPr>
          <w:rFonts w:asciiTheme="majorHAnsi" w:hAnsiTheme="majorHAnsi" w:cstheme="majorHAnsi"/>
          <w:sz w:val="22"/>
          <w:szCs w:val="22"/>
        </w:rPr>
        <w:t>,</w:t>
      </w:r>
      <w:r w:rsidR="00771706" w:rsidRPr="007908A0">
        <w:rPr>
          <w:rFonts w:asciiTheme="majorHAnsi" w:hAnsiTheme="majorHAnsi" w:cstheme="majorHAnsi"/>
          <w:sz w:val="22"/>
          <w:szCs w:val="22"/>
        </w:rPr>
        <w:t xml:space="preserve"> </w:t>
      </w:r>
      <w:r w:rsidRPr="007908A0">
        <w:rPr>
          <w:rFonts w:asciiTheme="majorHAnsi" w:hAnsiTheme="majorHAnsi" w:cstheme="majorHAnsi"/>
          <w:sz w:val="22"/>
          <w:szCs w:val="22"/>
        </w:rPr>
        <w:t>protokół odbioru sporządzi Wykonawca i przedstawi go do podpisu Zamawiającemu po wykonanej dostawie.</w:t>
      </w:r>
    </w:p>
    <w:p w14:paraId="56228888" w14:textId="3B97C071" w:rsidR="00132573" w:rsidRPr="007908A0"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r w:rsidRPr="007908A0">
        <w:rPr>
          <w:rFonts w:asciiTheme="majorHAnsi" w:hAnsiTheme="majorHAnsi" w:cstheme="majorHAnsi"/>
          <w:sz w:val="22"/>
          <w:szCs w:val="22"/>
        </w:rPr>
        <w:lastRenderedPageBreak/>
        <w:t>Miejsc</w:t>
      </w:r>
      <w:r w:rsidR="007908A0" w:rsidRPr="007908A0">
        <w:rPr>
          <w:rFonts w:asciiTheme="majorHAnsi" w:hAnsiTheme="majorHAnsi" w:cstheme="majorHAnsi"/>
          <w:sz w:val="22"/>
          <w:szCs w:val="22"/>
        </w:rPr>
        <w:t>e</w:t>
      </w:r>
      <w:r w:rsidRPr="007908A0">
        <w:rPr>
          <w:rFonts w:asciiTheme="majorHAnsi" w:hAnsiTheme="majorHAnsi" w:cstheme="majorHAnsi"/>
          <w:sz w:val="22"/>
          <w:szCs w:val="22"/>
        </w:rPr>
        <w:t xml:space="preserve"> dostawy</w:t>
      </w:r>
      <w:r w:rsidR="007908A0" w:rsidRPr="007908A0">
        <w:rPr>
          <w:rFonts w:asciiTheme="majorHAnsi" w:hAnsiTheme="majorHAnsi" w:cstheme="majorHAnsi"/>
          <w:sz w:val="22"/>
          <w:szCs w:val="22"/>
        </w:rPr>
        <w:t xml:space="preserve"> Sprzętu</w:t>
      </w:r>
      <w:r w:rsidRPr="007908A0">
        <w:rPr>
          <w:rFonts w:asciiTheme="majorHAnsi" w:hAnsiTheme="majorHAnsi" w:cstheme="majorHAnsi"/>
          <w:sz w:val="22"/>
          <w:szCs w:val="22"/>
        </w:rPr>
        <w:t>:</w:t>
      </w:r>
    </w:p>
    <w:p w14:paraId="04AA82D0" w14:textId="757682C4" w:rsidR="00350A9D" w:rsidRPr="00350A9D" w:rsidRDefault="00350A9D" w:rsidP="00350A9D">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sz w:val="22"/>
          <w:szCs w:val="22"/>
        </w:rPr>
        <w:t xml:space="preserve">Politechnika Bydgoska im. Jana i Jędrzeja Śniadeckich </w:t>
      </w:r>
    </w:p>
    <w:p w14:paraId="414850B0" w14:textId="714454A7" w:rsidR="00350A9D" w:rsidRPr="00104E43" w:rsidRDefault="00350A9D" w:rsidP="00350A9D">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Instytut Matematyki i Fizyki</w:t>
      </w:r>
    </w:p>
    <w:p w14:paraId="2B0D7346" w14:textId="6E79D6B3" w:rsidR="00350A9D" w:rsidRDefault="00350A9D" w:rsidP="00350A9D">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Al. prof. S. Kaliskiego 7</w:t>
      </w:r>
    </w:p>
    <w:p w14:paraId="1C692A33" w14:textId="33D26F88" w:rsidR="00350A9D" w:rsidRPr="00104E43" w:rsidRDefault="00350A9D" w:rsidP="00350A9D">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85-796 Bydgoszcz</w:t>
      </w:r>
    </w:p>
    <w:p w14:paraId="6D310F6B" w14:textId="77777777" w:rsidR="00132573"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46C4F59F" w14:textId="28DB3A9D" w:rsidR="00132573" w:rsidRPr="00350A9D" w:rsidRDefault="00350A9D" w:rsidP="00624DD1">
      <w:pPr>
        <w:pStyle w:val="Akapitzlist"/>
        <w:numPr>
          <w:ilvl w:val="0"/>
          <w:numId w:val="48"/>
        </w:numPr>
        <w:spacing w:line="300" w:lineRule="auto"/>
        <w:ind w:left="1134"/>
        <w:jc w:val="both"/>
        <w:rPr>
          <w:rFonts w:asciiTheme="majorHAnsi" w:hAnsiTheme="majorHAnsi" w:cstheme="majorHAnsi"/>
        </w:rPr>
      </w:pPr>
      <w:r w:rsidRPr="00350A9D">
        <w:rPr>
          <w:rFonts w:asciiTheme="majorHAnsi" w:hAnsiTheme="majorHAnsi" w:cstheme="majorHAnsi"/>
          <w:u w:val="single"/>
        </w:rPr>
        <w:t>g</w:t>
      </w:r>
      <w:r w:rsidR="00132573" w:rsidRPr="00350A9D">
        <w:rPr>
          <w:rFonts w:asciiTheme="majorHAnsi" w:hAnsiTheme="majorHAnsi" w:cstheme="majorHAnsi"/>
          <w:u w:val="single"/>
        </w:rPr>
        <w:t>łówny przedmiot</w:t>
      </w:r>
      <w:bookmarkStart w:id="5" w:name="OLE_LINK53"/>
      <w:bookmarkStart w:id="6" w:name="OLE_LINK54"/>
      <w:bookmarkStart w:id="7" w:name="OLE_LINK17"/>
      <w:bookmarkStart w:id="8" w:name="OLE_LINK18"/>
      <w:r w:rsidR="00132573" w:rsidRPr="00350A9D">
        <w:rPr>
          <w:rFonts w:asciiTheme="majorHAnsi" w:hAnsiTheme="majorHAnsi" w:cstheme="majorHAnsi"/>
        </w:rPr>
        <w:t>:</w:t>
      </w:r>
      <w:bookmarkEnd w:id="5"/>
      <w:bookmarkEnd w:id="6"/>
      <w:bookmarkEnd w:id="7"/>
      <w:bookmarkEnd w:id="8"/>
      <w:r w:rsidRPr="00350A9D">
        <w:rPr>
          <w:rFonts w:asciiTheme="majorHAnsi" w:hAnsiTheme="majorHAnsi" w:cstheme="majorHAnsi"/>
        </w:rPr>
        <w:t xml:space="preserve"> 39162110-9 sprzęt dydaktyczny</w:t>
      </w:r>
      <w:r w:rsidR="00132573" w:rsidRPr="00350A9D">
        <w:rPr>
          <w:rFonts w:asciiTheme="majorHAnsi" w:hAnsiTheme="majorHAnsi" w:cstheme="majorHAnsi"/>
        </w:rPr>
        <w:t>;</w:t>
      </w:r>
    </w:p>
    <w:p w14:paraId="5C566708" w14:textId="11896DB2" w:rsidR="00350A9D" w:rsidRPr="00350A9D" w:rsidRDefault="00350A9D" w:rsidP="00624DD1">
      <w:pPr>
        <w:pStyle w:val="Akapitzlist"/>
        <w:numPr>
          <w:ilvl w:val="0"/>
          <w:numId w:val="48"/>
        </w:numPr>
        <w:spacing w:line="300" w:lineRule="auto"/>
        <w:ind w:left="1134"/>
        <w:jc w:val="both"/>
        <w:rPr>
          <w:rFonts w:asciiTheme="majorHAnsi" w:hAnsiTheme="majorHAnsi" w:cstheme="majorHAnsi"/>
        </w:rPr>
      </w:pPr>
      <w:r w:rsidRPr="00350A9D">
        <w:rPr>
          <w:rFonts w:asciiTheme="majorHAnsi" w:hAnsiTheme="majorHAnsi" w:cstheme="majorHAnsi"/>
          <w:u w:val="single"/>
        </w:rPr>
        <w:t>dodatkowe</w:t>
      </w:r>
      <w:r w:rsidRPr="00350A9D">
        <w:rPr>
          <w:rFonts w:asciiTheme="majorHAnsi" w:hAnsiTheme="majorHAnsi" w:cstheme="majorHAnsi"/>
        </w:rPr>
        <w:t>: 38410000-2 przyrządy pomiarowe, 38300000-8 przyrządy do pomiaru, 38424000-3 urządzenia pomiarowe i sterujące, 38296000-6 przyrządy badawcze, 33120000-7 systemy rejestrujące i urządzenia badawcze, 30213100-6- komputery przenośne.</w:t>
      </w:r>
    </w:p>
    <w:p w14:paraId="0D0FBA25" w14:textId="77777777" w:rsidR="00132573" w:rsidRPr="00104E43"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bookmarkStart w:id="9" w:name="_Hlk37337788"/>
      <w:r w:rsidRPr="00104E43">
        <w:rPr>
          <w:rFonts w:asciiTheme="majorHAnsi" w:hAnsiTheme="majorHAnsi" w:cstheme="majorHAnsi"/>
          <w:sz w:val="22"/>
          <w:szCs w:val="22"/>
        </w:rPr>
        <w:t>Informacje dodatkowe:</w:t>
      </w:r>
      <w:bookmarkEnd w:id="9"/>
    </w:p>
    <w:p w14:paraId="484E08F3" w14:textId="0EAB370A" w:rsidR="00132573" w:rsidRPr="00EB780C"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EB780C">
        <w:rPr>
          <w:rFonts w:asciiTheme="majorHAnsi" w:hAnsiTheme="majorHAnsi" w:cstheme="majorHAnsi"/>
          <w:sz w:val="22"/>
          <w:szCs w:val="22"/>
        </w:rPr>
        <w:t xml:space="preserve">Zamawiający nie dopuszcza możliwości składania ofert częściowych w tej części zamówienia. </w:t>
      </w:r>
    </w:p>
    <w:p w14:paraId="74BA33D5" w14:textId="77777777" w:rsidR="00132573" w:rsidRPr="00EB780C" w:rsidRDefault="00132573" w:rsidP="00132573">
      <w:pPr>
        <w:spacing w:line="300" w:lineRule="auto"/>
        <w:ind w:left="1134"/>
        <w:jc w:val="both"/>
        <w:rPr>
          <w:rFonts w:asciiTheme="majorHAnsi" w:hAnsiTheme="majorHAnsi" w:cstheme="majorHAnsi"/>
          <w:sz w:val="22"/>
          <w:szCs w:val="22"/>
        </w:rPr>
      </w:pPr>
      <w:r w:rsidRPr="00EB780C">
        <w:rPr>
          <w:rFonts w:asciiTheme="majorHAnsi" w:hAnsiTheme="majorHAnsi" w:cstheme="majorHAnsi"/>
          <w:sz w:val="22"/>
          <w:szCs w:val="22"/>
        </w:rPr>
        <w:t xml:space="preserve">Powody niedokonania podziału tej części zamówienia: Sprzęt działa jako nierozerwana całość, nie dającą się podzielić. </w:t>
      </w:r>
    </w:p>
    <w:p w14:paraId="28B8ACF2"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dopuszcza składania ofert wariantowych;</w:t>
      </w:r>
    </w:p>
    <w:p w14:paraId="4FCF7616" w14:textId="383C08B6"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 xml:space="preserve">Zamawiający nie przewiduje udzielenia zamówień, o których mowa art. 214 ust. 1 pkt 8 ustawy </w:t>
      </w:r>
      <w:proofErr w:type="spellStart"/>
      <w:r w:rsidRPr="007908A0">
        <w:rPr>
          <w:rFonts w:asciiTheme="majorHAnsi" w:hAnsiTheme="majorHAnsi" w:cstheme="majorHAnsi"/>
          <w:sz w:val="22"/>
          <w:szCs w:val="22"/>
        </w:rPr>
        <w:t>Pzp</w:t>
      </w:r>
      <w:proofErr w:type="spellEnd"/>
      <w:r w:rsidR="00771706">
        <w:rPr>
          <w:rFonts w:asciiTheme="majorHAnsi" w:hAnsiTheme="majorHAnsi" w:cstheme="majorHAnsi"/>
          <w:sz w:val="22"/>
          <w:szCs w:val="22"/>
        </w:rPr>
        <w:t>;</w:t>
      </w:r>
    </w:p>
    <w:p w14:paraId="64F21058"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przewiduje rozliczenia w walutach obcych;</w:t>
      </w:r>
    </w:p>
    <w:p w14:paraId="3569DE74"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przewiduje przeprowadzenia aukcji elektronicznej;</w:t>
      </w:r>
    </w:p>
    <w:p w14:paraId="3987E3DB"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wymaga złożenia ofert w postaci katalogów elektronicznych;</w:t>
      </w:r>
    </w:p>
    <w:p w14:paraId="2D3D08A0"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przewiduje zawarcia umowy ramowej;</w:t>
      </w:r>
    </w:p>
    <w:p w14:paraId="1980A138" w14:textId="77777777" w:rsidR="00132573" w:rsidRPr="00104E43"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 xml:space="preserve">Zamawiający nie przewiduje </w:t>
      </w:r>
      <w:r w:rsidRPr="00104E43">
        <w:rPr>
          <w:rFonts w:asciiTheme="majorHAnsi" w:hAnsiTheme="majorHAnsi" w:cstheme="majorHAnsi"/>
          <w:sz w:val="22"/>
          <w:szCs w:val="22"/>
        </w:rPr>
        <w:t>zwrotu kosztów udziału w postępowaniu.</w:t>
      </w:r>
    </w:p>
    <w:p w14:paraId="76B59292" w14:textId="77777777" w:rsidR="00132573" w:rsidRPr="00EB780C"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0" w:name="_Hlk37339292"/>
      <w:r w:rsidRPr="00EB780C">
        <w:rPr>
          <w:rFonts w:asciiTheme="majorHAnsi" w:eastAsia="Calibri" w:hAnsiTheme="majorHAnsi" w:cstheme="majorHAnsi"/>
          <w:sz w:val="22"/>
          <w:szCs w:val="22"/>
        </w:rPr>
        <w:t>Wymagania w zakresie zatrudniania na podstawie stosunku pracy:</w:t>
      </w:r>
    </w:p>
    <w:p w14:paraId="4FB30709" w14:textId="25ED209E" w:rsidR="00132573" w:rsidRPr="00EB780C" w:rsidRDefault="00132573" w:rsidP="00EB780C">
      <w:pPr>
        <w:spacing w:line="300" w:lineRule="auto"/>
        <w:ind w:left="709"/>
        <w:contextualSpacing/>
        <w:jc w:val="both"/>
        <w:rPr>
          <w:rFonts w:asciiTheme="majorHAnsi" w:eastAsia="Calibri" w:hAnsiTheme="majorHAnsi" w:cstheme="majorHAnsi"/>
          <w:sz w:val="22"/>
          <w:szCs w:val="22"/>
        </w:rPr>
      </w:pPr>
      <w:r w:rsidRPr="00EB780C">
        <w:rPr>
          <w:rFonts w:asciiTheme="majorHAnsi" w:eastAsia="Calibri" w:hAnsiTheme="majorHAnsi" w:cstheme="majorHAnsi"/>
          <w:sz w:val="22"/>
          <w:szCs w:val="22"/>
        </w:rPr>
        <w:t>Zamawiający nie stawia wymagań w tym zakresie</w:t>
      </w:r>
      <w:r w:rsidR="00EB780C">
        <w:rPr>
          <w:rFonts w:asciiTheme="majorHAnsi" w:eastAsia="Calibri" w:hAnsiTheme="majorHAnsi" w:cstheme="majorHAnsi"/>
          <w:sz w:val="22"/>
          <w:szCs w:val="22"/>
        </w:rPr>
        <w:t>.</w:t>
      </w:r>
    </w:p>
    <w:bookmarkEnd w:id="10"/>
    <w:p w14:paraId="0C84C430" w14:textId="77777777" w:rsidR="00132573" w:rsidRPr="00104E43"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64506197" w14:textId="7F277CAB" w:rsidR="00C27ED1" w:rsidRPr="00EB780C" w:rsidRDefault="00132573" w:rsidP="00EB780C">
      <w:pPr>
        <w:spacing w:line="300" w:lineRule="auto"/>
        <w:ind w:left="709"/>
        <w:contextualSpacing/>
        <w:jc w:val="both"/>
        <w:rPr>
          <w:rFonts w:asciiTheme="majorHAnsi" w:eastAsia="Calibri" w:hAnsiTheme="majorHAnsi" w:cstheme="majorHAnsi"/>
          <w:sz w:val="22"/>
          <w:szCs w:val="22"/>
        </w:rPr>
      </w:pPr>
      <w:r w:rsidRPr="00EB780C">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591628A2" w:rsidR="00132573" w:rsidRPr="00FD2E88" w:rsidRDefault="00132573" w:rsidP="00624DD1">
      <w:pPr>
        <w:pStyle w:val="Akapitzlist"/>
        <w:numPr>
          <w:ilvl w:val="1"/>
          <w:numId w:val="38"/>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w:t>
      </w:r>
      <w:r w:rsidRPr="00EB780C">
        <w:rPr>
          <w:rFonts w:asciiTheme="majorHAnsi" w:hAnsiTheme="majorHAnsi" w:cstheme="majorHAnsi"/>
        </w:rPr>
        <w:t xml:space="preserve">nr 3 do SWZ; </w:t>
      </w:r>
    </w:p>
    <w:p w14:paraId="3BF526BA" w14:textId="16031BCD" w:rsidR="00132573" w:rsidRPr="00FD2E88" w:rsidRDefault="00132573" w:rsidP="00624DD1">
      <w:pPr>
        <w:pStyle w:val="Akapitzlist"/>
        <w:numPr>
          <w:ilvl w:val="1"/>
          <w:numId w:val="38"/>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C33BC"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w:t>
      </w:r>
      <w:r w:rsidRPr="001C33BC">
        <w:rPr>
          <w:rFonts w:asciiTheme="majorHAnsi" w:eastAsia="Calibri" w:hAnsiTheme="majorHAnsi" w:cstheme="majorHAnsi"/>
          <w:sz w:val="22"/>
          <w:szCs w:val="22"/>
        </w:rPr>
        <w:t xml:space="preserve">oferty jako niezgodnej z warunkami zamówienia na podstawie art. 226 ust. 1 pkt 5 ustawy </w:t>
      </w:r>
      <w:proofErr w:type="spellStart"/>
      <w:r w:rsidRPr="001C33BC">
        <w:rPr>
          <w:rFonts w:asciiTheme="majorHAnsi" w:eastAsia="Calibri" w:hAnsiTheme="majorHAnsi" w:cstheme="majorHAnsi"/>
          <w:sz w:val="22"/>
          <w:szCs w:val="22"/>
        </w:rPr>
        <w:t>Pzp</w:t>
      </w:r>
      <w:proofErr w:type="spellEnd"/>
      <w:r w:rsidRPr="001C33BC">
        <w:rPr>
          <w:rFonts w:asciiTheme="majorHAnsi" w:eastAsia="Calibri" w:hAnsiTheme="majorHAnsi" w:cstheme="majorHAnsi"/>
          <w:sz w:val="22"/>
          <w:szCs w:val="22"/>
        </w:rPr>
        <w:t>.</w:t>
      </w:r>
    </w:p>
    <w:p w14:paraId="6D376C36" w14:textId="60DD6DAA" w:rsidR="00132573" w:rsidRPr="001C33BC"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C33BC">
        <w:rPr>
          <w:rFonts w:asciiTheme="majorHAnsi" w:eastAsia="Calibri" w:hAnsiTheme="majorHAnsi" w:cstheme="majorHAnsi"/>
          <w:sz w:val="22"/>
          <w:szCs w:val="22"/>
        </w:rPr>
        <w:t xml:space="preserve">Wykaz rozwiązań równoważnych – Wykonawca, który powołuje się na rozwiązania równoważne, jest zobowiązany wykazać, że oferowane przez niego rozwiązanie spełnia wymagania określone przez </w:t>
      </w:r>
      <w:r w:rsidR="001C33BC" w:rsidRPr="001C33BC">
        <w:rPr>
          <w:rFonts w:asciiTheme="majorHAnsi" w:eastAsia="Calibri" w:hAnsiTheme="majorHAnsi" w:cstheme="majorHAnsi"/>
          <w:sz w:val="22"/>
          <w:szCs w:val="22"/>
        </w:rPr>
        <w:t>Z</w:t>
      </w:r>
      <w:r w:rsidRPr="001C33BC">
        <w:rPr>
          <w:rFonts w:asciiTheme="majorHAnsi" w:eastAsia="Calibri" w:hAnsiTheme="majorHAnsi" w:cstheme="majorHAnsi"/>
          <w:sz w:val="22"/>
          <w:szCs w:val="22"/>
        </w:rPr>
        <w:t>amawiającego. W takim przypadku wykonawca załącza do oferty wykaz rozwiązań równoważnych z jego opisem lub normami.</w:t>
      </w:r>
    </w:p>
    <w:p w14:paraId="198CF09D" w14:textId="77777777" w:rsidR="00EF2E69" w:rsidRPr="00104E43" w:rsidRDefault="00EF2E69" w:rsidP="00132573">
      <w:pPr>
        <w:spacing w:line="300" w:lineRule="auto"/>
        <w:jc w:val="both"/>
        <w:rPr>
          <w:rFonts w:asciiTheme="majorHAnsi" w:hAnsiTheme="majorHAnsi" w:cstheme="majorHAnsi"/>
          <w:color w:val="00B050"/>
          <w:sz w:val="22"/>
          <w:szCs w:val="22"/>
        </w:rPr>
      </w:pPr>
    </w:p>
    <w:p w14:paraId="62C2BA23" w14:textId="613A1916" w:rsidR="00132573" w:rsidRPr="00EB780C" w:rsidRDefault="00132573" w:rsidP="00EB780C">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74DC6BB9" w14:textId="77777777" w:rsidR="00EF2E69" w:rsidRDefault="00132573" w:rsidP="00EB780C">
      <w:pPr>
        <w:spacing w:line="300" w:lineRule="auto"/>
        <w:ind w:left="284"/>
        <w:jc w:val="both"/>
        <w:rPr>
          <w:rFonts w:asciiTheme="majorHAnsi" w:hAnsiTheme="majorHAnsi" w:cstheme="majorHAnsi"/>
          <w:sz w:val="22"/>
          <w:szCs w:val="22"/>
        </w:rPr>
      </w:pPr>
      <w:bookmarkStart w:id="11" w:name="_Hlk24531741"/>
      <w:r w:rsidRPr="00EB780C">
        <w:rPr>
          <w:rFonts w:asciiTheme="majorHAnsi" w:hAnsiTheme="majorHAnsi" w:cstheme="majorHAnsi"/>
          <w:sz w:val="22"/>
          <w:szCs w:val="22"/>
        </w:rPr>
        <w:t xml:space="preserve">Wykonawca będzie zobowiązany zrealizować przedmiot zamówienia w terminie </w:t>
      </w:r>
      <w:r w:rsidR="00EB780C" w:rsidRPr="00EB780C">
        <w:rPr>
          <w:rFonts w:asciiTheme="majorHAnsi" w:hAnsiTheme="majorHAnsi" w:cstheme="majorHAnsi"/>
          <w:sz w:val="22"/>
          <w:szCs w:val="22"/>
        </w:rPr>
        <w:t>maksymalnie</w:t>
      </w:r>
      <w:r w:rsidR="00EF2E69">
        <w:rPr>
          <w:rFonts w:asciiTheme="majorHAnsi" w:hAnsiTheme="majorHAnsi" w:cstheme="majorHAnsi"/>
          <w:sz w:val="22"/>
          <w:szCs w:val="22"/>
        </w:rPr>
        <w:t>:</w:t>
      </w:r>
    </w:p>
    <w:p w14:paraId="11A80C84" w14:textId="161C5232" w:rsidR="00EF2E69" w:rsidRDefault="00EF2E69" w:rsidP="00624DD1">
      <w:pPr>
        <w:pStyle w:val="Akapitzlist"/>
        <w:numPr>
          <w:ilvl w:val="0"/>
          <w:numId w:val="49"/>
        </w:numPr>
        <w:spacing w:line="300" w:lineRule="auto"/>
        <w:ind w:left="709"/>
        <w:jc w:val="both"/>
        <w:rPr>
          <w:rFonts w:asciiTheme="majorHAnsi" w:hAnsiTheme="majorHAnsi" w:cstheme="majorHAnsi"/>
        </w:rPr>
      </w:pPr>
      <w:r>
        <w:rPr>
          <w:rFonts w:asciiTheme="majorHAnsi" w:hAnsiTheme="majorHAnsi" w:cstheme="majorHAnsi"/>
        </w:rPr>
        <w:t xml:space="preserve">poz. nr 5, 7, 8 w terminie </w:t>
      </w:r>
      <w:r w:rsidR="00FC2105" w:rsidRPr="002374C9">
        <w:rPr>
          <w:rFonts w:asciiTheme="majorHAnsi" w:hAnsiTheme="majorHAnsi" w:cstheme="majorHAnsi"/>
          <w:b/>
          <w:bCs/>
        </w:rPr>
        <w:t xml:space="preserve">do </w:t>
      </w:r>
      <w:r w:rsidR="002374C9" w:rsidRPr="002374C9">
        <w:rPr>
          <w:rFonts w:asciiTheme="majorHAnsi" w:hAnsiTheme="majorHAnsi" w:cstheme="majorHAnsi"/>
          <w:b/>
          <w:bCs/>
        </w:rPr>
        <w:t>77</w:t>
      </w:r>
      <w:r w:rsidR="00FC2105" w:rsidRPr="002374C9">
        <w:rPr>
          <w:rFonts w:asciiTheme="majorHAnsi" w:hAnsiTheme="majorHAnsi" w:cstheme="majorHAnsi"/>
          <w:b/>
          <w:bCs/>
        </w:rPr>
        <w:t xml:space="preserve"> dni</w:t>
      </w:r>
      <w:r>
        <w:rPr>
          <w:rFonts w:asciiTheme="majorHAnsi" w:hAnsiTheme="majorHAnsi" w:cstheme="majorHAnsi"/>
        </w:rPr>
        <w:t>,</w:t>
      </w:r>
    </w:p>
    <w:p w14:paraId="32212591" w14:textId="00121E84" w:rsidR="00EF2E69" w:rsidRDefault="00EF2E69" w:rsidP="00624DD1">
      <w:pPr>
        <w:pStyle w:val="Akapitzlist"/>
        <w:numPr>
          <w:ilvl w:val="0"/>
          <w:numId w:val="49"/>
        </w:numPr>
        <w:spacing w:line="300" w:lineRule="auto"/>
        <w:ind w:left="709"/>
        <w:jc w:val="both"/>
        <w:rPr>
          <w:rFonts w:asciiTheme="majorHAnsi" w:hAnsiTheme="majorHAnsi" w:cstheme="majorHAnsi"/>
        </w:rPr>
      </w:pPr>
      <w:r>
        <w:rPr>
          <w:rFonts w:asciiTheme="majorHAnsi" w:hAnsiTheme="majorHAnsi" w:cstheme="majorHAnsi"/>
        </w:rPr>
        <w:lastRenderedPageBreak/>
        <w:t xml:space="preserve">poz. nr 1, 2, 3, 4, 6, 9, 10 w terminie </w:t>
      </w:r>
      <w:r w:rsidR="00FC2105" w:rsidRPr="002374C9">
        <w:rPr>
          <w:rFonts w:asciiTheme="majorHAnsi" w:hAnsiTheme="majorHAnsi" w:cstheme="majorHAnsi"/>
          <w:b/>
          <w:bCs/>
        </w:rPr>
        <w:t>do 126 dni</w:t>
      </w:r>
    </w:p>
    <w:p w14:paraId="51A196BE" w14:textId="77777777" w:rsidR="00EF2E69" w:rsidRDefault="00132573" w:rsidP="00EF2E69">
      <w:pPr>
        <w:pStyle w:val="Akapitzlist"/>
        <w:spacing w:line="300" w:lineRule="auto"/>
        <w:ind w:left="709"/>
        <w:jc w:val="both"/>
        <w:rPr>
          <w:rFonts w:asciiTheme="majorHAnsi" w:hAnsiTheme="majorHAnsi" w:cstheme="majorHAnsi"/>
        </w:rPr>
      </w:pPr>
      <w:r w:rsidRPr="00EF2E69">
        <w:rPr>
          <w:rFonts w:asciiTheme="majorHAnsi" w:hAnsiTheme="majorHAnsi" w:cstheme="majorHAnsi"/>
        </w:rPr>
        <w:t xml:space="preserve">od dnia zawarcia umowy, zgodnie z ofertą Wykonawcy. </w:t>
      </w:r>
    </w:p>
    <w:p w14:paraId="56854FF3" w14:textId="356A7F47" w:rsidR="00390BE4" w:rsidRPr="00EF2E69" w:rsidRDefault="00771706" w:rsidP="00EF2E69">
      <w:pPr>
        <w:spacing w:line="300" w:lineRule="auto"/>
        <w:ind w:left="284"/>
        <w:jc w:val="both"/>
        <w:rPr>
          <w:rFonts w:asciiTheme="majorHAnsi" w:hAnsiTheme="majorHAnsi" w:cstheme="majorHAnsi"/>
          <w:sz w:val="22"/>
          <w:szCs w:val="18"/>
        </w:rPr>
      </w:pPr>
      <w:r w:rsidRPr="00EF2E69">
        <w:rPr>
          <w:rFonts w:asciiTheme="majorHAnsi" w:hAnsiTheme="majorHAnsi" w:cstheme="majorHAnsi"/>
          <w:b/>
          <w:bCs w:val="0"/>
          <w:sz w:val="22"/>
          <w:szCs w:val="18"/>
        </w:rPr>
        <w:t>Uwaga!</w:t>
      </w:r>
      <w:r w:rsidRPr="00EF2E69">
        <w:rPr>
          <w:rFonts w:asciiTheme="majorHAnsi" w:hAnsiTheme="majorHAnsi" w:cstheme="majorHAnsi"/>
          <w:sz w:val="22"/>
          <w:szCs w:val="18"/>
        </w:rPr>
        <w:t xml:space="preserve"> </w:t>
      </w:r>
      <w:r w:rsidR="00132573" w:rsidRPr="00EF2E69">
        <w:rPr>
          <w:rFonts w:asciiTheme="majorHAnsi" w:hAnsiTheme="majorHAnsi" w:cstheme="majorHAnsi"/>
          <w:sz w:val="22"/>
          <w:szCs w:val="18"/>
        </w:rPr>
        <w:t>Termin dostawy jest jednym z kryteriów oceny ofert.</w:t>
      </w:r>
      <w:bookmarkEnd w:id="11"/>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2" w:name="_Hlk14257235"/>
      <w:r w:rsidRPr="00104E43">
        <w:rPr>
          <w:rFonts w:asciiTheme="majorHAnsi" w:hAnsiTheme="majorHAnsi" w:cstheme="majorHAnsi"/>
          <w:b/>
          <w:sz w:val="22"/>
          <w:szCs w:val="22"/>
        </w:rPr>
        <w:t>WARUNKI PŁATNOŚCI</w:t>
      </w:r>
    </w:p>
    <w:bookmarkEnd w:id="12"/>
    <w:p w14:paraId="1096ED63" w14:textId="6256AD6B" w:rsidR="00132573" w:rsidRPr="00104E43" w:rsidRDefault="00132573" w:rsidP="00EB780C">
      <w:pPr>
        <w:spacing w:line="300" w:lineRule="auto"/>
        <w:ind w:left="284"/>
        <w:jc w:val="both"/>
        <w:rPr>
          <w:rFonts w:asciiTheme="majorHAnsi" w:hAnsiTheme="majorHAnsi" w:cstheme="majorHAnsi"/>
          <w:sz w:val="22"/>
          <w:szCs w:val="22"/>
        </w:rPr>
      </w:pPr>
      <w:r w:rsidRPr="00EB780C">
        <w:rPr>
          <w:rFonts w:asciiTheme="majorHAnsi" w:hAnsiTheme="majorHAnsi" w:cstheme="majorHAnsi"/>
          <w:sz w:val="22"/>
          <w:szCs w:val="22"/>
        </w:rPr>
        <w:t xml:space="preserve">Zapłata wynagrodzenia nastąpi po </w:t>
      </w:r>
      <w:r w:rsidRPr="00390BF8">
        <w:rPr>
          <w:rFonts w:asciiTheme="majorHAnsi" w:hAnsiTheme="majorHAnsi" w:cstheme="majorHAnsi"/>
          <w:sz w:val="22"/>
          <w:szCs w:val="22"/>
        </w:rPr>
        <w:t xml:space="preserve">wykonaniu całości </w:t>
      </w:r>
      <w:r w:rsidRPr="00EB780C">
        <w:rPr>
          <w:rFonts w:asciiTheme="majorHAnsi" w:hAnsiTheme="majorHAnsi" w:cstheme="majorHAnsi"/>
          <w:sz w:val="22"/>
          <w:szCs w:val="22"/>
        </w:rPr>
        <w:t xml:space="preserve">zamówienia. Zapłata nastąpi przelewem </w:t>
      </w:r>
      <w:r w:rsidR="00771706">
        <w:rPr>
          <w:rFonts w:asciiTheme="majorHAnsi" w:hAnsiTheme="majorHAnsi" w:cstheme="majorHAnsi"/>
          <w:sz w:val="22"/>
          <w:szCs w:val="22"/>
        </w:rPr>
        <w:br/>
      </w:r>
      <w:r w:rsidRPr="00EB780C">
        <w:rPr>
          <w:rFonts w:asciiTheme="majorHAnsi" w:hAnsiTheme="majorHAnsi" w:cstheme="majorHAnsi"/>
          <w:sz w:val="22"/>
          <w:szCs w:val="22"/>
        </w:rPr>
        <w:t>na rachunek bankowy Wykonawcy w terminie 30 dni od dnia otrzymania faktury/rachunku.</w:t>
      </w:r>
    </w:p>
    <w:p w14:paraId="526BB008" w14:textId="057B2924" w:rsidR="00132573" w:rsidRDefault="00132573" w:rsidP="00390BF8">
      <w:pPr>
        <w:spacing w:line="300" w:lineRule="auto"/>
        <w:ind w:left="284"/>
        <w:jc w:val="both"/>
        <w:rPr>
          <w:rFonts w:asciiTheme="majorHAnsi" w:hAnsiTheme="majorHAnsi" w:cstheme="majorHAnsi"/>
          <w:sz w:val="22"/>
          <w:szCs w:val="22"/>
        </w:rPr>
      </w:pPr>
      <w:bookmarkStart w:id="13" w:name="_Hlk24531761"/>
      <w:r w:rsidRPr="00104E43">
        <w:rPr>
          <w:rFonts w:asciiTheme="majorHAnsi" w:hAnsiTheme="majorHAnsi" w:cstheme="majorHAnsi"/>
          <w:sz w:val="22"/>
          <w:szCs w:val="22"/>
        </w:rPr>
        <w:t>Szczegółowe warunki płatności zostały określone w załączniku nr 4 do SWZ –</w:t>
      </w:r>
      <w:r w:rsidR="00EF2E69">
        <w:rPr>
          <w:rFonts w:asciiTheme="majorHAnsi" w:hAnsiTheme="majorHAnsi" w:cstheme="majorHAnsi"/>
          <w:sz w:val="22"/>
          <w:szCs w:val="22"/>
        </w:rPr>
        <w:t xml:space="preserve"> </w:t>
      </w:r>
      <w:r w:rsidR="00EF2E69" w:rsidRPr="00EF2E69">
        <w:rPr>
          <w:rFonts w:asciiTheme="majorHAnsi" w:hAnsiTheme="majorHAnsi" w:cstheme="majorHAnsi"/>
          <w:sz w:val="22"/>
          <w:szCs w:val="22"/>
        </w:rPr>
        <w:t>projektowane postanowienia umowy</w:t>
      </w:r>
      <w:r w:rsidRPr="00104E43">
        <w:rPr>
          <w:rFonts w:asciiTheme="majorHAnsi" w:hAnsiTheme="majorHAnsi" w:cstheme="majorHAnsi"/>
          <w:sz w:val="22"/>
          <w:szCs w:val="22"/>
        </w:rPr>
        <w:t>.</w:t>
      </w:r>
      <w:bookmarkEnd w:id="13"/>
    </w:p>
    <w:p w14:paraId="781B4EE2" w14:textId="77777777" w:rsidR="00EF2E69" w:rsidRPr="00104E43" w:rsidRDefault="00EF2E69" w:rsidP="00390BF8">
      <w:pPr>
        <w:spacing w:line="300" w:lineRule="auto"/>
        <w:ind w:left="284"/>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EB780C">
        <w:rPr>
          <w:rFonts w:asciiTheme="majorHAnsi" w:hAnsiTheme="majorHAnsi" w:cstheme="majorHAnsi"/>
          <w:b/>
          <w:sz w:val="22"/>
          <w:szCs w:val="22"/>
        </w:rPr>
        <w:t xml:space="preserve">WYKLUCZENIA I WARUNKI UDZIAŁU W POSTĘPOWANIU ORAZ </w:t>
      </w:r>
      <w:r w:rsidRPr="00104E43">
        <w:rPr>
          <w:rFonts w:asciiTheme="majorHAnsi" w:hAnsiTheme="majorHAnsi" w:cstheme="majorHAnsi"/>
          <w:b/>
          <w:sz w:val="22"/>
          <w:szCs w:val="22"/>
        </w:rPr>
        <w:t>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722711FE"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4"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 xml:space="preserve">; </w:t>
      </w:r>
      <w:bookmarkEnd w:id="14"/>
    </w:p>
    <w:p w14:paraId="460936C9" w14:textId="03378224"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15" w:name="_Hlk61340809"/>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bookmarkEnd w:id="15"/>
    <w:p w14:paraId="6EDB85C8" w14:textId="7638BA34"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16" w:name="_Hlk61347239"/>
      <w:bookmarkStart w:id="17" w:name="_Hlk61706294"/>
      <w:r w:rsidRPr="00104E43">
        <w:rPr>
          <w:rFonts w:asciiTheme="majorHAnsi" w:hAnsiTheme="majorHAnsi" w:cstheme="majorHAnsi"/>
          <w:sz w:val="22"/>
          <w:szCs w:val="22"/>
          <w:u w:val="single"/>
        </w:rPr>
        <w:t>109 ust. 1 pkt 4</w:t>
      </w:r>
      <w:r w:rsidRPr="00104E43">
        <w:rPr>
          <w:rFonts w:asciiTheme="majorHAnsi" w:hAnsiTheme="majorHAnsi" w:cstheme="majorHAnsi"/>
          <w:color w:val="FF0000"/>
          <w:sz w:val="22"/>
          <w:szCs w:val="22"/>
          <w:u w:val="single"/>
        </w:rPr>
        <w:t xml:space="preserve"> </w:t>
      </w:r>
      <w:bookmarkEnd w:id="16"/>
      <w:r w:rsidRPr="00104E43">
        <w:rPr>
          <w:rFonts w:asciiTheme="majorHAnsi" w:hAnsiTheme="majorHAnsi" w:cstheme="majorHAnsi"/>
          <w:sz w:val="22"/>
          <w:szCs w:val="22"/>
          <w:u w:val="single"/>
        </w:rPr>
        <w:t xml:space="preserve">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17"/>
    </w:p>
    <w:p w14:paraId="76A83613" w14:textId="39001A96"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VII </w:t>
      </w:r>
      <w:r w:rsidR="00CD0B62">
        <w:rPr>
          <w:rFonts w:asciiTheme="majorHAnsi" w:hAnsiTheme="majorHAnsi" w:cstheme="majorHAnsi"/>
          <w:i/>
          <w:sz w:val="22"/>
          <w:szCs w:val="22"/>
        </w:rPr>
        <w:t>ust.</w:t>
      </w:r>
      <w:r w:rsidR="00CD0B62" w:rsidRPr="00EB780C">
        <w:rPr>
          <w:rFonts w:asciiTheme="majorHAnsi" w:hAnsiTheme="majorHAnsi" w:cstheme="majorHAnsi"/>
          <w:i/>
          <w:sz w:val="22"/>
          <w:szCs w:val="22"/>
        </w:rPr>
        <w:t xml:space="preserve"> </w:t>
      </w:r>
      <w:r w:rsidRPr="00EB780C">
        <w:rPr>
          <w:rFonts w:asciiTheme="majorHAnsi" w:hAnsiTheme="majorHAnsi" w:cstheme="majorHAnsi"/>
          <w:i/>
          <w:sz w:val="22"/>
          <w:szCs w:val="22"/>
        </w:rPr>
        <w:t xml:space="preserve">6 </w:t>
      </w:r>
      <w:r w:rsidR="00CD0B62">
        <w:rPr>
          <w:rFonts w:asciiTheme="majorHAnsi" w:hAnsiTheme="majorHAnsi" w:cstheme="majorHAnsi"/>
          <w:i/>
          <w:sz w:val="22"/>
          <w:szCs w:val="22"/>
        </w:rPr>
        <w:t>pkt</w:t>
      </w:r>
      <w:r w:rsidR="0098213E" w:rsidRPr="00EB780C">
        <w:rPr>
          <w:rFonts w:asciiTheme="majorHAnsi" w:hAnsiTheme="majorHAnsi" w:cstheme="majorHAnsi"/>
          <w:i/>
          <w:sz w:val="22"/>
          <w:szCs w:val="22"/>
        </w:rPr>
        <w:t xml:space="preserve"> 1</w:t>
      </w:r>
      <w:r w:rsidRPr="00EB780C">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p w14:paraId="6D07A36B" w14:textId="6C386257" w:rsidR="00132573" w:rsidRPr="00EB780C"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EB780C">
        <w:rPr>
          <w:rFonts w:asciiTheme="majorHAnsi" w:hAnsiTheme="majorHAnsi" w:cstheme="majorHAnsi"/>
          <w:sz w:val="22"/>
          <w:szCs w:val="22"/>
        </w:rPr>
        <w:t>Zamawiający nie formułuje wymagań w tym zakresie;</w:t>
      </w:r>
    </w:p>
    <w:p w14:paraId="1147F8FA" w14:textId="58EF88D9"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spełniają warunki udziału w postępowaniu, dotyczące uprawnień do prowadzenia określonej działalności zawodowej, o </w:t>
      </w:r>
      <w:r w:rsidRPr="00EB780C">
        <w:rPr>
          <w:rFonts w:asciiTheme="majorHAnsi" w:hAnsiTheme="majorHAnsi" w:cstheme="majorHAnsi"/>
          <w:sz w:val="22"/>
          <w:szCs w:val="22"/>
          <w:u w:val="single"/>
        </w:rPr>
        <w:t>ile wynika to z odrębnych przepisów</w:t>
      </w:r>
      <w:r w:rsidRPr="00EB780C">
        <w:rPr>
          <w:rFonts w:asciiTheme="majorHAnsi" w:hAnsiTheme="majorHAnsi" w:cstheme="majorHAnsi"/>
          <w:sz w:val="22"/>
          <w:szCs w:val="22"/>
        </w:rPr>
        <w:t xml:space="preserve"> – Zamawiający nie formułuje wymagań w tym zakresie;</w:t>
      </w:r>
    </w:p>
    <w:p w14:paraId="3C559D0B" w14:textId="7861E14E"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EB780C">
        <w:rPr>
          <w:rFonts w:asciiTheme="majorHAnsi" w:hAnsiTheme="majorHAnsi" w:cstheme="majorHAnsi"/>
          <w:sz w:val="22"/>
          <w:szCs w:val="22"/>
        </w:rPr>
        <w:t>Zamawiający nie formułuje wymagań w tym zakresie;</w:t>
      </w:r>
    </w:p>
    <w:p w14:paraId="6D8D0367" w14:textId="2CB23364" w:rsidR="00132573" w:rsidRPr="00EB780C"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EB780C">
        <w:rPr>
          <w:rFonts w:asciiTheme="majorHAnsi" w:hAnsiTheme="majorHAnsi" w:cstheme="majorHAnsi"/>
          <w:sz w:val="22"/>
          <w:szCs w:val="22"/>
        </w:rPr>
        <w:t>Zamawiający nie formułuje wymagań w tym zakresie;</w:t>
      </w:r>
    </w:p>
    <w:p w14:paraId="55C87A1B" w14:textId="77777777"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2F39B4D4" w14:textId="578A03BB" w:rsidR="00132573" w:rsidRPr="002374C9" w:rsidRDefault="00132573" w:rsidP="002374C9">
      <w:pPr>
        <w:spacing w:line="300" w:lineRule="auto"/>
        <w:ind w:left="284"/>
        <w:jc w:val="both"/>
        <w:rPr>
          <w:rFonts w:asciiTheme="majorHAnsi" w:hAnsiTheme="majorHAnsi" w:cstheme="majorHAnsi"/>
          <w:bCs w:val="0"/>
          <w:sz w:val="22"/>
          <w:szCs w:val="22"/>
        </w:rPr>
      </w:pPr>
      <w:r w:rsidRPr="00F34ACA">
        <w:rPr>
          <w:rFonts w:asciiTheme="majorHAnsi" w:hAnsiTheme="majorHAnsi" w:cstheme="majorHAnsi"/>
          <w:sz w:val="22"/>
          <w:szCs w:val="22"/>
        </w:rPr>
        <w:t>Oferta Wykonawcy, który nie wykaż</w:t>
      </w:r>
      <w:r w:rsidR="00F34ACA">
        <w:rPr>
          <w:rFonts w:asciiTheme="majorHAnsi" w:hAnsiTheme="majorHAnsi" w:cstheme="majorHAnsi"/>
          <w:sz w:val="22"/>
          <w:szCs w:val="22"/>
        </w:rPr>
        <w:t>e</w:t>
      </w:r>
      <w:r w:rsidRPr="00F34ACA">
        <w:rPr>
          <w:rFonts w:asciiTheme="majorHAnsi" w:hAnsiTheme="majorHAnsi" w:cstheme="majorHAnsi"/>
          <w:sz w:val="22"/>
          <w:szCs w:val="22"/>
        </w:rPr>
        <w:t xml:space="preserve"> spełniania powyższych warunków podlega odrzuceniu </w:t>
      </w:r>
      <w:r w:rsidRPr="00F34ACA">
        <w:rPr>
          <w:rFonts w:asciiTheme="majorHAnsi" w:hAnsiTheme="majorHAnsi" w:cstheme="majorHAnsi"/>
          <w:color w:val="7030A0"/>
          <w:sz w:val="22"/>
          <w:szCs w:val="22"/>
        </w:rPr>
        <w:t xml:space="preserve">na </w:t>
      </w:r>
      <w:r w:rsidRPr="00831E59">
        <w:rPr>
          <w:rFonts w:asciiTheme="majorHAnsi" w:hAnsiTheme="majorHAnsi" w:cstheme="majorHAnsi"/>
          <w:sz w:val="22"/>
          <w:szCs w:val="22"/>
        </w:rPr>
        <w:t xml:space="preserve">podstawie art. 226 ust. 1 pkt 2 ustawy </w:t>
      </w:r>
      <w:proofErr w:type="spellStart"/>
      <w:r w:rsidRPr="00831E59">
        <w:rPr>
          <w:rFonts w:asciiTheme="majorHAnsi" w:hAnsiTheme="majorHAnsi" w:cstheme="majorHAnsi"/>
          <w:sz w:val="22"/>
          <w:szCs w:val="22"/>
        </w:rPr>
        <w:t>Pzp</w:t>
      </w:r>
      <w:proofErr w:type="spellEnd"/>
      <w:r w:rsidRPr="00831E59">
        <w:rPr>
          <w:rFonts w:asciiTheme="majorHAnsi" w:hAnsiTheme="majorHAnsi" w:cstheme="majorHAnsi"/>
          <w:sz w:val="22"/>
          <w:szCs w:val="22"/>
        </w:rPr>
        <w:t xml:space="preserve">. </w:t>
      </w:r>
      <w:bookmarkStart w:id="18" w:name="_Hlk14258061"/>
      <w:r w:rsidRPr="00831E59">
        <w:rPr>
          <w:rFonts w:asciiTheme="majorHAnsi" w:hAnsiTheme="majorHAnsi" w:cstheme="majorHAnsi"/>
          <w:sz w:val="22"/>
          <w:szCs w:val="22"/>
        </w:rPr>
        <w:t>Zamawiający może wykluczyć Wykonawcę na każdym etapie postępowania o udzielenie zamówienia.</w:t>
      </w:r>
      <w:bookmarkEnd w:id="18"/>
    </w:p>
    <w:p w14:paraId="53DB03FA" w14:textId="4986920D"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19" w:name="_Hlk14938657"/>
      <w:r w:rsidRPr="00104E43">
        <w:rPr>
          <w:rFonts w:asciiTheme="majorHAnsi" w:hAnsiTheme="majorHAnsi" w:cstheme="majorHAnsi"/>
          <w:b/>
          <w:sz w:val="22"/>
          <w:szCs w:val="22"/>
        </w:rPr>
        <w:lastRenderedPageBreak/>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WYKLUCZENIA, </w:t>
      </w:r>
      <w:r w:rsidRPr="00831E59">
        <w:rPr>
          <w:rFonts w:asciiTheme="majorHAnsi" w:hAnsiTheme="majorHAnsi" w:cstheme="majorHAnsi"/>
          <w:b/>
          <w:sz w:val="22"/>
          <w:szCs w:val="22"/>
        </w:rPr>
        <w:t xml:space="preserve">SPEŁNIANIE WARUNKÓW UDZIAŁU W POSTĘPOWANIU </w:t>
      </w:r>
      <w:bookmarkStart w:id="20" w:name="_Toc489350394"/>
      <w:bookmarkStart w:id="21" w:name="_Toc515896286"/>
      <w:bookmarkStart w:id="22" w:name="_Toc40987343"/>
      <w:bookmarkStart w:id="23" w:name="_Toc51166259"/>
    </w:p>
    <w:bookmarkEnd w:id="19"/>
    <w:bookmarkEnd w:id="20"/>
    <w:bookmarkEnd w:id="21"/>
    <w:bookmarkEnd w:id="22"/>
    <w:bookmarkEnd w:id="23"/>
    <w:p w14:paraId="3C6AAE2F" w14:textId="3247C813"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Wykonawca musi dołączyć aktualne na dzień składania </w:t>
      </w:r>
      <w:r w:rsidRPr="00831E59">
        <w:rPr>
          <w:rFonts w:asciiTheme="majorHAnsi" w:hAnsiTheme="majorHAnsi" w:cstheme="majorHAnsi"/>
          <w:sz w:val="22"/>
          <w:szCs w:val="22"/>
        </w:rPr>
        <w:t xml:space="preserve">ofert </w:t>
      </w:r>
      <w:r w:rsidRPr="00831E59">
        <w:rPr>
          <w:rFonts w:asciiTheme="majorHAnsi" w:hAnsiTheme="majorHAnsi" w:cstheme="majorHAnsi"/>
          <w:b/>
          <w:sz w:val="22"/>
          <w:szCs w:val="22"/>
        </w:rPr>
        <w:t>oświadczeni</w:t>
      </w:r>
      <w:bookmarkStart w:id="24" w:name="_Hlk60655299"/>
      <w:r w:rsidRPr="00831E59">
        <w:rPr>
          <w:rFonts w:asciiTheme="majorHAnsi" w:hAnsiTheme="majorHAnsi" w:cstheme="majorHAnsi"/>
          <w:b/>
          <w:sz w:val="22"/>
          <w:szCs w:val="22"/>
        </w:rPr>
        <w:t>e,</w:t>
      </w:r>
      <w:r w:rsidRPr="00831E59">
        <w:rPr>
          <w:rFonts w:asciiTheme="majorHAnsi" w:hAnsiTheme="majorHAnsi" w:cstheme="majorHAnsi"/>
          <w:sz w:val="22"/>
          <w:szCs w:val="22"/>
        </w:rPr>
        <w:t xml:space="preserve"> </w:t>
      </w:r>
      <w:r w:rsidR="00771706">
        <w:rPr>
          <w:rFonts w:asciiTheme="majorHAnsi" w:hAnsiTheme="majorHAnsi" w:cstheme="majorHAnsi"/>
          <w:sz w:val="22"/>
          <w:szCs w:val="22"/>
        </w:rPr>
        <w:br/>
      </w:r>
      <w:r w:rsidRPr="00104E43">
        <w:rPr>
          <w:rFonts w:asciiTheme="majorHAnsi" w:hAnsiTheme="majorHAnsi" w:cstheme="majorHAnsi"/>
          <w:sz w:val="22"/>
          <w:szCs w:val="22"/>
        </w:rPr>
        <w:t>o który</w:t>
      </w:r>
      <w:r w:rsidRPr="00831E59">
        <w:rPr>
          <w:rFonts w:asciiTheme="majorHAnsi" w:hAnsiTheme="majorHAnsi" w:cstheme="majorHAnsi"/>
          <w:sz w:val="22"/>
          <w:szCs w:val="22"/>
        </w:rPr>
        <w:t xml:space="preserve">m </w:t>
      </w:r>
      <w:r w:rsidRPr="00104E43">
        <w:rPr>
          <w:rFonts w:asciiTheme="majorHAnsi" w:hAnsiTheme="majorHAnsi" w:cstheme="majorHAnsi"/>
          <w:sz w:val="22"/>
          <w:szCs w:val="22"/>
        </w:rPr>
        <w:t xml:space="preserve">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o niepodleganiu wykluczeniu w zakresie wskazanym</w:t>
      </w:r>
      <w:bookmarkEnd w:id="24"/>
      <w:r w:rsidRPr="00104E43">
        <w:rPr>
          <w:rFonts w:asciiTheme="majorHAnsi" w:hAnsiTheme="majorHAnsi" w:cstheme="majorHAnsi"/>
          <w:sz w:val="22"/>
          <w:szCs w:val="22"/>
        </w:rPr>
        <w:t xml:space="preserve"> </w:t>
      </w:r>
      <w:r w:rsidRPr="00EA6474">
        <w:rPr>
          <w:rFonts w:asciiTheme="majorHAnsi" w:hAnsiTheme="majorHAnsi" w:cstheme="majorHAnsi"/>
          <w:sz w:val="22"/>
          <w:szCs w:val="22"/>
        </w:rPr>
        <w:t xml:space="preserve">w </w:t>
      </w:r>
      <w:r w:rsidRPr="00771706">
        <w:rPr>
          <w:rFonts w:asciiTheme="majorHAnsi" w:hAnsiTheme="majorHAnsi" w:cstheme="majorHAnsi"/>
          <w:sz w:val="22"/>
          <w:szCs w:val="22"/>
        </w:rPr>
        <w:t>załączniku</w:t>
      </w:r>
      <w:r w:rsidR="00831E59" w:rsidRPr="00771706">
        <w:rPr>
          <w:rFonts w:asciiTheme="majorHAnsi" w:hAnsiTheme="majorHAnsi" w:cstheme="majorHAnsi"/>
          <w:sz w:val="22"/>
          <w:szCs w:val="22"/>
        </w:rPr>
        <w:t xml:space="preserve"> </w:t>
      </w:r>
      <w:r w:rsidRPr="00831E59">
        <w:rPr>
          <w:rFonts w:asciiTheme="majorHAnsi" w:hAnsiTheme="majorHAnsi" w:cstheme="majorHAnsi"/>
          <w:sz w:val="22"/>
          <w:szCs w:val="22"/>
        </w:rPr>
        <w:t xml:space="preserve">nr 2 do SWZ. Informacje zawarte w oświadczeniu będą </w:t>
      </w:r>
      <w:r w:rsidRPr="00104E43">
        <w:rPr>
          <w:rFonts w:asciiTheme="majorHAnsi" w:hAnsiTheme="majorHAnsi" w:cstheme="majorHAnsi"/>
          <w:sz w:val="22"/>
          <w:szCs w:val="22"/>
        </w:rPr>
        <w:t>stanowić dowód potwierdzający brak podstaw wykluczenia tymczasowo zastępujący wymagane przez zamawiającego podmiotowe środki dowodowe.</w:t>
      </w:r>
    </w:p>
    <w:p w14:paraId="63A914EB" w14:textId="77777777"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bookmarkStart w:id="25"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bookmarkStart w:id="26" w:name="_Hlk61692863"/>
      <w:bookmarkEnd w:id="25"/>
      <w:r w:rsidRPr="00104E43">
        <w:rPr>
          <w:rFonts w:asciiTheme="majorHAnsi" w:hAnsiTheme="majorHAnsi" w:cstheme="majorHAnsi"/>
          <w:sz w:val="22"/>
          <w:szCs w:val="22"/>
        </w:rPr>
        <w:t>W rozdziale VIII SWZ opisano wymagania w przypadku powoływania się na zasoby podmiotu udostepniającego zasoby</w:t>
      </w:r>
      <w:bookmarkStart w:id="27" w:name="_Hlk60663602"/>
      <w:bookmarkEnd w:id="26"/>
      <w:r w:rsidRPr="00104E43">
        <w:rPr>
          <w:rFonts w:asciiTheme="majorHAnsi" w:hAnsiTheme="majorHAnsi" w:cstheme="majorHAnsi"/>
          <w:sz w:val="22"/>
          <w:szCs w:val="22"/>
        </w:rPr>
        <w:t>.</w:t>
      </w:r>
    </w:p>
    <w:bookmarkEnd w:id="27"/>
    <w:p w14:paraId="048681F4" w14:textId="4372E1FF" w:rsidR="00132573" w:rsidRPr="00831E59" w:rsidRDefault="00132573" w:rsidP="003D114F">
      <w:pPr>
        <w:numPr>
          <w:ilvl w:val="0"/>
          <w:numId w:val="12"/>
        </w:numPr>
        <w:spacing w:line="300" w:lineRule="auto"/>
        <w:ind w:left="709" w:hanging="425"/>
        <w:jc w:val="both"/>
        <w:rPr>
          <w:rFonts w:asciiTheme="majorHAnsi" w:hAnsiTheme="majorHAnsi" w:cstheme="majorHAnsi"/>
          <w:b/>
          <w:sz w:val="22"/>
          <w:szCs w:val="22"/>
        </w:rPr>
      </w:pPr>
      <w:r w:rsidRPr="00831E59">
        <w:rPr>
          <w:rFonts w:asciiTheme="majorHAnsi" w:hAnsiTheme="majorHAnsi" w:cstheme="majorHAnsi"/>
          <w:sz w:val="22"/>
          <w:szCs w:val="22"/>
        </w:rPr>
        <w:t xml:space="preserve">Wykonawca </w:t>
      </w:r>
      <w:r w:rsidRPr="00831E59">
        <w:rPr>
          <w:rFonts w:asciiTheme="majorHAnsi" w:hAnsiTheme="majorHAnsi" w:cstheme="majorHAnsi"/>
          <w:b/>
          <w:sz w:val="22"/>
          <w:szCs w:val="22"/>
        </w:rPr>
        <w:t>wraz z ofertą</w:t>
      </w:r>
      <w:r w:rsidRPr="00831E59">
        <w:rPr>
          <w:rFonts w:asciiTheme="majorHAnsi" w:hAnsiTheme="majorHAnsi" w:cstheme="majorHAnsi"/>
          <w:sz w:val="22"/>
          <w:szCs w:val="22"/>
        </w:rPr>
        <w:t xml:space="preserve"> składa </w:t>
      </w:r>
      <w:r w:rsidRPr="00831E59">
        <w:rPr>
          <w:rFonts w:asciiTheme="majorHAnsi" w:hAnsiTheme="majorHAnsi" w:cstheme="majorHAnsi"/>
          <w:b/>
          <w:sz w:val="22"/>
          <w:szCs w:val="22"/>
        </w:rPr>
        <w:t>przedmiotowe środki dowodowe:</w:t>
      </w:r>
    </w:p>
    <w:p w14:paraId="37342038" w14:textId="77777777" w:rsidR="00132573" w:rsidRPr="001C33BC" w:rsidRDefault="00132573" w:rsidP="00132573">
      <w:pPr>
        <w:spacing w:line="300" w:lineRule="auto"/>
        <w:ind w:left="709"/>
        <w:jc w:val="both"/>
        <w:rPr>
          <w:rFonts w:asciiTheme="majorHAnsi" w:hAnsiTheme="majorHAnsi" w:cstheme="majorHAnsi"/>
          <w:sz w:val="22"/>
          <w:szCs w:val="22"/>
          <w:u w:val="single"/>
        </w:rPr>
      </w:pPr>
      <w:r w:rsidRPr="001C33BC">
        <w:rPr>
          <w:rFonts w:asciiTheme="majorHAnsi" w:hAnsiTheme="majorHAnsi" w:cstheme="majorHAnsi"/>
          <w:sz w:val="22"/>
          <w:szCs w:val="22"/>
          <w:u w:val="single"/>
        </w:rPr>
        <w:t>W celu potwierdzenia że oferowane dostawy odpowiadają wymaganiom określonym przez Zamawiającego:</w:t>
      </w:r>
    </w:p>
    <w:p w14:paraId="65C4CF1F" w14:textId="2ADE1A50" w:rsidR="00132573" w:rsidRPr="00104E43" w:rsidRDefault="001C33BC" w:rsidP="003D114F">
      <w:pPr>
        <w:numPr>
          <w:ilvl w:val="0"/>
          <w:numId w:val="13"/>
        </w:numPr>
        <w:tabs>
          <w:tab w:val="left" w:pos="1134"/>
        </w:tabs>
        <w:spacing w:line="300" w:lineRule="auto"/>
        <w:ind w:left="1134" w:hanging="425"/>
        <w:jc w:val="both"/>
        <w:rPr>
          <w:rFonts w:asciiTheme="majorHAnsi" w:hAnsiTheme="majorHAnsi" w:cstheme="majorHAnsi"/>
          <w:sz w:val="22"/>
          <w:szCs w:val="22"/>
        </w:rPr>
      </w:pPr>
      <w:r w:rsidRPr="00EC7AB8">
        <w:rPr>
          <w:rFonts w:asciiTheme="majorHAnsi" w:hAnsiTheme="majorHAnsi" w:cstheme="majorHAnsi"/>
          <w:b/>
          <w:bCs w:val="0"/>
          <w:sz w:val="22"/>
          <w:szCs w:val="22"/>
        </w:rPr>
        <w:t>dokumenty,</w:t>
      </w:r>
      <w:r w:rsidRPr="00EC7AB8">
        <w:rPr>
          <w:rFonts w:asciiTheme="majorHAnsi" w:hAnsiTheme="majorHAnsi" w:cstheme="majorHAnsi"/>
          <w:sz w:val="22"/>
          <w:szCs w:val="22"/>
        </w:rPr>
        <w:t xml:space="preserve"> w języku polskim (np. karty katalogowe, firmowe materiały informacyjne producenta, ulotki, foldery, instrukcje użytkowania, opisy techniczne lub inne posiadane dokumenty), potwierdzające spełnienie parametrów technicznych wraz z </w:t>
      </w:r>
      <w:r w:rsidRPr="008B6292">
        <w:rPr>
          <w:rFonts w:asciiTheme="majorHAnsi" w:hAnsiTheme="majorHAnsi" w:cstheme="majorHAnsi"/>
          <w:sz w:val="22"/>
          <w:szCs w:val="22"/>
          <w:u w:val="single"/>
        </w:rPr>
        <w:t>nazw</w:t>
      </w:r>
      <w:r w:rsidR="00390BF8">
        <w:rPr>
          <w:rFonts w:asciiTheme="majorHAnsi" w:hAnsiTheme="majorHAnsi" w:cstheme="majorHAnsi"/>
          <w:sz w:val="22"/>
          <w:szCs w:val="22"/>
          <w:u w:val="single"/>
        </w:rPr>
        <w:t xml:space="preserve">ą </w:t>
      </w:r>
      <w:r w:rsidRPr="008B6292">
        <w:rPr>
          <w:rFonts w:asciiTheme="majorHAnsi" w:hAnsiTheme="majorHAnsi" w:cstheme="majorHAnsi"/>
          <w:sz w:val="22"/>
          <w:szCs w:val="22"/>
          <w:u w:val="single"/>
        </w:rPr>
        <w:t>producent</w:t>
      </w:r>
      <w:r w:rsidR="00390BF8">
        <w:rPr>
          <w:rFonts w:asciiTheme="majorHAnsi" w:hAnsiTheme="majorHAnsi" w:cstheme="majorHAnsi"/>
          <w:sz w:val="22"/>
          <w:szCs w:val="22"/>
          <w:u w:val="single"/>
        </w:rPr>
        <w:t xml:space="preserve">a </w:t>
      </w:r>
      <w:r w:rsidRPr="008B6292">
        <w:rPr>
          <w:rFonts w:asciiTheme="majorHAnsi" w:hAnsiTheme="majorHAnsi" w:cstheme="majorHAnsi"/>
          <w:sz w:val="22"/>
          <w:szCs w:val="22"/>
          <w:u w:val="single"/>
        </w:rPr>
        <w:t>i typ/model zaoferowanego sprzętu,</w:t>
      </w:r>
      <w:r w:rsidRPr="00EC7AB8">
        <w:rPr>
          <w:rFonts w:asciiTheme="majorHAnsi" w:hAnsiTheme="majorHAnsi" w:cstheme="majorHAnsi"/>
          <w:sz w:val="22"/>
          <w:szCs w:val="22"/>
        </w:rPr>
        <w:t xml:space="preserve"> zawierające szczegółowe dane, które umożliwią potwierdzenie spełniania wymagań ustalonych przez Zamawiającego oraz dokonania oceny</w:t>
      </w:r>
      <w:r w:rsidR="00390BF8">
        <w:rPr>
          <w:rFonts w:asciiTheme="majorHAnsi" w:hAnsiTheme="majorHAnsi" w:cstheme="majorHAnsi"/>
          <w:sz w:val="22"/>
          <w:szCs w:val="22"/>
        </w:rPr>
        <w:t xml:space="preserve"> </w:t>
      </w:r>
      <w:r w:rsidRPr="00EC7AB8">
        <w:rPr>
          <w:rFonts w:asciiTheme="majorHAnsi" w:hAnsiTheme="majorHAnsi" w:cstheme="majorHAnsi"/>
          <w:sz w:val="22"/>
          <w:szCs w:val="22"/>
        </w:rPr>
        <w:t>zgodności złożonej oferty</w:t>
      </w:r>
      <w:r>
        <w:rPr>
          <w:rFonts w:asciiTheme="majorHAnsi" w:hAnsiTheme="majorHAnsi" w:cstheme="majorHAnsi"/>
          <w:sz w:val="22"/>
          <w:szCs w:val="22"/>
        </w:rPr>
        <w:t>.</w:t>
      </w:r>
    </w:p>
    <w:p w14:paraId="5E6C51C3" w14:textId="010E6E2B" w:rsidR="00132573" w:rsidRPr="00EF2E69" w:rsidRDefault="00132573" w:rsidP="00EF2E69">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akceptuje równoważne przedmiotowe środki dowodowe, jeśli potwierdzają, </w:t>
      </w:r>
      <w:r w:rsidR="00EF2E69">
        <w:rPr>
          <w:rFonts w:asciiTheme="majorHAnsi" w:hAnsiTheme="majorHAnsi" w:cstheme="majorHAnsi"/>
          <w:sz w:val="22"/>
          <w:szCs w:val="22"/>
        </w:rPr>
        <w:br/>
      </w:r>
      <w:r w:rsidRPr="00104E43">
        <w:rPr>
          <w:rFonts w:asciiTheme="majorHAnsi" w:hAnsiTheme="majorHAnsi" w:cstheme="majorHAnsi"/>
          <w:sz w:val="22"/>
          <w:szCs w:val="22"/>
        </w:rPr>
        <w:t>że oferowane świadczenia spełniają określone przez zamawiającego wymagania, cechy lub kryteria.</w:t>
      </w:r>
      <w:r w:rsidR="00EF2E69">
        <w:rPr>
          <w:rFonts w:asciiTheme="majorHAnsi" w:hAnsiTheme="majorHAnsi" w:cstheme="majorHAnsi"/>
          <w:sz w:val="22"/>
          <w:szCs w:val="22"/>
        </w:rPr>
        <w:t xml:space="preserve"> </w:t>
      </w:r>
      <w:r w:rsidRPr="00104E43">
        <w:rPr>
          <w:rFonts w:asciiTheme="majorHAnsi" w:hAnsiTheme="majorHAnsi" w:cstheme="majorHAnsi"/>
          <w:sz w:val="22"/>
          <w:szCs w:val="22"/>
        </w:rPr>
        <w:t xml:space="preserve">Zamawiający </w:t>
      </w:r>
      <w:r w:rsidRPr="001C33BC">
        <w:rPr>
          <w:rFonts w:asciiTheme="majorHAnsi" w:hAnsiTheme="majorHAnsi" w:cstheme="majorHAnsi"/>
          <w:sz w:val="22"/>
          <w:szCs w:val="22"/>
        </w:rPr>
        <w:t>przewiduje uzupełnieni</w:t>
      </w:r>
      <w:r w:rsidR="00EF2E69">
        <w:rPr>
          <w:rFonts w:asciiTheme="majorHAnsi" w:hAnsiTheme="majorHAnsi" w:cstheme="majorHAnsi"/>
          <w:sz w:val="22"/>
          <w:szCs w:val="22"/>
        </w:rPr>
        <w:t>e</w:t>
      </w:r>
      <w:r w:rsidRPr="001C33BC">
        <w:rPr>
          <w:rFonts w:asciiTheme="majorHAnsi" w:hAnsiTheme="majorHAnsi" w:cstheme="majorHAnsi"/>
          <w:sz w:val="22"/>
          <w:szCs w:val="22"/>
        </w:rPr>
        <w:t xml:space="preserve"> </w:t>
      </w:r>
      <w:r w:rsidRPr="00104E43">
        <w:rPr>
          <w:rFonts w:asciiTheme="majorHAnsi" w:hAnsiTheme="majorHAnsi" w:cstheme="majorHAnsi"/>
          <w:sz w:val="22"/>
          <w:szCs w:val="22"/>
        </w:rPr>
        <w:t xml:space="preserve">przedmiotowych środków dowodowych. </w:t>
      </w:r>
    </w:p>
    <w:p w14:paraId="67C6700F" w14:textId="0F4EBAC5"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oferta została najwyżej ocenioną</w:t>
      </w:r>
      <w:r w:rsidRPr="00104E43">
        <w:rPr>
          <w:rFonts w:asciiTheme="majorHAnsi" w:hAnsiTheme="majorHAnsi" w:cstheme="majorHAnsi"/>
          <w:sz w:val="22"/>
          <w:szCs w:val="22"/>
        </w:rPr>
        <w:t xml:space="preserve"> do 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1C33BC" w:rsidRDefault="00132573" w:rsidP="00132573">
      <w:pPr>
        <w:spacing w:line="300" w:lineRule="auto"/>
        <w:ind w:left="709"/>
        <w:jc w:val="both"/>
        <w:rPr>
          <w:rFonts w:asciiTheme="majorHAnsi" w:hAnsiTheme="majorHAnsi" w:cstheme="majorHAnsi"/>
          <w:sz w:val="22"/>
          <w:szCs w:val="22"/>
          <w:u w:val="single"/>
        </w:rPr>
      </w:pPr>
      <w:r w:rsidRPr="001C33BC">
        <w:rPr>
          <w:rFonts w:asciiTheme="majorHAnsi" w:hAnsiTheme="majorHAnsi" w:cstheme="majorHAnsi"/>
          <w:sz w:val="22"/>
          <w:szCs w:val="22"/>
          <w:u w:val="single"/>
        </w:rPr>
        <w:t xml:space="preserve">W celu wykazania braku podstaw do wykluczenia </w:t>
      </w:r>
    </w:p>
    <w:p w14:paraId="3AA7F7F5" w14:textId="71687ECC" w:rsidR="00132573" w:rsidRPr="00104E43" w:rsidRDefault="00132573" w:rsidP="00E61BAA">
      <w:pPr>
        <w:numPr>
          <w:ilvl w:val="0"/>
          <w:numId w:val="33"/>
        </w:numPr>
        <w:tabs>
          <w:tab w:val="left" w:pos="1134"/>
        </w:tabs>
        <w:spacing w:line="300" w:lineRule="auto"/>
        <w:ind w:left="1134" w:hanging="425"/>
        <w:jc w:val="both"/>
        <w:rPr>
          <w:rFonts w:asciiTheme="majorHAnsi" w:hAnsiTheme="majorHAnsi" w:cstheme="majorHAnsi"/>
          <w:bCs w:val="0"/>
          <w:sz w:val="22"/>
          <w:szCs w:val="22"/>
        </w:rPr>
      </w:pPr>
      <w:bookmarkStart w:id="28" w:name="_Hlk60656154"/>
      <w:bookmarkStart w:id="29" w:name="_Hlk61345947"/>
      <w:r w:rsidRPr="00104E43">
        <w:rPr>
          <w:rFonts w:asciiTheme="majorHAnsi" w:hAnsiTheme="majorHAnsi" w:cstheme="majorHAnsi"/>
          <w:b/>
          <w:sz w:val="22"/>
          <w:szCs w:val="22"/>
        </w:rPr>
        <w:t>odpis lub informacja z Krajowego Rejestru Sądowego lub z Centralnej Ewidencji i Informacji o Działalności Gospodarczej</w:t>
      </w:r>
      <w:r w:rsidRPr="00104E43">
        <w:rPr>
          <w:rFonts w:asciiTheme="majorHAnsi" w:hAnsiTheme="majorHAnsi" w:cstheme="majorHAnsi"/>
          <w:sz w:val="22"/>
          <w:szCs w:val="22"/>
        </w:rPr>
        <w:t>, w zakresie art. 109 ust. 1 pkt 4 ustawy</w:t>
      </w:r>
      <w:r w:rsidR="00B653BE">
        <w:rPr>
          <w:rFonts w:asciiTheme="majorHAnsi" w:hAnsiTheme="majorHAnsi" w:cstheme="majorHAnsi"/>
          <w:sz w:val="22"/>
          <w:szCs w:val="22"/>
        </w:rPr>
        <w:t xml:space="preserve"> </w:t>
      </w:r>
      <w:proofErr w:type="spellStart"/>
      <w:r w:rsidR="00B653BE">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sporządzonych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nie wcześniej </w:t>
      </w:r>
      <w:r w:rsidRPr="001C33BC">
        <w:rPr>
          <w:rFonts w:asciiTheme="majorHAnsi" w:hAnsiTheme="majorHAnsi" w:cstheme="majorHAnsi"/>
          <w:sz w:val="22"/>
          <w:szCs w:val="22"/>
        </w:rPr>
        <w:t xml:space="preserve">niż 3 miesiące przed jej złożeniem, jeżeli odrębne przepisy wymagają wpisu </w:t>
      </w:r>
      <w:r w:rsidR="00B33E23" w:rsidRPr="001C33BC">
        <w:rPr>
          <w:rFonts w:asciiTheme="majorHAnsi" w:hAnsiTheme="majorHAnsi" w:cstheme="majorHAnsi"/>
          <w:sz w:val="22"/>
          <w:szCs w:val="22"/>
        </w:rPr>
        <w:br/>
      </w:r>
      <w:r w:rsidRPr="001C33BC">
        <w:rPr>
          <w:rFonts w:asciiTheme="majorHAnsi" w:hAnsiTheme="majorHAnsi" w:cstheme="majorHAnsi"/>
          <w:sz w:val="22"/>
          <w:szCs w:val="22"/>
        </w:rPr>
        <w:t xml:space="preserve">do rejestru lub ewidencji; w celu potwierdzenia braku podstaw wykluczenia na podstawie </w:t>
      </w:r>
      <w:r w:rsidR="00B33E23" w:rsidRPr="001C33BC">
        <w:rPr>
          <w:rFonts w:asciiTheme="majorHAnsi" w:hAnsiTheme="majorHAnsi" w:cstheme="majorHAnsi"/>
          <w:sz w:val="22"/>
          <w:szCs w:val="22"/>
        </w:rPr>
        <w:br/>
      </w:r>
      <w:r w:rsidRPr="001C33BC">
        <w:rPr>
          <w:rFonts w:asciiTheme="majorHAnsi" w:hAnsiTheme="majorHAnsi" w:cstheme="majorHAnsi"/>
          <w:sz w:val="22"/>
          <w:szCs w:val="22"/>
        </w:rPr>
        <w:t xml:space="preserve">art. 109 ust. 1 pkt 4 ustawy </w:t>
      </w:r>
      <w:proofErr w:type="spellStart"/>
      <w:r w:rsidRPr="001C33BC">
        <w:rPr>
          <w:rFonts w:asciiTheme="majorHAnsi" w:hAnsiTheme="majorHAnsi" w:cstheme="majorHAnsi"/>
          <w:sz w:val="22"/>
          <w:szCs w:val="22"/>
        </w:rPr>
        <w:t>Pzp</w:t>
      </w:r>
      <w:proofErr w:type="spellEnd"/>
      <w:r w:rsidR="0032541C">
        <w:rPr>
          <w:rFonts w:asciiTheme="majorHAnsi" w:hAnsiTheme="majorHAnsi" w:cstheme="majorHAnsi"/>
          <w:sz w:val="22"/>
          <w:szCs w:val="22"/>
        </w:rPr>
        <w:t>;</w:t>
      </w:r>
    </w:p>
    <w:bookmarkEnd w:id="28"/>
    <w:bookmarkEnd w:id="29"/>
    <w:p w14:paraId="7D6A9507" w14:textId="77777777"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49786431" w14:textId="6FB61C29" w:rsidR="006A6937" w:rsidRPr="006A6937" w:rsidRDefault="00132573" w:rsidP="00624DD1">
      <w:pPr>
        <w:numPr>
          <w:ilvl w:val="0"/>
          <w:numId w:val="39"/>
        </w:numPr>
        <w:tabs>
          <w:tab w:val="left" w:pos="1134"/>
        </w:tabs>
        <w:spacing w:line="300" w:lineRule="auto"/>
        <w:ind w:left="1134" w:hanging="425"/>
        <w:jc w:val="both"/>
        <w:rPr>
          <w:rFonts w:asciiTheme="majorHAnsi" w:hAnsiTheme="majorHAnsi" w:cstheme="majorHAnsi"/>
          <w:sz w:val="22"/>
          <w:szCs w:val="22"/>
        </w:rPr>
      </w:pPr>
      <w:r w:rsidRPr="001C33BC">
        <w:rPr>
          <w:rFonts w:asciiTheme="majorHAnsi" w:hAnsiTheme="majorHAnsi" w:cstheme="majorHAnsi"/>
          <w:sz w:val="22"/>
          <w:szCs w:val="22"/>
        </w:rPr>
        <w:t xml:space="preserve">zamiast </w:t>
      </w:r>
      <w:r w:rsidR="001C33BC" w:rsidRPr="00104E43">
        <w:rPr>
          <w:rFonts w:asciiTheme="majorHAnsi" w:hAnsiTheme="majorHAnsi" w:cstheme="majorHAnsi"/>
          <w:sz w:val="22"/>
          <w:szCs w:val="22"/>
        </w:rPr>
        <w:t xml:space="preserve">dokumentów o których mowa w </w:t>
      </w:r>
      <w:r w:rsidR="00771706">
        <w:rPr>
          <w:rFonts w:asciiTheme="majorHAnsi" w:hAnsiTheme="majorHAnsi" w:cstheme="majorHAnsi"/>
          <w:sz w:val="22"/>
          <w:szCs w:val="22"/>
        </w:rPr>
        <w:t>ust.</w:t>
      </w:r>
      <w:r w:rsidR="001C33BC" w:rsidRPr="00314250">
        <w:rPr>
          <w:rFonts w:asciiTheme="majorHAnsi" w:hAnsiTheme="majorHAnsi" w:cstheme="majorHAnsi"/>
          <w:sz w:val="22"/>
          <w:szCs w:val="22"/>
        </w:rPr>
        <w:t xml:space="preserve"> 6 </w:t>
      </w:r>
      <w:r w:rsidR="00771706">
        <w:rPr>
          <w:rFonts w:asciiTheme="majorHAnsi" w:hAnsiTheme="majorHAnsi" w:cstheme="majorHAnsi"/>
          <w:sz w:val="22"/>
          <w:szCs w:val="22"/>
        </w:rPr>
        <w:t>pkt</w:t>
      </w:r>
      <w:r w:rsidR="001C33BC" w:rsidRPr="00314250">
        <w:rPr>
          <w:rFonts w:asciiTheme="majorHAnsi" w:hAnsiTheme="majorHAnsi" w:cstheme="majorHAnsi"/>
          <w:sz w:val="22"/>
          <w:szCs w:val="22"/>
        </w:rPr>
        <w:t xml:space="preserve"> 1 </w:t>
      </w:r>
      <w:r w:rsidR="001C33BC" w:rsidRPr="0069050B">
        <w:rPr>
          <w:rFonts w:asciiTheme="majorHAnsi" w:hAnsiTheme="majorHAnsi" w:cstheme="majorHAnsi"/>
          <w:sz w:val="22"/>
          <w:szCs w:val="22"/>
        </w:rPr>
        <w:t xml:space="preserve">składa dokument lub dokumenty wystawione w kraju, w którym wykonawca ma siedzibę lub miejsce zamieszkania potwierdzający odpowiednio, że nie otwarto jego likwidacji, nie ogłoszono upadłości, jego aktywami nie zarządza likwidator lub sąd, nie zawarł układu z wierzycielami, jego działalność gospodarcza nie jest zawieszona ani nie znajduje się on w innej tego rodzaju sytuacji </w:t>
      </w:r>
      <w:r w:rsidR="001C33BC" w:rsidRPr="0069050B">
        <w:rPr>
          <w:rFonts w:asciiTheme="majorHAnsi" w:hAnsiTheme="majorHAnsi" w:cstheme="majorHAnsi"/>
          <w:sz w:val="22"/>
          <w:szCs w:val="22"/>
        </w:rPr>
        <w:lastRenderedPageBreak/>
        <w:t xml:space="preserve">wynikającej z podobnej procedury przewidzianej w przepisach miejsca wszczęcia  </w:t>
      </w:r>
      <w:r w:rsidR="00771706">
        <w:rPr>
          <w:rFonts w:asciiTheme="majorHAnsi" w:hAnsiTheme="majorHAnsi" w:cstheme="majorHAnsi"/>
          <w:sz w:val="22"/>
          <w:szCs w:val="22"/>
        </w:rPr>
        <w:br/>
      </w:r>
      <w:r w:rsidR="001C33BC" w:rsidRPr="0069050B">
        <w:rPr>
          <w:rFonts w:asciiTheme="majorHAnsi" w:hAnsiTheme="majorHAnsi" w:cstheme="majorHAnsi"/>
          <w:sz w:val="22"/>
          <w:szCs w:val="22"/>
        </w:rPr>
        <w:t xml:space="preserve">tej procedury wystawione nie wcześniej niż 3 miesiące przed ich złożeniem. Natomiast jeżeli nie wydaje się dokumentu lub dokumentów o których mowa powyżej zastępuje się  </w:t>
      </w:r>
      <w:r w:rsidR="00771706">
        <w:rPr>
          <w:rFonts w:asciiTheme="majorHAnsi" w:hAnsiTheme="majorHAnsi" w:cstheme="majorHAnsi"/>
          <w:sz w:val="22"/>
          <w:szCs w:val="22"/>
        </w:rPr>
        <w:br/>
      </w:r>
      <w:r w:rsidR="001C33BC" w:rsidRPr="0069050B">
        <w:rPr>
          <w:rFonts w:asciiTheme="majorHAnsi" w:hAnsiTheme="majorHAnsi" w:cstheme="majorHAnsi"/>
          <w:sz w:val="22"/>
          <w:szCs w:val="22"/>
        </w:rPr>
        <w:t xml:space="preserve">je odpowiednio dokumentem zawierającym oświadczenie wykonawcy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w:t>
      </w:r>
      <w:r w:rsidR="001C33BC" w:rsidRPr="0069050B">
        <w:rPr>
          <w:rFonts w:asciiTheme="majorHAnsi" w:hAnsiTheme="majorHAnsi" w:cstheme="majorHAnsi"/>
          <w:sz w:val="22"/>
          <w:szCs w:val="22"/>
        </w:rPr>
        <w:br/>
        <w:t>lub miejsce zamieszkania wykonawcy lub miejsce zamieszkania osoby, której dokument miał dotyczyć.</w:t>
      </w:r>
      <w:r w:rsidR="001C33BC" w:rsidRPr="0069050B">
        <w:rPr>
          <w:rStyle w:val="Odwoanieprzypisudolnego"/>
          <w:rFonts w:asciiTheme="majorHAnsi" w:hAnsiTheme="majorHAnsi" w:cstheme="majorHAnsi"/>
          <w:sz w:val="22"/>
          <w:szCs w:val="22"/>
        </w:rPr>
        <w:footnoteReference w:id="1"/>
      </w:r>
    </w:p>
    <w:p w14:paraId="5C5CAFBF" w14:textId="7A3B7A0A" w:rsidR="006A6937" w:rsidRPr="006A6937" w:rsidRDefault="006A6937" w:rsidP="003D114F">
      <w:pPr>
        <w:numPr>
          <w:ilvl w:val="0"/>
          <w:numId w:val="12"/>
        </w:numPr>
        <w:tabs>
          <w:tab w:val="num" w:pos="709"/>
        </w:tabs>
        <w:spacing w:line="300" w:lineRule="auto"/>
        <w:ind w:left="709" w:hanging="425"/>
        <w:jc w:val="both"/>
        <w:rPr>
          <w:rFonts w:asciiTheme="majorHAnsi" w:hAnsiTheme="majorHAnsi" w:cstheme="majorHAnsi"/>
          <w:b/>
          <w:sz w:val="22"/>
          <w:szCs w:val="22"/>
        </w:rPr>
      </w:pPr>
      <w:bookmarkStart w:id="30" w:name="_Hlk61705471"/>
      <w:r w:rsidRPr="00133940">
        <w:rPr>
          <w:rFonts w:asciiTheme="majorHAnsi" w:hAnsiTheme="majorHAnsi" w:cstheme="majorHAnsi"/>
          <w:b/>
          <w:sz w:val="22"/>
          <w:szCs w:val="22"/>
        </w:rPr>
        <w:t>Dokumenty sporządzone w języku obcym składane są wraz z tłumaczeniem na język polski.</w:t>
      </w:r>
    </w:p>
    <w:p w14:paraId="3B909757" w14:textId="4BFDE948"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w:t>
      </w:r>
      <w:r w:rsidR="00CD0B62">
        <w:rPr>
          <w:rFonts w:asciiTheme="majorHAnsi" w:hAnsiTheme="majorHAnsi" w:cstheme="majorHAnsi"/>
          <w:sz w:val="22"/>
          <w:szCs w:val="22"/>
        </w:rPr>
        <w:t xml:space="preserve"> ustawy </w:t>
      </w:r>
      <w:proofErr w:type="spellStart"/>
      <w:r w:rsidR="00CD0B62">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dane umożliwiające dostęp do tych środków i pozwolą na to przekazane dane identyfikacyjne, Zamawiający odstąpi od wezwania Wykonawcy do złożenia tych dokumentów, o ile Zamawiający nie poweźmie wątpliwości co do ich aktualności. </w:t>
      </w:r>
      <w:bookmarkEnd w:id="30"/>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1"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1"/>
    <w:p w14:paraId="03D897FE"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6A6937">
        <w:rPr>
          <w:rFonts w:asciiTheme="majorHAnsi" w:hAnsiTheme="majorHAnsi" w:cstheme="majorHAnsi"/>
          <w:sz w:val="22"/>
          <w:szCs w:val="22"/>
        </w:rPr>
        <w:t xml:space="preserve">dopuszcza udział </w:t>
      </w:r>
      <w:r w:rsidRPr="006A6937">
        <w:rPr>
          <w:rFonts w:asciiTheme="majorHAnsi" w:hAnsiTheme="majorHAnsi" w:cstheme="majorHAnsi"/>
          <w:b/>
          <w:sz w:val="22"/>
          <w:szCs w:val="22"/>
        </w:rPr>
        <w:t>podwykonawców</w:t>
      </w:r>
      <w:r w:rsidRPr="006A6937">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7B554FD6"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32"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podał (o ile są mu wiadome na tym etapie) nazwy (firmy) tych podwykonawców</w:t>
      </w:r>
      <w:bookmarkEnd w:id="32"/>
      <w:r w:rsidR="006A6937">
        <w:rPr>
          <w:rFonts w:asciiTheme="majorHAnsi" w:hAnsiTheme="majorHAnsi" w:cstheme="majorHAnsi"/>
          <w:sz w:val="22"/>
          <w:szCs w:val="22"/>
        </w:rPr>
        <w:t>.</w:t>
      </w:r>
    </w:p>
    <w:p w14:paraId="1D3DE498" w14:textId="6DEB63A8" w:rsidR="00132573" w:rsidRPr="00104E43" w:rsidRDefault="00132573" w:rsidP="00E61BAA">
      <w:pPr>
        <w:numPr>
          <w:ilvl w:val="0"/>
          <w:numId w:val="21"/>
        </w:numPr>
        <w:tabs>
          <w:tab w:val="clear" w:pos="1440"/>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6A6937">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E61BAA">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38634449" w:rsidR="00132573" w:rsidRPr="00104E43" w:rsidRDefault="00132573" w:rsidP="00E61BAA">
      <w:pPr>
        <w:numPr>
          <w:ilvl w:val="0"/>
          <w:numId w:val="25"/>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w:t>
      </w:r>
      <w:r w:rsidRPr="006A6937">
        <w:rPr>
          <w:rFonts w:asciiTheme="majorHAnsi" w:hAnsiTheme="majorHAnsi" w:cstheme="majorHAnsi"/>
          <w:sz w:val="22"/>
          <w:szCs w:val="22"/>
        </w:rPr>
        <w:t xml:space="preserve">rozdziale VI </w:t>
      </w:r>
      <w:r w:rsidR="00B653BE">
        <w:rPr>
          <w:rFonts w:asciiTheme="majorHAnsi" w:hAnsiTheme="majorHAnsi" w:cstheme="majorHAnsi"/>
          <w:sz w:val="22"/>
          <w:szCs w:val="22"/>
        </w:rPr>
        <w:t>ust.</w:t>
      </w:r>
      <w:r w:rsidR="00B653BE" w:rsidRPr="006A6937">
        <w:rPr>
          <w:rFonts w:asciiTheme="majorHAnsi" w:hAnsiTheme="majorHAnsi" w:cstheme="majorHAnsi"/>
          <w:sz w:val="22"/>
          <w:szCs w:val="22"/>
        </w:rPr>
        <w:t xml:space="preserve"> </w:t>
      </w:r>
      <w:r w:rsidRPr="006A6937">
        <w:rPr>
          <w:rFonts w:asciiTheme="majorHAnsi" w:hAnsiTheme="majorHAnsi" w:cstheme="majorHAnsi"/>
          <w:sz w:val="22"/>
          <w:szCs w:val="22"/>
        </w:rPr>
        <w:t xml:space="preserve">1–2 i 7 SWZ. </w:t>
      </w:r>
      <w:r w:rsidRPr="00104E43">
        <w:rPr>
          <w:rFonts w:asciiTheme="majorHAnsi" w:hAnsiTheme="majorHAnsi" w:cstheme="majorHAnsi"/>
          <w:sz w:val="22"/>
          <w:szCs w:val="22"/>
        </w:rPr>
        <w:t xml:space="preserve">W związku z powyższym </w:t>
      </w:r>
      <w:r w:rsidRPr="00104E43">
        <w:rPr>
          <w:rFonts w:asciiTheme="majorHAnsi" w:hAnsiTheme="majorHAnsi" w:cstheme="majorHAnsi"/>
          <w:b/>
          <w:sz w:val="22"/>
          <w:szCs w:val="22"/>
        </w:rPr>
        <w:t xml:space="preserve">każdy z Wykonawców (odrębnie) składa oświadczenie dotyczące przesłanek wykluczenia z postępowania </w:t>
      </w:r>
      <w:r w:rsidRPr="006A6937">
        <w:rPr>
          <w:rFonts w:asciiTheme="majorHAnsi" w:hAnsiTheme="majorHAnsi" w:cstheme="majorHAnsi"/>
          <w:sz w:val="22"/>
          <w:szCs w:val="22"/>
        </w:rPr>
        <w:t>(wzór oświadczenia – załącznik nr 2 do SWZ)</w:t>
      </w:r>
      <w:r w:rsidR="006A6937">
        <w:rPr>
          <w:rFonts w:asciiTheme="majorHAnsi" w:hAnsiTheme="majorHAnsi" w:cstheme="majorHAnsi"/>
          <w:sz w:val="22"/>
          <w:szCs w:val="22"/>
        </w:rPr>
        <w:t xml:space="preserve">. </w:t>
      </w:r>
    </w:p>
    <w:p w14:paraId="323B3D02" w14:textId="305428AA" w:rsidR="00132573" w:rsidRPr="00104E43"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oświadczeniach będą stanowić wstępne potwierdzenie braku podstaw do wykluczenia</w:t>
      </w:r>
      <w:r w:rsidR="006A6937">
        <w:rPr>
          <w:rFonts w:asciiTheme="majorHAnsi" w:hAnsiTheme="majorHAnsi" w:cstheme="majorHAnsi"/>
          <w:sz w:val="22"/>
          <w:szCs w:val="22"/>
        </w:rPr>
        <w:t>.</w:t>
      </w:r>
      <w:r w:rsidRPr="00104E43">
        <w:rPr>
          <w:rFonts w:asciiTheme="majorHAnsi" w:hAnsiTheme="majorHAnsi" w:cstheme="majorHAnsi"/>
          <w:sz w:val="22"/>
          <w:szCs w:val="22"/>
        </w:rPr>
        <w:t xml:space="preserve"> </w:t>
      </w:r>
    </w:p>
    <w:p w14:paraId="00489879" w14:textId="571AC66A" w:rsidR="00132573" w:rsidRPr="006A6937" w:rsidRDefault="00132573" w:rsidP="00E61BAA">
      <w:pPr>
        <w:numPr>
          <w:ilvl w:val="0"/>
          <w:numId w:val="25"/>
        </w:numPr>
        <w:tabs>
          <w:tab w:val="num" w:pos="709"/>
        </w:tabs>
        <w:spacing w:line="300" w:lineRule="auto"/>
        <w:ind w:left="709" w:hanging="425"/>
        <w:jc w:val="both"/>
        <w:rPr>
          <w:rFonts w:asciiTheme="majorHAnsi" w:hAnsiTheme="majorHAnsi" w:cstheme="majorHAnsi"/>
          <w:sz w:val="22"/>
          <w:szCs w:val="22"/>
        </w:rPr>
      </w:pPr>
      <w:bookmarkStart w:id="33" w:name="_Hlk60654669"/>
      <w:r w:rsidRPr="00104E43">
        <w:rPr>
          <w:rFonts w:asciiTheme="majorHAnsi" w:hAnsiTheme="majorHAnsi" w:cstheme="majorHAnsi"/>
          <w:sz w:val="22"/>
          <w:szCs w:val="22"/>
        </w:rPr>
        <w:t xml:space="preserve">W przypadku wspólnego ubiegania się o zamówienie przez Wykonawców, są oni zobowiązani, na </w:t>
      </w:r>
      <w:r w:rsidRPr="006A6937">
        <w:rPr>
          <w:rFonts w:asciiTheme="majorHAnsi" w:hAnsiTheme="majorHAnsi" w:cstheme="majorHAnsi"/>
          <w:sz w:val="22"/>
          <w:szCs w:val="22"/>
        </w:rPr>
        <w:t>wezwanie Zamawiającego</w:t>
      </w:r>
      <w:bookmarkEnd w:id="33"/>
      <w:r w:rsidRPr="006A6937">
        <w:rPr>
          <w:rFonts w:asciiTheme="majorHAnsi" w:hAnsiTheme="majorHAnsi" w:cstheme="majorHAnsi"/>
          <w:sz w:val="22"/>
          <w:szCs w:val="22"/>
        </w:rPr>
        <w:t xml:space="preserve">, do złożenia dokumentów i oświadczeń, o których mowa w rozdziale VII </w:t>
      </w:r>
      <w:r w:rsidR="00B653BE">
        <w:rPr>
          <w:rFonts w:asciiTheme="majorHAnsi" w:hAnsiTheme="majorHAnsi" w:cstheme="majorHAnsi"/>
          <w:sz w:val="22"/>
          <w:szCs w:val="22"/>
        </w:rPr>
        <w:t>ust.</w:t>
      </w:r>
      <w:r w:rsidR="00B653BE" w:rsidRPr="006A6937">
        <w:rPr>
          <w:rFonts w:asciiTheme="majorHAnsi" w:hAnsiTheme="majorHAnsi" w:cstheme="majorHAnsi"/>
          <w:sz w:val="22"/>
          <w:szCs w:val="22"/>
        </w:rPr>
        <w:t> </w:t>
      </w:r>
      <w:r w:rsidRPr="006A6937">
        <w:rPr>
          <w:rFonts w:asciiTheme="majorHAnsi" w:hAnsiTheme="majorHAnsi" w:cstheme="majorHAnsi"/>
          <w:sz w:val="22"/>
          <w:szCs w:val="22"/>
        </w:rPr>
        <w:t>6 SWZ, przy czym</w:t>
      </w:r>
      <w:r w:rsidR="006A6937" w:rsidRPr="006A6937">
        <w:rPr>
          <w:rFonts w:asciiTheme="majorHAnsi" w:hAnsiTheme="majorHAnsi" w:cstheme="majorHAnsi"/>
          <w:sz w:val="22"/>
          <w:szCs w:val="22"/>
        </w:rPr>
        <w:t xml:space="preserve"> </w:t>
      </w:r>
      <w:r w:rsidRPr="006A6937">
        <w:rPr>
          <w:rFonts w:asciiTheme="majorHAnsi" w:hAnsiTheme="majorHAnsi" w:cstheme="majorHAnsi"/>
          <w:sz w:val="22"/>
          <w:szCs w:val="22"/>
        </w:rPr>
        <w:t xml:space="preserve">dokumenty i oświadczenia, o których mowa w rozdziale VII </w:t>
      </w:r>
      <w:r w:rsidR="00771706">
        <w:rPr>
          <w:rFonts w:asciiTheme="majorHAnsi" w:hAnsiTheme="majorHAnsi" w:cstheme="majorHAnsi"/>
          <w:sz w:val="22"/>
          <w:szCs w:val="22"/>
        </w:rPr>
        <w:t>ust.</w:t>
      </w:r>
      <w:r w:rsidR="00771706" w:rsidRPr="006A6937">
        <w:rPr>
          <w:rFonts w:asciiTheme="majorHAnsi" w:hAnsiTheme="majorHAnsi" w:cstheme="majorHAnsi"/>
          <w:sz w:val="22"/>
          <w:szCs w:val="22"/>
        </w:rPr>
        <w:t xml:space="preserve"> </w:t>
      </w:r>
      <w:r w:rsidRPr="006A6937">
        <w:rPr>
          <w:rFonts w:asciiTheme="majorHAnsi" w:hAnsiTheme="majorHAnsi" w:cstheme="majorHAnsi"/>
          <w:sz w:val="22"/>
          <w:szCs w:val="22"/>
        </w:rPr>
        <w:t xml:space="preserve">6 </w:t>
      </w:r>
      <w:r w:rsidR="00771706">
        <w:rPr>
          <w:rFonts w:asciiTheme="majorHAnsi" w:hAnsiTheme="majorHAnsi" w:cstheme="majorHAnsi"/>
          <w:sz w:val="22"/>
          <w:szCs w:val="22"/>
        </w:rPr>
        <w:t>pkt</w:t>
      </w:r>
      <w:r w:rsidR="00331A80" w:rsidRPr="006A6937">
        <w:rPr>
          <w:rFonts w:asciiTheme="majorHAnsi" w:hAnsiTheme="majorHAnsi" w:cstheme="majorHAnsi"/>
          <w:sz w:val="22"/>
          <w:szCs w:val="22"/>
        </w:rPr>
        <w:t xml:space="preserve"> 1</w:t>
      </w:r>
      <w:r w:rsidRPr="006A6937">
        <w:rPr>
          <w:rFonts w:asciiTheme="majorHAnsi" w:hAnsiTheme="majorHAnsi" w:cstheme="majorHAnsi"/>
          <w:sz w:val="22"/>
          <w:szCs w:val="22"/>
        </w:rPr>
        <w:t xml:space="preserve"> SWZ składa każdy z nich</w:t>
      </w:r>
      <w:r w:rsidR="006A6937">
        <w:rPr>
          <w:rFonts w:asciiTheme="majorHAnsi" w:hAnsiTheme="majorHAnsi" w:cstheme="majorHAnsi"/>
          <w:sz w:val="22"/>
          <w:szCs w:val="22"/>
        </w:rPr>
        <w:t>.</w:t>
      </w:r>
    </w:p>
    <w:p w14:paraId="4425D5FA" w14:textId="4AC85CDC" w:rsidR="00132573" w:rsidRPr="00104E43" w:rsidRDefault="00132573" w:rsidP="00E61BAA">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t>
      </w:r>
      <w:r w:rsidRPr="006A6937">
        <w:rPr>
          <w:rFonts w:asciiTheme="majorHAnsi" w:hAnsiTheme="majorHAnsi" w:cstheme="majorHAnsi"/>
          <w:sz w:val="22"/>
          <w:szCs w:val="22"/>
        </w:rPr>
        <w:t xml:space="preserve">wspólnego ubiegania się o zamówienie przez Wykonawców, Zamawiający przed podpisaniem umowy może zażądać kopii umowy </w:t>
      </w:r>
      <w:r w:rsidRPr="00104E43">
        <w:rPr>
          <w:rFonts w:asciiTheme="majorHAnsi" w:hAnsiTheme="majorHAnsi" w:cstheme="majorHAnsi"/>
          <w:sz w:val="22"/>
          <w:szCs w:val="22"/>
        </w:rPr>
        <w:t>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503A1B1E"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r w:rsidR="00003E59">
        <w:rPr>
          <w:rFonts w:asciiTheme="majorHAnsi" w:hAnsiTheme="majorHAnsi" w:cstheme="majorHAnsi"/>
          <w:sz w:val="22"/>
          <w:szCs w:val="22"/>
        </w:rPr>
        <w:t xml:space="preserve"> </w:t>
      </w:r>
      <w:hyperlink r:id="rId11" w:history="1">
        <w:r w:rsidR="00003E59" w:rsidRPr="009378E7">
          <w:rPr>
            <w:rStyle w:val="Hipercze"/>
            <w:rFonts w:asciiTheme="majorHAnsi" w:hAnsiTheme="majorHAnsi" w:cstheme="majorHAnsi"/>
            <w:sz w:val="22"/>
            <w:szCs w:val="22"/>
          </w:rPr>
          <w:t>https://platformazakupowa.pl/transakcja/</w:t>
        </w:r>
        <w:hyperlink r:id="rId12" w:history="1">
          <w:r w:rsidR="002374C9" w:rsidRPr="002374C9">
            <w:rPr>
              <w:rStyle w:val="Hipercze"/>
              <w:rFonts w:asciiTheme="majorHAnsi" w:hAnsiTheme="majorHAnsi" w:cstheme="majorHAnsi"/>
              <w:sz w:val="22"/>
              <w:szCs w:val="22"/>
            </w:rPr>
            <w:t>957135</w:t>
          </w:r>
        </w:hyperlink>
      </w:hyperlink>
      <w:r w:rsidRPr="002374C9">
        <w:rPr>
          <w:rFonts w:asciiTheme="majorHAnsi" w:hAnsiTheme="majorHAnsi" w:cstheme="majorHAnsi"/>
          <w:bCs w:val="0"/>
          <w:sz w:val="22"/>
          <w:szCs w:val="22"/>
        </w:rPr>
        <w:t>.</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3BC5700"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4"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4"/>
    <w:p w14:paraId="0C637E36" w14:textId="1B628C98"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publiczne, dotyczące w szczególności: odpowiedzi na pytania, zmiany SWZ, zmiany terminu składania i otwarcia ofert, Zamawiający będzie zamieszczał w formie elektronicznej </w:t>
      </w:r>
      <w:r w:rsidR="00771706">
        <w:rPr>
          <w:rFonts w:asciiTheme="majorHAnsi" w:hAnsiTheme="majorHAnsi" w:cstheme="majorHAnsi"/>
          <w:sz w:val="22"/>
          <w:szCs w:val="22"/>
        </w:rPr>
        <w:br/>
      </w:r>
      <w:r w:rsidRPr="00104E43">
        <w:rPr>
          <w:rFonts w:asciiTheme="majorHAnsi" w:hAnsiTheme="majorHAnsi" w:cstheme="majorHAnsi"/>
          <w:sz w:val="22"/>
          <w:szCs w:val="22"/>
        </w:rPr>
        <w:t>na stronie internetowej prowadzonego postępowania tj. Platformie w sekcji „Komunikaty”.</w:t>
      </w:r>
    </w:p>
    <w:p w14:paraId="5FED9344"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w:t>
      </w:r>
      <w:r w:rsidRPr="00104E43">
        <w:rPr>
          <w:rFonts w:asciiTheme="majorHAnsi" w:hAnsiTheme="majorHAnsi" w:cstheme="majorHAnsi"/>
          <w:sz w:val="22"/>
          <w:szCs w:val="22"/>
        </w:rPr>
        <w:lastRenderedPageBreak/>
        <w:t xml:space="preserve">iż pismo wysłane przez Zamawiającego na ostatni znany adres Wykonawcy, zostało mu doręczone w sposób umożliwiający zapoznanie się z tym pismem. </w:t>
      </w:r>
    </w:p>
    <w:p w14:paraId="383773A4"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104E43" w:rsidRDefault="00132573" w:rsidP="00E61BAA">
      <w:pPr>
        <w:numPr>
          <w:ilvl w:val="0"/>
          <w:numId w:val="2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sprawach związanych z procedurą przetargową pracownicy Działu Zakupów i Zamówień Publicznych, dostępni pod numerem tel</w:t>
      </w:r>
      <w:r w:rsidRPr="000A76D1">
        <w:rPr>
          <w:rFonts w:asciiTheme="majorHAnsi" w:hAnsiTheme="majorHAnsi" w:cstheme="majorHAnsi"/>
          <w:sz w:val="22"/>
          <w:szCs w:val="22"/>
        </w:rPr>
        <w:t>. 52 374 92 06, 52 374 92 56, 52 374 92 71 w dni robocze, od poniedziałku do piątku, w godzinach 8:00–14:30;</w:t>
      </w:r>
    </w:p>
    <w:p w14:paraId="6598E6F2" w14:textId="77777777" w:rsidR="00132573" w:rsidRPr="00104E43" w:rsidRDefault="00132573" w:rsidP="00E61BAA">
      <w:pPr>
        <w:numPr>
          <w:ilvl w:val="0"/>
          <w:numId w:val="20"/>
        </w:numPr>
        <w:tabs>
          <w:tab w:val="left" w:pos="1134"/>
        </w:tabs>
        <w:spacing w:line="300" w:lineRule="auto"/>
        <w:ind w:left="1134" w:hanging="425"/>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w sprawach związanych z </w:t>
      </w:r>
      <w:r w:rsidRPr="000A76D1">
        <w:rPr>
          <w:rFonts w:asciiTheme="majorHAnsi" w:hAnsiTheme="majorHAnsi" w:cstheme="majorHAnsi"/>
          <w:sz w:val="22"/>
          <w:szCs w:val="22"/>
        </w:rPr>
        <w:t xml:space="preserve">obsługą Platformy pracownicy Centrum Wsparcia Klienta platformy zakupowej Open </w:t>
      </w:r>
      <w:proofErr w:type="spellStart"/>
      <w:r w:rsidRPr="000A76D1">
        <w:rPr>
          <w:rFonts w:asciiTheme="majorHAnsi" w:hAnsiTheme="majorHAnsi" w:cstheme="majorHAnsi"/>
          <w:sz w:val="22"/>
          <w:szCs w:val="22"/>
        </w:rPr>
        <w:t>Nexus</w:t>
      </w:r>
      <w:proofErr w:type="spellEnd"/>
      <w:r w:rsidRPr="000A76D1">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bookmarkStart w:id="35"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5"/>
    <w:p w14:paraId="3A8540DA"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E61BAA">
      <w:pPr>
        <w:numPr>
          <w:ilvl w:val="0"/>
          <w:numId w:val="36"/>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3"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E61BAA">
      <w:pPr>
        <w:numPr>
          <w:ilvl w:val="0"/>
          <w:numId w:val="36"/>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E61BAA">
      <w:pPr>
        <w:numPr>
          <w:ilvl w:val="0"/>
          <w:numId w:val="35"/>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4CFED9EC" w:rsidR="00132573" w:rsidRPr="00104E43" w:rsidRDefault="00132573" w:rsidP="00E61BAA">
      <w:pPr>
        <w:numPr>
          <w:ilvl w:val="0"/>
          <w:numId w:val="35"/>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celu ewentualnej kompresji danych Zamawiający rekomenduje wykorzystanie jednego </w:t>
      </w:r>
      <w:r w:rsidR="00771706">
        <w:rPr>
          <w:rFonts w:asciiTheme="majorHAnsi" w:hAnsiTheme="majorHAnsi" w:cstheme="majorHAnsi"/>
          <w:sz w:val="22"/>
          <w:szCs w:val="22"/>
        </w:rPr>
        <w:br/>
      </w:r>
      <w:r w:rsidRPr="00104E43">
        <w:rPr>
          <w:rFonts w:asciiTheme="majorHAnsi" w:hAnsiTheme="majorHAnsi" w:cstheme="majorHAnsi"/>
          <w:sz w:val="22"/>
          <w:szCs w:val="22"/>
        </w:rPr>
        <w:t>z formatów: .zip i .7Z.</w:t>
      </w:r>
    </w:p>
    <w:p w14:paraId="4FF76BFB"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w:t>
      </w:r>
      <w:r w:rsidRPr="00104E43">
        <w:rPr>
          <w:rFonts w:asciiTheme="majorHAnsi" w:hAnsiTheme="majorHAnsi" w:cstheme="majorHAnsi"/>
          <w:sz w:val="22"/>
          <w:szCs w:val="22"/>
        </w:rPr>
        <w:lastRenderedPageBreak/>
        <w:t xml:space="preserve">kwalifikowanego podpisu elektronicznego) lub w postaci elektronicznej, opatrzonej podpisem zaufanym lub podpisem osobistym. </w:t>
      </w:r>
    </w:p>
    <w:p w14:paraId="61F64B28" w14:textId="2BFD7931"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Podmiotowe środki dowodowe oraz inne dokumenty lub oświadczenia, o których mowa </w:t>
      </w:r>
      <w:r w:rsidR="00771706">
        <w:rPr>
          <w:rFonts w:asciiTheme="majorHAnsi" w:hAnsiTheme="majorHAnsi" w:cstheme="majorHAnsi"/>
          <w:sz w:val="22"/>
          <w:szCs w:val="22"/>
        </w:rPr>
        <w:br/>
      </w:r>
      <w:r w:rsidRPr="00104E43">
        <w:rPr>
          <w:rFonts w:asciiTheme="majorHAnsi" w:hAnsiTheme="majorHAnsi" w:cstheme="majorHAnsi"/>
          <w:sz w:val="22"/>
          <w:szCs w:val="22"/>
        </w:rPr>
        <w:t>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460DB473"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Na platformie </w:t>
      </w:r>
      <w:r w:rsidR="00771706">
        <w:rPr>
          <w:rFonts w:asciiTheme="majorHAnsi" w:hAnsiTheme="majorHAnsi" w:cstheme="majorHAnsi"/>
          <w:sz w:val="22"/>
          <w:szCs w:val="22"/>
        </w:rPr>
        <w:br/>
      </w:r>
      <w:r w:rsidRPr="00104E43">
        <w:rPr>
          <w:rFonts w:asciiTheme="majorHAnsi" w:hAnsiTheme="majorHAnsi" w:cstheme="majorHAnsi"/>
          <w:sz w:val="22"/>
          <w:szCs w:val="22"/>
        </w:rPr>
        <w:t>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568F1B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16D077BF"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104E43">
          <w:rPr>
            <w:rFonts w:asciiTheme="majorHAnsi" w:hAnsiTheme="majorHAnsi" w:cstheme="majorHAnsi"/>
            <w:color w:val="0000FF"/>
            <w:sz w:val="22"/>
            <w:szCs w:val="22"/>
            <w:u w:val="single"/>
          </w:rPr>
          <w:t>https://platformazakupowa.pl/strona/45-instrukcje</w:t>
        </w:r>
      </w:hyperlink>
      <w:r w:rsidR="000A76D1">
        <w:rPr>
          <w:rFonts w:asciiTheme="majorHAnsi" w:hAnsiTheme="majorHAnsi" w:cstheme="majorHAnsi"/>
          <w:color w:val="0000FF"/>
          <w:sz w:val="22"/>
          <w:szCs w:val="22"/>
          <w:u w:val="single"/>
        </w:rPr>
        <w:t>.</w:t>
      </w:r>
    </w:p>
    <w:p w14:paraId="1369E254"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568E974D"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Maksymalny rozmiar jednego pliku przesyłanego za pośrednictwem dedykowanych formularzy do: złożenia, zmiany, wycofania oferty wynosi 150 MB natomiast przy komunikacji wielkość pliku </w:t>
      </w:r>
      <w:r w:rsidR="00771706">
        <w:rPr>
          <w:rFonts w:asciiTheme="majorHAnsi" w:hAnsiTheme="majorHAnsi" w:cstheme="majorHAnsi"/>
          <w:sz w:val="22"/>
          <w:szCs w:val="22"/>
        </w:rPr>
        <w:br/>
      </w:r>
      <w:r w:rsidRPr="00104E43">
        <w:rPr>
          <w:rFonts w:asciiTheme="majorHAnsi" w:hAnsiTheme="majorHAnsi" w:cstheme="majorHAnsi"/>
          <w:sz w:val="22"/>
          <w:szCs w:val="22"/>
        </w:rPr>
        <w:t>to maksymalnie 500 MB.</w:t>
      </w:r>
    </w:p>
    <w:p w14:paraId="3EA77CC1"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104E43" w:rsidRDefault="00132573" w:rsidP="00132573">
      <w:pPr>
        <w:spacing w:line="300" w:lineRule="auto"/>
        <w:ind w:left="284"/>
        <w:jc w:val="both"/>
        <w:rPr>
          <w:rFonts w:asciiTheme="majorHAnsi" w:hAnsiTheme="majorHAnsi" w:cstheme="majorHAnsi"/>
          <w:color w:val="00B050"/>
          <w:sz w:val="22"/>
          <w:szCs w:val="22"/>
        </w:rPr>
      </w:pPr>
      <w:r w:rsidRPr="000A76D1">
        <w:rPr>
          <w:rFonts w:asciiTheme="majorHAnsi" w:hAnsiTheme="majorHAnsi" w:cstheme="majorHAnsi"/>
          <w:sz w:val="22"/>
          <w:szCs w:val="22"/>
        </w:rPr>
        <w:t>Zamawiający nie wymaga wniesienia wadium przez Wykonawcę.</w:t>
      </w:r>
    </w:p>
    <w:p w14:paraId="39E76AD9" w14:textId="50D53BD7" w:rsidR="00132573" w:rsidRDefault="00132573" w:rsidP="00132573">
      <w:pPr>
        <w:spacing w:line="300" w:lineRule="auto"/>
        <w:jc w:val="both"/>
        <w:rPr>
          <w:rFonts w:asciiTheme="majorHAnsi" w:hAnsiTheme="majorHAnsi" w:cstheme="majorHAnsi"/>
          <w:sz w:val="22"/>
          <w:szCs w:val="22"/>
        </w:rPr>
      </w:pPr>
    </w:p>
    <w:p w14:paraId="1F6577F5" w14:textId="12B7A51C" w:rsidR="0032541C" w:rsidRDefault="0032541C" w:rsidP="00132573">
      <w:pPr>
        <w:spacing w:line="300" w:lineRule="auto"/>
        <w:jc w:val="both"/>
        <w:rPr>
          <w:rFonts w:asciiTheme="majorHAnsi" w:hAnsiTheme="majorHAnsi" w:cstheme="majorHAnsi"/>
          <w:sz w:val="22"/>
          <w:szCs w:val="22"/>
        </w:rPr>
      </w:pPr>
    </w:p>
    <w:p w14:paraId="2A45D201" w14:textId="539637FE" w:rsidR="0032541C" w:rsidRDefault="0032541C" w:rsidP="00132573">
      <w:pPr>
        <w:spacing w:line="300" w:lineRule="auto"/>
        <w:jc w:val="both"/>
        <w:rPr>
          <w:rFonts w:asciiTheme="majorHAnsi" w:hAnsiTheme="majorHAnsi" w:cstheme="majorHAnsi"/>
          <w:sz w:val="22"/>
          <w:szCs w:val="22"/>
        </w:rPr>
      </w:pPr>
    </w:p>
    <w:p w14:paraId="44EEFDFD" w14:textId="77777777" w:rsidR="0032541C" w:rsidRPr="00104E43" w:rsidRDefault="0032541C"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TERMIN ZWIĄZANIA OFERTĄ</w:t>
      </w:r>
    </w:p>
    <w:p w14:paraId="1E336505" w14:textId="62CA97DC" w:rsidR="00132573" w:rsidRPr="00104E43" w:rsidRDefault="00132573" w:rsidP="003D114F">
      <w:pPr>
        <w:numPr>
          <w:ilvl w:val="0"/>
          <w:numId w:val="15"/>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Bieg </w:t>
      </w:r>
      <w:r w:rsidRPr="006E11D4">
        <w:rPr>
          <w:rFonts w:asciiTheme="majorHAnsi" w:hAnsiTheme="majorHAnsi" w:cstheme="majorHAnsi"/>
          <w:sz w:val="22"/>
          <w:szCs w:val="22"/>
        </w:rPr>
        <w:t xml:space="preserve">terminu związania z ofertą rozpoczyna się wraz z upływem terminu składania ofert a kończy </w:t>
      </w:r>
      <w:r w:rsidRPr="006E11D4">
        <w:rPr>
          <w:rFonts w:asciiTheme="majorHAnsi" w:hAnsiTheme="majorHAnsi" w:cstheme="majorHAnsi"/>
          <w:b/>
          <w:sz w:val="22"/>
          <w:szCs w:val="22"/>
        </w:rPr>
        <w:t xml:space="preserve">z dniem </w:t>
      </w:r>
      <w:r w:rsidR="002374C9" w:rsidRPr="002374C9">
        <w:rPr>
          <w:rFonts w:asciiTheme="majorHAnsi" w:hAnsiTheme="majorHAnsi" w:cstheme="majorHAnsi"/>
          <w:b/>
          <w:sz w:val="22"/>
          <w:szCs w:val="22"/>
        </w:rPr>
        <w:t>31</w:t>
      </w:r>
      <w:r w:rsidRPr="002374C9">
        <w:rPr>
          <w:rFonts w:asciiTheme="majorHAnsi" w:hAnsiTheme="majorHAnsi" w:cstheme="majorHAnsi"/>
          <w:b/>
          <w:sz w:val="22"/>
          <w:szCs w:val="22"/>
        </w:rPr>
        <w:t>.</w:t>
      </w:r>
      <w:r w:rsidR="006E11D4" w:rsidRPr="002374C9">
        <w:rPr>
          <w:rFonts w:asciiTheme="majorHAnsi" w:hAnsiTheme="majorHAnsi" w:cstheme="majorHAnsi"/>
          <w:b/>
          <w:sz w:val="22"/>
          <w:szCs w:val="22"/>
        </w:rPr>
        <w:t>08</w:t>
      </w:r>
      <w:r w:rsidRPr="002374C9">
        <w:rPr>
          <w:rFonts w:asciiTheme="majorHAnsi" w:hAnsiTheme="majorHAnsi" w:cstheme="majorHAnsi"/>
          <w:b/>
          <w:sz w:val="22"/>
          <w:szCs w:val="22"/>
        </w:rPr>
        <w:t>.</w:t>
      </w:r>
      <w:r w:rsidR="00DB59F9" w:rsidRPr="002374C9">
        <w:rPr>
          <w:rFonts w:asciiTheme="majorHAnsi" w:hAnsiTheme="majorHAnsi" w:cstheme="majorHAnsi"/>
          <w:b/>
          <w:sz w:val="22"/>
          <w:szCs w:val="22"/>
        </w:rPr>
        <w:t>2024</w:t>
      </w:r>
      <w:r w:rsidRPr="002374C9">
        <w:rPr>
          <w:rFonts w:asciiTheme="majorHAnsi" w:hAnsiTheme="majorHAnsi" w:cstheme="majorHAnsi"/>
          <w:b/>
          <w:sz w:val="22"/>
          <w:szCs w:val="22"/>
        </w:rPr>
        <w:t xml:space="preserve"> r.</w:t>
      </w:r>
      <w:r w:rsidRPr="006E11D4">
        <w:rPr>
          <w:rFonts w:asciiTheme="majorHAnsi" w:hAnsiTheme="majorHAnsi" w:cstheme="majorHAnsi"/>
          <w:b/>
          <w:sz w:val="22"/>
          <w:szCs w:val="22"/>
        </w:rPr>
        <w:t xml:space="preserve"> </w:t>
      </w:r>
    </w:p>
    <w:p w14:paraId="34B727E4" w14:textId="77777777" w:rsidR="00132573" w:rsidRPr="00104E43" w:rsidRDefault="00132573" w:rsidP="003D114F">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3D114F">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A8843E6" w:rsidR="00132573" w:rsidRPr="00104E43" w:rsidRDefault="00132573" w:rsidP="003D114F">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r w:rsidR="00B653BE">
        <w:rPr>
          <w:rFonts w:asciiTheme="majorHAnsi" w:hAnsiTheme="majorHAnsi" w:cstheme="majorHAnsi"/>
          <w:sz w:val="22"/>
          <w:szCs w:val="22"/>
        </w:rPr>
        <w:t xml:space="preserve"> ustawy </w:t>
      </w:r>
      <w:proofErr w:type="spellStart"/>
      <w:r w:rsidR="00B653BE">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E61BAA">
      <w:pPr>
        <w:numPr>
          <w:ilvl w:val="0"/>
          <w:numId w:val="32"/>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A09369D"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 rygorem nieważności oferta (w tym również wszelkie dokumenty i oświadczenia składane </w:t>
      </w:r>
      <w:r w:rsidR="00771706">
        <w:rPr>
          <w:rFonts w:asciiTheme="majorHAnsi" w:hAnsiTheme="majorHAnsi" w:cstheme="majorHAnsi"/>
          <w:sz w:val="22"/>
          <w:szCs w:val="22"/>
        </w:rPr>
        <w:br/>
      </w:r>
      <w:r w:rsidRPr="00104E43">
        <w:rPr>
          <w:rFonts w:asciiTheme="majorHAnsi" w:hAnsiTheme="majorHAnsi" w:cstheme="majorHAnsi"/>
          <w:sz w:val="22"/>
          <w:szCs w:val="22"/>
        </w:rPr>
        <w:t>na wezwanie) musi być:</w:t>
      </w:r>
    </w:p>
    <w:p w14:paraId="216CBBD1" w14:textId="07E26AE8" w:rsidR="00132573" w:rsidRPr="00104E43" w:rsidRDefault="00132573" w:rsidP="00E61BAA">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r w:rsidR="00B61C37">
        <w:rPr>
          <w:rFonts w:asciiTheme="majorHAnsi" w:hAnsiTheme="majorHAnsi" w:cstheme="majorHAnsi"/>
          <w:sz w:val="22"/>
          <w:szCs w:val="22"/>
        </w:rPr>
        <w:t>;</w:t>
      </w:r>
    </w:p>
    <w:p w14:paraId="636E1837" w14:textId="001CB374" w:rsidR="00132573" w:rsidRPr="00104E43" w:rsidRDefault="00132573" w:rsidP="00E61BAA">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6" w:name="_Hlk37328867"/>
      <w:r w:rsidRPr="00104E43">
        <w:rPr>
          <w:rFonts w:asciiTheme="majorHAnsi" w:hAnsiTheme="majorHAnsi" w:cstheme="majorHAnsi"/>
          <w:b/>
          <w:sz w:val="22"/>
          <w:szCs w:val="22"/>
        </w:rPr>
        <w:t>podpisem zaufanym lub w postaci elektronicznej opatrzonej podpisem osobistym</w:t>
      </w:r>
      <w:bookmarkEnd w:id="36"/>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E61BAA">
      <w:pPr>
        <w:numPr>
          <w:ilvl w:val="0"/>
          <w:numId w:val="30"/>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E61BAA">
      <w:pPr>
        <w:numPr>
          <w:ilvl w:val="0"/>
          <w:numId w:val="30"/>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1C4C326A" w:rsidR="00132573" w:rsidRPr="00104E43" w:rsidRDefault="00132573" w:rsidP="00E61BAA">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bookmarkStart w:id="37" w:name="_Hlk171075184"/>
      <w:r w:rsidR="00003E59">
        <w:rPr>
          <w:rFonts w:asciiTheme="majorHAnsi" w:hAnsiTheme="majorHAnsi" w:cstheme="majorHAnsi"/>
          <w:sz w:val="22"/>
          <w:szCs w:val="22"/>
        </w:rPr>
        <w:fldChar w:fldCharType="begin"/>
      </w:r>
      <w:r w:rsidR="00003E59">
        <w:rPr>
          <w:rFonts w:asciiTheme="majorHAnsi" w:hAnsiTheme="majorHAnsi" w:cstheme="majorHAnsi"/>
          <w:sz w:val="22"/>
          <w:szCs w:val="22"/>
        </w:rPr>
        <w:instrText xml:space="preserve"> HYPERLINK "</w:instrText>
      </w:r>
      <w:r w:rsidR="00003E59" w:rsidRPr="00003E59">
        <w:rPr>
          <w:rFonts w:asciiTheme="majorHAnsi" w:hAnsiTheme="majorHAnsi" w:cstheme="majorHAnsi"/>
          <w:sz w:val="22"/>
          <w:szCs w:val="22"/>
        </w:rPr>
        <w:instrText>https://platformazakupowa.pl/transakcja/951753</w:instrText>
      </w:r>
      <w:r w:rsidR="00003E59">
        <w:rPr>
          <w:rFonts w:asciiTheme="majorHAnsi" w:hAnsiTheme="majorHAnsi" w:cstheme="majorHAnsi"/>
          <w:sz w:val="22"/>
          <w:szCs w:val="22"/>
        </w:rPr>
        <w:instrText xml:space="preserve">" </w:instrText>
      </w:r>
      <w:r w:rsidR="00003E59">
        <w:rPr>
          <w:rFonts w:asciiTheme="majorHAnsi" w:hAnsiTheme="majorHAnsi" w:cstheme="majorHAnsi"/>
          <w:sz w:val="22"/>
          <w:szCs w:val="22"/>
        </w:rPr>
      </w:r>
      <w:r w:rsidR="00003E59">
        <w:rPr>
          <w:rFonts w:asciiTheme="majorHAnsi" w:hAnsiTheme="majorHAnsi" w:cstheme="majorHAnsi"/>
          <w:sz w:val="22"/>
          <w:szCs w:val="22"/>
        </w:rPr>
        <w:fldChar w:fldCharType="separate"/>
      </w:r>
      <w:r w:rsidR="00003E59" w:rsidRPr="009378E7">
        <w:rPr>
          <w:rStyle w:val="Hipercze"/>
          <w:rFonts w:asciiTheme="majorHAnsi" w:hAnsiTheme="majorHAnsi" w:cstheme="majorHAnsi"/>
          <w:sz w:val="22"/>
          <w:szCs w:val="22"/>
        </w:rPr>
        <w:t>https://platformazakupowa.pl/transakcja/</w:t>
      </w:r>
      <w:hyperlink r:id="rId15" w:history="1">
        <w:r w:rsidR="002374C9" w:rsidRPr="002374C9">
          <w:rPr>
            <w:rStyle w:val="Hipercze"/>
            <w:rFonts w:asciiTheme="majorHAnsi" w:hAnsiTheme="majorHAnsi" w:cstheme="majorHAnsi"/>
            <w:sz w:val="22"/>
            <w:szCs w:val="22"/>
          </w:rPr>
          <w:t>957135</w:t>
        </w:r>
      </w:hyperlink>
      <w:r w:rsidR="00003E59">
        <w:rPr>
          <w:rFonts w:asciiTheme="majorHAnsi" w:hAnsiTheme="majorHAnsi" w:cstheme="majorHAnsi"/>
          <w:sz w:val="22"/>
          <w:szCs w:val="22"/>
        </w:rPr>
        <w:fldChar w:fldCharType="end"/>
      </w:r>
      <w:bookmarkEnd w:id="37"/>
      <w:r w:rsidRPr="00104E43">
        <w:rPr>
          <w:rFonts w:asciiTheme="majorHAnsi" w:hAnsiTheme="majorHAnsi" w:cstheme="majorHAnsi"/>
          <w:sz w:val="22"/>
          <w:szCs w:val="22"/>
        </w:rPr>
        <w:t>;</w:t>
      </w:r>
    </w:p>
    <w:p w14:paraId="1D95C9A4"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8"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8"/>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4E8122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E61BAA">
        <w:rPr>
          <w:rFonts w:asciiTheme="majorHAnsi" w:hAnsiTheme="majorHAnsi" w:cstheme="majorHAnsi"/>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rsidP="00E61BAA">
      <w:pPr>
        <w:numPr>
          <w:ilvl w:val="0"/>
          <w:numId w:val="29"/>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40897754" w14:textId="77C1ADF4" w:rsidR="00132573" w:rsidRPr="00104E43" w:rsidRDefault="00BC0F0C" w:rsidP="00E61BAA">
      <w:pPr>
        <w:numPr>
          <w:ilvl w:val="0"/>
          <w:numId w:val="29"/>
        </w:numPr>
        <w:tabs>
          <w:tab w:val="left" w:pos="1134"/>
        </w:tabs>
        <w:spacing w:line="300" w:lineRule="auto"/>
        <w:ind w:hanging="491"/>
        <w:jc w:val="both"/>
        <w:rPr>
          <w:rFonts w:asciiTheme="majorHAnsi" w:hAnsiTheme="majorHAnsi" w:cstheme="majorHAnsi"/>
          <w:color w:val="FF0000"/>
          <w:sz w:val="22"/>
          <w:szCs w:val="22"/>
        </w:rPr>
      </w:pPr>
      <w:bookmarkStart w:id="39" w:name="_Hlk172698747"/>
      <w:r w:rsidRPr="00BC0F0C">
        <w:rPr>
          <w:rFonts w:asciiTheme="majorHAnsi" w:hAnsiTheme="majorHAnsi" w:cstheme="majorHAnsi"/>
          <w:b/>
          <w:sz w:val="22"/>
          <w:szCs w:val="22"/>
        </w:rPr>
        <w:t>d</w:t>
      </w:r>
      <w:r w:rsidRPr="00BC0F0C">
        <w:rPr>
          <w:rFonts w:eastAsia="Calibri" w:cs="Calibri"/>
          <w:b/>
          <w:kern w:val="0"/>
          <w:sz w:val="22"/>
          <w:szCs w:val="22"/>
          <w:lang w:eastAsia="en-US"/>
        </w:rPr>
        <w:t>o</w:t>
      </w:r>
      <w:r w:rsidRPr="00D4485E">
        <w:rPr>
          <w:rFonts w:eastAsia="Calibri" w:cs="Calibri"/>
          <w:b/>
          <w:kern w:val="0"/>
          <w:sz w:val="22"/>
          <w:szCs w:val="22"/>
          <w:lang w:eastAsia="en-US"/>
        </w:rPr>
        <w:t>kumenty</w:t>
      </w:r>
      <w:r w:rsidRPr="00D4485E">
        <w:rPr>
          <w:rFonts w:asciiTheme="majorHAnsi" w:hAnsiTheme="majorHAnsi" w:cstheme="majorHAnsi"/>
          <w:sz w:val="22"/>
          <w:szCs w:val="22"/>
        </w:rPr>
        <w:t xml:space="preserve">, w </w:t>
      </w:r>
      <w:r w:rsidRPr="00BB40B1">
        <w:rPr>
          <w:rFonts w:asciiTheme="majorHAnsi" w:hAnsiTheme="majorHAnsi" w:cstheme="majorHAnsi"/>
          <w:bCs w:val="0"/>
          <w:sz w:val="22"/>
          <w:szCs w:val="22"/>
        </w:rPr>
        <w:t>języku polskim</w:t>
      </w:r>
      <w:r w:rsidRPr="00D4485E">
        <w:rPr>
          <w:rFonts w:asciiTheme="majorHAnsi" w:hAnsiTheme="majorHAnsi" w:cstheme="majorHAnsi"/>
          <w:sz w:val="22"/>
          <w:szCs w:val="22"/>
        </w:rPr>
        <w:t xml:space="preserve"> (np. karty katalogowe, firmowe materiały informacyjne producenta, ulotki, foldery, instrukcje użytkowania, opisy techniczne lub inne posiadane dokumenty), potwierdzające spełnienie parametrów technicznych wraz z </w:t>
      </w:r>
      <w:r w:rsidRPr="00BB40B1">
        <w:rPr>
          <w:rFonts w:asciiTheme="majorHAnsi" w:hAnsiTheme="majorHAnsi" w:cstheme="majorHAnsi"/>
          <w:sz w:val="22"/>
          <w:szCs w:val="22"/>
          <w:u w:val="single"/>
        </w:rPr>
        <w:t>nazw</w:t>
      </w:r>
      <w:r w:rsidR="006E11D4">
        <w:rPr>
          <w:rFonts w:asciiTheme="majorHAnsi" w:hAnsiTheme="majorHAnsi" w:cstheme="majorHAnsi"/>
          <w:sz w:val="22"/>
          <w:szCs w:val="22"/>
          <w:u w:val="single"/>
        </w:rPr>
        <w:t>ą</w:t>
      </w:r>
      <w:r w:rsidRPr="00BB40B1">
        <w:rPr>
          <w:rFonts w:asciiTheme="majorHAnsi" w:hAnsiTheme="majorHAnsi" w:cstheme="majorHAnsi"/>
          <w:sz w:val="22"/>
          <w:szCs w:val="22"/>
          <w:u w:val="single"/>
        </w:rPr>
        <w:t xml:space="preserve"> producent</w:t>
      </w:r>
      <w:r w:rsidR="006E11D4">
        <w:rPr>
          <w:rFonts w:asciiTheme="majorHAnsi" w:hAnsiTheme="majorHAnsi" w:cstheme="majorHAnsi"/>
          <w:sz w:val="22"/>
          <w:szCs w:val="22"/>
          <w:u w:val="single"/>
        </w:rPr>
        <w:t>a</w:t>
      </w:r>
      <w:r w:rsidRPr="00BB40B1">
        <w:rPr>
          <w:rFonts w:asciiTheme="majorHAnsi" w:hAnsiTheme="majorHAnsi" w:cstheme="majorHAnsi"/>
          <w:sz w:val="22"/>
          <w:szCs w:val="22"/>
          <w:u w:val="single"/>
        </w:rPr>
        <w:t xml:space="preserve"> i typ/model zaoferowanego sprzętu</w:t>
      </w:r>
      <w:r w:rsidRPr="00D4485E">
        <w:rPr>
          <w:rFonts w:asciiTheme="majorHAnsi" w:hAnsiTheme="majorHAnsi" w:cstheme="majorHAnsi"/>
          <w:sz w:val="22"/>
          <w:szCs w:val="22"/>
        </w:rPr>
        <w:t>, zawierające szczegółowe dane, które umożliwią potwierdzenie spełniania wymagań ustalonych przez Zamawiającego oraz dokonania oceny zgodności złożonej oferty</w:t>
      </w:r>
      <w:r>
        <w:rPr>
          <w:rFonts w:asciiTheme="majorHAnsi" w:hAnsiTheme="majorHAnsi" w:cstheme="majorHAnsi"/>
          <w:sz w:val="22"/>
          <w:szCs w:val="22"/>
        </w:rPr>
        <w:t>;</w:t>
      </w:r>
    </w:p>
    <w:bookmarkEnd w:id="39"/>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5B14448E" w:rsidR="00132573" w:rsidRPr="00104E43" w:rsidRDefault="00132573" w:rsidP="00E61BAA">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 xml:space="preserve">upoważniające do reprezentowania Wykonawcy, jeżeli umocowanie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nie wynika wprost z dokumentów rejestrowych lub bezpłatnych i ogólnodostępnych </w:t>
      </w:r>
      <w:r w:rsidR="00771706">
        <w:rPr>
          <w:rFonts w:asciiTheme="majorHAnsi" w:hAnsiTheme="majorHAnsi" w:cstheme="majorHAnsi"/>
          <w:sz w:val="22"/>
          <w:szCs w:val="22"/>
        </w:rPr>
        <w:br/>
      </w:r>
      <w:r w:rsidRPr="00104E43">
        <w:rPr>
          <w:rFonts w:asciiTheme="majorHAnsi" w:hAnsiTheme="majorHAnsi" w:cstheme="majorHAnsi"/>
          <w:sz w:val="22"/>
          <w:szCs w:val="22"/>
        </w:rPr>
        <w:t>baz danych, o ile Wykonawca dostarczył dane umożliwiające dostęp do tych dokumentów</w:t>
      </w:r>
      <w:r w:rsidR="00BC0F0C">
        <w:rPr>
          <w:rFonts w:asciiTheme="majorHAnsi" w:hAnsiTheme="majorHAnsi" w:cstheme="majorHAnsi"/>
          <w:sz w:val="22"/>
          <w:szCs w:val="22"/>
        </w:rPr>
        <w:t>;</w:t>
      </w:r>
    </w:p>
    <w:p w14:paraId="464386E0" w14:textId="72354C5D" w:rsidR="00132573" w:rsidRPr="00104E43" w:rsidRDefault="00132573" w:rsidP="00E61BAA">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lastRenderedPageBreak/>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w:t>
      </w:r>
      <w:r w:rsidR="00BC0F0C">
        <w:rPr>
          <w:rFonts w:asciiTheme="majorHAnsi" w:hAnsiTheme="majorHAnsi" w:cstheme="majorHAnsi"/>
          <w:sz w:val="22"/>
          <w:szCs w:val="22"/>
        </w:rPr>
        <w:t>;</w:t>
      </w:r>
    </w:p>
    <w:p w14:paraId="279A255B" w14:textId="2FCC015C" w:rsidR="00132573" w:rsidRPr="00104E43" w:rsidRDefault="00132573" w:rsidP="00E61BAA">
      <w:pPr>
        <w:numPr>
          <w:ilvl w:val="0"/>
          <w:numId w:val="29"/>
        </w:numPr>
        <w:tabs>
          <w:tab w:val="left" w:pos="1134"/>
        </w:tabs>
        <w:spacing w:line="300" w:lineRule="auto"/>
        <w:ind w:left="1134" w:hanging="425"/>
        <w:jc w:val="both"/>
        <w:rPr>
          <w:rFonts w:asciiTheme="majorHAnsi" w:hAnsiTheme="majorHAnsi" w:cstheme="majorHAnsi"/>
          <w:b/>
          <w:sz w:val="22"/>
          <w:szCs w:val="22"/>
        </w:rPr>
      </w:pPr>
      <w:bookmarkStart w:id="40"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udzielenie</w:t>
      </w:r>
      <w:r w:rsidRPr="00BC0F0C">
        <w:rPr>
          <w:rFonts w:asciiTheme="majorHAnsi" w:hAnsiTheme="majorHAnsi" w:cstheme="majorHAnsi"/>
          <w:sz w:val="22"/>
          <w:szCs w:val="22"/>
        </w:rPr>
        <w:t xml:space="preserve"> zamówienia (wzór – załącznik nr 2 do SWZ) </w:t>
      </w:r>
      <w:r w:rsidR="00F91AEC" w:rsidRPr="00BC0F0C">
        <w:rPr>
          <w:rFonts w:asciiTheme="majorHAnsi" w:hAnsiTheme="majorHAnsi" w:cstheme="majorHAnsi"/>
          <w:sz w:val="22"/>
          <w:szCs w:val="22"/>
        </w:rPr>
        <w:br/>
      </w:r>
      <w:r w:rsidRPr="00BC0F0C">
        <w:rPr>
          <w:rFonts w:asciiTheme="majorHAnsi" w:hAnsiTheme="majorHAnsi" w:cstheme="majorHAnsi"/>
          <w:sz w:val="22"/>
          <w:szCs w:val="22"/>
        </w:rPr>
        <w:t>– dla każdego z podmiotów oddzielnie.</w:t>
      </w:r>
    </w:p>
    <w:p w14:paraId="5E07F658" w14:textId="77777777" w:rsidR="00132573" w:rsidRPr="00BC0F0C" w:rsidRDefault="00132573" w:rsidP="00E61BAA">
      <w:pPr>
        <w:numPr>
          <w:ilvl w:val="0"/>
          <w:numId w:val="29"/>
        </w:numPr>
        <w:tabs>
          <w:tab w:val="left" w:pos="1276"/>
        </w:tabs>
        <w:spacing w:line="300" w:lineRule="auto"/>
        <w:ind w:left="1134" w:hanging="425"/>
        <w:contextualSpacing/>
        <w:jc w:val="both"/>
        <w:rPr>
          <w:rFonts w:asciiTheme="majorHAnsi" w:hAnsiTheme="majorHAnsi" w:cstheme="majorHAnsi"/>
          <w:b/>
          <w:sz w:val="22"/>
          <w:szCs w:val="22"/>
        </w:rPr>
      </w:pPr>
      <w:r w:rsidRPr="00BC0F0C">
        <w:rPr>
          <w:rFonts w:asciiTheme="majorHAnsi" w:hAnsiTheme="majorHAnsi" w:cstheme="majorHAnsi"/>
          <w:b/>
          <w:sz w:val="22"/>
          <w:szCs w:val="22"/>
        </w:rPr>
        <w:t xml:space="preserve">wykaz rozwiązań równoważnych </w:t>
      </w:r>
      <w:r w:rsidRPr="00BC0F0C">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0"/>
    <w:p w14:paraId="000E0F5B" w14:textId="393AB703"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w:t>
      </w:r>
      <w:r w:rsidRPr="008A2CD2">
        <w:rPr>
          <w:rFonts w:asciiTheme="majorHAnsi" w:hAnsiTheme="majorHAnsi" w:cstheme="majorHAnsi"/>
          <w:sz w:val="22"/>
          <w:szCs w:val="22"/>
        </w:rPr>
        <w:t xml:space="preserve">rozdziale VII </w:t>
      </w:r>
      <w:r w:rsidR="00B653BE">
        <w:rPr>
          <w:rFonts w:asciiTheme="majorHAnsi" w:hAnsiTheme="majorHAnsi" w:cstheme="majorHAnsi"/>
          <w:sz w:val="22"/>
          <w:szCs w:val="22"/>
        </w:rPr>
        <w:t>ust.</w:t>
      </w:r>
      <w:r w:rsidR="00B653BE" w:rsidRPr="008A2CD2">
        <w:rPr>
          <w:rFonts w:asciiTheme="majorHAnsi" w:hAnsiTheme="majorHAnsi" w:cstheme="majorHAnsi"/>
          <w:sz w:val="22"/>
          <w:szCs w:val="22"/>
        </w:rPr>
        <w:t xml:space="preserve"> </w:t>
      </w:r>
      <w:r w:rsidRPr="008A2CD2">
        <w:rPr>
          <w:rFonts w:asciiTheme="majorHAnsi" w:hAnsiTheme="majorHAnsi" w:cstheme="majorHAnsi"/>
          <w:sz w:val="22"/>
          <w:szCs w:val="22"/>
        </w:rPr>
        <w:t>6 SWZ.</w:t>
      </w:r>
    </w:p>
    <w:p w14:paraId="366FC377"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6"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7"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6295EF2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8" w:history="1">
        <w:r w:rsidR="00132573" w:rsidRPr="00104E43">
          <w:rPr>
            <w:rFonts w:asciiTheme="majorHAnsi" w:hAnsiTheme="majorHAnsi" w:cstheme="majorHAnsi"/>
            <w:color w:val="0000FF"/>
            <w:sz w:val="22"/>
            <w:szCs w:val="22"/>
            <w:u w:val="single"/>
          </w:rPr>
          <w:t>https://platformazakupowa.pl/strona/45-instrukcje</w:t>
        </w:r>
      </w:hyperlink>
      <w:r w:rsidR="008A2CD2">
        <w:rPr>
          <w:rFonts w:asciiTheme="majorHAnsi" w:hAnsiTheme="majorHAnsi" w:cstheme="majorHAnsi"/>
          <w:color w:val="0000FF"/>
          <w:sz w:val="22"/>
          <w:szCs w:val="22"/>
          <w:u w:val="single"/>
        </w:rPr>
        <w:t>.</w:t>
      </w:r>
    </w:p>
    <w:p w14:paraId="267ED980"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E61BAA">
      <w:pPr>
        <w:numPr>
          <w:ilvl w:val="0"/>
          <w:numId w:val="3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E61BAA">
      <w:pPr>
        <w:numPr>
          <w:ilvl w:val="0"/>
          <w:numId w:val="3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4F9E07DA" w:rsidR="00132573" w:rsidRPr="00104E43" w:rsidRDefault="00132573" w:rsidP="00E61BAA">
      <w:pPr>
        <w:numPr>
          <w:ilvl w:val="0"/>
          <w:numId w:val="3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inne omyłki polegające na niezgodności oferty z SWZ, niepowodujące istotnych zmian w treści oferty. Zamawiający wyznaczy Wykonawcy odpowiedni termin na wyrażenie zgody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na poprawienie w ofercie omyłki lub zakwestionowanie sposobu jej poprawienia. </w:t>
      </w:r>
      <w:r w:rsidR="00771706">
        <w:rPr>
          <w:rFonts w:asciiTheme="majorHAnsi" w:hAnsiTheme="majorHAnsi" w:cstheme="majorHAnsi"/>
          <w:sz w:val="22"/>
          <w:szCs w:val="22"/>
        </w:rPr>
        <w:br/>
      </w:r>
      <w:r w:rsidRPr="00104E43">
        <w:rPr>
          <w:rFonts w:asciiTheme="majorHAnsi" w:hAnsiTheme="majorHAnsi" w:cstheme="majorHAnsi"/>
          <w:sz w:val="22"/>
          <w:szCs w:val="22"/>
        </w:rPr>
        <w:t>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5BB4EB71" w:rsidR="00132573" w:rsidRDefault="00132573" w:rsidP="00624DD1">
      <w:pPr>
        <w:numPr>
          <w:ilvl w:val="0"/>
          <w:numId w:val="40"/>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1" w:name="_Hlk2779437"/>
      <w:r w:rsidRPr="00104E43">
        <w:rPr>
          <w:rFonts w:asciiTheme="majorHAnsi" w:hAnsiTheme="majorHAnsi" w:cstheme="majorHAnsi"/>
          <w:sz w:val="22"/>
          <w:szCs w:val="22"/>
        </w:rPr>
        <w:t xml:space="preserve"> umieścić na </w:t>
      </w:r>
      <w:r w:rsidRPr="008A2CD2">
        <w:rPr>
          <w:rFonts w:asciiTheme="majorHAnsi" w:hAnsiTheme="majorHAnsi" w:cstheme="majorHAnsi"/>
          <w:sz w:val="22"/>
          <w:szCs w:val="22"/>
        </w:rPr>
        <w:t xml:space="preserve">Platformie pod adresem: </w:t>
      </w:r>
    </w:p>
    <w:p w14:paraId="46B92FC2" w14:textId="7F4C4D51" w:rsidR="00003E59" w:rsidRPr="00003E59" w:rsidRDefault="00000000" w:rsidP="00003E59">
      <w:pPr>
        <w:tabs>
          <w:tab w:val="num" w:pos="1440"/>
        </w:tabs>
        <w:spacing w:line="300" w:lineRule="auto"/>
        <w:ind w:left="709"/>
        <w:jc w:val="both"/>
        <w:rPr>
          <w:rFonts w:asciiTheme="majorHAnsi" w:hAnsiTheme="majorHAnsi" w:cstheme="majorHAnsi"/>
          <w:sz w:val="20"/>
        </w:rPr>
      </w:pPr>
      <w:hyperlink r:id="rId19" w:history="1">
        <w:r w:rsidR="00003E59" w:rsidRPr="00003E59">
          <w:rPr>
            <w:rStyle w:val="Hipercze"/>
            <w:sz w:val="22"/>
            <w:szCs w:val="18"/>
          </w:rPr>
          <w:t>https://platformazakupowa.pl/transakcja/</w:t>
        </w:r>
        <w:r w:rsidR="002374C9" w:rsidRPr="002374C9">
          <w:rPr>
            <w:rStyle w:val="Hipercze"/>
            <w:sz w:val="22"/>
            <w:szCs w:val="18"/>
          </w:rPr>
          <w:t>957135</w:t>
        </w:r>
      </w:hyperlink>
      <w:r w:rsidR="00003E59" w:rsidRPr="00003E59">
        <w:rPr>
          <w:sz w:val="22"/>
          <w:szCs w:val="18"/>
        </w:rPr>
        <w:t xml:space="preserve"> </w:t>
      </w:r>
      <w:r w:rsidR="00003E59" w:rsidRPr="00003E59">
        <w:rPr>
          <w:rFonts w:asciiTheme="majorHAnsi" w:eastAsia="Calibri" w:hAnsiTheme="majorHAnsi" w:cstheme="majorHAnsi"/>
          <w:sz w:val="20"/>
        </w:rPr>
        <w:t xml:space="preserve">  </w:t>
      </w:r>
    </w:p>
    <w:p w14:paraId="4C1E7A7C" w14:textId="25150E09" w:rsidR="00132573" w:rsidRPr="00104E43" w:rsidRDefault="00132573" w:rsidP="00624DD1">
      <w:pPr>
        <w:numPr>
          <w:ilvl w:val="0"/>
          <w:numId w:val="40"/>
        </w:numPr>
        <w:tabs>
          <w:tab w:val="num" w:pos="709"/>
          <w:tab w:val="num" w:pos="1134"/>
        </w:tabs>
        <w:spacing w:line="300" w:lineRule="auto"/>
        <w:ind w:left="709" w:hanging="425"/>
        <w:jc w:val="both"/>
        <w:rPr>
          <w:rFonts w:asciiTheme="majorHAnsi" w:hAnsiTheme="majorHAnsi" w:cstheme="majorHAnsi"/>
          <w:sz w:val="22"/>
          <w:szCs w:val="22"/>
        </w:rPr>
      </w:pPr>
      <w:bookmarkStart w:id="42" w:name="_Hlk3297649"/>
      <w:r w:rsidRPr="00104E43">
        <w:rPr>
          <w:rFonts w:asciiTheme="majorHAnsi" w:hAnsiTheme="majorHAnsi" w:cstheme="majorHAnsi"/>
          <w:sz w:val="22"/>
          <w:szCs w:val="22"/>
        </w:rPr>
        <w:t>Termin składania ofert</w:t>
      </w:r>
      <w:r w:rsidRPr="008A2CD2">
        <w:rPr>
          <w:rFonts w:asciiTheme="majorHAnsi" w:hAnsiTheme="majorHAnsi" w:cstheme="majorHAnsi"/>
          <w:sz w:val="22"/>
          <w:szCs w:val="22"/>
        </w:rPr>
        <w:t xml:space="preserve">: </w:t>
      </w:r>
      <w:r w:rsidRPr="008A2CD2">
        <w:rPr>
          <w:rFonts w:asciiTheme="majorHAnsi" w:hAnsiTheme="majorHAnsi" w:cstheme="majorHAnsi"/>
          <w:b/>
          <w:bCs w:val="0"/>
          <w:sz w:val="22"/>
          <w:szCs w:val="22"/>
        </w:rPr>
        <w:t xml:space="preserve">do </w:t>
      </w:r>
      <w:r w:rsidR="002374C9">
        <w:rPr>
          <w:rFonts w:asciiTheme="majorHAnsi" w:hAnsiTheme="majorHAnsi" w:cstheme="majorHAnsi"/>
          <w:b/>
          <w:bCs w:val="0"/>
          <w:sz w:val="22"/>
          <w:szCs w:val="22"/>
        </w:rPr>
        <w:t>02</w:t>
      </w:r>
      <w:r w:rsidRPr="008A2CD2">
        <w:rPr>
          <w:rFonts w:asciiTheme="majorHAnsi" w:hAnsiTheme="majorHAnsi" w:cstheme="majorHAnsi"/>
          <w:b/>
          <w:bCs w:val="0"/>
          <w:sz w:val="22"/>
          <w:szCs w:val="22"/>
        </w:rPr>
        <w:t>.</w:t>
      </w:r>
      <w:r w:rsidR="008A2CD2" w:rsidRPr="008A2CD2">
        <w:rPr>
          <w:rFonts w:asciiTheme="majorHAnsi" w:hAnsiTheme="majorHAnsi" w:cstheme="majorHAnsi"/>
          <w:b/>
          <w:bCs w:val="0"/>
          <w:sz w:val="22"/>
          <w:szCs w:val="22"/>
        </w:rPr>
        <w:t>0</w:t>
      </w:r>
      <w:r w:rsidR="002374C9">
        <w:rPr>
          <w:rFonts w:asciiTheme="majorHAnsi" w:hAnsiTheme="majorHAnsi" w:cstheme="majorHAnsi"/>
          <w:b/>
          <w:bCs w:val="0"/>
          <w:sz w:val="22"/>
          <w:szCs w:val="22"/>
        </w:rPr>
        <w:t>8</w:t>
      </w:r>
      <w:r w:rsidRPr="008A2CD2">
        <w:rPr>
          <w:rFonts w:asciiTheme="majorHAnsi" w:hAnsiTheme="majorHAnsi" w:cstheme="majorHAnsi"/>
          <w:b/>
          <w:bCs w:val="0"/>
          <w:sz w:val="22"/>
          <w:szCs w:val="22"/>
        </w:rPr>
        <w:t>.</w:t>
      </w:r>
      <w:r w:rsidR="00DB59F9" w:rsidRPr="008A2CD2">
        <w:rPr>
          <w:rFonts w:asciiTheme="majorHAnsi" w:hAnsiTheme="majorHAnsi" w:cstheme="majorHAnsi"/>
          <w:b/>
          <w:bCs w:val="0"/>
          <w:sz w:val="22"/>
          <w:szCs w:val="22"/>
        </w:rPr>
        <w:t>2024</w:t>
      </w:r>
      <w:r w:rsidRPr="008A2CD2">
        <w:rPr>
          <w:rFonts w:asciiTheme="majorHAnsi" w:hAnsiTheme="majorHAnsi" w:cstheme="majorHAnsi"/>
          <w:b/>
          <w:bCs w:val="0"/>
          <w:sz w:val="22"/>
          <w:szCs w:val="22"/>
        </w:rPr>
        <w:t xml:space="preserve"> r</w:t>
      </w:r>
      <w:r w:rsidRPr="008A2CD2">
        <w:rPr>
          <w:rFonts w:asciiTheme="majorHAnsi" w:hAnsiTheme="majorHAnsi" w:cstheme="majorHAnsi"/>
          <w:sz w:val="22"/>
          <w:szCs w:val="22"/>
        </w:rPr>
        <w:t xml:space="preserve">., do godz. </w:t>
      </w:r>
      <w:r w:rsidRPr="008A2CD2">
        <w:rPr>
          <w:rFonts w:asciiTheme="majorHAnsi" w:hAnsiTheme="majorHAnsi" w:cstheme="majorHAnsi"/>
          <w:b/>
          <w:bCs w:val="0"/>
          <w:sz w:val="22"/>
          <w:szCs w:val="22"/>
        </w:rPr>
        <w:t>10:00</w:t>
      </w:r>
      <w:r w:rsidRPr="008A2CD2">
        <w:rPr>
          <w:rFonts w:asciiTheme="majorHAnsi" w:hAnsiTheme="majorHAnsi" w:cstheme="majorHAnsi"/>
          <w:sz w:val="22"/>
          <w:szCs w:val="22"/>
        </w:rPr>
        <w:t xml:space="preserve">. </w:t>
      </w:r>
    </w:p>
    <w:bookmarkEnd w:id="42"/>
    <w:p w14:paraId="484DD245" w14:textId="77777777" w:rsidR="00132573" w:rsidRPr="00104E43" w:rsidRDefault="00132573" w:rsidP="00624DD1">
      <w:pPr>
        <w:numPr>
          <w:ilvl w:val="0"/>
          <w:numId w:val="40"/>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1"/>
    <w:p w14:paraId="6C887821" w14:textId="77777777" w:rsidR="00132573" w:rsidRDefault="00132573" w:rsidP="00132573">
      <w:pPr>
        <w:spacing w:line="300" w:lineRule="auto"/>
        <w:jc w:val="both"/>
        <w:rPr>
          <w:rFonts w:asciiTheme="majorHAnsi" w:hAnsiTheme="majorHAnsi" w:cstheme="majorHAnsi"/>
          <w:sz w:val="22"/>
          <w:szCs w:val="22"/>
        </w:rPr>
      </w:pPr>
    </w:p>
    <w:p w14:paraId="13FEAC24" w14:textId="77777777" w:rsidR="00421328" w:rsidRPr="00104E43" w:rsidRDefault="00421328"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TERMIN OTWARCIA OFERT</w:t>
      </w:r>
    </w:p>
    <w:p w14:paraId="1AA50727" w14:textId="6F92BDFC" w:rsidR="00132573" w:rsidRPr="00104E43" w:rsidRDefault="00132573" w:rsidP="00624DD1">
      <w:pPr>
        <w:numPr>
          <w:ilvl w:val="0"/>
          <w:numId w:val="41"/>
        </w:numPr>
        <w:tabs>
          <w:tab w:val="num" w:pos="709"/>
          <w:tab w:val="num" w:pos="1134"/>
        </w:tabs>
        <w:spacing w:line="300" w:lineRule="auto"/>
        <w:ind w:left="709" w:hanging="425"/>
        <w:jc w:val="both"/>
        <w:rPr>
          <w:rFonts w:asciiTheme="majorHAnsi" w:hAnsiTheme="majorHAnsi" w:cstheme="majorHAnsi"/>
          <w:b/>
          <w:sz w:val="22"/>
          <w:szCs w:val="22"/>
        </w:rPr>
      </w:pPr>
      <w:r w:rsidRPr="00E61BAA">
        <w:rPr>
          <w:rFonts w:asciiTheme="majorHAnsi" w:hAnsiTheme="majorHAnsi" w:cstheme="majorHAnsi"/>
          <w:sz w:val="22"/>
          <w:szCs w:val="22"/>
        </w:rPr>
        <w:t>Otwarcie ofert</w:t>
      </w:r>
      <w:r w:rsidRPr="00104E43">
        <w:rPr>
          <w:rFonts w:asciiTheme="majorHAnsi" w:hAnsiTheme="majorHAnsi" w:cstheme="majorHAnsi"/>
          <w:sz w:val="22"/>
          <w:szCs w:val="22"/>
          <w:u w:val="single"/>
        </w:rPr>
        <w:t xml:space="preserve"> </w:t>
      </w:r>
      <w:r w:rsidRPr="006E11D4">
        <w:rPr>
          <w:rFonts w:asciiTheme="majorHAnsi" w:hAnsiTheme="majorHAnsi" w:cstheme="majorHAnsi"/>
          <w:sz w:val="22"/>
          <w:szCs w:val="22"/>
        </w:rPr>
        <w:t>nastąpi</w:t>
      </w:r>
      <w:r w:rsidRPr="002374C9">
        <w:rPr>
          <w:rFonts w:asciiTheme="majorHAnsi" w:hAnsiTheme="majorHAnsi" w:cstheme="majorHAnsi"/>
          <w:sz w:val="22"/>
          <w:szCs w:val="22"/>
        </w:rPr>
        <w:t xml:space="preserve"> </w:t>
      </w:r>
      <w:r w:rsidR="002374C9">
        <w:rPr>
          <w:rFonts w:asciiTheme="majorHAnsi" w:hAnsiTheme="majorHAnsi" w:cstheme="majorHAnsi"/>
          <w:b/>
          <w:bCs w:val="0"/>
          <w:sz w:val="22"/>
          <w:szCs w:val="22"/>
          <w:u w:val="single"/>
        </w:rPr>
        <w:t>02</w:t>
      </w:r>
      <w:r w:rsidRPr="008A2CD2">
        <w:rPr>
          <w:rFonts w:asciiTheme="majorHAnsi" w:hAnsiTheme="majorHAnsi" w:cstheme="majorHAnsi"/>
          <w:b/>
          <w:bCs w:val="0"/>
          <w:sz w:val="22"/>
          <w:szCs w:val="22"/>
          <w:u w:val="single"/>
        </w:rPr>
        <w:t>.</w:t>
      </w:r>
      <w:r w:rsidR="008A2CD2" w:rsidRPr="008A2CD2">
        <w:rPr>
          <w:rFonts w:asciiTheme="majorHAnsi" w:hAnsiTheme="majorHAnsi" w:cstheme="majorHAnsi"/>
          <w:b/>
          <w:bCs w:val="0"/>
          <w:sz w:val="22"/>
          <w:szCs w:val="22"/>
          <w:u w:val="single"/>
        </w:rPr>
        <w:t>0</w:t>
      </w:r>
      <w:r w:rsidR="002374C9">
        <w:rPr>
          <w:rFonts w:asciiTheme="majorHAnsi" w:hAnsiTheme="majorHAnsi" w:cstheme="majorHAnsi"/>
          <w:b/>
          <w:bCs w:val="0"/>
          <w:sz w:val="22"/>
          <w:szCs w:val="22"/>
          <w:u w:val="single"/>
        </w:rPr>
        <w:t>8</w:t>
      </w:r>
      <w:r w:rsidRPr="008A2CD2">
        <w:rPr>
          <w:rFonts w:asciiTheme="majorHAnsi" w:hAnsiTheme="majorHAnsi" w:cstheme="majorHAnsi"/>
          <w:b/>
          <w:bCs w:val="0"/>
          <w:sz w:val="22"/>
          <w:szCs w:val="22"/>
          <w:u w:val="single"/>
        </w:rPr>
        <w:t>.</w:t>
      </w:r>
      <w:r w:rsidR="00DB59F9" w:rsidRPr="008A2CD2">
        <w:rPr>
          <w:rFonts w:asciiTheme="majorHAnsi" w:hAnsiTheme="majorHAnsi" w:cstheme="majorHAnsi"/>
          <w:b/>
          <w:bCs w:val="0"/>
          <w:sz w:val="22"/>
          <w:szCs w:val="22"/>
          <w:u w:val="single"/>
        </w:rPr>
        <w:t>2024</w:t>
      </w:r>
      <w:r w:rsidRPr="008A2CD2">
        <w:rPr>
          <w:rFonts w:asciiTheme="majorHAnsi" w:hAnsiTheme="majorHAnsi" w:cstheme="majorHAnsi"/>
          <w:b/>
          <w:bCs w:val="0"/>
          <w:sz w:val="22"/>
          <w:szCs w:val="22"/>
          <w:u w:val="single"/>
        </w:rPr>
        <w:t xml:space="preserve"> r</w:t>
      </w:r>
      <w:r w:rsidRPr="008A2CD2">
        <w:rPr>
          <w:rFonts w:asciiTheme="majorHAnsi" w:hAnsiTheme="majorHAnsi" w:cstheme="majorHAnsi"/>
          <w:sz w:val="22"/>
          <w:szCs w:val="22"/>
          <w:u w:val="single"/>
        </w:rPr>
        <w:t xml:space="preserve">., o godz. </w:t>
      </w:r>
      <w:r w:rsidRPr="008A2CD2">
        <w:rPr>
          <w:rFonts w:asciiTheme="majorHAnsi" w:hAnsiTheme="majorHAnsi" w:cstheme="majorHAnsi"/>
          <w:b/>
          <w:bCs w:val="0"/>
          <w:sz w:val="22"/>
          <w:szCs w:val="22"/>
          <w:u w:val="single"/>
        </w:rPr>
        <w:t>1</w:t>
      </w:r>
      <w:r w:rsidR="008A2CD2" w:rsidRPr="008A2CD2">
        <w:rPr>
          <w:rFonts w:asciiTheme="majorHAnsi" w:hAnsiTheme="majorHAnsi" w:cstheme="majorHAnsi"/>
          <w:b/>
          <w:bCs w:val="0"/>
          <w:sz w:val="22"/>
          <w:szCs w:val="22"/>
          <w:u w:val="single"/>
        </w:rPr>
        <w:t>0</w:t>
      </w:r>
      <w:r w:rsidRPr="008A2CD2">
        <w:rPr>
          <w:rFonts w:asciiTheme="majorHAnsi" w:hAnsiTheme="majorHAnsi" w:cstheme="majorHAnsi"/>
          <w:b/>
          <w:bCs w:val="0"/>
          <w:sz w:val="22"/>
          <w:szCs w:val="22"/>
          <w:u w:val="single"/>
        </w:rPr>
        <w:t>:</w:t>
      </w:r>
      <w:r w:rsidR="008A2CD2" w:rsidRPr="008A2CD2">
        <w:rPr>
          <w:rFonts w:asciiTheme="majorHAnsi" w:hAnsiTheme="majorHAnsi" w:cstheme="majorHAnsi"/>
          <w:b/>
          <w:bCs w:val="0"/>
          <w:sz w:val="22"/>
          <w:szCs w:val="22"/>
          <w:u w:val="single"/>
        </w:rPr>
        <w:t>1</w:t>
      </w:r>
      <w:r w:rsidR="00003E59">
        <w:rPr>
          <w:rFonts w:asciiTheme="majorHAnsi" w:hAnsiTheme="majorHAnsi" w:cstheme="majorHAnsi"/>
          <w:b/>
          <w:bCs w:val="0"/>
          <w:sz w:val="22"/>
          <w:szCs w:val="22"/>
          <w:u w:val="single"/>
        </w:rPr>
        <w:t>0</w:t>
      </w:r>
      <w:r w:rsidRPr="008A2CD2">
        <w:rPr>
          <w:rFonts w:asciiTheme="majorHAnsi" w:hAnsiTheme="majorHAnsi" w:cstheme="majorHAnsi"/>
          <w:sz w:val="22"/>
          <w:szCs w:val="22"/>
        </w:rPr>
        <w:t xml:space="preserve"> </w:t>
      </w:r>
    </w:p>
    <w:p w14:paraId="48102A80" w14:textId="252F0873" w:rsidR="00132573" w:rsidRPr="00104E43" w:rsidRDefault="00132573" w:rsidP="00624DD1">
      <w:pPr>
        <w:numPr>
          <w:ilvl w:val="0"/>
          <w:numId w:val="41"/>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ewentualnej </w:t>
      </w:r>
      <w:r w:rsidRPr="00E61BAA">
        <w:rPr>
          <w:rFonts w:asciiTheme="majorHAnsi" w:hAnsiTheme="majorHAnsi" w:cstheme="majorHAnsi"/>
          <w:sz w:val="22"/>
          <w:szCs w:val="22"/>
        </w:rPr>
        <w:t xml:space="preserve">awarii </w:t>
      </w:r>
      <w:r w:rsidRPr="00104E43">
        <w:rPr>
          <w:rFonts w:asciiTheme="majorHAnsi" w:hAnsiTheme="majorHAnsi" w:cstheme="majorHAnsi"/>
          <w:sz w:val="22"/>
          <w:szCs w:val="22"/>
        </w:rPr>
        <w:t xml:space="preserve">systemu, który spowoduje brak możliwości otwarcia ofert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w terminie, otwarcie nastąpi niezwłocznie po usunięciu awarii. Zamawiający poinformuje </w:t>
      </w:r>
      <w:r w:rsidR="00771706">
        <w:rPr>
          <w:rFonts w:asciiTheme="majorHAnsi" w:hAnsiTheme="majorHAnsi" w:cstheme="majorHAnsi"/>
          <w:sz w:val="22"/>
          <w:szCs w:val="22"/>
        </w:rPr>
        <w:br/>
      </w:r>
      <w:r w:rsidRPr="00104E43">
        <w:rPr>
          <w:rFonts w:asciiTheme="majorHAnsi" w:hAnsiTheme="majorHAnsi" w:cstheme="majorHAnsi"/>
          <w:sz w:val="22"/>
          <w:szCs w:val="22"/>
        </w:rPr>
        <w:t>o zmianie terminu otwarcia na stronie internetowej prowadzonego postępowania.</w:t>
      </w:r>
    </w:p>
    <w:p w14:paraId="2F3B4758" w14:textId="77777777" w:rsidR="00132573" w:rsidRPr="00104E43" w:rsidRDefault="00132573" w:rsidP="00624DD1">
      <w:pPr>
        <w:numPr>
          <w:ilvl w:val="0"/>
          <w:numId w:val="41"/>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624DD1">
      <w:pPr>
        <w:numPr>
          <w:ilvl w:val="0"/>
          <w:numId w:val="41"/>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E61BAA">
      <w:pPr>
        <w:numPr>
          <w:ilvl w:val="0"/>
          <w:numId w:val="1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E61BAA">
      <w:pPr>
        <w:numPr>
          <w:ilvl w:val="0"/>
          <w:numId w:val="1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13FB7ED6" w14:textId="1863EF62" w:rsidR="00132573" w:rsidRPr="0018731D" w:rsidRDefault="00132573" w:rsidP="00624DD1">
      <w:pPr>
        <w:numPr>
          <w:ilvl w:val="0"/>
          <w:numId w:val="42"/>
        </w:numPr>
        <w:tabs>
          <w:tab w:val="num" w:pos="709"/>
          <w:tab w:val="num" w:pos="1134"/>
        </w:tabs>
        <w:spacing w:line="300" w:lineRule="auto"/>
        <w:ind w:left="709" w:hanging="425"/>
        <w:jc w:val="both"/>
        <w:rPr>
          <w:rFonts w:asciiTheme="majorHAnsi" w:hAnsiTheme="majorHAnsi" w:cstheme="majorHAnsi"/>
          <w:sz w:val="22"/>
          <w:szCs w:val="22"/>
        </w:rPr>
      </w:pPr>
      <w:r w:rsidRPr="0018731D">
        <w:rPr>
          <w:rFonts w:asciiTheme="majorHAnsi" w:hAnsiTheme="majorHAnsi" w:cstheme="majorHAnsi"/>
          <w:sz w:val="22"/>
          <w:szCs w:val="22"/>
        </w:rPr>
        <w:t xml:space="preserve">Cena podana przez Wykonawcę w formularzu oferty (wg wzoru stanowiącego załącznik nr 1 </w:t>
      </w:r>
      <w:r w:rsidR="00771706">
        <w:rPr>
          <w:rFonts w:asciiTheme="majorHAnsi" w:hAnsiTheme="majorHAnsi" w:cstheme="majorHAnsi"/>
          <w:sz w:val="22"/>
          <w:szCs w:val="22"/>
        </w:rPr>
        <w:br/>
      </w:r>
      <w:r w:rsidRPr="0018731D">
        <w:rPr>
          <w:rFonts w:asciiTheme="majorHAnsi" w:hAnsiTheme="majorHAnsi" w:cstheme="majorHAnsi"/>
          <w:sz w:val="22"/>
          <w:szCs w:val="22"/>
        </w:rPr>
        <w:t xml:space="preserve">do SWZ) jest całkowitym wynagrodzeniem za zrealizowanie całości zamówienia objętego niniejszym postępowaniem. </w:t>
      </w:r>
    </w:p>
    <w:p w14:paraId="4E3E6386" w14:textId="47338344" w:rsidR="00132573" w:rsidRPr="00104E43" w:rsidRDefault="00132573" w:rsidP="0018731D">
      <w:pPr>
        <w:tabs>
          <w:tab w:val="num" w:pos="709"/>
        </w:tabs>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 cenie uwzględnia się podatek od towarów i usług oraz ewentualnie inne podatki, jeżeli odpowiednie przepisy tego wymagają.</w:t>
      </w:r>
    </w:p>
    <w:p w14:paraId="4A7CE19F" w14:textId="60C38B4A" w:rsidR="00132573" w:rsidRPr="00104E43" w:rsidRDefault="00132573" w:rsidP="00624DD1">
      <w:pPr>
        <w:numPr>
          <w:ilvl w:val="0"/>
          <w:numId w:val="42"/>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zobowiązany jest podać cenę w złotych polskich (</w:t>
      </w:r>
      <w:r w:rsidR="0018731D" w:rsidRPr="0018731D">
        <w:rPr>
          <w:rFonts w:asciiTheme="majorHAnsi" w:hAnsiTheme="majorHAnsi" w:cstheme="majorHAnsi"/>
          <w:b/>
          <w:bCs w:val="0"/>
          <w:sz w:val="22"/>
          <w:szCs w:val="22"/>
        </w:rPr>
        <w:t>liczbą</w:t>
      </w:r>
      <w:r w:rsidR="0018731D">
        <w:rPr>
          <w:rFonts w:asciiTheme="majorHAnsi" w:hAnsiTheme="majorHAnsi" w:cstheme="majorHAnsi"/>
          <w:sz w:val="22"/>
          <w:szCs w:val="22"/>
        </w:rPr>
        <w:t xml:space="preserve"> </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w:t>
      </w:r>
      <w:r w:rsidRPr="0018731D">
        <w:rPr>
          <w:rFonts w:asciiTheme="majorHAnsi" w:hAnsiTheme="majorHAnsi" w:cstheme="majorHAnsi"/>
          <w:sz w:val="22"/>
          <w:szCs w:val="22"/>
        </w:rPr>
        <w:t xml:space="preserve">.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1CEA30B5" w:rsidR="00132573" w:rsidRPr="0018731D" w:rsidRDefault="00132573" w:rsidP="00624DD1">
      <w:pPr>
        <w:numPr>
          <w:ilvl w:val="0"/>
          <w:numId w:val="42"/>
        </w:numPr>
        <w:tabs>
          <w:tab w:val="num" w:pos="709"/>
          <w:tab w:val="num" w:pos="1134"/>
        </w:tabs>
        <w:spacing w:line="300" w:lineRule="auto"/>
        <w:ind w:left="709" w:hanging="425"/>
        <w:jc w:val="both"/>
        <w:rPr>
          <w:rFonts w:asciiTheme="majorHAnsi" w:hAnsiTheme="majorHAnsi" w:cstheme="majorHAnsi"/>
          <w:sz w:val="22"/>
          <w:szCs w:val="22"/>
        </w:rPr>
      </w:pPr>
      <w:r w:rsidRPr="0018731D">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624DD1">
      <w:pPr>
        <w:numPr>
          <w:ilvl w:val="0"/>
          <w:numId w:val="42"/>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624DD1">
      <w:pPr>
        <w:numPr>
          <w:ilvl w:val="0"/>
          <w:numId w:val="42"/>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E61BAA">
        <w:rPr>
          <w:rFonts w:asciiTheme="majorHAnsi" w:hAnsiTheme="majorHAnsi" w:cstheme="majorHAnsi"/>
          <w:sz w:val="22"/>
          <w:szCs w:val="22"/>
        </w:rPr>
        <w:t>ma obowiązek poinformować</w:t>
      </w:r>
      <w:r w:rsidRPr="00104E43">
        <w:rPr>
          <w:rFonts w:asciiTheme="majorHAnsi" w:hAnsiTheme="majorHAnsi" w:cstheme="majorHAnsi"/>
          <w:sz w:val="22"/>
          <w:szCs w:val="22"/>
        </w:rPr>
        <w:t xml:space="preserve"> czy wybór jego oferty będzie prowadził </w:t>
      </w:r>
      <w:r w:rsidRPr="00E61BAA">
        <w:rPr>
          <w:rFonts w:asciiTheme="majorHAnsi" w:hAnsiTheme="majorHAnsi" w:cstheme="majorHAnsi"/>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135B7E82" w:rsidR="00132573" w:rsidRPr="00104E43" w:rsidRDefault="00132573" w:rsidP="00624DD1">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Przy wyborze oferty najkorzystniejszej Zamawiający</w:t>
      </w:r>
      <w:r w:rsidRPr="00104E43">
        <w:rPr>
          <w:rFonts w:asciiTheme="majorHAnsi" w:hAnsiTheme="majorHAnsi" w:cstheme="majorHAnsi"/>
          <w:color w:val="00B050"/>
          <w:sz w:val="22"/>
          <w:szCs w:val="22"/>
        </w:rPr>
        <w:t xml:space="preserve"> </w:t>
      </w:r>
      <w:r w:rsidRPr="00104E43">
        <w:rPr>
          <w:rFonts w:asciiTheme="majorHAnsi" w:hAnsiTheme="majorHAnsi" w:cstheme="majorHAnsi"/>
          <w:sz w:val="22"/>
          <w:szCs w:val="22"/>
        </w:rPr>
        <w:t>będzie kierował się kryteriami:</w:t>
      </w:r>
    </w:p>
    <w:p w14:paraId="3460BB1D" w14:textId="64064734" w:rsidR="00132573" w:rsidRPr="0018731D" w:rsidRDefault="00132573" w:rsidP="00132573">
      <w:pPr>
        <w:tabs>
          <w:tab w:val="left" w:pos="3165"/>
        </w:tabs>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cena – waga 60</w:t>
      </w:r>
      <w:r w:rsidR="00771706">
        <w:rPr>
          <w:rFonts w:asciiTheme="majorHAnsi" w:hAnsiTheme="majorHAnsi" w:cstheme="majorHAnsi"/>
          <w:sz w:val="22"/>
          <w:szCs w:val="22"/>
        </w:rPr>
        <w:t xml:space="preserve"> pkt</w:t>
      </w:r>
      <w:r w:rsidR="00EF2E69">
        <w:rPr>
          <w:rFonts w:asciiTheme="majorHAnsi" w:hAnsiTheme="majorHAnsi" w:cstheme="majorHAnsi"/>
          <w:sz w:val="22"/>
          <w:szCs w:val="22"/>
        </w:rPr>
        <w:t>.</w:t>
      </w:r>
    </w:p>
    <w:p w14:paraId="342F28EB" w14:textId="2A331E40" w:rsidR="00132573" w:rsidRDefault="00132573" w:rsidP="00EA6474">
      <w:pPr>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 xml:space="preserve">termin </w:t>
      </w:r>
      <w:r w:rsidR="0018731D" w:rsidRPr="0018731D">
        <w:rPr>
          <w:rFonts w:asciiTheme="majorHAnsi" w:hAnsiTheme="majorHAnsi" w:cstheme="majorHAnsi"/>
          <w:sz w:val="22"/>
          <w:szCs w:val="22"/>
        </w:rPr>
        <w:t>dostawy</w:t>
      </w:r>
      <w:r w:rsidRPr="0018731D">
        <w:rPr>
          <w:rFonts w:asciiTheme="majorHAnsi" w:hAnsiTheme="majorHAnsi" w:cstheme="majorHAnsi"/>
          <w:sz w:val="22"/>
          <w:szCs w:val="22"/>
        </w:rPr>
        <w:t xml:space="preserve"> – waga </w:t>
      </w:r>
      <w:r w:rsidR="00EF2E69">
        <w:rPr>
          <w:rFonts w:asciiTheme="majorHAnsi" w:hAnsiTheme="majorHAnsi" w:cstheme="majorHAnsi"/>
          <w:sz w:val="22"/>
          <w:szCs w:val="22"/>
        </w:rPr>
        <w:t>2</w:t>
      </w:r>
      <w:r w:rsidRPr="0018731D">
        <w:rPr>
          <w:rFonts w:asciiTheme="majorHAnsi" w:hAnsiTheme="majorHAnsi" w:cstheme="majorHAnsi"/>
          <w:sz w:val="22"/>
          <w:szCs w:val="22"/>
        </w:rPr>
        <w:t>0</w:t>
      </w:r>
      <w:r w:rsidR="00771706">
        <w:rPr>
          <w:rFonts w:asciiTheme="majorHAnsi" w:hAnsiTheme="majorHAnsi" w:cstheme="majorHAnsi"/>
          <w:sz w:val="22"/>
          <w:szCs w:val="22"/>
        </w:rPr>
        <w:t xml:space="preserve"> pkt</w:t>
      </w:r>
      <w:r w:rsidR="00EF2E69">
        <w:rPr>
          <w:rFonts w:asciiTheme="majorHAnsi" w:hAnsiTheme="majorHAnsi" w:cstheme="majorHAnsi"/>
          <w:sz w:val="22"/>
          <w:szCs w:val="22"/>
        </w:rPr>
        <w:t>.</w:t>
      </w:r>
    </w:p>
    <w:p w14:paraId="636ECE7F" w14:textId="7123CFD7" w:rsidR="00EF2E69" w:rsidRPr="0018731D" w:rsidRDefault="00EF2E69" w:rsidP="00EA6474">
      <w:pPr>
        <w:spacing w:line="300" w:lineRule="auto"/>
        <w:ind w:left="709"/>
        <w:rPr>
          <w:rFonts w:asciiTheme="majorHAnsi" w:hAnsiTheme="majorHAnsi" w:cstheme="majorHAnsi"/>
          <w:sz w:val="22"/>
          <w:szCs w:val="22"/>
        </w:rPr>
      </w:pPr>
      <w:r>
        <w:rPr>
          <w:rFonts w:asciiTheme="majorHAnsi" w:hAnsiTheme="majorHAnsi" w:cstheme="majorHAnsi"/>
          <w:sz w:val="22"/>
          <w:szCs w:val="22"/>
        </w:rPr>
        <w:t>okres gwarancji – waga 20 pkt.</w:t>
      </w:r>
    </w:p>
    <w:p w14:paraId="10418EF3" w14:textId="7B8BBE86" w:rsidR="00132573" w:rsidRPr="00104E43" w:rsidRDefault="00132573" w:rsidP="00624DD1">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r w:rsidR="00E61BAA">
        <w:rPr>
          <w:rFonts w:asciiTheme="majorHAnsi" w:hAnsiTheme="majorHAnsi" w:cstheme="majorHAnsi"/>
          <w:sz w:val="22"/>
          <w:szCs w:val="22"/>
        </w:rPr>
        <w:t>:</w:t>
      </w:r>
    </w:p>
    <w:p w14:paraId="610E0B40" w14:textId="37766D33" w:rsidR="00132573" w:rsidRPr="0018731D" w:rsidRDefault="00132573" w:rsidP="00132573">
      <w:pPr>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 xml:space="preserve">Ocena oferty = </w:t>
      </w:r>
      <w:proofErr w:type="spellStart"/>
      <w:r w:rsidRPr="0018731D">
        <w:rPr>
          <w:rFonts w:asciiTheme="majorHAnsi" w:hAnsiTheme="majorHAnsi" w:cstheme="majorHAnsi"/>
          <w:sz w:val="22"/>
          <w:szCs w:val="22"/>
        </w:rPr>
        <w:t>Pc</w:t>
      </w:r>
      <w:proofErr w:type="spellEnd"/>
      <w:r w:rsidRPr="0018731D">
        <w:rPr>
          <w:rFonts w:asciiTheme="majorHAnsi" w:hAnsiTheme="majorHAnsi" w:cstheme="majorHAnsi"/>
          <w:sz w:val="22"/>
          <w:szCs w:val="22"/>
        </w:rPr>
        <w:t xml:space="preserve"> + P</w:t>
      </w:r>
      <w:r w:rsidR="0018731D" w:rsidRPr="0018731D">
        <w:rPr>
          <w:rFonts w:asciiTheme="majorHAnsi" w:hAnsiTheme="majorHAnsi" w:cstheme="majorHAnsi"/>
          <w:sz w:val="22"/>
          <w:szCs w:val="22"/>
        </w:rPr>
        <w:t>d</w:t>
      </w:r>
      <w:r w:rsidR="00EF2E69">
        <w:rPr>
          <w:rFonts w:asciiTheme="majorHAnsi" w:hAnsiTheme="majorHAnsi" w:cstheme="majorHAnsi"/>
          <w:sz w:val="22"/>
          <w:szCs w:val="22"/>
        </w:rPr>
        <w:t xml:space="preserve"> + </w:t>
      </w:r>
      <w:proofErr w:type="spellStart"/>
      <w:r w:rsidR="00EF2E69">
        <w:rPr>
          <w:rFonts w:asciiTheme="majorHAnsi" w:hAnsiTheme="majorHAnsi" w:cstheme="majorHAnsi"/>
          <w:sz w:val="22"/>
          <w:szCs w:val="22"/>
        </w:rPr>
        <w:t>Pg</w:t>
      </w:r>
      <w:proofErr w:type="spellEnd"/>
    </w:p>
    <w:p w14:paraId="72D27DE0" w14:textId="77777777" w:rsidR="00132573" w:rsidRPr="0018731D" w:rsidRDefault="00132573" w:rsidP="00132573">
      <w:pPr>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gdzie:</w:t>
      </w:r>
    </w:p>
    <w:p w14:paraId="1033DC3C" w14:textId="77777777" w:rsidR="00132573" w:rsidRPr="0018731D" w:rsidRDefault="00132573" w:rsidP="00132573">
      <w:pPr>
        <w:spacing w:line="300" w:lineRule="auto"/>
        <w:ind w:left="709"/>
        <w:rPr>
          <w:rFonts w:asciiTheme="majorHAnsi" w:hAnsiTheme="majorHAnsi" w:cstheme="majorHAnsi"/>
          <w:sz w:val="22"/>
          <w:szCs w:val="22"/>
        </w:rPr>
      </w:pPr>
      <w:proofErr w:type="spellStart"/>
      <w:r w:rsidRPr="0018731D">
        <w:rPr>
          <w:rFonts w:asciiTheme="majorHAnsi" w:hAnsiTheme="majorHAnsi" w:cstheme="majorHAnsi"/>
          <w:sz w:val="22"/>
          <w:szCs w:val="22"/>
        </w:rPr>
        <w:t>Pc</w:t>
      </w:r>
      <w:proofErr w:type="spellEnd"/>
      <w:r w:rsidRPr="0018731D">
        <w:rPr>
          <w:rFonts w:asciiTheme="majorHAnsi" w:hAnsiTheme="majorHAnsi" w:cstheme="majorHAnsi"/>
          <w:sz w:val="22"/>
          <w:szCs w:val="22"/>
        </w:rPr>
        <w:t xml:space="preserve"> – liczba punktów w kryterium ceny</w:t>
      </w:r>
    </w:p>
    <w:p w14:paraId="48DEC48C" w14:textId="061C3633" w:rsidR="00132573" w:rsidRDefault="0018731D" w:rsidP="00EA6474">
      <w:pPr>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Pd – liczba punktów w kryterium termin dostawy</w:t>
      </w:r>
    </w:p>
    <w:p w14:paraId="0357F7CE" w14:textId="080E74C1" w:rsidR="00EF2E69" w:rsidRPr="00104E43" w:rsidRDefault="00EF2E69" w:rsidP="00EA6474">
      <w:pPr>
        <w:spacing w:line="300" w:lineRule="auto"/>
        <w:ind w:left="709"/>
        <w:rPr>
          <w:rFonts w:asciiTheme="majorHAnsi" w:hAnsiTheme="majorHAnsi" w:cstheme="majorHAnsi"/>
          <w:sz w:val="22"/>
          <w:szCs w:val="22"/>
        </w:rPr>
      </w:pPr>
      <w:proofErr w:type="spellStart"/>
      <w:r>
        <w:rPr>
          <w:rFonts w:asciiTheme="majorHAnsi" w:hAnsiTheme="majorHAnsi" w:cstheme="majorHAnsi"/>
          <w:sz w:val="22"/>
          <w:szCs w:val="22"/>
        </w:rPr>
        <w:t>Pg</w:t>
      </w:r>
      <w:proofErr w:type="spellEnd"/>
      <w:r>
        <w:rPr>
          <w:rFonts w:asciiTheme="majorHAnsi" w:hAnsiTheme="majorHAnsi" w:cstheme="majorHAnsi"/>
          <w:sz w:val="22"/>
          <w:szCs w:val="22"/>
        </w:rPr>
        <w:t xml:space="preserve"> - </w:t>
      </w:r>
      <w:r w:rsidRPr="0018731D">
        <w:rPr>
          <w:rFonts w:asciiTheme="majorHAnsi" w:hAnsiTheme="majorHAnsi" w:cstheme="majorHAnsi"/>
          <w:sz w:val="22"/>
          <w:szCs w:val="22"/>
        </w:rPr>
        <w:t xml:space="preserve">liczba punktów w kryterium </w:t>
      </w:r>
      <w:r>
        <w:rPr>
          <w:rFonts w:asciiTheme="majorHAnsi" w:hAnsiTheme="majorHAnsi" w:cstheme="majorHAnsi"/>
          <w:sz w:val="22"/>
          <w:szCs w:val="22"/>
        </w:rPr>
        <w:t>okres gwarancji</w:t>
      </w:r>
    </w:p>
    <w:p w14:paraId="2526FCC9" w14:textId="271CF283" w:rsidR="00132573" w:rsidRPr="00104E43" w:rsidRDefault="00132573" w:rsidP="00624DD1">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zostanie wyliczona za pomocą następującego wzoru:</w:t>
      </w:r>
    </w:p>
    <w:p w14:paraId="63BC8143" w14:textId="77777777" w:rsidR="00132573" w:rsidRPr="00104E43" w:rsidRDefault="00132573" w:rsidP="00132573">
      <w:pPr>
        <w:spacing w:line="300" w:lineRule="auto"/>
        <w:ind w:left="709"/>
        <w:jc w:val="both"/>
        <w:rPr>
          <w:rFonts w:asciiTheme="majorHAnsi" w:hAnsiTheme="majorHAnsi" w:cstheme="majorHAnsi"/>
          <w:sz w:val="22"/>
          <w:szCs w:val="22"/>
        </w:rPr>
      </w:pP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43"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 x </w:t>
      </w:r>
      <w:r w:rsidRPr="0018731D">
        <w:rPr>
          <w:rFonts w:asciiTheme="majorHAnsi" w:hAnsiTheme="majorHAnsi" w:cstheme="majorHAnsi"/>
          <w:sz w:val="22"/>
          <w:szCs w:val="22"/>
        </w:rPr>
        <w:t>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43"/>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6A4212D9" w14:textId="77FE1F44" w:rsidR="00132573" w:rsidRPr="0018731D" w:rsidRDefault="00132573" w:rsidP="0018731D">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5E99A849" w14:textId="2DA1CFCE" w:rsidR="00132573" w:rsidRDefault="00132573" w:rsidP="00624DD1">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8731D">
        <w:rPr>
          <w:rFonts w:asciiTheme="majorHAnsi" w:hAnsiTheme="majorHAnsi" w:cstheme="majorHAnsi"/>
          <w:b/>
          <w:sz w:val="22"/>
          <w:szCs w:val="22"/>
        </w:rPr>
        <w:t>termin dostawy</w:t>
      </w:r>
      <w:r w:rsidRPr="0018731D">
        <w:rPr>
          <w:rFonts w:asciiTheme="majorHAnsi" w:hAnsiTheme="majorHAnsi" w:cstheme="majorHAnsi"/>
          <w:sz w:val="22"/>
          <w:szCs w:val="22"/>
        </w:rPr>
        <w:t xml:space="preserve"> zostanie </w:t>
      </w:r>
      <w:r w:rsidR="0018731D" w:rsidRPr="00D85C7F">
        <w:rPr>
          <w:rFonts w:asciiTheme="majorHAnsi" w:hAnsiTheme="majorHAnsi" w:cstheme="majorHAnsi"/>
          <w:sz w:val="22"/>
          <w:szCs w:val="22"/>
        </w:rPr>
        <w:t>przyznana w następujący sposób</w:t>
      </w:r>
      <w:r w:rsidRPr="00104E43">
        <w:rPr>
          <w:rFonts w:asciiTheme="majorHAnsi" w:hAnsiTheme="majorHAnsi" w:cstheme="majorHAnsi"/>
          <w:sz w:val="22"/>
          <w:szCs w:val="22"/>
        </w:rPr>
        <w:t>:</w:t>
      </w:r>
    </w:p>
    <w:tbl>
      <w:tblPr>
        <w:tblStyle w:val="Tabela-Siatka"/>
        <w:tblW w:w="8647" w:type="dxa"/>
        <w:tblInd w:w="704" w:type="dxa"/>
        <w:tblLook w:val="04A0" w:firstRow="1" w:lastRow="0" w:firstColumn="1" w:lastColumn="0" w:noHBand="0" w:noVBand="1"/>
      </w:tblPr>
      <w:tblGrid>
        <w:gridCol w:w="2693"/>
        <w:gridCol w:w="1843"/>
        <w:gridCol w:w="1843"/>
        <w:gridCol w:w="2268"/>
      </w:tblGrid>
      <w:tr w:rsidR="00EF2E69" w14:paraId="4F7B387D" w14:textId="76A0BF2F" w:rsidTr="009655E5">
        <w:tc>
          <w:tcPr>
            <w:tcW w:w="2693" w:type="dxa"/>
            <w:shd w:val="clear" w:color="auto" w:fill="auto"/>
          </w:tcPr>
          <w:p w14:paraId="6F633528" w14:textId="652CA7A5" w:rsidR="00EF2E69" w:rsidRPr="009655E5" w:rsidRDefault="00EF2E69" w:rsidP="00EF2E69">
            <w:pPr>
              <w:spacing w:line="300" w:lineRule="auto"/>
              <w:jc w:val="both"/>
              <w:rPr>
                <w:rFonts w:asciiTheme="majorHAnsi" w:hAnsiTheme="majorHAnsi" w:cstheme="majorHAnsi"/>
              </w:rPr>
            </w:pPr>
            <w:r w:rsidRPr="009655E5">
              <w:rPr>
                <w:rFonts w:asciiTheme="majorHAnsi" w:hAnsiTheme="majorHAnsi" w:cstheme="majorHAnsi"/>
              </w:rPr>
              <w:t>Stanowisko dydaktyczne</w:t>
            </w:r>
          </w:p>
        </w:tc>
        <w:tc>
          <w:tcPr>
            <w:tcW w:w="1843" w:type="dxa"/>
            <w:shd w:val="clear" w:color="auto" w:fill="auto"/>
          </w:tcPr>
          <w:p w14:paraId="4BFB2D3A" w14:textId="0A72FCA6" w:rsidR="00EF2E69" w:rsidRPr="009655E5" w:rsidRDefault="00EF2E69" w:rsidP="0032541C">
            <w:pPr>
              <w:spacing w:line="300" w:lineRule="auto"/>
              <w:rPr>
                <w:rFonts w:asciiTheme="majorHAnsi" w:hAnsiTheme="majorHAnsi" w:cstheme="majorHAnsi"/>
              </w:rPr>
            </w:pPr>
            <w:r w:rsidRPr="009655E5">
              <w:rPr>
                <w:rFonts w:asciiTheme="majorHAnsi" w:hAnsiTheme="majorHAnsi" w:cstheme="majorHAnsi"/>
              </w:rPr>
              <w:t xml:space="preserve">Termin dostawy </w:t>
            </w:r>
            <w:r w:rsidR="0032541C" w:rsidRPr="009655E5">
              <w:rPr>
                <w:rFonts w:asciiTheme="majorHAnsi" w:hAnsiTheme="majorHAnsi" w:cstheme="majorHAnsi"/>
              </w:rPr>
              <w:t xml:space="preserve">w przedziale </w:t>
            </w:r>
            <w:r w:rsidR="0032541C" w:rsidRPr="009655E5">
              <w:rPr>
                <w:rFonts w:asciiTheme="majorHAnsi" w:hAnsiTheme="majorHAnsi" w:cstheme="majorHAnsi"/>
              </w:rPr>
              <w:br/>
            </w:r>
            <w:r w:rsidR="002B3FE0" w:rsidRPr="009655E5">
              <w:rPr>
                <w:rFonts w:asciiTheme="majorHAnsi" w:hAnsiTheme="majorHAnsi" w:cstheme="majorHAnsi"/>
              </w:rPr>
              <w:t>62</w:t>
            </w:r>
            <w:r w:rsidR="0032541C" w:rsidRPr="009655E5">
              <w:rPr>
                <w:rFonts w:asciiTheme="majorHAnsi" w:hAnsiTheme="majorHAnsi" w:cstheme="majorHAnsi"/>
              </w:rPr>
              <w:t xml:space="preserve"> dni </w:t>
            </w:r>
            <w:r w:rsidR="00FC2105" w:rsidRPr="009655E5">
              <w:rPr>
                <w:rFonts w:asciiTheme="majorHAnsi" w:hAnsiTheme="majorHAnsi" w:cstheme="majorHAnsi"/>
              </w:rPr>
              <w:t xml:space="preserve">do </w:t>
            </w:r>
            <w:r w:rsidR="002B3FE0" w:rsidRPr="009655E5">
              <w:rPr>
                <w:rFonts w:asciiTheme="majorHAnsi" w:hAnsiTheme="majorHAnsi" w:cstheme="majorHAnsi"/>
              </w:rPr>
              <w:t>77</w:t>
            </w:r>
            <w:r w:rsidR="00FC2105" w:rsidRPr="009655E5">
              <w:rPr>
                <w:rFonts w:asciiTheme="majorHAnsi" w:hAnsiTheme="majorHAnsi" w:cstheme="majorHAnsi"/>
              </w:rPr>
              <w:t xml:space="preserve"> dni</w:t>
            </w:r>
          </w:p>
        </w:tc>
        <w:tc>
          <w:tcPr>
            <w:tcW w:w="1843" w:type="dxa"/>
            <w:shd w:val="clear" w:color="auto" w:fill="auto"/>
          </w:tcPr>
          <w:p w14:paraId="7F32AB0A" w14:textId="4087414F" w:rsidR="00EF2E69" w:rsidRPr="009655E5" w:rsidRDefault="00EF2E69" w:rsidP="0032541C">
            <w:pPr>
              <w:spacing w:line="300" w:lineRule="auto"/>
              <w:ind w:right="35"/>
              <w:rPr>
                <w:rFonts w:asciiTheme="majorHAnsi" w:hAnsiTheme="majorHAnsi" w:cstheme="majorHAnsi"/>
              </w:rPr>
            </w:pPr>
            <w:r w:rsidRPr="009655E5">
              <w:rPr>
                <w:rFonts w:asciiTheme="majorHAnsi" w:hAnsiTheme="majorHAnsi" w:cstheme="majorHAnsi"/>
              </w:rPr>
              <w:t xml:space="preserve">Termin dostawy </w:t>
            </w:r>
            <w:r w:rsidR="0032541C" w:rsidRPr="009655E5">
              <w:rPr>
                <w:rFonts w:asciiTheme="majorHAnsi" w:hAnsiTheme="majorHAnsi" w:cstheme="majorHAnsi"/>
              </w:rPr>
              <w:t xml:space="preserve">w przedziale </w:t>
            </w:r>
            <w:r w:rsidR="0032541C" w:rsidRPr="009655E5">
              <w:rPr>
                <w:rFonts w:asciiTheme="majorHAnsi" w:hAnsiTheme="majorHAnsi" w:cstheme="majorHAnsi"/>
              </w:rPr>
              <w:br/>
            </w:r>
            <w:r w:rsidR="002B3FE0" w:rsidRPr="009655E5">
              <w:rPr>
                <w:rFonts w:asciiTheme="majorHAnsi" w:hAnsiTheme="majorHAnsi" w:cstheme="majorHAnsi"/>
              </w:rPr>
              <w:t>46</w:t>
            </w:r>
            <w:r w:rsidR="0032541C" w:rsidRPr="009655E5">
              <w:rPr>
                <w:rFonts w:asciiTheme="majorHAnsi" w:hAnsiTheme="majorHAnsi" w:cstheme="majorHAnsi"/>
              </w:rPr>
              <w:t xml:space="preserve"> dni </w:t>
            </w:r>
            <w:r w:rsidR="00FC2105" w:rsidRPr="009655E5">
              <w:rPr>
                <w:rFonts w:asciiTheme="majorHAnsi" w:hAnsiTheme="majorHAnsi" w:cstheme="majorHAnsi"/>
              </w:rPr>
              <w:t xml:space="preserve">do </w:t>
            </w:r>
            <w:r w:rsidR="002B3FE0" w:rsidRPr="009655E5">
              <w:rPr>
                <w:rFonts w:asciiTheme="majorHAnsi" w:hAnsiTheme="majorHAnsi" w:cstheme="majorHAnsi"/>
              </w:rPr>
              <w:t>61</w:t>
            </w:r>
            <w:r w:rsidR="00FC2105" w:rsidRPr="009655E5">
              <w:rPr>
                <w:rFonts w:asciiTheme="majorHAnsi" w:hAnsiTheme="majorHAnsi" w:cstheme="majorHAnsi"/>
              </w:rPr>
              <w:t xml:space="preserve"> dni</w:t>
            </w:r>
          </w:p>
        </w:tc>
        <w:tc>
          <w:tcPr>
            <w:tcW w:w="2268" w:type="dxa"/>
            <w:shd w:val="clear" w:color="auto" w:fill="auto"/>
          </w:tcPr>
          <w:p w14:paraId="0FD353E8" w14:textId="07A4529D" w:rsidR="00EF2E69" w:rsidRPr="009655E5" w:rsidRDefault="00EF2E69" w:rsidP="00EF2E69">
            <w:pPr>
              <w:spacing w:line="300" w:lineRule="auto"/>
              <w:rPr>
                <w:rFonts w:asciiTheme="majorHAnsi" w:hAnsiTheme="majorHAnsi" w:cstheme="majorHAnsi"/>
              </w:rPr>
            </w:pPr>
            <w:r w:rsidRPr="009655E5">
              <w:rPr>
                <w:rFonts w:asciiTheme="majorHAnsi" w:hAnsiTheme="majorHAnsi" w:cstheme="majorHAnsi"/>
              </w:rPr>
              <w:t xml:space="preserve">Termin dostawy </w:t>
            </w:r>
            <w:r w:rsidRPr="009655E5">
              <w:rPr>
                <w:rFonts w:asciiTheme="majorHAnsi" w:hAnsiTheme="majorHAnsi" w:cstheme="majorHAnsi"/>
              </w:rPr>
              <w:br/>
            </w:r>
            <w:r w:rsidR="00FC2105" w:rsidRPr="009655E5">
              <w:rPr>
                <w:rFonts w:asciiTheme="majorHAnsi" w:hAnsiTheme="majorHAnsi" w:cstheme="majorHAnsi"/>
              </w:rPr>
              <w:t xml:space="preserve">do </w:t>
            </w:r>
            <w:r w:rsidR="002B3FE0" w:rsidRPr="009655E5">
              <w:rPr>
                <w:rFonts w:asciiTheme="majorHAnsi" w:hAnsiTheme="majorHAnsi" w:cstheme="majorHAnsi"/>
              </w:rPr>
              <w:t>45</w:t>
            </w:r>
            <w:r w:rsidR="00FC2105" w:rsidRPr="009655E5">
              <w:rPr>
                <w:rFonts w:asciiTheme="majorHAnsi" w:hAnsiTheme="majorHAnsi" w:cstheme="majorHAnsi"/>
              </w:rPr>
              <w:t xml:space="preserve"> dni</w:t>
            </w:r>
            <w:r w:rsidRPr="009655E5">
              <w:rPr>
                <w:rFonts w:asciiTheme="majorHAnsi" w:hAnsiTheme="majorHAnsi" w:cstheme="majorHAnsi"/>
              </w:rPr>
              <w:t xml:space="preserve"> i krócej</w:t>
            </w:r>
          </w:p>
        </w:tc>
      </w:tr>
      <w:tr w:rsidR="00EF2E69" w14:paraId="6D643BDB" w14:textId="39469910" w:rsidTr="00EF2E69">
        <w:tc>
          <w:tcPr>
            <w:tcW w:w="2693" w:type="dxa"/>
          </w:tcPr>
          <w:p w14:paraId="4532F857" w14:textId="04E8F92D" w:rsidR="00EF2E69" w:rsidRDefault="00EF2E69" w:rsidP="00EF2E69">
            <w:pPr>
              <w:spacing w:line="300" w:lineRule="auto"/>
              <w:jc w:val="both"/>
              <w:rPr>
                <w:rFonts w:asciiTheme="majorHAnsi" w:hAnsiTheme="majorHAnsi" w:cstheme="majorHAnsi"/>
              </w:rPr>
            </w:pPr>
            <w:r>
              <w:rPr>
                <w:rFonts w:asciiTheme="majorHAnsi" w:hAnsiTheme="majorHAnsi" w:cstheme="majorHAnsi"/>
              </w:rPr>
              <w:t>Nr 5</w:t>
            </w:r>
          </w:p>
        </w:tc>
        <w:tc>
          <w:tcPr>
            <w:tcW w:w="1843" w:type="dxa"/>
          </w:tcPr>
          <w:p w14:paraId="4F6DEEC8" w14:textId="412D09FC"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7013635A" w14:textId="6EE21049" w:rsidR="00EF2E69" w:rsidRDefault="00EF2E69" w:rsidP="00EF2E69">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646AD3FA" w14:textId="2C0F61AC"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r w:rsidR="00EF2E69" w14:paraId="71AAC62A" w14:textId="7152FD80" w:rsidTr="00EF2E69">
        <w:tc>
          <w:tcPr>
            <w:tcW w:w="2693" w:type="dxa"/>
          </w:tcPr>
          <w:p w14:paraId="3959428F" w14:textId="35CBC3B6" w:rsidR="00EF2E69" w:rsidRDefault="00EF2E69" w:rsidP="00EF2E69">
            <w:pPr>
              <w:spacing w:line="300" w:lineRule="auto"/>
              <w:jc w:val="both"/>
              <w:rPr>
                <w:rFonts w:asciiTheme="majorHAnsi" w:hAnsiTheme="majorHAnsi" w:cstheme="majorHAnsi"/>
              </w:rPr>
            </w:pPr>
            <w:r>
              <w:rPr>
                <w:rFonts w:asciiTheme="majorHAnsi" w:hAnsiTheme="majorHAnsi" w:cstheme="majorHAnsi"/>
              </w:rPr>
              <w:t>Nr 7</w:t>
            </w:r>
          </w:p>
        </w:tc>
        <w:tc>
          <w:tcPr>
            <w:tcW w:w="1843" w:type="dxa"/>
          </w:tcPr>
          <w:p w14:paraId="305B477C" w14:textId="643CE170"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0C894745" w14:textId="63C6C207" w:rsidR="00EF2E69" w:rsidRDefault="00EF2E69" w:rsidP="00EF2E69">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17D415FB" w14:textId="6522C964"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r w:rsidR="00EF2E69" w14:paraId="3A4BA0B6" w14:textId="3E5C090A" w:rsidTr="00EF2E69">
        <w:tc>
          <w:tcPr>
            <w:tcW w:w="2693" w:type="dxa"/>
          </w:tcPr>
          <w:p w14:paraId="3F8123F5" w14:textId="1588AFBB" w:rsidR="00EF2E69" w:rsidRDefault="00EF2E69" w:rsidP="00EF2E69">
            <w:pPr>
              <w:spacing w:line="300" w:lineRule="auto"/>
              <w:jc w:val="both"/>
              <w:rPr>
                <w:rFonts w:asciiTheme="majorHAnsi" w:hAnsiTheme="majorHAnsi" w:cstheme="majorHAnsi"/>
              </w:rPr>
            </w:pPr>
            <w:r>
              <w:rPr>
                <w:rFonts w:asciiTheme="majorHAnsi" w:hAnsiTheme="majorHAnsi" w:cstheme="majorHAnsi"/>
              </w:rPr>
              <w:t>Nr 8</w:t>
            </w:r>
          </w:p>
        </w:tc>
        <w:tc>
          <w:tcPr>
            <w:tcW w:w="1843" w:type="dxa"/>
          </w:tcPr>
          <w:p w14:paraId="584D3AA8" w14:textId="0EA174BC"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0A498EFD" w14:textId="52D652CA" w:rsidR="00EF2E69" w:rsidRDefault="00EF2E69" w:rsidP="00EF2E69">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6BD389B7" w14:textId="0294ED3B"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bl>
    <w:p w14:paraId="620D5467" w14:textId="77777777" w:rsidR="00EF2E69" w:rsidRPr="00EF2E69" w:rsidRDefault="00EF2E69" w:rsidP="00EF2E69">
      <w:pPr>
        <w:spacing w:line="300" w:lineRule="auto"/>
        <w:jc w:val="both"/>
        <w:rPr>
          <w:rFonts w:asciiTheme="majorHAnsi" w:hAnsiTheme="majorHAnsi" w:cstheme="majorHAnsi"/>
        </w:rPr>
      </w:pPr>
    </w:p>
    <w:tbl>
      <w:tblPr>
        <w:tblStyle w:val="Tabela-Siatka"/>
        <w:tblW w:w="8634" w:type="dxa"/>
        <w:tblInd w:w="704" w:type="dxa"/>
        <w:tblLook w:val="04A0" w:firstRow="1" w:lastRow="0" w:firstColumn="1" w:lastColumn="0" w:noHBand="0" w:noVBand="1"/>
      </w:tblPr>
      <w:tblGrid>
        <w:gridCol w:w="1433"/>
        <w:gridCol w:w="1806"/>
        <w:gridCol w:w="1806"/>
        <w:gridCol w:w="1805"/>
        <w:gridCol w:w="1784"/>
      </w:tblGrid>
      <w:tr w:rsidR="00EF2E69" w14:paraId="3D2934F6" w14:textId="02EA8377" w:rsidTr="00EF2E69">
        <w:tc>
          <w:tcPr>
            <w:tcW w:w="1276" w:type="dxa"/>
          </w:tcPr>
          <w:p w14:paraId="78957E92" w14:textId="77777777" w:rsidR="00EF2E69" w:rsidRDefault="00EF2E69" w:rsidP="00E760AF">
            <w:pPr>
              <w:spacing w:line="300" w:lineRule="auto"/>
              <w:jc w:val="both"/>
              <w:rPr>
                <w:rFonts w:asciiTheme="majorHAnsi" w:hAnsiTheme="majorHAnsi" w:cstheme="majorHAnsi"/>
              </w:rPr>
            </w:pPr>
            <w:r>
              <w:rPr>
                <w:rFonts w:asciiTheme="majorHAnsi" w:hAnsiTheme="majorHAnsi" w:cstheme="majorHAnsi"/>
              </w:rPr>
              <w:t>Stanowisko dydaktyczne</w:t>
            </w:r>
          </w:p>
        </w:tc>
        <w:tc>
          <w:tcPr>
            <w:tcW w:w="1843" w:type="dxa"/>
          </w:tcPr>
          <w:p w14:paraId="1A259915" w14:textId="3F636F35" w:rsidR="00EF2E69" w:rsidRDefault="00EF2E69" w:rsidP="00EF2E69">
            <w:pPr>
              <w:spacing w:line="300" w:lineRule="auto"/>
              <w:rPr>
                <w:rFonts w:asciiTheme="majorHAnsi" w:hAnsiTheme="majorHAnsi" w:cstheme="majorHAnsi"/>
              </w:rPr>
            </w:pPr>
            <w:r>
              <w:rPr>
                <w:rFonts w:asciiTheme="majorHAnsi" w:hAnsiTheme="majorHAnsi" w:cstheme="majorHAnsi"/>
              </w:rPr>
              <w:t xml:space="preserve">Termin dostawy </w:t>
            </w:r>
            <w:r w:rsidR="0032541C">
              <w:rPr>
                <w:rFonts w:asciiTheme="majorHAnsi" w:hAnsiTheme="majorHAnsi" w:cstheme="majorHAnsi"/>
              </w:rPr>
              <w:t xml:space="preserve">w przedziale </w:t>
            </w:r>
            <w:r w:rsidR="0032541C">
              <w:rPr>
                <w:rFonts w:asciiTheme="majorHAnsi" w:hAnsiTheme="majorHAnsi" w:cstheme="majorHAnsi"/>
              </w:rPr>
              <w:br/>
              <w:t xml:space="preserve">od 120 dni </w:t>
            </w:r>
            <w:r w:rsidR="0032541C">
              <w:rPr>
                <w:rFonts w:asciiTheme="majorHAnsi" w:hAnsiTheme="majorHAnsi" w:cstheme="majorHAnsi"/>
              </w:rPr>
              <w:br/>
            </w:r>
            <w:r w:rsidR="00FC2105">
              <w:rPr>
                <w:rFonts w:asciiTheme="majorHAnsi" w:hAnsiTheme="majorHAnsi" w:cstheme="majorHAnsi"/>
              </w:rPr>
              <w:t>do 126 dni</w:t>
            </w:r>
          </w:p>
        </w:tc>
        <w:tc>
          <w:tcPr>
            <w:tcW w:w="1843" w:type="dxa"/>
          </w:tcPr>
          <w:p w14:paraId="2F6E7FCA" w14:textId="05F13ABD" w:rsidR="00EF2E69" w:rsidRDefault="00EF2E69" w:rsidP="00EF2E69">
            <w:pPr>
              <w:spacing w:line="300" w:lineRule="auto"/>
              <w:rPr>
                <w:rFonts w:asciiTheme="majorHAnsi" w:hAnsiTheme="majorHAnsi" w:cstheme="majorHAnsi"/>
              </w:rPr>
            </w:pPr>
            <w:r>
              <w:rPr>
                <w:rFonts w:asciiTheme="majorHAnsi" w:hAnsiTheme="majorHAnsi" w:cstheme="majorHAnsi"/>
              </w:rPr>
              <w:t xml:space="preserve">Termin dostawy </w:t>
            </w:r>
            <w:r w:rsidR="0032541C">
              <w:rPr>
                <w:rFonts w:asciiTheme="majorHAnsi" w:hAnsiTheme="majorHAnsi" w:cstheme="majorHAnsi"/>
              </w:rPr>
              <w:t xml:space="preserve">w przedziale </w:t>
            </w:r>
            <w:r w:rsidR="0032541C">
              <w:rPr>
                <w:rFonts w:asciiTheme="majorHAnsi" w:hAnsiTheme="majorHAnsi" w:cstheme="majorHAnsi"/>
              </w:rPr>
              <w:br/>
              <w:t xml:space="preserve">od 113 dni </w:t>
            </w:r>
            <w:r w:rsidR="0032541C">
              <w:rPr>
                <w:rFonts w:asciiTheme="majorHAnsi" w:hAnsiTheme="majorHAnsi" w:cstheme="majorHAnsi"/>
              </w:rPr>
              <w:br/>
            </w:r>
            <w:r w:rsidR="00FC2105">
              <w:rPr>
                <w:rFonts w:asciiTheme="majorHAnsi" w:hAnsiTheme="majorHAnsi" w:cstheme="majorHAnsi"/>
              </w:rPr>
              <w:t>do 119 dni</w:t>
            </w:r>
          </w:p>
        </w:tc>
        <w:tc>
          <w:tcPr>
            <w:tcW w:w="1842" w:type="dxa"/>
          </w:tcPr>
          <w:p w14:paraId="057D219A" w14:textId="3CDB36FC" w:rsidR="00EF2E69" w:rsidRDefault="00EF2E69" w:rsidP="00EF2E69">
            <w:pPr>
              <w:spacing w:line="300" w:lineRule="auto"/>
              <w:rPr>
                <w:rFonts w:asciiTheme="majorHAnsi" w:hAnsiTheme="majorHAnsi" w:cstheme="majorHAnsi"/>
              </w:rPr>
            </w:pPr>
            <w:r>
              <w:rPr>
                <w:rFonts w:asciiTheme="majorHAnsi" w:hAnsiTheme="majorHAnsi" w:cstheme="majorHAnsi"/>
              </w:rPr>
              <w:t xml:space="preserve">Termin dostawy </w:t>
            </w:r>
            <w:r w:rsidR="0032541C">
              <w:rPr>
                <w:rFonts w:asciiTheme="majorHAnsi" w:hAnsiTheme="majorHAnsi" w:cstheme="majorHAnsi"/>
              </w:rPr>
              <w:t xml:space="preserve">w przedziale </w:t>
            </w:r>
            <w:r w:rsidR="0032541C">
              <w:rPr>
                <w:rFonts w:asciiTheme="majorHAnsi" w:hAnsiTheme="majorHAnsi" w:cstheme="majorHAnsi"/>
              </w:rPr>
              <w:br/>
              <w:t xml:space="preserve">od 106 dni </w:t>
            </w:r>
            <w:r w:rsidR="0032541C">
              <w:rPr>
                <w:rFonts w:asciiTheme="majorHAnsi" w:hAnsiTheme="majorHAnsi" w:cstheme="majorHAnsi"/>
              </w:rPr>
              <w:br/>
            </w:r>
            <w:r w:rsidR="00FC2105">
              <w:rPr>
                <w:rFonts w:asciiTheme="majorHAnsi" w:hAnsiTheme="majorHAnsi" w:cstheme="majorHAnsi"/>
              </w:rPr>
              <w:t>do 112 dni</w:t>
            </w:r>
          </w:p>
        </w:tc>
        <w:tc>
          <w:tcPr>
            <w:tcW w:w="1830" w:type="dxa"/>
          </w:tcPr>
          <w:p w14:paraId="79C214FD" w14:textId="7D6B03E0" w:rsidR="00EF2E69" w:rsidRDefault="00EF2E69" w:rsidP="00EF2E69">
            <w:pPr>
              <w:spacing w:line="300" w:lineRule="auto"/>
              <w:rPr>
                <w:rFonts w:asciiTheme="majorHAnsi" w:hAnsiTheme="majorHAnsi" w:cstheme="majorHAnsi"/>
              </w:rPr>
            </w:pPr>
            <w:r>
              <w:rPr>
                <w:rFonts w:asciiTheme="majorHAnsi" w:hAnsiTheme="majorHAnsi" w:cstheme="majorHAnsi"/>
              </w:rPr>
              <w:t xml:space="preserve">Termin dostawy </w:t>
            </w:r>
            <w:r>
              <w:rPr>
                <w:rFonts w:asciiTheme="majorHAnsi" w:hAnsiTheme="majorHAnsi" w:cstheme="majorHAnsi"/>
              </w:rPr>
              <w:br/>
            </w:r>
            <w:r w:rsidR="00FC2105">
              <w:rPr>
                <w:rFonts w:asciiTheme="majorHAnsi" w:hAnsiTheme="majorHAnsi" w:cstheme="majorHAnsi"/>
              </w:rPr>
              <w:t>105 dni</w:t>
            </w:r>
            <w:r>
              <w:rPr>
                <w:rFonts w:asciiTheme="majorHAnsi" w:hAnsiTheme="majorHAnsi" w:cstheme="majorHAnsi"/>
              </w:rPr>
              <w:t xml:space="preserve"> i krócej</w:t>
            </w:r>
          </w:p>
        </w:tc>
      </w:tr>
      <w:tr w:rsidR="00EF2E69" w14:paraId="4F1365EC" w14:textId="25AC26EC" w:rsidTr="00EF2E69">
        <w:tc>
          <w:tcPr>
            <w:tcW w:w="1276" w:type="dxa"/>
          </w:tcPr>
          <w:p w14:paraId="70E18D44" w14:textId="43F72A2D" w:rsidR="00EF2E69" w:rsidRDefault="00EF2E69" w:rsidP="00EF2E69">
            <w:pPr>
              <w:spacing w:line="300" w:lineRule="auto"/>
              <w:jc w:val="both"/>
              <w:rPr>
                <w:rFonts w:asciiTheme="majorHAnsi" w:hAnsiTheme="majorHAnsi" w:cstheme="majorHAnsi"/>
              </w:rPr>
            </w:pPr>
            <w:r>
              <w:rPr>
                <w:rFonts w:asciiTheme="majorHAnsi" w:hAnsiTheme="majorHAnsi" w:cstheme="majorHAnsi"/>
              </w:rPr>
              <w:t>Nr 1</w:t>
            </w:r>
          </w:p>
        </w:tc>
        <w:tc>
          <w:tcPr>
            <w:tcW w:w="1843" w:type="dxa"/>
          </w:tcPr>
          <w:p w14:paraId="17F569FC" w14:textId="77777777"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3CEF9AD3" w14:textId="5990D4FE" w:rsidR="00EF2E69" w:rsidRDefault="00EF2E69" w:rsidP="00EF2E69">
            <w:pPr>
              <w:spacing w:line="300" w:lineRule="auto"/>
              <w:jc w:val="both"/>
              <w:rPr>
                <w:rFonts w:asciiTheme="majorHAnsi" w:hAnsiTheme="majorHAnsi" w:cstheme="majorHAnsi"/>
              </w:rPr>
            </w:pPr>
            <w:r>
              <w:rPr>
                <w:rFonts w:asciiTheme="majorHAnsi" w:hAnsiTheme="majorHAnsi" w:cstheme="majorHAnsi"/>
              </w:rPr>
              <w:t>0,5 pkt.</w:t>
            </w:r>
          </w:p>
        </w:tc>
        <w:tc>
          <w:tcPr>
            <w:tcW w:w="1842" w:type="dxa"/>
          </w:tcPr>
          <w:p w14:paraId="158FFCED" w14:textId="65CDD3F5" w:rsidR="00EF2E69" w:rsidRDefault="00EF2E69" w:rsidP="00EF2E69">
            <w:pPr>
              <w:spacing w:line="300" w:lineRule="auto"/>
              <w:jc w:val="both"/>
              <w:rPr>
                <w:rFonts w:asciiTheme="majorHAnsi" w:hAnsiTheme="majorHAnsi" w:cstheme="majorHAnsi"/>
              </w:rPr>
            </w:pPr>
            <w:r>
              <w:rPr>
                <w:rFonts w:asciiTheme="majorHAnsi" w:hAnsiTheme="majorHAnsi" w:cstheme="majorHAnsi"/>
              </w:rPr>
              <w:t>1 pkt.</w:t>
            </w:r>
          </w:p>
        </w:tc>
        <w:tc>
          <w:tcPr>
            <w:tcW w:w="1830" w:type="dxa"/>
          </w:tcPr>
          <w:p w14:paraId="585E03A0" w14:textId="2C7EBFC7"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r w:rsidR="00EF2E69" w14:paraId="4973A00E" w14:textId="29BDED70" w:rsidTr="00EF2E69">
        <w:tc>
          <w:tcPr>
            <w:tcW w:w="1276" w:type="dxa"/>
          </w:tcPr>
          <w:p w14:paraId="3639DD56" w14:textId="05A94290" w:rsidR="00EF2E69" w:rsidRDefault="00EF2E69" w:rsidP="00EF2E69">
            <w:pPr>
              <w:spacing w:line="300" w:lineRule="auto"/>
              <w:jc w:val="both"/>
              <w:rPr>
                <w:rFonts w:asciiTheme="majorHAnsi" w:hAnsiTheme="majorHAnsi" w:cstheme="majorHAnsi"/>
              </w:rPr>
            </w:pPr>
            <w:r>
              <w:rPr>
                <w:rFonts w:asciiTheme="majorHAnsi" w:hAnsiTheme="majorHAnsi" w:cstheme="majorHAnsi"/>
              </w:rPr>
              <w:t>Nr 2</w:t>
            </w:r>
          </w:p>
        </w:tc>
        <w:tc>
          <w:tcPr>
            <w:tcW w:w="1843" w:type="dxa"/>
          </w:tcPr>
          <w:p w14:paraId="64ECF479" w14:textId="77777777"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716BA3B1" w14:textId="0B452AFB" w:rsidR="00EF2E69" w:rsidRDefault="00EF2E69" w:rsidP="00EF2E69">
            <w:pPr>
              <w:spacing w:line="300" w:lineRule="auto"/>
              <w:jc w:val="both"/>
              <w:rPr>
                <w:rFonts w:asciiTheme="majorHAnsi" w:hAnsiTheme="majorHAnsi" w:cstheme="majorHAnsi"/>
              </w:rPr>
            </w:pPr>
            <w:r w:rsidRPr="00770D37">
              <w:rPr>
                <w:rFonts w:asciiTheme="majorHAnsi" w:hAnsiTheme="majorHAnsi" w:cstheme="majorHAnsi"/>
              </w:rPr>
              <w:t>0,5 pkt.</w:t>
            </w:r>
          </w:p>
        </w:tc>
        <w:tc>
          <w:tcPr>
            <w:tcW w:w="1842" w:type="dxa"/>
          </w:tcPr>
          <w:p w14:paraId="66A40523" w14:textId="5F9C225C" w:rsidR="00EF2E69" w:rsidRDefault="00EF2E69" w:rsidP="00EF2E69">
            <w:pPr>
              <w:spacing w:line="300" w:lineRule="auto"/>
              <w:jc w:val="both"/>
              <w:rPr>
                <w:rFonts w:asciiTheme="majorHAnsi" w:hAnsiTheme="majorHAnsi" w:cstheme="majorHAnsi"/>
              </w:rPr>
            </w:pPr>
            <w:r w:rsidRPr="00860FC1">
              <w:rPr>
                <w:rFonts w:asciiTheme="majorHAnsi" w:hAnsiTheme="majorHAnsi" w:cstheme="majorHAnsi"/>
              </w:rPr>
              <w:t>1 pkt.</w:t>
            </w:r>
          </w:p>
        </w:tc>
        <w:tc>
          <w:tcPr>
            <w:tcW w:w="1830" w:type="dxa"/>
          </w:tcPr>
          <w:p w14:paraId="764AB322" w14:textId="4FE6DC73"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r w:rsidR="00EF2E69" w14:paraId="5B1E6D94" w14:textId="2AC70A33" w:rsidTr="00EF2E69">
        <w:tc>
          <w:tcPr>
            <w:tcW w:w="1276" w:type="dxa"/>
          </w:tcPr>
          <w:p w14:paraId="5E20C779" w14:textId="28510667" w:rsidR="00EF2E69" w:rsidRDefault="00EF2E69" w:rsidP="00EF2E69">
            <w:pPr>
              <w:spacing w:line="300" w:lineRule="auto"/>
              <w:jc w:val="both"/>
              <w:rPr>
                <w:rFonts w:asciiTheme="majorHAnsi" w:hAnsiTheme="majorHAnsi" w:cstheme="majorHAnsi"/>
              </w:rPr>
            </w:pPr>
            <w:r>
              <w:rPr>
                <w:rFonts w:asciiTheme="majorHAnsi" w:hAnsiTheme="majorHAnsi" w:cstheme="majorHAnsi"/>
              </w:rPr>
              <w:t>Nr 3</w:t>
            </w:r>
          </w:p>
        </w:tc>
        <w:tc>
          <w:tcPr>
            <w:tcW w:w="1843" w:type="dxa"/>
          </w:tcPr>
          <w:p w14:paraId="2A914A8B" w14:textId="7E1C9D54"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22E58B51" w14:textId="36F8A866" w:rsidR="00EF2E69" w:rsidRDefault="00EF2E69" w:rsidP="00EF2E69">
            <w:pPr>
              <w:spacing w:line="300" w:lineRule="auto"/>
              <w:jc w:val="both"/>
              <w:rPr>
                <w:rFonts w:asciiTheme="majorHAnsi" w:hAnsiTheme="majorHAnsi" w:cstheme="majorHAnsi"/>
              </w:rPr>
            </w:pPr>
            <w:r w:rsidRPr="00770D37">
              <w:rPr>
                <w:rFonts w:asciiTheme="majorHAnsi" w:hAnsiTheme="majorHAnsi" w:cstheme="majorHAnsi"/>
              </w:rPr>
              <w:t>0,5 pkt.</w:t>
            </w:r>
          </w:p>
        </w:tc>
        <w:tc>
          <w:tcPr>
            <w:tcW w:w="1842" w:type="dxa"/>
          </w:tcPr>
          <w:p w14:paraId="0B9AE8CB" w14:textId="03DEFF5D" w:rsidR="00EF2E69" w:rsidRDefault="00EF2E69" w:rsidP="00EF2E69">
            <w:pPr>
              <w:spacing w:line="300" w:lineRule="auto"/>
              <w:jc w:val="both"/>
              <w:rPr>
                <w:rFonts w:asciiTheme="majorHAnsi" w:hAnsiTheme="majorHAnsi" w:cstheme="majorHAnsi"/>
              </w:rPr>
            </w:pPr>
            <w:r w:rsidRPr="00860FC1">
              <w:rPr>
                <w:rFonts w:asciiTheme="majorHAnsi" w:hAnsiTheme="majorHAnsi" w:cstheme="majorHAnsi"/>
              </w:rPr>
              <w:t>1 pkt.</w:t>
            </w:r>
          </w:p>
        </w:tc>
        <w:tc>
          <w:tcPr>
            <w:tcW w:w="1830" w:type="dxa"/>
          </w:tcPr>
          <w:p w14:paraId="30DF2144" w14:textId="3D65F5FE"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r w:rsidR="00EF2E69" w14:paraId="6C79058D" w14:textId="7B0C0644" w:rsidTr="00EF2E69">
        <w:tc>
          <w:tcPr>
            <w:tcW w:w="1276" w:type="dxa"/>
          </w:tcPr>
          <w:p w14:paraId="608B04DA" w14:textId="5950871C" w:rsidR="00EF2E69" w:rsidRDefault="00EF2E69" w:rsidP="00EF2E69">
            <w:pPr>
              <w:spacing w:line="300" w:lineRule="auto"/>
              <w:jc w:val="both"/>
              <w:rPr>
                <w:rFonts w:asciiTheme="majorHAnsi" w:hAnsiTheme="majorHAnsi" w:cstheme="majorHAnsi"/>
              </w:rPr>
            </w:pPr>
            <w:r>
              <w:rPr>
                <w:rFonts w:asciiTheme="majorHAnsi" w:hAnsiTheme="majorHAnsi" w:cstheme="majorHAnsi"/>
              </w:rPr>
              <w:t xml:space="preserve">Nr </w:t>
            </w:r>
            <w:r w:rsidR="0096610F">
              <w:rPr>
                <w:rFonts w:asciiTheme="majorHAnsi" w:hAnsiTheme="majorHAnsi" w:cstheme="majorHAnsi"/>
              </w:rPr>
              <w:t>4</w:t>
            </w:r>
          </w:p>
        </w:tc>
        <w:tc>
          <w:tcPr>
            <w:tcW w:w="1843" w:type="dxa"/>
          </w:tcPr>
          <w:p w14:paraId="50460027" w14:textId="2ACC8F16"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2880B3A8" w14:textId="35F9AD66" w:rsidR="00EF2E69" w:rsidRDefault="00EF2E69" w:rsidP="00EF2E69">
            <w:pPr>
              <w:spacing w:line="300" w:lineRule="auto"/>
              <w:jc w:val="both"/>
              <w:rPr>
                <w:rFonts w:asciiTheme="majorHAnsi" w:hAnsiTheme="majorHAnsi" w:cstheme="majorHAnsi"/>
              </w:rPr>
            </w:pPr>
            <w:r w:rsidRPr="00770D37">
              <w:rPr>
                <w:rFonts w:asciiTheme="majorHAnsi" w:hAnsiTheme="majorHAnsi" w:cstheme="majorHAnsi"/>
              </w:rPr>
              <w:t>0,5 pkt.</w:t>
            </w:r>
          </w:p>
        </w:tc>
        <w:tc>
          <w:tcPr>
            <w:tcW w:w="1842" w:type="dxa"/>
          </w:tcPr>
          <w:p w14:paraId="7327BD08" w14:textId="1CF74165" w:rsidR="00EF2E69" w:rsidRDefault="00EF2E69" w:rsidP="00EF2E69">
            <w:pPr>
              <w:spacing w:line="300" w:lineRule="auto"/>
              <w:jc w:val="both"/>
              <w:rPr>
                <w:rFonts w:asciiTheme="majorHAnsi" w:hAnsiTheme="majorHAnsi" w:cstheme="majorHAnsi"/>
              </w:rPr>
            </w:pPr>
            <w:r w:rsidRPr="00860FC1">
              <w:rPr>
                <w:rFonts w:asciiTheme="majorHAnsi" w:hAnsiTheme="majorHAnsi" w:cstheme="majorHAnsi"/>
              </w:rPr>
              <w:t>1 pkt.</w:t>
            </w:r>
          </w:p>
        </w:tc>
        <w:tc>
          <w:tcPr>
            <w:tcW w:w="1830" w:type="dxa"/>
          </w:tcPr>
          <w:p w14:paraId="1759535F" w14:textId="50E16D37"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r w:rsidR="00EF2E69" w14:paraId="122FE3FC" w14:textId="58E00FF1" w:rsidTr="00EF2E69">
        <w:tc>
          <w:tcPr>
            <w:tcW w:w="1276" w:type="dxa"/>
          </w:tcPr>
          <w:p w14:paraId="6BFC5311" w14:textId="03DF1555" w:rsidR="00EF2E69" w:rsidRDefault="00EF2E69" w:rsidP="00EF2E69">
            <w:pPr>
              <w:spacing w:line="300" w:lineRule="auto"/>
              <w:jc w:val="both"/>
              <w:rPr>
                <w:rFonts w:asciiTheme="majorHAnsi" w:hAnsiTheme="majorHAnsi" w:cstheme="majorHAnsi"/>
              </w:rPr>
            </w:pPr>
            <w:r>
              <w:rPr>
                <w:rFonts w:asciiTheme="majorHAnsi" w:hAnsiTheme="majorHAnsi" w:cstheme="majorHAnsi"/>
              </w:rPr>
              <w:t>Nr 6</w:t>
            </w:r>
          </w:p>
        </w:tc>
        <w:tc>
          <w:tcPr>
            <w:tcW w:w="1843" w:type="dxa"/>
          </w:tcPr>
          <w:p w14:paraId="4A0BA7C4" w14:textId="4719C47D"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3C2FD5F5" w14:textId="6AA84CB0" w:rsidR="00EF2E69" w:rsidRDefault="00EF2E69" w:rsidP="00EF2E69">
            <w:pPr>
              <w:spacing w:line="300" w:lineRule="auto"/>
              <w:jc w:val="both"/>
              <w:rPr>
                <w:rFonts w:asciiTheme="majorHAnsi" w:hAnsiTheme="majorHAnsi" w:cstheme="majorHAnsi"/>
              </w:rPr>
            </w:pPr>
            <w:r w:rsidRPr="00770D37">
              <w:rPr>
                <w:rFonts w:asciiTheme="majorHAnsi" w:hAnsiTheme="majorHAnsi" w:cstheme="majorHAnsi"/>
              </w:rPr>
              <w:t>0,5 pkt.</w:t>
            </w:r>
          </w:p>
        </w:tc>
        <w:tc>
          <w:tcPr>
            <w:tcW w:w="1842" w:type="dxa"/>
          </w:tcPr>
          <w:p w14:paraId="4B0CD802" w14:textId="5494726B" w:rsidR="00EF2E69" w:rsidRDefault="00EF2E69" w:rsidP="00EF2E69">
            <w:pPr>
              <w:spacing w:line="300" w:lineRule="auto"/>
              <w:jc w:val="both"/>
              <w:rPr>
                <w:rFonts w:asciiTheme="majorHAnsi" w:hAnsiTheme="majorHAnsi" w:cstheme="majorHAnsi"/>
              </w:rPr>
            </w:pPr>
            <w:r w:rsidRPr="00860FC1">
              <w:rPr>
                <w:rFonts w:asciiTheme="majorHAnsi" w:hAnsiTheme="majorHAnsi" w:cstheme="majorHAnsi"/>
              </w:rPr>
              <w:t>1 pkt.</w:t>
            </w:r>
          </w:p>
        </w:tc>
        <w:tc>
          <w:tcPr>
            <w:tcW w:w="1830" w:type="dxa"/>
          </w:tcPr>
          <w:p w14:paraId="26D085BE" w14:textId="568BC4E1"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r w:rsidR="00EF2E69" w14:paraId="49C8F60E" w14:textId="28A780CC" w:rsidTr="00EF2E69">
        <w:tc>
          <w:tcPr>
            <w:tcW w:w="1276" w:type="dxa"/>
          </w:tcPr>
          <w:p w14:paraId="3F9239E4" w14:textId="1FA9985D" w:rsidR="00EF2E69" w:rsidRDefault="00EF2E69" w:rsidP="00EF2E69">
            <w:pPr>
              <w:spacing w:line="300" w:lineRule="auto"/>
              <w:jc w:val="both"/>
              <w:rPr>
                <w:rFonts w:asciiTheme="majorHAnsi" w:hAnsiTheme="majorHAnsi" w:cstheme="majorHAnsi"/>
              </w:rPr>
            </w:pPr>
            <w:r>
              <w:rPr>
                <w:rFonts w:asciiTheme="majorHAnsi" w:hAnsiTheme="majorHAnsi" w:cstheme="majorHAnsi"/>
              </w:rPr>
              <w:lastRenderedPageBreak/>
              <w:t>Nr 9</w:t>
            </w:r>
          </w:p>
        </w:tc>
        <w:tc>
          <w:tcPr>
            <w:tcW w:w="1843" w:type="dxa"/>
          </w:tcPr>
          <w:p w14:paraId="67C3B64B" w14:textId="4293C1D5"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5A354C9C" w14:textId="01199730" w:rsidR="00EF2E69" w:rsidRDefault="00EF2E69" w:rsidP="00EF2E69">
            <w:pPr>
              <w:spacing w:line="300" w:lineRule="auto"/>
              <w:jc w:val="both"/>
              <w:rPr>
                <w:rFonts w:asciiTheme="majorHAnsi" w:hAnsiTheme="majorHAnsi" w:cstheme="majorHAnsi"/>
              </w:rPr>
            </w:pPr>
            <w:r w:rsidRPr="00770D37">
              <w:rPr>
                <w:rFonts w:asciiTheme="majorHAnsi" w:hAnsiTheme="majorHAnsi" w:cstheme="majorHAnsi"/>
              </w:rPr>
              <w:t>0,5 pkt.</w:t>
            </w:r>
          </w:p>
        </w:tc>
        <w:tc>
          <w:tcPr>
            <w:tcW w:w="1842" w:type="dxa"/>
          </w:tcPr>
          <w:p w14:paraId="75CFB32D" w14:textId="5DF64B96" w:rsidR="00EF2E69" w:rsidRDefault="00EF2E69" w:rsidP="00EF2E69">
            <w:pPr>
              <w:spacing w:line="300" w:lineRule="auto"/>
              <w:jc w:val="both"/>
              <w:rPr>
                <w:rFonts w:asciiTheme="majorHAnsi" w:hAnsiTheme="majorHAnsi" w:cstheme="majorHAnsi"/>
              </w:rPr>
            </w:pPr>
            <w:r w:rsidRPr="00860FC1">
              <w:rPr>
                <w:rFonts w:asciiTheme="majorHAnsi" w:hAnsiTheme="majorHAnsi" w:cstheme="majorHAnsi"/>
              </w:rPr>
              <w:t>1 pkt.</w:t>
            </w:r>
          </w:p>
        </w:tc>
        <w:tc>
          <w:tcPr>
            <w:tcW w:w="1830" w:type="dxa"/>
          </w:tcPr>
          <w:p w14:paraId="3D04E37B" w14:textId="46C7B0A0"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r w:rsidR="00EF2E69" w14:paraId="0B64AC26" w14:textId="7F97C98F" w:rsidTr="00EF2E69">
        <w:tc>
          <w:tcPr>
            <w:tcW w:w="1276" w:type="dxa"/>
          </w:tcPr>
          <w:p w14:paraId="73D02282" w14:textId="642CDD6A" w:rsidR="00EF2E69" w:rsidRDefault="00EF2E69" w:rsidP="00EF2E69">
            <w:pPr>
              <w:spacing w:line="300" w:lineRule="auto"/>
              <w:jc w:val="both"/>
              <w:rPr>
                <w:rFonts w:asciiTheme="majorHAnsi" w:hAnsiTheme="majorHAnsi" w:cstheme="majorHAnsi"/>
              </w:rPr>
            </w:pPr>
            <w:r>
              <w:rPr>
                <w:rFonts w:asciiTheme="majorHAnsi" w:hAnsiTheme="majorHAnsi" w:cstheme="majorHAnsi"/>
              </w:rPr>
              <w:t>Nr 10</w:t>
            </w:r>
          </w:p>
        </w:tc>
        <w:tc>
          <w:tcPr>
            <w:tcW w:w="1843" w:type="dxa"/>
          </w:tcPr>
          <w:p w14:paraId="12C8C4DF" w14:textId="77777777" w:rsidR="00EF2E69" w:rsidRDefault="00EF2E69" w:rsidP="00EF2E69">
            <w:pPr>
              <w:spacing w:line="300" w:lineRule="auto"/>
              <w:jc w:val="both"/>
              <w:rPr>
                <w:rFonts w:asciiTheme="majorHAnsi" w:hAnsiTheme="majorHAnsi" w:cstheme="majorHAnsi"/>
              </w:rPr>
            </w:pPr>
            <w:r>
              <w:rPr>
                <w:rFonts w:asciiTheme="majorHAnsi" w:hAnsiTheme="majorHAnsi" w:cstheme="majorHAnsi"/>
              </w:rPr>
              <w:t>0 pkt.</w:t>
            </w:r>
          </w:p>
        </w:tc>
        <w:tc>
          <w:tcPr>
            <w:tcW w:w="1843" w:type="dxa"/>
          </w:tcPr>
          <w:p w14:paraId="3B356B5D" w14:textId="4F9AC844" w:rsidR="00EF2E69" w:rsidRDefault="00EF2E69" w:rsidP="00EF2E69">
            <w:pPr>
              <w:spacing w:line="300" w:lineRule="auto"/>
              <w:jc w:val="both"/>
              <w:rPr>
                <w:rFonts w:asciiTheme="majorHAnsi" w:hAnsiTheme="majorHAnsi" w:cstheme="majorHAnsi"/>
              </w:rPr>
            </w:pPr>
            <w:r w:rsidRPr="00770D37">
              <w:rPr>
                <w:rFonts w:asciiTheme="majorHAnsi" w:hAnsiTheme="majorHAnsi" w:cstheme="majorHAnsi"/>
              </w:rPr>
              <w:t>0,5 pkt.</w:t>
            </w:r>
          </w:p>
        </w:tc>
        <w:tc>
          <w:tcPr>
            <w:tcW w:w="1842" w:type="dxa"/>
          </w:tcPr>
          <w:p w14:paraId="444F1D73" w14:textId="4CBE95BA" w:rsidR="00EF2E69" w:rsidRDefault="00EF2E69" w:rsidP="00EF2E69">
            <w:pPr>
              <w:spacing w:line="300" w:lineRule="auto"/>
              <w:jc w:val="both"/>
              <w:rPr>
                <w:rFonts w:asciiTheme="majorHAnsi" w:hAnsiTheme="majorHAnsi" w:cstheme="majorHAnsi"/>
              </w:rPr>
            </w:pPr>
            <w:r w:rsidRPr="00860FC1">
              <w:rPr>
                <w:rFonts w:asciiTheme="majorHAnsi" w:hAnsiTheme="majorHAnsi" w:cstheme="majorHAnsi"/>
              </w:rPr>
              <w:t>1 pkt.</w:t>
            </w:r>
          </w:p>
        </w:tc>
        <w:tc>
          <w:tcPr>
            <w:tcW w:w="1830" w:type="dxa"/>
          </w:tcPr>
          <w:p w14:paraId="7D1C7805" w14:textId="3C19C95F" w:rsidR="00EF2E69" w:rsidRDefault="00EF2E69" w:rsidP="00EF2E69">
            <w:pPr>
              <w:spacing w:line="300" w:lineRule="auto"/>
              <w:jc w:val="both"/>
              <w:rPr>
                <w:rFonts w:asciiTheme="majorHAnsi" w:hAnsiTheme="majorHAnsi" w:cstheme="majorHAnsi"/>
              </w:rPr>
            </w:pPr>
            <w:r>
              <w:rPr>
                <w:rFonts w:asciiTheme="majorHAnsi" w:hAnsiTheme="majorHAnsi" w:cstheme="majorHAnsi"/>
              </w:rPr>
              <w:t>2 pkt.</w:t>
            </w:r>
          </w:p>
        </w:tc>
      </w:tr>
    </w:tbl>
    <w:p w14:paraId="49806AFF" w14:textId="11CE0B14" w:rsidR="0096610F" w:rsidRPr="0096610F" w:rsidRDefault="0096610F" w:rsidP="00132573">
      <w:pPr>
        <w:spacing w:line="300" w:lineRule="auto"/>
        <w:ind w:left="709"/>
        <w:jc w:val="both"/>
        <w:rPr>
          <w:rFonts w:asciiTheme="majorHAnsi" w:hAnsiTheme="majorHAnsi" w:cstheme="majorHAnsi"/>
          <w:b/>
          <w:sz w:val="22"/>
          <w:szCs w:val="22"/>
        </w:rPr>
      </w:pPr>
      <w:r w:rsidRPr="0096610F">
        <w:rPr>
          <w:rFonts w:asciiTheme="majorHAnsi" w:hAnsiTheme="majorHAnsi" w:cstheme="majorHAnsi"/>
          <w:b/>
          <w:sz w:val="22"/>
          <w:szCs w:val="22"/>
        </w:rPr>
        <w:t>Łączna maksymalna wartość punktów do zdobycia w tym kryterium oceny ofert to 20.</w:t>
      </w:r>
    </w:p>
    <w:p w14:paraId="3D86C3C5" w14:textId="015C3596"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1B780E04" w14:textId="452E2AB1" w:rsidR="0096610F" w:rsidRDefault="00132573" w:rsidP="0096610F">
      <w:pPr>
        <w:spacing w:line="300" w:lineRule="auto"/>
        <w:ind w:left="709"/>
        <w:jc w:val="both"/>
        <w:rPr>
          <w:rFonts w:cstheme="minorHAnsi"/>
          <w:sz w:val="22"/>
          <w:szCs w:val="22"/>
        </w:rPr>
      </w:pPr>
      <w:r w:rsidRPr="00EF2E69">
        <w:rPr>
          <w:rFonts w:asciiTheme="majorHAnsi" w:hAnsiTheme="majorHAnsi" w:cstheme="majorHAnsi"/>
          <w:sz w:val="22"/>
          <w:szCs w:val="22"/>
        </w:rPr>
        <w:t xml:space="preserve">Termin </w:t>
      </w:r>
      <w:r w:rsidR="00E84C79" w:rsidRPr="00EF2E69">
        <w:rPr>
          <w:rFonts w:cstheme="minorHAnsi"/>
          <w:sz w:val="22"/>
          <w:szCs w:val="22"/>
        </w:rPr>
        <w:t xml:space="preserve">dostawy musi zostać określony w pełnych </w:t>
      </w:r>
      <w:r w:rsidR="00FC2105">
        <w:rPr>
          <w:rFonts w:cstheme="minorHAnsi"/>
          <w:sz w:val="22"/>
          <w:szCs w:val="22"/>
        </w:rPr>
        <w:t>dniach</w:t>
      </w:r>
      <w:r w:rsidR="00E84C79" w:rsidRPr="00EF2E69">
        <w:rPr>
          <w:rFonts w:cstheme="minorHAnsi"/>
          <w:sz w:val="22"/>
          <w:szCs w:val="22"/>
        </w:rPr>
        <w:t xml:space="preserve"> i zawierać się w </w:t>
      </w:r>
      <w:r w:rsidR="00EF2E69" w:rsidRPr="00EF2E69">
        <w:rPr>
          <w:rFonts w:cstheme="minorHAnsi"/>
          <w:sz w:val="22"/>
          <w:szCs w:val="22"/>
        </w:rPr>
        <w:t>ww. przedziałach.</w:t>
      </w:r>
      <w:r w:rsidR="00E84C79" w:rsidRPr="00EF2E69">
        <w:rPr>
          <w:rFonts w:cstheme="minorHAnsi"/>
          <w:sz w:val="22"/>
          <w:szCs w:val="22"/>
        </w:rPr>
        <w:t xml:space="preserve"> </w:t>
      </w:r>
      <w:r w:rsidR="00B653BE" w:rsidRPr="00EF2E69">
        <w:rPr>
          <w:rFonts w:cstheme="minorHAnsi"/>
          <w:sz w:val="22"/>
          <w:szCs w:val="22"/>
        </w:rPr>
        <w:br/>
      </w:r>
      <w:r w:rsidR="007E3001" w:rsidRPr="00EA6474">
        <w:rPr>
          <w:rFonts w:cstheme="minorHAnsi"/>
          <w:sz w:val="22"/>
          <w:szCs w:val="22"/>
        </w:rPr>
        <w:t xml:space="preserve">W przypadku zaoferowania terminu dostawy dłuższego niż </w:t>
      </w:r>
      <w:r w:rsidR="0096610F">
        <w:rPr>
          <w:rFonts w:cstheme="minorHAnsi"/>
          <w:sz w:val="22"/>
          <w:szCs w:val="22"/>
        </w:rPr>
        <w:t>maksymalne</w:t>
      </w:r>
      <w:r w:rsidR="007E3001" w:rsidRPr="00EA6474">
        <w:rPr>
          <w:rFonts w:cstheme="minorHAnsi"/>
          <w:sz w:val="22"/>
          <w:szCs w:val="22"/>
        </w:rPr>
        <w:t xml:space="preserve"> Zamawiający odrzuci ofertę na podstawie art. 226 ust. 1 pkt 5 ustawy Prawo zamówień publicznych. </w:t>
      </w:r>
      <w:r w:rsidR="00CD0B62" w:rsidRPr="00CD0B62">
        <w:rPr>
          <w:rFonts w:cstheme="minorHAnsi"/>
          <w:sz w:val="22"/>
          <w:szCs w:val="22"/>
        </w:rPr>
        <w:t xml:space="preserve">W innych przypadkach, w których nie będzie możliwe ustalenie dokładnego zaoferowanego </w:t>
      </w:r>
      <w:r w:rsidR="00CD0B62">
        <w:rPr>
          <w:rFonts w:cstheme="minorHAnsi"/>
          <w:sz w:val="22"/>
          <w:szCs w:val="22"/>
        </w:rPr>
        <w:t>terminu dostawy</w:t>
      </w:r>
      <w:r w:rsidR="00CD0B62" w:rsidRPr="00CD0B62">
        <w:rPr>
          <w:rFonts w:cstheme="minorHAnsi"/>
          <w:sz w:val="22"/>
          <w:szCs w:val="22"/>
        </w:rPr>
        <w:t xml:space="preserve"> np. z uwagi na wpisanie zakresu </w:t>
      </w:r>
      <w:r w:rsidR="00FC2105">
        <w:rPr>
          <w:rFonts w:cstheme="minorHAnsi"/>
          <w:sz w:val="22"/>
          <w:szCs w:val="22"/>
        </w:rPr>
        <w:t>dn</w:t>
      </w:r>
      <w:r w:rsidR="0096610F">
        <w:rPr>
          <w:rFonts w:cstheme="minorHAnsi"/>
          <w:sz w:val="22"/>
          <w:szCs w:val="22"/>
        </w:rPr>
        <w:t>i</w:t>
      </w:r>
      <w:r w:rsidR="00CD0B62" w:rsidRPr="00CD0B62">
        <w:rPr>
          <w:rFonts w:cstheme="minorHAnsi"/>
          <w:sz w:val="22"/>
          <w:szCs w:val="22"/>
        </w:rPr>
        <w:t xml:space="preserve">, Zamawiający przyjmie do oceny ofert oraz do umowy </w:t>
      </w:r>
      <w:r w:rsidR="00CD0B62">
        <w:rPr>
          <w:rFonts w:cstheme="minorHAnsi"/>
          <w:sz w:val="22"/>
          <w:szCs w:val="22"/>
        </w:rPr>
        <w:t>górny</w:t>
      </w:r>
      <w:r w:rsidR="00CD0B62" w:rsidRPr="00CD0B62">
        <w:rPr>
          <w:rFonts w:cstheme="minorHAnsi"/>
          <w:sz w:val="22"/>
          <w:szCs w:val="22"/>
        </w:rPr>
        <w:t xml:space="preserve"> zakres (naj</w:t>
      </w:r>
      <w:r w:rsidR="00CD0B62">
        <w:rPr>
          <w:rFonts w:cstheme="minorHAnsi"/>
          <w:sz w:val="22"/>
          <w:szCs w:val="22"/>
        </w:rPr>
        <w:t>wyższą</w:t>
      </w:r>
      <w:r w:rsidR="00CD0B62" w:rsidRPr="00CD0B62">
        <w:rPr>
          <w:rFonts w:cstheme="minorHAnsi"/>
          <w:sz w:val="22"/>
          <w:szCs w:val="22"/>
        </w:rPr>
        <w:t xml:space="preserve"> wartość). Jednakże, jeśli </w:t>
      </w:r>
      <w:r w:rsidR="00CD0B62">
        <w:rPr>
          <w:rFonts w:cstheme="minorHAnsi"/>
          <w:sz w:val="22"/>
          <w:szCs w:val="22"/>
        </w:rPr>
        <w:t>górny zakres będzie dłuższy niż maksymalny termin dostawy</w:t>
      </w:r>
      <w:r w:rsidR="00CD0B62" w:rsidRPr="00CD0B62">
        <w:rPr>
          <w:rFonts w:cstheme="minorHAnsi"/>
          <w:sz w:val="22"/>
          <w:szCs w:val="22"/>
        </w:rPr>
        <w:t>, Zamawiający odrzuci ofertę</w:t>
      </w:r>
      <w:r w:rsidR="00CD0B62">
        <w:rPr>
          <w:rFonts w:cstheme="minorHAnsi"/>
          <w:sz w:val="22"/>
          <w:szCs w:val="22"/>
        </w:rPr>
        <w:t xml:space="preserve"> </w:t>
      </w:r>
      <w:r w:rsidR="007E3001" w:rsidRPr="00EA6474">
        <w:rPr>
          <w:rFonts w:cstheme="minorHAnsi"/>
          <w:sz w:val="22"/>
          <w:szCs w:val="22"/>
        </w:rPr>
        <w:t xml:space="preserve">na podstawie art. 226 ust. 1 pkt 5 ustawy </w:t>
      </w:r>
      <w:proofErr w:type="spellStart"/>
      <w:r w:rsidR="007E3001" w:rsidRPr="00EA6474">
        <w:rPr>
          <w:rFonts w:cstheme="minorHAnsi"/>
          <w:sz w:val="22"/>
          <w:szCs w:val="22"/>
        </w:rPr>
        <w:t>Pzp</w:t>
      </w:r>
      <w:proofErr w:type="spellEnd"/>
      <w:r w:rsidR="007E3001" w:rsidRPr="00EA6474">
        <w:rPr>
          <w:rFonts w:cstheme="minorHAnsi"/>
          <w:sz w:val="22"/>
          <w:szCs w:val="22"/>
        </w:rPr>
        <w:t>.</w:t>
      </w:r>
      <w:r w:rsidR="0096610F">
        <w:rPr>
          <w:rFonts w:cstheme="minorHAnsi"/>
          <w:sz w:val="22"/>
          <w:szCs w:val="22"/>
        </w:rPr>
        <w:t xml:space="preserve"> </w:t>
      </w:r>
      <w:r w:rsidR="0032541C">
        <w:rPr>
          <w:rFonts w:cstheme="minorHAnsi"/>
          <w:sz w:val="22"/>
          <w:szCs w:val="22"/>
        </w:rPr>
        <w:br/>
      </w:r>
      <w:r w:rsidR="0096610F">
        <w:rPr>
          <w:rFonts w:cstheme="minorHAnsi"/>
          <w:sz w:val="22"/>
          <w:szCs w:val="22"/>
        </w:rPr>
        <w:t>W przypadku</w:t>
      </w:r>
      <w:r w:rsidR="0096610F" w:rsidRPr="00EA6474">
        <w:rPr>
          <w:rFonts w:cstheme="minorHAnsi"/>
          <w:sz w:val="22"/>
          <w:szCs w:val="22"/>
        </w:rPr>
        <w:t xml:space="preserve"> braku podania terminu dostawy w formularzu ofertowym Zamawiający </w:t>
      </w:r>
      <w:r w:rsidR="0096610F">
        <w:rPr>
          <w:rFonts w:cstheme="minorHAnsi"/>
          <w:sz w:val="22"/>
          <w:szCs w:val="22"/>
        </w:rPr>
        <w:t>ofercie przyzna 0 (zero) punktów i przyjmie</w:t>
      </w:r>
      <w:r w:rsidR="0096610F" w:rsidRPr="0096610F">
        <w:rPr>
          <w:rFonts w:cstheme="minorHAnsi"/>
          <w:sz w:val="22"/>
          <w:szCs w:val="22"/>
        </w:rPr>
        <w:t xml:space="preserve"> do oceny ofert oraz do umowy </w:t>
      </w:r>
      <w:r w:rsidR="0096610F">
        <w:rPr>
          <w:rFonts w:cstheme="minorHAnsi"/>
          <w:sz w:val="22"/>
          <w:szCs w:val="22"/>
        </w:rPr>
        <w:t>maksymalne terminy dostawy.</w:t>
      </w:r>
    </w:p>
    <w:p w14:paraId="5B6195E8" w14:textId="526B1BC3" w:rsidR="0096610F" w:rsidRDefault="0096610F" w:rsidP="00624DD1">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8731D">
        <w:rPr>
          <w:rFonts w:asciiTheme="majorHAnsi" w:hAnsiTheme="majorHAnsi" w:cstheme="majorHAnsi"/>
          <w:b/>
          <w:sz w:val="22"/>
          <w:szCs w:val="22"/>
        </w:rPr>
        <w:t xml:space="preserve">termin </w:t>
      </w:r>
      <w:r>
        <w:rPr>
          <w:rFonts w:asciiTheme="majorHAnsi" w:hAnsiTheme="majorHAnsi" w:cstheme="majorHAnsi"/>
          <w:b/>
          <w:sz w:val="22"/>
          <w:szCs w:val="22"/>
        </w:rPr>
        <w:t>gwarancji</w:t>
      </w:r>
      <w:r w:rsidRPr="0018731D">
        <w:rPr>
          <w:rFonts w:asciiTheme="majorHAnsi" w:hAnsiTheme="majorHAnsi" w:cstheme="majorHAnsi"/>
          <w:sz w:val="22"/>
          <w:szCs w:val="22"/>
        </w:rPr>
        <w:t xml:space="preserve"> zostanie </w:t>
      </w:r>
      <w:r w:rsidRPr="00D85C7F">
        <w:rPr>
          <w:rFonts w:asciiTheme="majorHAnsi" w:hAnsiTheme="majorHAnsi" w:cstheme="majorHAnsi"/>
          <w:sz w:val="22"/>
          <w:szCs w:val="22"/>
        </w:rPr>
        <w:t>przyznana w następujący sposób</w:t>
      </w:r>
      <w:r w:rsidRPr="00104E43">
        <w:rPr>
          <w:rFonts w:asciiTheme="majorHAnsi" w:hAnsiTheme="majorHAnsi" w:cstheme="majorHAnsi"/>
          <w:sz w:val="22"/>
          <w:szCs w:val="22"/>
        </w:rPr>
        <w:t>:</w:t>
      </w:r>
    </w:p>
    <w:tbl>
      <w:tblPr>
        <w:tblStyle w:val="Tabela-Siatka"/>
        <w:tblW w:w="8633" w:type="dxa"/>
        <w:tblInd w:w="704" w:type="dxa"/>
        <w:tblLook w:val="04A0" w:firstRow="1" w:lastRow="0" w:firstColumn="1" w:lastColumn="0" w:noHBand="0" w:noVBand="1"/>
      </w:tblPr>
      <w:tblGrid>
        <w:gridCol w:w="1432"/>
        <w:gridCol w:w="2112"/>
        <w:gridCol w:w="2821"/>
        <w:gridCol w:w="2268"/>
      </w:tblGrid>
      <w:tr w:rsidR="0096610F" w14:paraId="31B2C7B2" w14:textId="77777777" w:rsidTr="00F24B72">
        <w:tc>
          <w:tcPr>
            <w:tcW w:w="1432" w:type="dxa"/>
          </w:tcPr>
          <w:p w14:paraId="2C916751" w14:textId="77777777" w:rsidR="0096610F" w:rsidRDefault="0096610F" w:rsidP="00E760AF">
            <w:pPr>
              <w:spacing w:line="300" w:lineRule="auto"/>
              <w:jc w:val="both"/>
              <w:rPr>
                <w:rFonts w:asciiTheme="majorHAnsi" w:hAnsiTheme="majorHAnsi" w:cstheme="majorHAnsi"/>
              </w:rPr>
            </w:pPr>
            <w:r>
              <w:rPr>
                <w:rFonts w:asciiTheme="majorHAnsi" w:hAnsiTheme="majorHAnsi" w:cstheme="majorHAnsi"/>
              </w:rPr>
              <w:t>Stanowisko dydaktyczne</w:t>
            </w:r>
          </w:p>
        </w:tc>
        <w:tc>
          <w:tcPr>
            <w:tcW w:w="2112" w:type="dxa"/>
          </w:tcPr>
          <w:p w14:paraId="613551A2" w14:textId="38CD28AB" w:rsidR="0096610F" w:rsidRDefault="00F24B72" w:rsidP="00E760AF">
            <w:pPr>
              <w:spacing w:line="300" w:lineRule="auto"/>
              <w:jc w:val="both"/>
              <w:rPr>
                <w:rFonts w:asciiTheme="majorHAnsi" w:hAnsiTheme="majorHAnsi" w:cstheme="majorHAnsi"/>
              </w:rPr>
            </w:pPr>
            <w:r>
              <w:rPr>
                <w:rFonts w:asciiTheme="majorHAnsi" w:hAnsiTheme="majorHAnsi" w:cstheme="majorHAnsi"/>
              </w:rPr>
              <w:t xml:space="preserve">Okres gwarancji </w:t>
            </w:r>
            <w:r>
              <w:rPr>
                <w:rFonts w:asciiTheme="majorHAnsi" w:hAnsiTheme="majorHAnsi" w:cstheme="majorHAnsi"/>
              </w:rPr>
              <w:br/>
              <w:t>12 miesięcy</w:t>
            </w:r>
          </w:p>
        </w:tc>
        <w:tc>
          <w:tcPr>
            <w:tcW w:w="2821" w:type="dxa"/>
          </w:tcPr>
          <w:p w14:paraId="5589B16E" w14:textId="093B3A3F" w:rsidR="0096610F" w:rsidRDefault="00F24B72" w:rsidP="00E760AF">
            <w:pPr>
              <w:spacing w:line="300" w:lineRule="auto"/>
              <w:ind w:right="35"/>
              <w:jc w:val="both"/>
              <w:rPr>
                <w:rFonts w:asciiTheme="majorHAnsi" w:hAnsiTheme="majorHAnsi" w:cstheme="majorHAnsi"/>
              </w:rPr>
            </w:pPr>
            <w:r>
              <w:rPr>
                <w:rFonts w:asciiTheme="majorHAnsi" w:hAnsiTheme="majorHAnsi" w:cstheme="majorHAnsi"/>
              </w:rPr>
              <w:t>Okres gwarancji w przedziale 13-18 miesięcy</w:t>
            </w:r>
          </w:p>
        </w:tc>
        <w:tc>
          <w:tcPr>
            <w:tcW w:w="2268" w:type="dxa"/>
          </w:tcPr>
          <w:p w14:paraId="1E68B349" w14:textId="791BC122" w:rsidR="0096610F" w:rsidRDefault="00F24B72" w:rsidP="00E760AF">
            <w:pPr>
              <w:spacing w:line="300" w:lineRule="auto"/>
              <w:rPr>
                <w:rFonts w:asciiTheme="majorHAnsi" w:hAnsiTheme="majorHAnsi" w:cstheme="majorHAnsi"/>
              </w:rPr>
            </w:pPr>
            <w:r>
              <w:rPr>
                <w:rFonts w:asciiTheme="majorHAnsi" w:hAnsiTheme="majorHAnsi" w:cstheme="majorHAnsi"/>
              </w:rPr>
              <w:t xml:space="preserve">Okres gwarancji </w:t>
            </w:r>
            <w:r>
              <w:rPr>
                <w:rFonts w:asciiTheme="majorHAnsi" w:hAnsiTheme="majorHAnsi" w:cstheme="majorHAnsi"/>
              </w:rPr>
              <w:br/>
              <w:t>19 miesięcy i więcej</w:t>
            </w:r>
          </w:p>
        </w:tc>
      </w:tr>
      <w:tr w:rsidR="0096610F" w14:paraId="5EA7A03E" w14:textId="77777777" w:rsidTr="00F24B72">
        <w:tc>
          <w:tcPr>
            <w:tcW w:w="1432" w:type="dxa"/>
          </w:tcPr>
          <w:p w14:paraId="32A3B8C7" w14:textId="394C346E" w:rsidR="0096610F" w:rsidRDefault="0096610F" w:rsidP="00E760AF">
            <w:pPr>
              <w:spacing w:line="300" w:lineRule="auto"/>
              <w:jc w:val="both"/>
              <w:rPr>
                <w:rFonts w:asciiTheme="majorHAnsi" w:hAnsiTheme="majorHAnsi" w:cstheme="majorHAnsi"/>
              </w:rPr>
            </w:pPr>
            <w:r>
              <w:rPr>
                <w:rFonts w:asciiTheme="majorHAnsi" w:hAnsiTheme="majorHAnsi" w:cstheme="majorHAnsi"/>
              </w:rPr>
              <w:t xml:space="preserve">Nr </w:t>
            </w:r>
            <w:r w:rsidR="00F24B72">
              <w:rPr>
                <w:rFonts w:asciiTheme="majorHAnsi" w:hAnsiTheme="majorHAnsi" w:cstheme="majorHAnsi"/>
              </w:rPr>
              <w:t>1</w:t>
            </w:r>
          </w:p>
        </w:tc>
        <w:tc>
          <w:tcPr>
            <w:tcW w:w="2112" w:type="dxa"/>
          </w:tcPr>
          <w:p w14:paraId="4DF47E36" w14:textId="77777777" w:rsidR="0096610F" w:rsidRDefault="0096610F" w:rsidP="00E760AF">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379AC83E" w14:textId="77777777" w:rsidR="0096610F" w:rsidRDefault="0096610F" w:rsidP="00E760AF">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4800B835" w14:textId="77777777" w:rsidR="0096610F" w:rsidRDefault="0096610F" w:rsidP="00E760AF">
            <w:pPr>
              <w:spacing w:line="300" w:lineRule="auto"/>
              <w:jc w:val="both"/>
              <w:rPr>
                <w:rFonts w:asciiTheme="majorHAnsi" w:hAnsiTheme="majorHAnsi" w:cstheme="majorHAnsi"/>
              </w:rPr>
            </w:pPr>
            <w:r>
              <w:rPr>
                <w:rFonts w:asciiTheme="majorHAnsi" w:hAnsiTheme="majorHAnsi" w:cstheme="majorHAnsi"/>
              </w:rPr>
              <w:t>2 pkt.</w:t>
            </w:r>
          </w:p>
        </w:tc>
      </w:tr>
      <w:tr w:rsidR="00F24B72" w14:paraId="03675976" w14:textId="77777777" w:rsidTr="00F24B72">
        <w:tc>
          <w:tcPr>
            <w:tcW w:w="1432" w:type="dxa"/>
          </w:tcPr>
          <w:p w14:paraId="792D90C8" w14:textId="58609457" w:rsidR="00F24B72"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2</w:t>
            </w:r>
          </w:p>
        </w:tc>
        <w:tc>
          <w:tcPr>
            <w:tcW w:w="2112" w:type="dxa"/>
          </w:tcPr>
          <w:p w14:paraId="64183FDE" w14:textId="3D17A00C"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11570131" w14:textId="4E63D21D"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51D56A99" w14:textId="66806FA2"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r w:rsidR="00F24B72" w14:paraId="70271384" w14:textId="77777777" w:rsidTr="00F24B72">
        <w:tc>
          <w:tcPr>
            <w:tcW w:w="1432" w:type="dxa"/>
          </w:tcPr>
          <w:p w14:paraId="36CA2C0B" w14:textId="6C0FA6E4" w:rsidR="00F24B72"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3</w:t>
            </w:r>
          </w:p>
        </w:tc>
        <w:tc>
          <w:tcPr>
            <w:tcW w:w="2112" w:type="dxa"/>
          </w:tcPr>
          <w:p w14:paraId="050874B9" w14:textId="68479688"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30727EB4" w14:textId="1D66C2D7"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33737A49" w14:textId="0A4D6702"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r w:rsidR="00F24B72" w14:paraId="53744CD5" w14:textId="77777777" w:rsidTr="00F24B72">
        <w:tc>
          <w:tcPr>
            <w:tcW w:w="1432" w:type="dxa"/>
          </w:tcPr>
          <w:p w14:paraId="15B3C9BC" w14:textId="364B34A0" w:rsidR="00F24B72"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4</w:t>
            </w:r>
          </w:p>
        </w:tc>
        <w:tc>
          <w:tcPr>
            <w:tcW w:w="2112" w:type="dxa"/>
          </w:tcPr>
          <w:p w14:paraId="2D4EF40F" w14:textId="56757458"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48F5B738" w14:textId="72FD2BC8"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1582BC08" w14:textId="7585935C"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r w:rsidR="00F24B72" w14:paraId="23901259" w14:textId="77777777" w:rsidTr="00F24B72">
        <w:tc>
          <w:tcPr>
            <w:tcW w:w="1432" w:type="dxa"/>
          </w:tcPr>
          <w:p w14:paraId="6A8CD3B4" w14:textId="6237662F" w:rsidR="00F24B72"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5</w:t>
            </w:r>
          </w:p>
        </w:tc>
        <w:tc>
          <w:tcPr>
            <w:tcW w:w="2112" w:type="dxa"/>
          </w:tcPr>
          <w:p w14:paraId="37A28A57" w14:textId="20732C6E"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71A1FF4C" w14:textId="7D7C431C"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6ECC02B0" w14:textId="2327907F"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r w:rsidR="00F24B72" w14:paraId="1BB18D94" w14:textId="77777777" w:rsidTr="00F24B72">
        <w:tc>
          <w:tcPr>
            <w:tcW w:w="1432" w:type="dxa"/>
          </w:tcPr>
          <w:p w14:paraId="2DC9EF38" w14:textId="05F46B51" w:rsidR="00F24B72"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6</w:t>
            </w:r>
          </w:p>
        </w:tc>
        <w:tc>
          <w:tcPr>
            <w:tcW w:w="2112" w:type="dxa"/>
          </w:tcPr>
          <w:p w14:paraId="36EAFB01" w14:textId="3FDF0D69"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6FAC3006" w14:textId="6B12549A"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3BBB4E24" w14:textId="39448185"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r w:rsidR="00F24B72" w14:paraId="4D75A3C7" w14:textId="77777777" w:rsidTr="00F24B72">
        <w:tc>
          <w:tcPr>
            <w:tcW w:w="1432" w:type="dxa"/>
          </w:tcPr>
          <w:p w14:paraId="5FBB664E" w14:textId="1972B57B" w:rsidR="00F24B72"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7</w:t>
            </w:r>
          </w:p>
        </w:tc>
        <w:tc>
          <w:tcPr>
            <w:tcW w:w="2112" w:type="dxa"/>
          </w:tcPr>
          <w:p w14:paraId="33509AE0" w14:textId="1C50059A"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3652435D" w14:textId="53DA0E7D"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0CEF2546" w14:textId="68CE5837"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r w:rsidR="00F24B72" w14:paraId="7BD5C172" w14:textId="77777777" w:rsidTr="00F24B72">
        <w:tc>
          <w:tcPr>
            <w:tcW w:w="1432" w:type="dxa"/>
          </w:tcPr>
          <w:p w14:paraId="3518EFB9" w14:textId="4BEF4CB5" w:rsidR="00F24B72"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8</w:t>
            </w:r>
          </w:p>
        </w:tc>
        <w:tc>
          <w:tcPr>
            <w:tcW w:w="2112" w:type="dxa"/>
          </w:tcPr>
          <w:p w14:paraId="18B14B4D" w14:textId="5F3D1A4D"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64A27A33" w14:textId="5C0A910B"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4836DD54" w14:textId="56D1DD58"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r w:rsidR="00F24B72" w14:paraId="2FE3590F" w14:textId="77777777" w:rsidTr="00F24B72">
        <w:tc>
          <w:tcPr>
            <w:tcW w:w="1432" w:type="dxa"/>
          </w:tcPr>
          <w:p w14:paraId="348053E6" w14:textId="3887F211" w:rsidR="00F24B72" w:rsidRPr="001C499A"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9</w:t>
            </w:r>
          </w:p>
        </w:tc>
        <w:tc>
          <w:tcPr>
            <w:tcW w:w="2112" w:type="dxa"/>
          </w:tcPr>
          <w:p w14:paraId="3A1F64FD" w14:textId="4C255D26"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61720DDB" w14:textId="50734F06"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6F8A837E" w14:textId="72AB794F"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r w:rsidR="00F24B72" w14:paraId="189EA531" w14:textId="77777777" w:rsidTr="00F24B72">
        <w:tc>
          <w:tcPr>
            <w:tcW w:w="1432" w:type="dxa"/>
          </w:tcPr>
          <w:p w14:paraId="0470F0B1" w14:textId="19E7A779" w:rsidR="00F24B72" w:rsidRPr="001C499A" w:rsidRDefault="00F24B72" w:rsidP="00F24B72">
            <w:pPr>
              <w:spacing w:line="300" w:lineRule="auto"/>
              <w:jc w:val="both"/>
              <w:rPr>
                <w:rFonts w:asciiTheme="majorHAnsi" w:hAnsiTheme="majorHAnsi" w:cstheme="majorHAnsi"/>
              </w:rPr>
            </w:pPr>
            <w:r w:rsidRPr="001C499A">
              <w:rPr>
                <w:rFonts w:asciiTheme="majorHAnsi" w:hAnsiTheme="majorHAnsi" w:cstheme="majorHAnsi"/>
              </w:rPr>
              <w:t xml:space="preserve">Nr </w:t>
            </w:r>
            <w:r>
              <w:rPr>
                <w:rFonts w:asciiTheme="majorHAnsi" w:hAnsiTheme="majorHAnsi" w:cstheme="majorHAnsi"/>
              </w:rPr>
              <w:t>10</w:t>
            </w:r>
          </w:p>
        </w:tc>
        <w:tc>
          <w:tcPr>
            <w:tcW w:w="2112" w:type="dxa"/>
          </w:tcPr>
          <w:p w14:paraId="7BCE6FFE" w14:textId="3759CDA0" w:rsidR="00F24B72" w:rsidRDefault="00F24B72" w:rsidP="00F24B72">
            <w:pPr>
              <w:spacing w:line="300" w:lineRule="auto"/>
              <w:jc w:val="both"/>
              <w:rPr>
                <w:rFonts w:asciiTheme="majorHAnsi" w:hAnsiTheme="majorHAnsi" w:cstheme="majorHAnsi"/>
              </w:rPr>
            </w:pPr>
            <w:r>
              <w:rPr>
                <w:rFonts w:asciiTheme="majorHAnsi" w:hAnsiTheme="majorHAnsi" w:cstheme="majorHAnsi"/>
              </w:rPr>
              <w:t>0 pkt.</w:t>
            </w:r>
          </w:p>
        </w:tc>
        <w:tc>
          <w:tcPr>
            <w:tcW w:w="2821" w:type="dxa"/>
          </w:tcPr>
          <w:p w14:paraId="39AB5E3B" w14:textId="0B324BC5" w:rsidR="00F24B72" w:rsidRDefault="00F24B72" w:rsidP="00F24B72">
            <w:pPr>
              <w:spacing w:line="300" w:lineRule="auto"/>
              <w:jc w:val="both"/>
              <w:rPr>
                <w:rFonts w:asciiTheme="majorHAnsi" w:hAnsiTheme="majorHAnsi" w:cstheme="majorHAnsi"/>
              </w:rPr>
            </w:pPr>
            <w:r>
              <w:rPr>
                <w:rFonts w:asciiTheme="majorHAnsi" w:hAnsiTheme="majorHAnsi" w:cstheme="majorHAnsi"/>
              </w:rPr>
              <w:t>1 pkt.</w:t>
            </w:r>
          </w:p>
        </w:tc>
        <w:tc>
          <w:tcPr>
            <w:tcW w:w="2268" w:type="dxa"/>
          </w:tcPr>
          <w:p w14:paraId="7E4ADA1E" w14:textId="23917379" w:rsidR="00F24B72" w:rsidRDefault="00F24B72" w:rsidP="00F24B72">
            <w:pPr>
              <w:spacing w:line="300" w:lineRule="auto"/>
              <w:jc w:val="both"/>
              <w:rPr>
                <w:rFonts w:asciiTheme="majorHAnsi" w:hAnsiTheme="majorHAnsi" w:cstheme="majorHAnsi"/>
              </w:rPr>
            </w:pPr>
            <w:r>
              <w:rPr>
                <w:rFonts w:asciiTheme="majorHAnsi" w:hAnsiTheme="majorHAnsi" w:cstheme="majorHAnsi"/>
              </w:rPr>
              <w:t>2 pkt.</w:t>
            </w:r>
          </w:p>
        </w:tc>
      </w:tr>
    </w:tbl>
    <w:p w14:paraId="2BF06B2C" w14:textId="77777777" w:rsidR="00F24B72" w:rsidRPr="0096610F" w:rsidRDefault="00F24B72" w:rsidP="00F24B72">
      <w:pPr>
        <w:spacing w:line="300" w:lineRule="auto"/>
        <w:ind w:left="709"/>
        <w:jc w:val="both"/>
        <w:rPr>
          <w:rFonts w:asciiTheme="majorHAnsi" w:hAnsiTheme="majorHAnsi" w:cstheme="majorHAnsi"/>
          <w:b/>
          <w:sz w:val="22"/>
          <w:szCs w:val="22"/>
        </w:rPr>
      </w:pPr>
      <w:r w:rsidRPr="0096610F">
        <w:rPr>
          <w:rFonts w:asciiTheme="majorHAnsi" w:hAnsiTheme="majorHAnsi" w:cstheme="majorHAnsi"/>
          <w:b/>
          <w:sz w:val="22"/>
          <w:szCs w:val="22"/>
        </w:rPr>
        <w:t>Łączna maksymalna wartość punktów do zdobycia w tym kryterium oceny ofert to 20.</w:t>
      </w:r>
    </w:p>
    <w:p w14:paraId="414C39E5" w14:textId="77777777" w:rsidR="00F24B72" w:rsidRPr="00104E43" w:rsidRDefault="00F24B72" w:rsidP="00F24B72">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2455E7E6" w14:textId="32484BB3" w:rsidR="00F24B72" w:rsidRDefault="00F24B72" w:rsidP="00F24B72">
      <w:pPr>
        <w:spacing w:line="300" w:lineRule="auto"/>
        <w:ind w:left="709"/>
        <w:jc w:val="both"/>
        <w:rPr>
          <w:rFonts w:cstheme="minorHAnsi"/>
          <w:sz w:val="22"/>
          <w:szCs w:val="22"/>
        </w:rPr>
      </w:pPr>
      <w:r>
        <w:rPr>
          <w:rFonts w:asciiTheme="majorHAnsi" w:hAnsiTheme="majorHAnsi" w:cstheme="majorHAnsi"/>
          <w:sz w:val="22"/>
          <w:szCs w:val="22"/>
        </w:rPr>
        <w:t>Okres gwarancji</w:t>
      </w:r>
      <w:r w:rsidRPr="00EF2E69">
        <w:rPr>
          <w:rFonts w:cstheme="minorHAnsi"/>
          <w:sz w:val="22"/>
          <w:szCs w:val="22"/>
        </w:rPr>
        <w:t xml:space="preserve"> musi zostać określony w pełnych </w:t>
      </w:r>
      <w:r>
        <w:rPr>
          <w:rFonts w:cstheme="minorHAnsi"/>
          <w:sz w:val="22"/>
          <w:szCs w:val="22"/>
        </w:rPr>
        <w:t>miesiącach</w:t>
      </w:r>
      <w:r w:rsidRPr="00EF2E69">
        <w:rPr>
          <w:rFonts w:cstheme="minorHAnsi"/>
          <w:sz w:val="22"/>
          <w:szCs w:val="22"/>
        </w:rPr>
        <w:t xml:space="preserve"> i zawierać się w ww. przedziałach. </w:t>
      </w:r>
      <w:r w:rsidRPr="00EF2E69">
        <w:rPr>
          <w:rFonts w:cstheme="minorHAnsi"/>
          <w:sz w:val="22"/>
          <w:szCs w:val="22"/>
        </w:rPr>
        <w:br/>
      </w:r>
      <w:r w:rsidRPr="00CD0B62">
        <w:rPr>
          <w:rFonts w:cstheme="minorHAnsi"/>
          <w:sz w:val="22"/>
          <w:szCs w:val="22"/>
        </w:rPr>
        <w:t xml:space="preserve">W innych przypadkach, w których nie będzie możliwe ustalenie dokładnego zaoferowanego </w:t>
      </w:r>
      <w:r>
        <w:rPr>
          <w:rFonts w:cstheme="minorHAnsi"/>
          <w:sz w:val="22"/>
          <w:szCs w:val="22"/>
        </w:rPr>
        <w:t>okresu gwarancji</w:t>
      </w:r>
      <w:r w:rsidRPr="00CD0B62">
        <w:rPr>
          <w:rFonts w:cstheme="minorHAnsi"/>
          <w:sz w:val="22"/>
          <w:szCs w:val="22"/>
        </w:rPr>
        <w:t xml:space="preserve"> np. z uwagi na wpisanie zakresu </w:t>
      </w:r>
      <w:r>
        <w:rPr>
          <w:rFonts w:cstheme="minorHAnsi"/>
          <w:sz w:val="22"/>
          <w:szCs w:val="22"/>
        </w:rPr>
        <w:t>miesięcy</w:t>
      </w:r>
      <w:r w:rsidRPr="00CD0B62">
        <w:rPr>
          <w:rFonts w:cstheme="minorHAnsi"/>
          <w:sz w:val="22"/>
          <w:szCs w:val="22"/>
        </w:rPr>
        <w:t xml:space="preserve">, Zamawiający przyjmie do oceny ofert </w:t>
      </w:r>
      <w:r>
        <w:rPr>
          <w:rFonts w:cstheme="minorHAnsi"/>
          <w:sz w:val="22"/>
          <w:szCs w:val="22"/>
        </w:rPr>
        <w:br/>
      </w:r>
      <w:r w:rsidRPr="00CD0B62">
        <w:rPr>
          <w:rFonts w:cstheme="minorHAnsi"/>
          <w:sz w:val="22"/>
          <w:szCs w:val="22"/>
        </w:rPr>
        <w:t>oraz</w:t>
      </w:r>
      <w:r w:rsidR="0032541C">
        <w:rPr>
          <w:rFonts w:cstheme="minorHAnsi"/>
          <w:sz w:val="22"/>
          <w:szCs w:val="22"/>
        </w:rPr>
        <w:t xml:space="preserve"> </w:t>
      </w:r>
      <w:r w:rsidRPr="00CD0B62">
        <w:rPr>
          <w:rFonts w:cstheme="minorHAnsi"/>
          <w:sz w:val="22"/>
          <w:szCs w:val="22"/>
        </w:rPr>
        <w:t xml:space="preserve">do umowy </w:t>
      </w:r>
      <w:r>
        <w:rPr>
          <w:rFonts w:cstheme="minorHAnsi"/>
          <w:sz w:val="22"/>
          <w:szCs w:val="22"/>
        </w:rPr>
        <w:t>dolny</w:t>
      </w:r>
      <w:r w:rsidRPr="00CD0B62">
        <w:rPr>
          <w:rFonts w:cstheme="minorHAnsi"/>
          <w:sz w:val="22"/>
          <w:szCs w:val="22"/>
        </w:rPr>
        <w:t xml:space="preserve"> zakres (naj</w:t>
      </w:r>
      <w:r>
        <w:rPr>
          <w:rFonts w:cstheme="minorHAnsi"/>
          <w:sz w:val="22"/>
          <w:szCs w:val="22"/>
        </w:rPr>
        <w:t>niższą</w:t>
      </w:r>
      <w:r w:rsidRPr="00CD0B62">
        <w:rPr>
          <w:rFonts w:cstheme="minorHAnsi"/>
          <w:sz w:val="22"/>
          <w:szCs w:val="22"/>
        </w:rPr>
        <w:t xml:space="preserve"> wartość). Jednakże, jeśli </w:t>
      </w:r>
      <w:r>
        <w:rPr>
          <w:rFonts w:cstheme="minorHAnsi"/>
          <w:sz w:val="22"/>
          <w:szCs w:val="22"/>
        </w:rPr>
        <w:t>dolny zakres będzie krótszy niż minimalny okres gwarancji</w:t>
      </w:r>
      <w:r w:rsidRPr="00CD0B62">
        <w:rPr>
          <w:rFonts w:cstheme="minorHAnsi"/>
          <w:sz w:val="22"/>
          <w:szCs w:val="22"/>
        </w:rPr>
        <w:t>, Zamawiający odrzuci ofertę</w:t>
      </w:r>
      <w:r>
        <w:rPr>
          <w:rFonts w:cstheme="minorHAnsi"/>
          <w:sz w:val="22"/>
          <w:szCs w:val="22"/>
        </w:rPr>
        <w:t xml:space="preserve"> </w:t>
      </w:r>
      <w:r w:rsidRPr="00EA6474">
        <w:rPr>
          <w:rFonts w:cstheme="minorHAnsi"/>
          <w:sz w:val="22"/>
          <w:szCs w:val="22"/>
        </w:rPr>
        <w:t xml:space="preserve">na podstawie art. 226 ust. 1 pkt 5 ustawy </w:t>
      </w:r>
      <w:proofErr w:type="spellStart"/>
      <w:r w:rsidRPr="00EA6474">
        <w:rPr>
          <w:rFonts w:cstheme="minorHAnsi"/>
          <w:sz w:val="22"/>
          <w:szCs w:val="22"/>
        </w:rPr>
        <w:t>Pzp</w:t>
      </w:r>
      <w:proofErr w:type="spellEnd"/>
      <w:r w:rsidRPr="00EA6474">
        <w:rPr>
          <w:rFonts w:cstheme="minorHAnsi"/>
          <w:sz w:val="22"/>
          <w:szCs w:val="22"/>
        </w:rPr>
        <w:t>.</w:t>
      </w:r>
      <w:r>
        <w:rPr>
          <w:rFonts w:cstheme="minorHAnsi"/>
          <w:sz w:val="22"/>
          <w:szCs w:val="22"/>
        </w:rPr>
        <w:t xml:space="preserve"> W przypadku</w:t>
      </w:r>
      <w:r w:rsidRPr="00EA6474">
        <w:rPr>
          <w:rFonts w:cstheme="minorHAnsi"/>
          <w:sz w:val="22"/>
          <w:szCs w:val="22"/>
        </w:rPr>
        <w:t xml:space="preserve"> braku podania </w:t>
      </w:r>
      <w:r>
        <w:rPr>
          <w:rFonts w:cstheme="minorHAnsi"/>
          <w:sz w:val="22"/>
          <w:szCs w:val="22"/>
        </w:rPr>
        <w:t>okresu gwarancji</w:t>
      </w:r>
      <w:r w:rsidRPr="00EA6474">
        <w:rPr>
          <w:rFonts w:cstheme="minorHAnsi"/>
          <w:sz w:val="22"/>
          <w:szCs w:val="22"/>
        </w:rPr>
        <w:t xml:space="preserve"> w formularzu ofertowym Zamawiający </w:t>
      </w:r>
      <w:r>
        <w:rPr>
          <w:rFonts w:cstheme="minorHAnsi"/>
          <w:sz w:val="22"/>
          <w:szCs w:val="22"/>
        </w:rPr>
        <w:t>ofercie przyzna 0 (zero) punktów i przyjmie</w:t>
      </w:r>
      <w:r w:rsidRPr="0096610F">
        <w:rPr>
          <w:rFonts w:cstheme="minorHAnsi"/>
          <w:sz w:val="22"/>
          <w:szCs w:val="22"/>
        </w:rPr>
        <w:t xml:space="preserve"> do oceny ofert oraz do umowy </w:t>
      </w:r>
      <w:r>
        <w:rPr>
          <w:rFonts w:cstheme="minorHAnsi"/>
          <w:sz w:val="22"/>
          <w:szCs w:val="22"/>
        </w:rPr>
        <w:t>minimalny okres gwarancji.</w:t>
      </w:r>
    </w:p>
    <w:p w14:paraId="1F8C5769" w14:textId="054A7A08" w:rsidR="00132573" w:rsidRPr="0032541C" w:rsidRDefault="00132573" w:rsidP="0032541C">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Najkorzystniejsza oferta to oferta przedstawiająca najkorzystniejszy stosunek jakości do ceny </w:t>
      </w:r>
      <w:r w:rsidR="0032541C">
        <w:rPr>
          <w:rFonts w:asciiTheme="majorHAnsi" w:hAnsiTheme="majorHAnsi" w:cstheme="majorHAnsi"/>
          <w:sz w:val="22"/>
          <w:szCs w:val="22"/>
        </w:rPr>
        <w:br/>
      </w:r>
      <w:r w:rsidRPr="0032541C">
        <w:rPr>
          <w:rFonts w:asciiTheme="majorHAnsi" w:hAnsiTheme="majorHAnsi" w:cstheme="majorHAnsi"/>
          <w:sz w:val="22"/>
          <w:szCs w:val="22"/>
        </w:rPr>
        <w:t>lub kosztu lub oferta z najniższą ceną lub kosztem.</w:t>
      </w:r>
    </w:p>
    <w:p w14:paraId="66021C60" w14:textId="77777777" w:rsidR="00132573" w:rsidRPr="00104E43" w:rsidRDefault="00132573" w:rsidP="00624DD1">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624DD1">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oferty otrzymały taką samą ocenę w kryterium o najwyższej wadze, Zamawiający wybiera ofertę z najniższą ceną lub najniższym kosztem.</w:t>
      </w:r>
    </w:p>
    <w:p w14:paraId="0E174ECE" w14:textId="77777777" w:rsidR="00132573" w:rsidRPr="00104E43" w:rsidRDefault="00132573" w:rsidP="00624DD1">
      <w:pPr>
        <w:numPr>
          <w:ilvl w:val="0"/>
          <w:numId w:val="43"/>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624DD1">
      <w:pPr>
        <w:numPr>
          <w:ilvl w:val="0"/>
          <w:numId w:val="44"/>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624DD1">
      <w:pPr>
        <w:numPr>
          <w:ilvl w:val="0"/>
          <w:numId w:val="44"/>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624DD1">
      <w:pPr>
        <w:numPr>
          <w:ilvl w:val="0"/>
          <w:numId w:val="44"/>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624DD1">
      <w:pPr>
        <w:pStyle w:val="Akapitzlist"/>
        <w:numPr>
          <w:ilvl w:val="0"/>
          <w:numId w:val="45"/>
        </w:numPr>
        <w:spacing w:line="300" w:lineRule="auto"/>
        <w:ind w:hanging="437"/>
        <w:jc w:val="both"/>
        <w:rPr>
          <w:rFonts w:asciiTheme="majorHAnsi" w:hAnsiTheme="majorHAnsi" w:cstheme="majorHAnsi"/>
        </w:rPr>
      </w:pPr>
      <w:r w:rsidRPr="00104E43">
        <w:rPr>
          <w:rFonts w:asciiTheme="majorHAnsi" w:hAnsiTheme="majorHAnsi" w:cstheme="majorHAnsi"/>
        </w:rPr>
        <w:t>wyborze najkorzystniejszej oferty;</w:t>
      </w:r>
    </w:p>
    <w:p w14:paraId="2F29992A" w14:textId="77777777" w:rsidR="00132573" w:rsidRPr="00104E43" w:rsidRDefault="00132573" w:rsidP="00624DD1">
      <w:pPr>
        <w:pStyle w:val="Akapitzlist"/>
        <w:numPr>
          <w:ilvl w:val="0"/>
          <w:numId w:val="45"/>
        </w:numPr>
        <w:spacing w:line="300" w:lineRule="auto"/>
        <w:ind w:hanging="437"/>
        <w:jc w:val="both"/>
        <w:rPr>
          <w:rFonts w:asciiTheme="majorHAnsi" w:hAnsiTheme="majorHAnsi" w:cstheme="majorHAnsi"/>
        </w:rPr>
      </w:pPr>
      <w:r w:rsidRPr="00104E43">
        <w:rPr>
          <w:rFonts w:asciiTheme="majorHAnsi" w:hAnsiTheme="majorHAnsi" w:cstheme="majorHAnsi"/>
        </w:rPr>
        <w:t>Wykonawcach, których oferty zostały odrzucone;</w:t>
      </w:r>
    </w:p>
    <w:p w14:paraId="69E5BD3E" w14:textId="77777777" w:rsidR="00132573" w:rsidRPr="00104E43" w:rsidRDefault="00132573" w:rsidP="00624DD1">
      <w:pPr>
        <w:pStyle w:val="Akapitzlist"/>
        <w:numPr>
          <w:ilvl w:val="0"/>
          <w:numId w:val="45"/>
        </w:numPr>
        <w:spacing w:line="300" w:lineRule="auto"/>
        <w:ind w:hanging="437"/>
        <w:jc w:val="both"/>
        <w:rPr>
          <w:rFonts w:asciiTheme="majorHAnsi" w:hAnsiTheme="majorHAnsi" w:cstheme="majorHAnsi"/>
        </w:rPr>
      </w:pPr>
      <w:r w:rsidRPr="00104E43">
        <w:rPr>
          <w:rFonts w:asciiTheme="majorHAnsi" w:hAnsiTheme="majorHAnsi" w:cstheme="majorHAnsi"/>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624DD1">
      <w:pPr>
        <w:numPr>
          <w:ilvl w:val="0"/>
          <w:numId w:val="44"/>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624DD1">
      <w:pPr>
        <w:numPr>
          <w:ilvl w:val="0"/>
          <w:numId w:val="44"/>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77777777" w:rsidR="00132573" w:rsidRPr="00104E43" w:rsidRDefault="00132573" w:rsidP="00624DD1">
      <w:pPr>
        <w:numPr>
          <w:ilvl w:val="0"/>
          <w:numId w:val="44"/>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7E3001">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E61BAA">
        <w:rPr>
          <w:rFonts w:asciiTheme="majorHAnsi" w:hAnsiTheme="majorHAnsi" w:cstheme="majorHAnsi"/>
          <w:sz w:val="22"/>
          <w:szCs w:val="22"/>
        </w:rPr>
        <w:t>części</w:t>
      </w:r>
      <w:r w:rsidRPr="007E3001">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624DD1">
      <w:pPr>
        <w:numPr>
          <w:ilvl w:val="0"/>
          <w:numId w:val="44"/>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624DD1">
      <w:pPr>
        <w:pStyle w:val="Akapitzlist"/>
        <w:numPr>
          <w:ilvl w:val="0"/>
          <w:numId w:val="46"/>
        </w:numPr>
        <w:spacing w:line="300" w:lineRule="auto"/>
        <w:ind w:hanging="437"/>
        <w:jc w:val="both"/>
        <w:rPr>
          <w:rFonts w:asciiTheme="majorHAnsi" w:hAnsiTheme="majorHAnsi" w:cstheme="majorHAnsi"/>
        </w:rPr>
      </w:pPr>
      <w:r w:rsidRPr="00104E43">
        <w:rPr>
          <w:rFonts w:asciiTheme="majorHAnsi" w:hAnsiTheme="majorHAnsi" w:cstheme="majorHAnsi"/>
        </w:rPr>
        <w:t>informacje dotyczące osób podpisujących umowę oraz osób upoważnionych do kontaktów w związku z realizacją umowy;</w:t>
      </w:r>
    </w:p>
    <w:p w14:paraId="0AB983AA" w14:textId="77777777" w:rsidR="00132573" w:rsidRPr="00104E43" w:rsidRDefault="00132573" w:rsidP="00624DD1">
      <w:pPr>
        <w:pStyle w:val="Akapitzlist"/>
        <w:numPr>
          <w:ilvl w:val="0"/>
          <w:numId w:val="46"/>
        </w:numPr>
        <w:spacing w:line="300" w:lineRule="auto"/>
        <w:ind w:hanging="437"/>
        <w:jc w:val="both"/>
        <w:rPr>
          <w:rFonts w:asciiTheme="majorHAnsi" w:hAnsiTheme="majorHAnsi" w:cstheme="majorHAnsi"/>
        </w:rPr>
      </w:pPr>
      <w:r w:rsidRPr="00104E43">
        <w:rPr>
          <w:rFonts w:asciiTheme="majorHAnsi" w:hAnsiTheme="majorHAnsi" w:cstheme="majorHAnsi"/>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3064DB31" w14:textId="2377B57C" w:rsidR="00132573" w:rsidRPr="00104E43" w:rsidRDefault="00132573" w:rsidP="002B3FE0">
      <w:pPr>
        <w:spacing w:line="300" w:lineRule="auto"/>
        <w:ind w:left="284"/>
        <w:jc w:val="both"/>
        <w:rPr>
          <w:rFonts w:asciiTheme="majorHAnsi" w:hAnsiTheme="majorHAnsi" w:cstheme="majorHAnsi"/>
          <w:sz w:val="22"/>
          <w:szCs w:val="22"/>
        </w:rPr>
      </w:pPr>
      <w:r w:rsidRPr="007E3001">
        <w:rPr>
          <w:rFonts w:asciiTheme="majorHAnsi" w:hAnsiTheme="majorHAnsi" w:cstheme="majorHAnsi"/>
          <w:sz w:val="22"/>
          <w:szCs w:val="22"/>
        </w:rPr>
        <w:t>Zamawiający nie wymaga wniesienia zabezpieczenia należytego wykonania umowy.</w:t>
      </w: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PROJEKTOWANE POSTANOWIENIA UMOWY I JEJ ZMIANY</w:t>
      </w:r>
    </w:p>
    <w:p w14:paraId="46367813" w14:textId="77777777" w:rsidR="00132573" w:rsidRPr="00104E43" w:rsidRDefault="00132573" w:rsidP="003D114F">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7E3001">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3D114F">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3D114F">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44" w:name="_Hlk64470764"/>
      <w:r w:rsidRPr="00104E43">
        <w:rPr>
          <w:rFonts w:asciiTheme="majorHAnsi" w:hAnsiTheme="majorHAnsi" w:cstheme="majorHAnsi"/>
          <w:sz w:val="22"/>
          <w:szCs w:val="22"/>
        </w:rPr>
        <w:t>Zamawiający przewiduje możliwość wprowadzenia następujących zmian:</w:t>
      </w:r>
    </w:p>
    <w:p w14:paraId="506FB5E9" w14:textId="77777777" w:rsidR="007E3001" w:rsidRPr="00104E43" w:rsidRDefault="007E3001" w:rsidP="00E61BAA">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68A28914" w14:textId="4CECD3D2" w:rsidR="007E3001" w:rsidRPr="00104E43" w:rsidRDefault="007E3001" w:rsidP="00E61BAA">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w:t>
      </w:r>
      <w:r w:rsidR="00B653BE">
        <w:rPr>
          <w:rFonts w:asciiTheme="majorHAnsi" w:hAnsiTheme="majorHAnsi" w:cstheme="majorHAnsi"/>
          <w:sz w:val="22"/>
          <w:szCs w:val="22"/>
        </w:rPr>
        <w:t>.</w:t>
      </w:r>
      <w:r w:rsidRPr="00104E43">
        <w:rPr>
          <w:rFonts w:asciiTheme="majorHAnsi" w:hAnsiTheme="majorHAnsi" w:cstheme="majorHAnsi"/>
          <w:sz w:val="22"/>
          <w:szCs w:val="22"/>
        </w:rPr>
        <w:t xml:space="preserve"> 1 pkt 2-4 oraz ust</w:t>
      </w:r>
      <w:r w:rsidR="00B653BE">
        <w:rPr>
          <w:rFonts w:asciiTheme="majorHAnsi" w:hAnsiTheme="majorHAnsi" w:cstheme="majorHAnsi"/>
          <w:sz w:val="22"/>
          <w:szCs w:val="22"/>
        </w:rPr>
        <w:t>.</w:t>
      </w:r>
      <w:r w:rsidRPr="00104E43">
        <w:rPr>
          <w:rFonts w:asciiTheme="majorHAnsi" w:hAnsiTheme="majorHAnsi" w:cstheme="majorHAnsi"/>
          <w:sz w:val="22"/>
          <w:szCs w:val="22"/>
        </w:rPr>
        <w:t xml:space="preserve"> 2 ustawy </w:t>
      </w:r>
      <w:proofErr w:type="spellStart"/>
      <w:r w:rsidRPr="00104E43">
        <w:rPr>
          <w:rFonts w:asciiTheme="majorHAnsi" w:hAnsiTheme="majorHAnsi" w:cstheme="majorHAnsi"/>
          <w:sz w:val="22"/>
          <w:szCs w:val="22"/>
        </w:rPr>
        <w:t>Pzp</w:t>
      </w:r>
      <w:proofErr w:type="spellEnd"/>
      <w:r>
        <w:rPr>
          <w:rFonts w:asciiTheme="majorHAnsi" w:hAnsiTheme="majorHAnsi" w:cstheme="majorHAnsi"/>
          <w:sz w:val="22"/>
          <w:szCs w:val="22"/>
        </w:rPr>
        <w:t>;</w:t>
      </w:r>
    </w:p>
    <w:p w14:paraId="3E71B183" w14:textId="77777777" w:rsidR="007E3001" w:rsidRPr="00104E43" w:rsidRDefault="007E3001" w:rsidP="00E61BAA">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Pr>
          <w:rFonts w:asciiTheme="majorHAnsi" w:hAnsiTheme="majorHAnsi" w:cstheme="majorHAnsi"/>
          <w:sz w:val="22"/>
          <w:szCs w:val="22"/>
        </w:rPr>
        <w:t>.</w:t>
      </w:r>
    </w:p>
    <w:p w14:paraId="19A97044" w14:textId="5A0B9CCA"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CD0B62">
        <w:rPr>
          <w:rFonts w:asciiTheme="majorHAnsi" w:hAnsiTheme="majorHAnsi" w:cstheme="majorHAnsi"/>
          <w:sz w:val="22"/>
          <w:szCs w:val="22"/>
        </w:rPr>
        <w:br/>
      </w:r>
      <w:r w:rsidRPr="00104E43">
        <w:rPr>
          <w:rFonts w:asciiTheme="majorHAnsi" w:hAnsiTheme="majorHAnsi" w:cstheme="majorHAnsi"/>
          <w:sz w:val="22"/>
          <w:szCs w:val="22"/>
        </w:rPr>
        <w:t xml:space="preserve">z uwzględnieniem przepisu art. 455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bookmarkEnd w:id="44"/>
    <w:p w14:paraId="14449575" w14:textId="77777777" w:rsidR="00132573" w:rsidRPr="007E3001" w:rsidRDefault="00132573" w:rsidP="003D114F">
      <w:pPr>
        <w:numPr>
          <w:ilvl w:val="0"/>
          <w:numId w:val="10"/>
        </w:numPr>
        <w:spacing w:line="300" w:lineRule="auto"/>
        <w:ind w:left="709" w:hanging="425"/>
        <w:jc w:val="both"/>
        <w:rPr>
          <w:rFonts w:asciiTheme="majorHAnsi" w:hAnsiTheme="majorHAnsi" w:cstheme="majorHAnsi"/>
          <w:b/>
          <w:sz w:val="22"/>
          <w:szCs w:val="22"/>
        </w:rPr>
      </w:pPr>
      <w:r w:rsidRPr="007E3001">
        <w:rPr>
          <w:rFonts w:asciiTheme="majorHAnsi" w:hAnsiTheme="majorHAnsi" w:cstheme="majorHAnsi"/>
          <w:b/>
          <w:sz w:val="22"/>
          <w:szCs w:val="22"/>
        </w:rPr>
        <w:t>Forma i termin zawarcia umowy</w:t>
      </w:r>
    </w:p>
    <w:p w14:paraId="26265830" w14:textId="77777777" w:rsidR="00132573" w:rsidRPr="007E3001" w:rsidRDefault="00132573" w:rsidP="00F91AEC">
      <w:pPr>
        <w:spacing w:line="300" w:lineRule="auto"/>
        <w:ind w:left="709"/>
        <w:jc w:val="both"/>
        <w:rPr>
          <w:rFonts w:asciiTheme="majorHAnsi" w:hAnsiTheme="majorHAnsi" w:cstheme="majorHAnsi"/>
          <w:sz w:val="22"/>
          <w:szCs w:val="22"/>
          <w:u w:val="single"/>
        </w:rPr>
      </w:pPr>
      <w:r w:rsidRPr="007E3001">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7E3001">
        <w:rPr>
          <w:rFonts w:asciiTheme="majorHAnsi" w:hAnsiTheme="majorHAnsi" w:cstheme="majorHAnsi"/>
          <w:sz w:val="22"/>
          <w:szCs w:val="22"/>
        </w:rPr>
        <w:t>Kc</w:t>
      </w:r>
      <w:proofErr w:type="spellEnd"/>
      <w:r w:rsidRPr="007E3001">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7E3001">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0044BC">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5"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5"/>
    <w:p w14:paraId="31B95D00"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E61BAA">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E61BAA">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E61BAA">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zaniechanie przeprowadzenia postępowania o udzielenie zamówienia lub zorganizowania konkursu na podstawie ustawy, mimo że zamawiający był do tego obowiązany.</w:t>
      </w:r>
    </w:p>
    <w:p w14:paraId="3D24A4CF"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44374AB1" w:rsidR="00132573" w:rsidRPr="000044B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0044BC">
        <w:rPr>
          <w:rFonts w:asciiTheme="majorHAnsi" w:hAnsiTheme="majorHAnsi" w:cstheme="majorHAnsi"/>
          <w:sz w:val="22"/>
          <w:szCs w:val="22"/>
        </w:rPr>
        <w:t>Szczegółowy opis przedmiotu zamówienia – załącznik nr 3;</w:t>
      </w:r>
    </w:p>
    <w:p w14:paraId="326982C3" w14:textId="23DAB2DB"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r w:rsidR="00CD0B62">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6"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6"/>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3C8859C" w14:textId="77777777" w:rsidR="000044BC" w:rsidRPr="000E64E7" w:rsidRDefault="000044BC" w:rsidP="000044BC">
      <w:pPr>
        <w:spacing w:line="300" w:lineRule="auto"/>
        <w:jc w:val="center"/>
        <w:rPr>
          <w:rFonts w:asciiTheme="majorHAnsi" w:hAnsiTheme="majorHAnsi" w:cstheme="majorHAnsi"/>
          <w:i/>
          <w:sz w:val="18"/>
          <w:szCs w:val="18"/>
        </w:rPr>
      </w:pPr>
      <w:r w:rsidRPr="000E64E7">
        <w:rPr>
          <w:rFonts w:asciiTheme="majorHAnsi" w:hAnsiTheme="majorHAnsi" w:cstheme="majorHAnsi"/>
          <w:i/>
          <w:sz w:val="18"/>
          <w:szCs w:val="18"/>
        </w:rPr>
        <w:t>(UWAGA</w:t>
      </w:r>
      <w:r>
        <w:rPr>
          <w:rFonts w:asciiTheme="majorHAnsi" w:hAnsiTheme="majorHAnsi" w:cstheme="majorHAnsi"/>
          <w:i/>
          <w:sz w:val="18"/>
          <w:szCs w:val="18"/>
        </w:rPr>
        <w:t xml:space="preserve">: </w:t>
      </w:r>
      <w:r w:rsidRPr="000E64E7">
        <w:rPr>
          <w:rFonts w:asciiTheme="majorHAnsi" w:hAnsiTheme="majorHAnsi" w:cstheme="majorHAnsi"/>
          <w:i/>
          <w:sz w:val="18"/>
          <w:szCs w:val="18"/>
        </w:rPr>
        <w:t>w przypadku oferty wspólnej należy podać dane dotyczące Pełnomocnika Wykonawcy)</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2878235E" w:rsidR="00132573" w:rsidRPr="00FF4DE8" w:rsidRDefault="00132573" w:rsidP="00FF4DE8">
      <w:pPr>
        <w:spacing w:line="300" w:lineRule="auto"/>
        <w:jc w:val="both"/>
        <w:rPr>
          <w:rFonts w:asciiTheme="majorHAnsi" w:hAnsiTheme="majorHAnsi" w:cstheme="majorHAnsi"/>
          <w:b/>
          <w:i/>
          <w:sz w:val="22"/>
          <w:szCs w:val="18"/>
        </w:rPr>
      </w:pPr>
      <w:r w:rsidRPr="00FF4DE8">
        <w:rPr>
          <w:rFonts w:asciiTheme="majorHAnsi" w:hAnsiTheme="majorHAnsi" w:cstheme="majorHAnsi"/>
          <w:sz w:val="22"/>
          <w:szCs w:val="18"/>
        </w:rPr>
        <w:t xml:space="preserve">W odpowiedzi na ogłoszenie o zamówieniu publicznym </w:t>
      </w:r>
      <w:r w:rsidR="00104E43" w:rsidRPr="00FF4DE8">
        <w:rPr>
          <w:rFonts w:asciiTheme="majorHAnsi" w:hAnsiTheme="majorHAnsi" w:cstheme="majorHAnsi"/>
          <w:sz w:val="22"/>
          <w:szCs w:val="18"/>
        </w:rPr>
        <w:t xml:space="preserve">pn. </w:t>
      </w:r>
      <w:r w:rsidRPr="00FF4DE8">
        <w:rPr>
          <w:rFonts w:asciiTheme="majorHAnsi" w:hAnsiTheme="majorHAnsi" w:cstheme="majorHAnsi"/>
          <w:b/>
          <w:i/>
          <w:sz w:val="22"/>
          <w:szCs w:val="18"/>
        </w:rPr>
        <w:t>„</w:t>
      </w:r>
      <w:r w:rsidR="00003E59" w:rsidRPr="00003E59">
        <w:rPr>
          <w:rFonts w:asciiTheme="majorHAnsi" w:hAnsiTheme="majorHAnsi" w:cstheme="majorHAnsi"/>
          <w:b/>
          <w:i/>
          <w:sz w:val="22"/>
          <w:szCs w:val="18"/>
        </w:rPr>
        <w:t xml:space="preserve">Dostawa stanowisk dydaktycznych </w:t>
      </w:r>
      <w:r w:rsidR="00003E59">
        <w:rPr>
          <w:rFonts w:asciiTheme="majorHAnsi" w:hAnsiTheme="majorHAnsi" w:cstheme="majorHAnsi"/>
          <w:b/>
          <w:i/>
          <w:sz w:val="22"/>
          <w:szCs w:val="18"/>
        </w:rPr>
        <w:br/>
      </w:r>
      <w:r w:rsidR="00003E59" w:rsidRPr="00003E59">
        <w:rPr>
          <w:rFonts w:asciiTheme="majorHAnsi" w:hAnsiTheme="majorHAnsi" w:cstheme="majorHAnsi"/>
          <w:b/>
          <w:i/>
          <w:sz w:val="22"/>
          <w:szCs w:val="18"/>
        </w:rPr>
        <w:t>do laboratorium Biofizyki</w:t>
      </w:r>
      <w:r w:rsidRPr="00FF4DE8">
        <w:rPr>
          <w:rFonts w:asciiTheme="majorHAnsi" w:hAnsiTheme="majorHAnsi" w:cstheme="majorHAnsi"/>
          <w:b/>
          <w:i/>
          <w:sz w:val="22"/>
          <w:szCs w:val="18"/>
        </w:rPr>
        <w:t>”</w:t>
      </w:r>
      <w:r w:rsidR="00104E43" w:rsidRPr="00FF4DE8">
        <w:rPr>
          <w:rFonts w:asciiTheme="majorHAnsi" w:hAnsiTheme="majorHAnsi" w:cstheme="majorHAnsi"/>
          <w:sz w:val="22"/>
          <w:szCs w:val="18"/>
        </w:rPr>
        <w:t xml:space="preserve"> </w:t>
      </w:r>
      <w:r w:rsidRPr="00FF4DE8">
        <w:rPr>
          <w:rFonts w:asciiTheme="majorHAnsi" w:hAnsiTheme="majorHAnsi" w:cstheme="majorHAnsi"/>
          <w:sz w:val="22"/>
          <w:szCs w:val="18"/>
        </w:rPr>
        <w:t>(RZP.243.</w:t>
      </w:r>
      <w:r w:rsidR="002B3FE0">
        <w:rPr>
          <w:rFonts w:asciiTheme="majorHAnsi" w:hAnsiTheme="majorHAnsi" w:cstheme="majorHAnsi"/>
          <w:sz w:val="22"/>
          <w:szCs w:val="18"/>
        </w:rPr>
        <w:t>31</w:t>
      </w:r>
      <w:r w:rsidR="00EA6474">
        <w:rPr>
          <w:rFonts w:asciiTheme="majorHAnsi" w:hAnsiTheme="majorHAnsi" w:cstheme="majorHAnsi"/>
          <w:sz w:val="22"/>
          <w:szCs w:val="18"/>
        </w:rPr>
        <w:t>.2024</w:t>
      </w:r>
      <w:r w:rsidRPr="00FF4DE8">
        <w:rPr>
          <w:rFonts w:asciiTheme="majorHAnsi" w:hAnsiTheme="majorHAnsi" w:cstheme="majorHAnsi"/>
          <w:sz w:val="22"/>
          <w:szCs w:val="18"/>
        </w:rPr>
        <w:t>)</w:t>
      </w:r>
      <w:r w:rsidR="00104E43" w:rsidRPr="00FF4DE8">
        <w:rPr>
          <w:rFonts w:asciiTheme="majorHAnsi" w:hAnsiTheme="majorHAnsi" w:cstheme="majorHAnsi"/>
          <w:sz w:val="22"/>
          <w:szCs w:val="18"/>
        </w:rPr>
        <w:t xml:space="preserve"> składamy ofertę </w:t>
      </w:r>
      <w:r w:rsidRPr="00FF4DE8">
        <w:rPr>
          <w:rFonts w:asciiTheme="majorHAnsi" w:hAnsiTheme="majorHAnsi" w:cstheme="majorHAnsi"/>
          <w:sz w:val="22"/>
          <w:szCs w:val="18"/>
        </w:rPr>
        <w:t xml:space="preserve">na wykonanie przedmiotu zamówienia </w:t>
      </w:r>
      <w:r w:rsidR="0096610F">
        <w:rPr>
          <w:rFonts w:asciiTheme="majorHAnsi" w:hAnsiTheme="majorHAnsi" w:cstheme="majorHAnsi"/>
          <w:sz w:val="22"/>
          <w:szCs w:val="18"/>
        </w:rPr>
        <w:br/>
      </w:r>
      <w:r w:rsidRPr="00FF4DE8">
        <w:rPr>
          <w:rFonts w:asciiTheme="majorHAnsi" w:hAnsiTheme="majorHAnsi" w:cstheme="majorHAnsi"/>
          <w:sz w:val="22"/>
          <w:szCs w:val="18"/>
        </w:rPr>
        <w:t>w zakresie określonym w specyfikacji warunków zamówienia na następujących warunkach:</w:t>
      </w:r>
    </w:p>
    <w:p w14:paraId="1974EAD2" w14:textId="77777777" w:rsidR="0096610F" w:rsidRDefault="0096610F" w:rsidP="00FF4DE8">
      <w:pPr>
        <w:spacing w:line="360" w:lineRule="auto"/>
        <w:jc w:val="both"/>
        <w:rPr>
          <w:rFonts w:asciiTheme="majorHAnsi" w:hAnsiTheme="majorHAnsi" w:cstheme="majorHAnsi"/>
          <w:b/>
          <w:sz w:val="22"/>
          <w:szCs w:val="18"/>
          <w:u w:val="single"/>
        </w:rPr>
      </w:pPr>
      <w:bookmarkStart w:id="47" w:name="_Hlk162002820"/>
    </w:p>
    <w:p w14:paraId="6EB4EC63" w14:textId="77777777" w:rsidR="0096610F" w:rsidRDefault="0096610F" w:rsidP="00FF4DE8">
      <w:pPr>
        <w:spacing w:line="360" w:lineRule="auto"/>
        <w:jc w:val="both"/>
        <w:rPr>
          <w:rFonts w:asciiTheme="majorHAnsi" w:hAnsiTheme="majorHAnsi" w:cstheme="majorHAnsi"/>
          <w:b/>
          <w:sz w:val="22"/>
          <w:szCs w:val="18"/>
          <w:u w:val="single"/>
        </w:rPr>
      </w:pPr>
    </w:p>
    <w:p w14:paraId="2662BBDF" w14:textId="3DD3F2DA" w:rsidR="00FF4DE8" w:rsidRDefault="00FF4DE8" w:rsidP="00694304">
      <w:pPr>
        <w:jc w:val="both"/>
        <w:rPr>
          <w:rFonts w:asciiTheme="majorHAnsi" w:hAnsiTheme="majorHAnsi" w:cstheme="majorHAnsi"/>
          <w:i/>
          <w:iCs/>
          <w:sz w:val="16"/>
          <w:szCs w:val="16"/>
        </w:rPr>
      </w:pPr>
      <w:r w:rsidRPr="00694304">
        <w:rPr>
          <w:rFonts w:asciiTheme="majorHAnsi" w:hAnsiTheme="majorHAnsi" w:cstheme="majorHAnsi"/>
          <w:b/>
          <w:sz w:val="22"/>
          <w:szCs w:val="16"/>
          <w:u w:val="single"/>
        </w:rPr>
        <w:t xml:space="preserve">Cena </w:t>
      </w:r>
      <w:r w:rsidR="0096610F" w:rsidRPr="00694304">
        <w:rPr>
          <w:rFonts w:asciiTheme="majorHAnsi" w:hAnsiTheme="majorHAnsi" w:cstheme="majorHAnsi"/>
          <w:b/>
          <w:sz w:val="22"/>
          <w:szCs w:val="16"/>
          <w:u w:val="single"/>
        </w:rPr>
        <w:t xml:space="preserve">łączna </w:t>
      </w:r>
      <w:r w:rsidRPr="00694304">
        <w:rPr>
          <w:rFonts w:asciiTheme="majorHAnsi" w:hAnsiTheme="majorHAnsi" w:cstheme="majorHAnsi"/>
          <w:b/>
          <w:sz w:val="22"/>
          <w:szCs w:val="16"/>
          <w:u w:val="single"/>
        </w:rPr>
        <w:t>brutto</w:t>
      </w:r>
      <w:r w:rsidRPr="00694304">
        <w:rPr>
          <w:rFonts w:asciiTheme="majorHAnsi" w:hAnsiTheme="majorHAnsi" w:cstheme="majorHAnsi"/>
          <w:sz w:val="22"/>
          <w:szCs w:val="16"/>
        </w:rPr>
        <w:t>: ………………....….……. złotych ……..</w:t>
      </w:r>
      <w:r w:rsidR="0096610F" w:rsidRPr="00694304">
        <w:rPr>
          <w:rFonts w:asciiTheme="majorHAnsi" w:hAnsiTheme="majorHAnsi" w:cstheme="majorHAnsi"/>
          <w:sz w:val="22"/>
          <w:szCs w:val="16"/>
        </w:rPr>
        <w:t xml:space="preserve"> </w:t>
      </w:r>
      <w:r w:rsidRPr="00694304">
        <w:rPr>
          <w:rFonts w:asciiTheme="majorHAnsi" w:hAnsiTheme="majorHAnsi" w:cstheme="majorHAnsi"/>
          <w:sz w:val="22"/>
          <w:szCs w:val="16"/>
        </w:rPr>
        <w:t>groszy</w:t>
      </w:r>
    </w:p>
    <w:p w14:paraId="536EDB47" w14:textId="5EDF18EB" w:rsidR="00694304" w:rsidRDefault="00694304" w:rsidP="00694304">
      <w:pPr>
        <w:jc w:val="both"/>
        <w:rPr>
          <w:rFonts w:asciiTheme="majorHAnsi" w:hAnsiTheme="majorHAnsi" w:cstheme="majorHAnsi"/>
          <w:i/>
          <w:iCs/>
          <w:sz w:val="16"/>
          <w:szCs w:val="16"/>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31"/>
        <w:gridCol w:w="1555"/>
        <w:gridCol w:w="1984"/>
        <w:gridCol w:w="1984"/>
      </w:tblGrid>
      <w:tr w:rsidR="00694304" w:rsidRPr="00DF4EFD" w14:paraId="5429674F" w14:textId="3593E078" w:rsidTr="00B80320">
        <w:trPr>
          <w:trHeight w:val="983"/>
          <w:jc w:val="center"/>
        </w:trPr>
        <w:tc>
          <w:tcPr>
            <w:tcW w:w="1838" w:type="dxa"/>
            <w:shd w:val="clear" w:color="auto" w:fill="auto"/>
            <w:vAlign w:val="center"/>
          </w:tcPr>
          <w:p w14:paraId="44AF8185" w14:textId="046A71D7" w:rsidR="00694304" w:rsidRPr="00694304" w:rsidRDefault="00694304" w:rsidP="00694304">
            <w:pPr>
              <w:spacing w:line="300" w:lineRule="auto"/>
              <w:jc w:val="center"/>
              <w:rPr>
                <w:rFonts w:cs="Calibri"/>
                <w:b/>
                <w:bCs w:val="0"/>
                <w:kern w:val="0"/>
                <w:sz w:val="22"/>
                <w:szCs w:val="22"/>
              </w:rPr>
            </w:pPr>
            <w:r w:rsidRPr="00694304">
              <w:rPr>
                <w:rFonts w:cs="Calibri"/>
                <w:b/>
                <w:bCs w:val="0"/>
                <w:kern w:val="0"/>
                <w:sz w:val="22"/>
                <w:szCs w:val="22"/>
              </w:rPr>
              <w:t>Przedmiot zamówienia</w:t>
            </w:r>
          </w:p>
        </w:tc>
        <w:tc>
          <w:tcPr>
            <w:tcW w:w="2131" w:type="dxa"/>
            <w:shd w:val="clear" w:color="auto" w:fill="auto"/>
            <w:vAlign w:val="center"/>
          </w:tcPr>
          <w:p w14:paraId="32016A12" w14:textId="71249A48" w:rsidR="00694304" w:rsidRPr="00694304" w:rsidRDefault="00694304" w:rsidP="00694304">
            <w:pPr>
              <w:spacing w:line="300" w:lineRule="auto"/>
              <w:jc w:val="center"/>
              <w:rPr>
                <w:rFonts w:cs="Calibri"/>
                <w:b/>
                <w:bCs w:val="0"/>
                <w:kern w:val="0"/>
                <w:sz w:val="22"/>
                <w:szCs w:val="22"/>
              </w:rPr>
            </w:pPr>
            <w:r w:rsidRPr="00694304">
              <w:rPr>
                <w:rFonts w:asciiTheme="majorHAnsi" w:hAnsiTheme="majorHAnsi" w:cstheme="majorHAnsi"/>
                <w:b/>
                <w:sz w:val="22"/>
                <w:szCs w:val="22"/>
              </w:rPr>
              <w:t>Nazwa</w:t>
            </w:r>
            <w:r w:rsidRPr="00694304">
              <w:rPr>
                <w:rStyle w:val="Odwoanieprzypisudolnego"/>
                <w:rFonts w:asciiTheme="majorHAnsi" w:hAnsiTheme="majorHAnsi" w:cstheme="majorHAnsi"/>
                <w:b/>
                <w:sz w:val="22"/>
                <w:szCs w:val="22"/>
              </w:rPr>
              <w:footnoteReference w:id="3"/>
            </w:r>
          </w:p>
        </w:tc>
        <w:tc>
          <w:tcPr>
            <w:tcW w:w="1555" w:type="dxa"/>
            <w:shd w:val="clear" w:color="auto" w:fill="auto"/>
            <w:vAlign w:val="center"/>
          </w:tcPr>
          <w:p w14:paraId="51CD830D" w14:textId="47ED3073" w:rsidR="00694304" w:rsidRPr="00694304" w:rsidRDefault="00694304" w:rsidP="00694304">
            <w:pPr>
              <w:spacing w:line="300" w:lineRule="auto"/>
              <w:jc w:val="center"/>
              <w:rPr>
                <w:rFonts w:cs="Calibri"/>
                <w:b/>
                <w:bCs w:val="0"/>
                <w:kern w:val="0"/>
                <w:sz w:val="22"/>
                <w:szCs w:val="22"/>
              </w:rPr>
            </w:pPr>
            <w:r w:rsidRPr="00694304">
              <w:rPr>
                <w:rFonts w:cs="Calibri"/>
                <w:b/>
                <w:bCs w:val="0"/>
                <w:kern w:val="0"/>
                <w:sz w:val="22"/>
                <w:szCs w:val="22"/>
              </w:rPr>
              <w:t>Cena brutto</w:t>
            </w:r>
            <w:r>
              <w:rPr>
                <w:rFonts w:cs="Calibri"/>
                <w:b/>
                <w:bCs w:val="0"/>
                <w:kern w:val="0"/>
                <w:sz w:val="22"/>
                <w:szCs w:val="22"/>
              </w:rPr>
              <w:br/>
            </w:r>
            <w:r w:rsidRPr="00694304">
              <w:rPr>
                <w:rFonts w:cs="Calibri"/>
                <w:b/>
                <w:bCs w:val="0"/>
                <w:kern w:val="0"/>
                <w:sz w:val="22"/>
                <w:szCs w:val="22"/>
              </w:rPr>
              <w:t>za poz.</w:t>
            </w:r>
            <w:r w:rsidRPr="00694304">
              <w:rPr>
                <w:rStyle w:val="Odwoanieprzypisudolnego"/>
                <w:rFonts w:cs="Calibri"/>
                <w:b/>
                <w:bCs w:val="0"/>
                <w:kern w:val="0"/>
                <w:sz w:val="22"/>
                <w:szCs w:val="22"/>
              </w:rPr>
              <w:footnoteReference w:id="4"/>
            </w:r>
          </w:p>
        </w:tc>
        <w:tc>
          <w:tcPr>
            <w:tcW w:w="1984" w:type="dxa"/>
            <w:vAlign w:val="center"/>
          </w:tcPr>
          <w:p w14:paraId="73DBC5F3" w14:textId="41886869" w:rsidR="00694304" w:rsidRPr="00694304" w:rsidRDefault="00694304" w:rsidP="00694304">
            <w:pPr>
              <w:spacing w:line="300" w:lineRule="auto"/>
              <w:jc w:val="center"/>
              <w:rPr>
                <w:rFonts w:asciiTheme="majorHAnsi" w:hAnsiTheme="majorHAnsi" w:cstheme="majorHAnsi"/>
                <w:sz w:val="22"/>
                <w:szCs w:val="22"/>
              </w:rPr>
            </w:pPr>
            <w:r w:rsidRPr="00694304">
              <w:rPr>
                <w:rFonts w:asciiTheme="majorHAnsi" w:hAnsiTheme="majorHAnsi" w:cstheme="majorHAnsi"/>
                <w:b/>
                <w:sz w:val="22"/>
                <w:szCs w:val="22"/>
              </w:rPr>
              <w:t>Termin dostawy</w:t>
            </w:r>
            <w:r w:rsidRPr="00694304">
              <w:rPr>
                <w:rFonts w:asciiTheme="majorHAnsi" w:hAnsiTheme="majorHAnsi" w:cstheme="majorHAnsi"/>
                <w:sz w:val="22"/>
                <w:szCs w:val="22"/>
              </w:rPr>
              <w:t>:</w:t>
            </w:r>
            <w:r w:rsidRPr="00694304">
              <w:rPr>
                <w:rStyle w:val="Odwoanieprzypisudolnego"/>
                <w:rFonts w:asciiTheme="majorHAnsi" w:hAnsiTheme="majorHAnsi" w:cstheme="majorHAnsi"/>
                <w:sz w:val="22"/>
                <w:szCs w:val="22"/>
              </w:rPr>
              <w:footnoteReference w:id="5"/>
            </w:r>
          </w:p>
        </w:tc>
        <w:tc>
          <w:tcPr>
            <w:tcW w:w="1984" w:type="dxa"/>
            <w:vAlign w:val="center"/>
          </w:tcPr>
          <w:p w14:paraId="05172E52" w14:textId="291A4DBA" w:rsidR="00694304" w:rsidRPr="00694304" w:rsidRDefault="00694304" w:rsidP="00694304">
            <w:pPr>
              <w:spacing w:line="300" w:lineRule="auto"/>
              <w:jc w:val="center"/>
              <w:rPr>
                <w:rFonts w:asciiTheme="majorHAnsi" w:hAnsiTheme="majorHAnsi" w:cstheme="majorHAnsi"/>
                <w:sz w:val="22"/>
                <w:szCs w:val="22"/>
              </w:rPr>
            </w:pPr>
            <w:r w:rsidRPr="00694304">
              <w:rPr>
                <w:rFonts w:asciiTheme="majorHAnsi" w:hAnsiTheme="majorHAnsi" w:cstheme="majorHAnsi"/>
                <w:b/>
                <w:sz w:val="22"/>
                <w:szCs w:val="22"/>
              </w:rPr>
              <w:t xml:space="preserve">Okres gwarancji: </w:t>
            </w:r>
            <w:r w:rsidRPr="00694304">
              <w:rPr>
                <w:rStyle w:val="Odwoanieprzypisudolnego"/>
                <w:rFonts w:asciiTheme="majorHAnsi" w:hAnsiTheme="majorHAnsi" w:cstheme="majorHAnsi"/>
                <w:sz w:val="22"/>
                <w:szCs w:val="22"/>
              </w:rPr>
              <w:footnoteReference w:id="6"/>
            </w:r>
          </w:p>
        </w:tc>
      </w:tr>
      <w:tr w:rsidR="00694304" w:rsidRPr="004E4A2C" w14:paraId="4CDC2529" w14:textId="168B3B82" w:rsidTr="00B80320">
        <w:trPr>
          <w:trHeight w:val="454"/>
          <w:jc w:val="center"/>
        </w:trPr>
        <w:tc>
          <w:tcPr>
            <w:tcW w:w="1838" w:type="dxa"/>
            <w:shd w:val="clear" w:color="auto" w:fill="auto"/>
            <w:vAlign w:val="center"/>
          </w:tcPr>
          <w:p w14:paraId="04C0D772" w14:textId="565BBC00" w:rsidR="00694304" w:rsidRPr="00DF4EFD" w:rsidRDefault="00694304" w:rsidP="00694304">
            <w:pPr>
              <w:spacing w:line="300" w:lineRule="auto"/>
              <w:rPr>
                <w:rFonts w:cs="Calibri"/>
                <w:bCs w:val="0"/>
                <w:kern w:val="0"/>
                <w:sz w:val="22"/>
                <w:szCs w:val="22"/>
              </w:rPr>
            </w:pPr>
            <w:r>
              <w:rPr>
                <w:rFonts w:cs="Calibri"/>
                <w:bCs w:val="0"/>
                <w:kern w:val="0"/>
                <w:sz w:val="22"/>
                <w:szCs w:val="22"/>
              </w:rPr>
              <w:t>Stanowisko nr 1</w:t>
            </w:r>
          </w:p>
        </w:tc>
        <w:tc>
          <w:tcPr>
            <w:tcW w:w="2131" w:type="dxa"/>
            <w:shd w:val="clear" w:color="auto" w:fill="auto"/>
            <w:vAlign w:val="center"/>
          </w:tcPr>
          <w:p w14:paraId="60E7A530" w14:textId="2BFB1688" w:rsidR="00694304" w:rsidRPr="00694304" w:rsidRDefault="00694304" w:rsidP="00694304">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236AA22C" w14:textId="665C1245" w:rsidR="00694304" w:rsidRPr="00694304" w:rsidRDefault="00694304" w:rsidP="00694304">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vAlign w:val="center"/>
          </w:tcPr>
          <w:p w14:paraId="0B3D3F28" w14:textId="1D13630A" w:rsidR="00694304" w:rsidRPr="00694304" w:rsidRDefault="00694304" w:rsidP="00694304">
            <w:pPr>
              <w:spacing w:line="300" w:lineRule="auto"/>
              <w:jc w:val="center"/>
              <w:rPr>
                <w:rFonts w:cs="Calibri"/>
                <w:bCs w:val="0"/>
                <w:kern w:val="0"/>
                <w:sz w:val="22"/>
                <w:szCs w:val="22"/>
              </w:rPr>
            </w:pPr>
            <w:r w:rsidRPr="00694304">
              <w:rPr>
                <w:rFonts w:asciiTheme="majorHAnsi" w:hAnsiTheme="majorHAnsi" w:cstheme="majorHAnsi"/>
                <w:bCs w:val="0"/>
                <w:sz w:val="22"/>
                <w:szCs w:val="22"/>
              </w:rPr>
              <w:t xml:space="preserve">…. </w:t>
            </w:r>
            <w:r w:rsidR="00FC2105">
              <w:rPr>
                <w:rFonts w:asciiTheme="majorHAnsi" w:hAnsiTheme="majorHAnsi" w:cstheme="majorHAnsi"/>
                <w:bCs w:val="0"/>
                <w:sz w:val="22"/>
                <w:szCs w:val="22"/>
              </w:rPr>
              <w:t>dni</w:t>
            </w:r>
          </w:p>
        </w:tc>
        <w:tc>
          <w:tcPr>
            <w:tcW w:w="1984" w:type="dxa"/>
            <w:vAlign w:val="center"/>
          </w:tcPr>
          <w:p w14:paraId="7676AB43" w14:textId="1CC410B8" w:rsidR="00694304" w:rsidRPr="00694304" w:rsidRDefault="00694304" w:rsidP="00694304">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0DCFA4DB" w14:textId="77777777" w:rsidTr="004A5EE9">
        <w:trPr>
          <w:trHeight w:val="454"/>
          <w:jc w:val="center"/>
        </w:trPr>
        <w:tc>
          <w:tcPr>
            <w:tcW w:w="1838" w:type="dxa"/>
            <w:shd w:val="clear" w:color="auto" w:fill="auto"/>
          </w:tcPr>
          <w:p w14:paraId="458B9F32" w14:textId="70D8F695" w:rsidR="00FC2105" w:rsidRDefault="00FC2105" w:rsidP="00FC2105">
            <w:pPr>
              <w:spacing w:line="300" w:lineRule="auto"/>
              <w:rPr>
                <w:rFonts w:cs="Calibri"/>
                <w:bCs w:val="0"/>
                <w:kern w:val="0"/>
                <w:sz w:val="22"/>
                <w:szCs w:val="22"/>
              </w:rPr>
            </w:pPr>
            <w:r w:rsidRPr="002A18E8">
              <w:rPr>
                <w:rFonts w:cs="Calibri"/>
                <w:bCs w:val="0"/>
                <w:kern w:val="0"/>
                <w:sz w:val="22"/>
                <w:szCs w:val="22"/>
              </w:rPr>
              <w:t xml:space="preserve">Stanowisko nr </w:t>
            </w:r>
            <w:r>
              <w:rPr>
                <w:rFonts w:cs="Calibri"/>
                <w:bCs w:val="0"/>
                <w:kern w:val="0"/>
                <w:sz w:val="22"/>
                <w:szCs w:val="22"/>
              </w:rPr>
              <w:t>2</w:t>
            </w:r>
          </w:p>
        </w:tc>
        <w:tc>
          <w:tcPr>
            <w:tcW w:w="2131" w:type="dxa"/>
            <w:shd w:val="clear" w:color="auto" w:fill="auto"/>
            <w:vAlign w:val="center"/>
          </w:tcPr>
          <w:p w14:paraId="186716CF" w14:textId="0AB23862"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45E2CE47" w14:textId="255C0E5F"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291053C9" w14:textId="53B91362"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726AFF43" w14:textId="3A3DC9AF"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5C74D25C" w14:textId="77777777" w:rsidTr="004A5EE9">
        <w:trPr>
          <w:trHeight w:val="454"/>
          <w:jc w:val="center"/>
        </w:trPr>
        <w:tc>
          <w:tcPr>
            <w:tcW w:w="1838" w:type="dxa"/>
            <w:shd w:val="clear" w:color="auto" w:fill="auto"/>
          </w:tcPr>
          <w:p w14:paraId="42748CCB" w14:textId="60C3B67F" w:rsidR="00FC2105" w:rsidRDefault="00FC2105" w:rsidP="00FC2105">
            <w:pPr>
              <w:spacing w:line="300" w:lineRule="auto"/>
              <w:rPr>
                <w:rFonts w:cs="Calibri"/>
                <w:bCs w:val="0"/>
                <w:kern w:val="0"/>
                <w:sz w:val="22"/>
                <w:szCs w:val="22"/>
              </w:rPr>
            </w:pPr>
            <w:r w:rsidRPr="002A18E8">
              <w:rPr>
                <w:rFonts w:cs="Calibri"/>
                <w:bCs w:val="0"/>
                <w:kern w:val="0"/>
                <w:sz w:val="22"/>
                <w:szCs w:val="22"/>
              </w:rPr>
              <w:t xml:space="preserve">Stanowisko nr </w:t>
            </w:r>
            <w:r>
              <w:rPr>
                <w:rFonts w:cs="Calibri"/>
                <w:bCs w:val="0"/>
                <w:kern w:val="0"/>
                <w:sz w:val="22"/>
                <w:szCs w:val="22"/>
              </w:rPr>
              <w:t>3</w:t>
            </w:r>
          </w:p>
        </w:tc>
        <w:tc>
          <w:tcPr>
            <w:tcW w:w="2131" w:type="dxa"/>
            <w:shd w:val="clear" w:color="auto" w:fill="auto"/>
            <w:vAlign w:val="center"/>
          </w:tcPr>
          <w:p w14:paraId="0C4A129A" w14:textId="7229C27F"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10B86308" w14:textId="57A00D54"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0CBBEF85" w14:textId="1A32698A"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20E06AFB" w14:textId="135BF3F1"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1D5DB93D" w14:textId="77777777" w:rsidTr="004A5EE9">
        <w:trPr>
          <w:trHeight w:val="454"/>
          <w:jc w:val="center"/>
        </w:trPr>
        <w:tc>
          <w:tcPr>
            <w:tcW w:w="1838" w:type="dxa"/>
            <w:shd w:val="clear" w:color="auto" w:fill="auto"/>
          </w:tcPr>
          <w:p w14:paraId="778F4184" w14:textId="51D1A4C2" w:rsidR="00FC2105" w:rsidRDefault="00FC2105" w:rsidP="00FC2105">
            <w:pPr>
              <w:spacing w:line="300" w:lineRule="auto"/>
              <w:rPr>
                <w:rFonts w:cs="Calibri"/>
                <w:bCs w:val="0"/>
                <w:kern w:val="0"/>
                <w:sz w:val="22"/>
                <w:szCs w:val="22"/>
              </w:rPr>
            </w:pPr>
            <w:r w:rsidRPr="002A18E8">
              <w:rPr>
                <w:rFonts w:cs="Calibri"/>
                <w:bCs w:val="0"/>
                <w:kern w:val="0"/>
                <w:sz w:val="22"/>
                <w:szCs w:val="22"/>
              </w:rPr>
              <w:t xml:space="preserve">Stanowisko nr </w:t>
            </w:r>
            <w:r>
              <w:rPr>
                <w:rFonts w:cs="Calibri"/>
                <w:bCs w:val="0"/>
                <w:kern w:val="0"/>
                <w:sz w:val="22"/>
                <w:szCs w:val="22"/>
              </w:rPr>
              <w:t>4</w:t>
            </w:r>
          </w:p>
        </w:tc>
        <w:tc>
          <w:tcPr>
            <w:tcW w:w="2131" w:type="dxa"/>
            <w:shd w:val="clear" w:color="auto" w:fill="auto"/>
            <w:vAlign w:val="center"/>
          </w:tcPr>
          <w:p w14:paraId="4DD1574B" w14:textId="47176A21"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730EB947" w14:textId="322C3FE9"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16E6BB40" w14:textId="0D4D831F"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2CAA53CD" w14:textId="1FEC7940"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330FD654" w14:textId="77777777" w:rsidTr="004A5EE9">
        <w:trPr>
          <w:trHeight w:val="454"/>
          <w:jc w:val="center"/>
        </w:trPr>
        <w:tc>
          <w:tcPr>
            <w:tcW w:w="1838" w:type="dxa"/>
            <w:shd w:val="clear" w:color="auto" w:fill="auto"/>
          </w:tcPr>
          <w:p w14:paraId="098A836C" w14:textId="11431E06" w:rsidR="00FC2105" w:rsidRDefault="00FC2105" w:rsidP="00FC2105">
            <w:pPr>
              <w:spacing w:line="300" w:lineRule="auto"/>
              <w:rPr>
                <w:rFonts w:cs="Calibri"/>
                <w:bCs w:val="0"/>
                <w:kern w:val="0"/>
                <w:sz w:val="22"/>
                <w:szCs w:val="22"/>
              </w:rPr>
            </w:pPr>
            <w:r w:rsidRPr="002A18E8">
              <w:rPr>
                <w:rFonts w:cs="Calibri"/>
                <w:bCs w:val="0"/>
                <w:kern w:val="0"/>
                <w:sz w:val="22"/>
                <w:szCs w:val="22"/>
              </w:rPr>
              <w:t xml:space="preserve">Stanowisko nr </w:t>
            </w:r>
            <w:r>
              <w:rPr>
                <w:rFonts w:cs="Calibri"/>
                <w:bCs w:val="0"/>
                <w:kern w:val="0"/>
                <w:sz w:val="22"/>
                <w:szCs w:val="22"/>
              </w:rPr>
              <w:t>5</w:t>
            </w:r>
          </w:p>
        </w:tc>
        <w:tc>
          <w:tcPr>
            <w:tcW w:w="2131" w:type="dxa"/>
            <w:shd w:val="clear" w:color="auto" w:fill="auto"/>
            <w:vAlign w:val="center"/>
          </w:tcPr>
          <w:p w14:paraId="21E07F68" w14:textId="684F432F"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3C8482F6" w14:textId="669C92CD"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42A0EA76" w14:textId="6A6F8A78"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324F9B91" w14:textId="2DD05928"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15DA2013" w14:textId="77777777" w:rsidTr="004A5EE9">
        <w:trPr>
          <w:trHeight w:val="454"/>
          <w:jc w:val="center"/>
        </w:trPr>
        <w:tc>
          <w:tcPr>
            <w:tcW w:w="1838" w:type="dxa"/>
            <w:shd w:val="clear" w:color="auto" w:fill="auto"/>
          </w:tcPr>
          <w:p w14:paraId="056BC150" w14:textId="72F5470F" w:rsidR="00FC2105" w:rsidRDefault="00FC2105" w:rsidP="00FC2105">
            <w:pPr>
              <w:spacing w:line="300" w:lineRule="auto"/>
              <w:rPr>
                <w:rFonts w:cs="Calibri"/>
                <w:bCs w:val="0"/>
                <w:kern w:val="0"/>
                <w:sz w:val="22"/>
                <w:szCs w:val="22"/>
              </w:rPr>
            </w:pPr>
            <w:r w:rsidRPr="002A18E8">
              <w:rPr>
                <w:rFonts w:cs="Calibri"/>
                <w:bCs w:val="0"/>
                <w:kern w:val="0"/>
                <w:sz w:val="22"/>
                <w:szCs w:val="22"/>
              </w:rPr>
              <w:t xml:space="preserve">Stanowisko nr </w:t>
            </w:r>
            <w:r>
              <w:rPr>
                <w:rFonts w:cs="Calibri"/>
                <w:bCs w:val="0"/>
                <w:kern w:val="0"/>
                <w:sz w:val="22"/>
                <w:szCs w:val="22"/>
              </w:rPr>
              <w:t>6</w:t>
            </w:r>
          </w:p>
        </w:tc>
        <w:tc>
          <w:tcPr>
            <w:tcW w:w="2131" w:type="dxa"/>
            <w:shd w:val="clear" w:color="auto" w:fill="auto"/>
            <w:vAlign w:val="center"/>
          </w:tcPr>
          <w:p w14:paraId="11E3C72C" w14:textId="43D1620D"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6A5CA3CC" w14:textId="1FB8B56A"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7F04A784" w14:textId="6E82F405"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709B6E0F" w14:textId="6EB5E286"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490BF14F" w14:textId="77777777" w:rsidTr="004A5EE9">
        <w:trPr>
          <w:trHeight w:val="454"/>
          <w:jc w:val="center"/>
        </w:trPr>
        <w:tc>
          <w:tcPr>
            <w:tcW w:w="1838" w:type="dxa"/>
            <w:shd w:val="clear" w:color="auto" w:fill="auto"/>
          </w:tcPr>
          <w:p w14:paraId="6E95CFAE" w14:textId="1E734E49" w:rsidR="00FC2105" w:rsidRDefault="00FC2105" w:rsidP="00FC2105">
            <w:pPr>
              <w:spacing w:line="300" w:lineRule="auto"/>
              <w:rPr>
                <w:rFonts w:cs="Calibri"/>
                <w:bCs w:val="0"/>
                <w:kern w:val="0"/>
                <w:sz w:val="22"/>
                <w:szCs w:val="22"/>
              </w:rPr>
            </w:pPr>
            <w:r w:rsidRPr="002A18E8">
              <w:rPr>
                <w:rFonts w:cs="Calibri"/>
                <w:bCs w:val="0"/>
                <w:kern w:val="0"/>
                <w:sz w:val="22"/>
                <w:szCs w:val="22"/>
              </w:rPr>
              <w:t xml:space="preserve">Stanowisko nr </w:t>
            </w:r>
            <w:r>
              <w:rPr>
                <w:rFonts w:cs="Calibri"/>
                <w:bCs w:val="0"/>
                <w:kern w:val="0"/>
                <w:sz w:val="22"/>
                <w:szCs w:val="22"/>
              </w:rPr>
              <w:t>7</w:t>
            </w:r>
            <w:r>
              <w:rPr>
                <w:rStyle w:val="Odwoanieprzypisudolnego"/>
                <w:rFonts w:cs="Calibri"/>
                <w:bCs w:val="0"/>
                <w:kern w:val="0"/>
                <w:sz w:val="22"/>
                <w:szCs w:val="22"/>
              </w:rPr>
              <w:footnoteReference w:id="7"/>
            </w:r>
          </w:p>
        </w:tc>
        <w:tc>
          <w:tcPr>
            <w:tcW w:w="2131" w:type="dxa"/>
            <w:shd w:val="clear" w:color="auto" w:fill="auto"/>
            <w:vAlign w:val="center"/>
          </w:tcPr>
          <w:p w14:paraId="044D3555" w14:textId="52AB6FDA"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2103BFBE" w14:textId="0C146F6A"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27DFA8E7" w14:textId="7887A54D"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4A5F6754" w14:textId="32859DD5"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1B5BDA0B" w14:textId="77777777" w:rsidTr="004A5EE9">
        <w:trPr>
          <w:trHeight w:val="454"/>
          <w:jc w:val="center"/>
        </w:trPr>
        <w:tc>
          <w:tcPr>
            <w:tcW w:w="1838" w:type="dxa"/>
            <w:shd w:val="clear" w:color="auto" w:fill="auto"/>
          </w:tcPr>
          <w:p w14:paraId="54802340" w14:textId="2AF15ACC" w:rsidR="00FC2105" w:rsidRDefault="00FC2105" w:rsidP="00FC2105">
            <w:pPr>
              <w:spacing w:line="300" w:lineRule="auto"/>
              <w:rPr>
                <w:rFonts w:cs="Calibri"/>
                <w:bCs w:val="0"/>
                <w:kern w:val="0"/>
                <w:sz w:val="22"/>
                <w:szCs w:val="22"/>
              </w:rPr>
            </w:pPr>
            <w:r w:rsidRPr="002A18E8">
              <w:rPr>
                <w:rFonts w:cs="Calibri"/>
                <w:bCs w:val="0"/>
                <w:kern w:val="0"/>
                <w:sz w:val="22"/>
                <w:szCs w:val="22"/>
              </w:rPr>
              <w:t xml:space="preserve">Stanowisko nr </w:t>
            </w:r>
            <w:r>
              <w:rPr>
                <w:rFonts w:cs="Calibri"/>
                <w:bCs w:val="0"/>
                <w:kern w:val="0"/>
                <w:sz w:val="22"/>
                <w:szCs w:val="22"/>
              </w:rPr>
              <w:t>8</w:t>
            </w:r>
            <w:r>
              <w:rPr>
                <w:rStyle w:val="Odwoanieprzypisudolnego"/>
                <w:rFonts w:cs="Calibri"/>
                <w:bCs w:val="0"/>
                <w:kern w:val="0"/>
                <w:sz w:val="22"/>
                <w:szCs w:val="22"/>
              </w:rPr>
              <w:footnoteReference w:id="8"/>
            </w:r>
          </w:p>
        </w:tc>
        <w:tc>
          <w:tcPr>
            <w:tcW w:w="2131" w:type="dxa"/>
            <w:shd w:val="clear" w:color="auto" w:fill="auto"/>
            <w:vAlign w:val="center"/>
          </w:tcPr>
          <w:p w14:paraId="52D541CA" w14:textId="15EEE3F3"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5A49BFAB" w14:textId="0702E910"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5A4AE26E" w14:textId="798921FE"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05DD719A" w14:textId="0F968C7B"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377C0615" w14:textId="77777777" w:rsidTr="004A5EE9">
        <w:trPr>
          <w:trHeight w:val="454"/>
          <w:jc w:val="center"/>
        </w:trPr>
        <w:tc>
          <w:tcPr>
            <w:tcW w:w="1838" w:type="dxa"/>
            <w:shd w:val="clear" w:color="auto" w:fill="auto"/>
          </w:tcPr>
          <w:p w14:paraId="6DD23BD1" w14:textId="5BAEF416" w:rsidR="00FC2105" w:rsidRDefault="00FC2105" w:rsidP="00FC2105">
            <w:pPr>
              <w:spacing w:line="300" w:lineRule="auto"/>
              <w:rPr>
                <w:rFonts w:cs="Calibri"/>
                <w:bCs w:val="0"/>
                <w:kern w:val="0"/>
                <w:sz w:val="22"/>
                <w:szCs w:val="22"/>
              </w:rPr>
            </w:pPr>
            <w:r w:rsidRPr="002A18E8">
              <w:rPr>
                <w:rFonts w:cs="Calibri"/>
                <w:bCs w:val="0"/>
                <w:kern w:val="0"/>
                <w:sz w:val="22"/>
                <w:szCs w:val="22"/>
              </w:rPr>
              <w:t xml:space="preserve">Stanowisko nr </w:t>
            </w:r>
            <w:r>
              <w:rPr>
                <w:rFonts w:cs="Calibri"/>
                <w:bCs w:val="0"/>
                <w:kern w:val="0"/>
                <w:sz w:val="22"/>
                <w:szCs w:val="22"/>
              </w:rPr>
              <w:t>9</w:t>
            </w:r>
          </w:p>
        </w:tc>
        <w:tc>
          <w:tcPr>
            <w:tcW w:w="2131" w:type="dxa"/>
            <w:shd w:val="clear" w:color="auto" w:fill="auto"/>
            <w:vAlign w:val="center"/>
          </w:tcPr>
          <w:p w14:paraId="354DA6FB" w14:textId="08ABAE62"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7F0BADF1" w14:textId="15B3BD18"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7E1CF0AE" w14:textId="56F796F7"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374A4669" w14:textId="6AB65FCC"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r w:rsidR="00FC2105" w:rsidRPr="004E4A2C" w14:paraId="48EEFCDC" w14:textId="77777777" w:rsidTr="004A5EE9">
        <w:trPr>
          <w:trHeight w:val="454"/>
          <w:jc w:val="center"/>
        </w:trPr>
        <w:tc>
          <w:tcPr>
            <w:tcW w:w="1838" w:type="dxa"/>
            <w:shd w:val="clear" w:color="auto" w:fill="auto"/>
          </w:tcPr>
          <w:p w14:paraId="2EC9CF42" w14:textId="61D6D6A4" w:rsidR="00FC2105" w:rsidRDefault="00FC2105" w:rsidP="00FC2105">
            <w:pPr>
              <w:spacing w:line="300" w:lineRule="auto"/>
              <w:rPr>
                <w:rFonts w:cs="Calibri"/>
                <w:bCs w:val="0"/>
                <w:kern w:val="0"/>
                <w:sz w:val="22"/>
                <w:szCs w:val="22"/>
              </w:rPr>
            </w:pPr>
            <w:r w:rsidRPr="002A18E8">
              <w:rPr>
                <w:rFonts w:cs="Calibri"/>
                <w:bCs w:val="0"/>
                <w:kern w:val="0"/>
                <w:sz w:val="22"/>
                <w:szCs w:val="22"/>
              </w:rPr>
              <w:t>Stanowisko nr 1</w:t>
            </w:r>
            <w:r>
              <w:rPr>
                <w:rFonts w:cs="Calibri"/>
                <w:bCs w:val="0"/>
                <w:kern w:val="0"/>
                <w:sz w:val="22"/>
                <w:szCs w:val="22"/>
              </w:rPr>
              <w:t>0</w:t>
            </w:r>
          </w:p>
        </w:tc>
        <w:tc>
          <w:tcPr>
            <w:tcW w:w="2131" w:type="dxa"/>
            <w:shd w:val="clear" w:color="auto" w:fill="auto"/>
            <w:vAlign w:val="center"/>
          </w:tcPr>
          <w:p w14:paraId="0F20F504" w14:textId="3D4D958E"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w:t>
            </w:r>
          </w:p>
        </w:tc>
        <w:tc>
          <w:tcPr>
            <w:tcW w:w="1555" w:type="dxa"/>
            <w:shd w:val="clear" w:color="auto" w:fill="auto"/>
            <w:vAlign w:val="center"/>
          </w:tcPr>
          <w:p w14:paraId="7E644C5A" w14:textId="2B69F0A0"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zł</w:t>
            </w:r>
          </w:p>
        </w:tc>
        <w:tc>
          <w:tcPr>
            <w:tcW w:w="1984" w:type="dxa"/>
          </w:tcPr>
          <w:p w14:paraId="68D217D9" w14:textId="5FCEDA99" w:rsidR="00FC2105" w:rsidRPr="00694304" w:rsidRDefault="00FC2105" w:rsidP="00FC2105">
            <w:pPr>
              <w:spacing w:line="300" w:lineRule="auto"/>
              <w:jc w:val="center"/>
              <w:rPr>
                <w:rFonts w:cs="Calibri"/>
                <w:bCs w:val="0"/>
                <w:kern w:val="0"/>
                <w:sz w:val="22"/>
                <w:szCs w:val="22"/>
              </w:rPr>
            </w:pPr>
            <w:r w:rsidRPr="00A65384">
              <w:rPr>
                <w:rFonts w:asciiTheme="majorHAnsi" w:hAnsiTheme="majorHAnsi" w:cstheme="majorHAnsi"/>
                <w:bCs w:val="0"/>
                <w:sz w:val="22"/>
                <w:szCs w:val="22"/>
              </w:rPr>
              <w:t>…. dni</w:t>
            </w:r>
          </w:p>
        </w:tc>
        <w:tc>
          <w:tcPr>
            <w:tcW w:w="1984" w:type="dxa"/>
            <w:vAlign w:val="center"/>
          </w:tcPr>
          <w:p w14:paraId="5EE9C31C" w14:textId="3E0C6555" w:rsidR="00FC2105" w:rsidRPr="00694304" w:rsidRDefault="00FC2105" w:rsidP="00FC2105">
            <w:pPr>
              <w:spacing w:line="300" w:lineRule="auto"/>
              <w:jc w:val="center"/>
              <w:rPr>
                <w:rFonts w:cs="Calibri"/>
                <w:bCs w:val="0"/>
                <w:kern w:val="0"/>
                <w:sz w:val="22"/>
                <w:szCs w:val="22"/>
              </w:rPr>
            </w:pPr>
            <w:r w:rsidRPr="00694304">
              <w:rPr>
                <w:rFonts w:asciiTheme="majorHAnsi" w:hAnsiTheme="majorHAnsi" w:cstheme="majorHAnsi"/>
                <w:sz w:val="22"/>
                <w:szCs w:val="22"/>
              </w:rPr>
              <w:t xml:space="preserve">…. </w:t>
            </w:r>
            <w:r w:rsidRPr="00694304">
              <w:rPr>
                <w:rFonts w:asciiTheme="majorHAnsi" w:hAnsiTheme="majorHAnsi" w:cstheme="majorHAnsi"/>
                <w:bCs w:val="0"/>
                <w:sz w:val="22"/>
                <w:szCs w:val="22"/>
              </w:rPr>
              <w:t>miesięcy</w:t>
            </w:r>
          </w:p>
        </w:tc>
      </w:tr>
    </w:tbl>
    <w:p w14:paraId="2FCBDF51" w14:textId="3B42E823" w:rsidR="00694304" w:rsidRDefault="00694304" w:rsidP="00694304">
      <w:pPr>
        <w:jc w:val="both"/>
        <w:rPr>
          <w:rFonts w:asciiTheme="majorHAnsi" w:hAnsiTheme="majorHAnsi" w:cstheme="majorHAnsi"/>
          <w:i/>
          <w:iCs/>
          <w:sz w:val="16"/>
          <w:szCs w:val="16"/>
        </w:rPr>
      </w:pPr>
    </w:p>
    <w:bookmarkEnd w:id="47"/>
    <w:p w14:paraId="750487E8" w14:textId="3D2AADF8"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56BB738E" w:rsidR="00132573" w:rsidRPr="00FF4DE8" w:rsidRDefault="00132573" w:rsidP="009D2EB5">
      <w:pPr>
        <w:numPr>
          <w:ilvl w:val="0"/>
          <w:numId w:val="4"/>
        </w:numPr>
        <w:spacing w:line="300" w:lineRule="auto"/>
        <w:ind w:left="567" w:hanging="425"/>
        <w:jc w:val="both"/>
        <w:rPr>
          <w:rFonts w:asciiTheme="majorHAnsi" w:hAnsiTheme="majorHAnsi" w:cstheme="majorHAnsi"/>
          <w:sz w:val="22"/>
          <w:szCs w:val="18"/>
        </w:rPr>
      </w:pPr>
      <w:r w:rsidRPr="00FF4DE8">
        <w:rPr>
          <w:rFonts w:asciiTheme="majorHAnsi" w:hAnsiTheme="majorHAnsi" w:cstheme="majorHAnsi"/>
          <w:sz w:val="22"/>
          <w:szCs w:val="18"/>
        </w:rPr>
        <w:t>sprzęt spełnia wszelkie wymogi dopuszczenia urządzeń do powszechnego obrotu i użytku;</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w:t>
      </w:r>
      <w:r w:rsidRPr="00104E43">
        <w:rPr>
          <w:rFonts w:asciiTheme="majorHAnsi" w:hAnsiTheme="majorHAnsi" w:cstheme="majorHAnsi"/>
          <w:sz w:val="22"/>
          <w:szCs w:val="18"/>
        </w:rPr>
        <w:lastRenderedPageBreak/>
        <w:t xml:space="preserve">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3E030E2C" w:rsidR="00132573" w:rsidRPr="00FF4DE8" w:rsidRDefault="00132573" w:rsidP="009D2EB5">
      <w:pPr>
        <w:numPr>
          <w:ilvl w:val="0"/>
          <w:numId w:val="4"/>
        </w:numPr>
        <w:spacing w:line="300" w:lineRule="auto"/>
        <w:ind w:left="567" w:hanging="425"/>
        <w:jc w:val="both"/>
        <w:rPr>
          <w:rFonts w:asciiTheme="majorHAnsi" w:hAnsiTheme="majorHAnsi" w:cstheme="majorHAnsi"/>
          <w:sz w:val="22"/>
          <w:szCs w:val="18"/>
        </w:rPr>
      </w:pPr>
      <w:r w:rsidRPr="00FF4DE8">
        <w:rPr>
          <w:rFonts w:asciiTheme="majorHAnsi" w:hAnsiTheme="majorHAnsi" w:cstheme="majorHAnsi"/>
          <w:sz w:val="22"/>
          <w:szCs w:val="18"/>
        </w:rPr>
        <w:t>przekazywane przez nas dane osobowe mogą być wykorzystane wyłącznie w celach związanych z prowadzonym postępowaniem nr RZP.243</w:t>
      </w:r>
      <w:r w:rsidR="00FF4DE8" w:rsidRPr="00FF4DE8">
        <w:rPr>
          <w:rFonts w:asciiTheme="majorHAnsi" w:hAnsiTheme="majorHAnsi" w:cstheme="majorHAnsi"/>
          <w:sz w:val="22"/>
          <w:szCs w:val="18"/>
        </w:rPr>
        <w:t>.</w:t>
      </w:r>
      <w:r w:rsidR="002B3FE0">
        <w:rPr>
          <w:rFonts w:asciiTheme="majorHAnsi" w:hAnsiTheme="majorHAnsi" w:cstheme="majorHAnsi"/>
          <w:sz w:val="22"/>
          <w:szCs w:val="18"/>
        </w:rPr>
        <w:t>31</w:t>
      </w:r>
      <w:r w:rsidR="00EA6474">
        <w:rPr>
          <w:rFonts w:asciiTheme="majorHAnsi" w:hAnsiTheme="majorHAnsi" w:cstheme="majorHAnsi"/>
          <w:sz w:val="22"/>
          <w:szCs w:val="18"/>
        </w:rPr>
        <w:t>.2024</w:t>
      </w:r>
      <w:r w:rsidR="00FF4DE8" w:rsidRPr="00FF4DE8">
        <w:rPr>
          <w:rFonts w:asciiTheme="majorHAnsi" w:hAnsiTheme="majorHAnsi" w:cstheme="majorHAnsi"/>
          <w:sz w:val="22"/>
          <w:szCs w:val="18"/>
        </w:rPr>
        <w:t>;</w:t>
      </w:r>
    </w:p>
    <w:p w14:paraId="46764206" w14:textId="47DD2406"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8" w:name="_Hlk63597175"/>
      <w:r w:rsidRPr="00104E43">
        <w:rPr>
          <w:rFonts w:asciiTheme="majorHAnsi" w:hAnsiTheme="majorHAnsi" w:cstheme="majorHAnsi"/>
          <w:sz w:val="22"/>
          <w:szCs w:val="18"/>
        </w:rPr>
        <w:t>oświadczamy, że przedmiot zamówienia</w:t>
      </w:r>
      <w:r w:rsidRPr="00104E43">
        <w:rPr>
          <w:rFonts w:asciiTheme="majorHAnsi" w:hAnsiTheme="majorHAnsi" w:cstheme="majorHAnsi"/>
          <w:color w:val="FF0000"/>
          <w:sz w:val="22"/>
          <w:szCs w:val="18"/>
        </w:rPr>
        <w:t xml:space="preserve">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49" w:name="_Hlk61708633"/>
      <w:r w:rsidRPr="00104E43">
        <w:rPr>
          <w:rFonts w:asciiTheme="majorHAnsi" w:hAnsiTheme="majorHAnsi" w:cstheme="majorHAnsi"/>
          <w:i/>
          <w:iCs/>
          <w:sz w:val="22"/>
          <w:szCs w:val="18"/>
        </w:rPr>
        <w:t>proszę wypełnić</w:t>
      </w:r>
      <w:bookmarkEnd w:id="49"/>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FF4DE8">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50"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FF4DE8">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bookmarkEnd w:id="50"/>
      <w:tr w:rsidR="00132573" w:rsidRPr="00104E43" w14:paraId="310CEB65" w14:textId="77777777" w:rsidTr="00FF4DE8">
        <w:trPr>
          <w:trHeight w:val="1066"/>
        </w:trPr>
        <w:tc>
          <w:tcPr>
            <w:tcW w:w="4204" w:type="dxa"/>
            <w:vAlign w:val="center"/>
          </w:tcPr>
          <w:p w14:paraId="2AAC7685" w14:textId="24541B66" w:rsidR="00132573" w:rsidRPr="00104E43" w:rsidRDefault="006F1A8B"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bl>
    <w:p w14:paraId="7A1ED74B" w14:textId="36DCD2FB" w:rsidR="00132573" w:rsidRPr="00104E43" w:rsidRDefault="003A7B70" w:rsidP="003A7B70">
      <w:pPr>
        <w:spacing w:line="300" w:lineRule="auto"/>
        <w:rPr>
          <w:rFonts w:asciiTheme="majorHAnsi" w:hAnsiTheme="majorHAnsi" w:cstheme="majorHAnsi"/>
          <w:i/>
          <w:iCs/>
          <w:color w:val="FF0000"/>
          <w:sz w:val="22"/>
          <w:szCs w:val="18"/>
        </w:rPr>
      </w:pPr>
      <w:bookmarkStart w:id="51" w:name="_Hlk63595612"/>
      <w:r>
        <w:rPr>
          <w:rFonts w:asciiTheme="majorHAnsi" w:hAnsiTheme="majorHAnsi" w:cstheme="majorHAnsi"/>
          <w:sz w:val="22"/>
          <w:szCs w:val="18"/>
        </w:rPr>
        <w:t xml:space="preserve">          </w:t>
      </w:r>
      <w:r w:rsidR="00132573" w:rsidRPr="00104E43">
        <w:rPr>
          <w:rFonts w:asciiTheme="majorHAnsi" w:eastAsia="Calibri" w:hAnsiTheme="majorHAnsi" w:cstheme="majorHAnsi"/>
          <w:sz w:val="22"/>
          <w:szCs w:val="18"/>
        </w:rPr>
        <w:t>Pozostały zakres zamówienia wykonamy osobiście</w:t>
      </w:r>
    </w:p>
    <w:bookmarkEnd w:id="48"/>
    <w:bookmarkEnd w:id="51"/>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7193E919" w14:textId="078C634A" w:rsidR="00421328" w:rsidRPr="00421328" w:rsidRDefault="00421328" w:rsidP="00421328">
      <w:pPr>
        <w:numPr>
          <w:ilvl w:val="0"/>
          <w:numId w:val="3"/>
        </w:numPr>
        <w:tabs>
          <w:tab w:val="num" w:pos="567"/>
          <w:tab w:val="left" w:pos="3402"/>
        </w:tabs>
        <w:spacing w:line="300" w:lineRule="auto"/>
        <w:ind w:left="567"/>
        <w:jc w:val="both"/>
        <w:rPr>
          <w:rFonts w:asciiTheme="majorHAnsi" w:hAnsiTheme="majorHAnsi" w:cstheme="majorHAnsi"/>
          <w:color w:val="FF0000"/>
          <w:sz w:val="22"/>
          <w:szCs w:val="22"/>
        </w:rPr>
      </w:pPr>
      <w:r>
        <w:rPr>
          <w:rFonts w:eastAsia="Calibri" w:cs="Calibri"/>
          <w:kern w:val="0"/>
          <w:sz w:val="22"/>
          <w:szCs w:val="18"/>
          <w:lang w:eastAsia="en-US"/>
        </w:rPr>
        <w:t>D</w:t>
      </w:r>
      <w:r w:rsidRPr="00421328">
        <w:rPr>
          <w:rFonts w:eastAsia="Calibri" w:cs="Calibri"/>
          <w:kern w:val="0"/>
          <w:sz w:val="22"/>
          <w:szCs w:val="18"/>
          <w:lang w:eastAsia="en-US"/>
        </w:rPr>
        <w:t>okumenty</w:t>
      </w:r>
      <w:r w:rsidRPr="00D4485E">
        <w:rPr>
          <w:rFonts w:asciiTheme="majorHAnsi" w:hAnsiTheme="majorHAnsi" w:cstheme="majorHAnsi"/>
          <w:sz w:val="22"/>
          <w:szCs w:val="22"/>
        </w:rPr>
        <w:t xml:space="preserve">, w </w:t>
      </w:r>
      <w:r w:rsidRPr="00BB40B1">
        <w:rPr>
          <w:rFonts w:asciiTheme="majorHAnsi" w:hAnsiTheme="majorHAnsi" w:cstheme="majorHAnsi"/>
          <w:bCs w:val="0"/>
          <w:sz w:val="22"/>
          <w:szCs w:val="22"/>
        </w:rPr>
        <w:t>języku polskim</w:t>
      </w:r>
      <w:r w:rsidRPr="00D4485E">
        <w:rPr>
          <w:rFonts w:asciiTheme="majorHAnsi" w:hAnsiTheme="majorHAnsi" w:cstheme="majorHAnsi"/>
          <w:sz w:val="22"/>
          <w:szCs w:val="22"/>
        </w:rPr>
        <w:t xml:space="preserve"> (np. karty katalogowe, firmowe materiały informacyjne producenta, ulotki, foldery, instrukcje użytkowania, opisy techniczne lub inne posiadane dokumenty), potwierdzające spełnienie parametrów technicznych wraz z </w:t>
      </w:r>
      <w:r w:rsidRPr="00BB40B1">
        <w:rPr>
          <w:rFonts w:asciiTheme="majorHAnsi" w:hAnsiTheme="majorHAnsi" w:cstheme="majorHAnsi"/>
          <w:sz w:val="22"/>
          <w:szCs w:val="22"/>
          <w:u w:val="single"/>
        </w:rPr>
        <w:t>nazw</w:t>
      </w:r>
      <w:r>
        <w:rPr>
          <w:rFonts w:asciiTheme="majorHAnsi" w:hAnsiTheme="majorHAnsi" w:cstheme="majorHAnsi"/>
          <w:sz w:val="22"/>
          <w:szCs w:val="22"/>
          <w:u w:val="single"/>
        </w:rPr>
        <w:t>ą</w:t>
      </w:r>
      <w:r w:rsidRPr="00BB40B1">
        <w:rPr>
          <w:rFonts w:asciiTheme="majorHAnsi" w:hAnsiTheme="majorHAnsi" w:cstheme="majorHAnsi"/>
          <w:sz w:val="22"/>
          <w:szCs w:val="22"/>
          <w:u w:val="single"/>
        </w:rPr>
        <w:t xml:space="preserve"> producent</w:t>
      </w:r>
      <w:r>
        <w:rPr>
          <w:rFonts w:asciiTheme="majorHAnsi" w:hAnsiTheme="majorHAnsi" w:cstheme="majorHAnsi"/>
          <w:sz w:val="22"/>
          <w:szCs w:val="22"/>
          <w:u w:val="single"/>
        </w:rPr>
        <w:t>a</w:t>
      </w:r>
      <w:r w:rsidRPr="00BB40B1">
        <w:rPr>
          <w:rFonts w:asciiTheme="majorHAnsi" w:hAnsiTheme="majorHAnsi" w:cstheme="majorHAnsi"/>
          <w:sz w:val="22"/>
          <w:szCs w:val="22"/>
          <w:u w:val="single"/>
        </w:rPr>
        <w:t xml:space="preserve"> i typ/model zaoferowanego sprzętu</w:t>
      </w:r>
      <w:r w:rsidRPr="00D4485E">
        <w:rPr>
          <w:rFonts w:asciiTheme="majorHAnsi" w:hAnsiTheme="majorHAnsi" w:cstheme="majorHAnsi"/>
          <w:sz w:val="22"/>
          <w:szCs w:val="22"/>
        </w:rPr>
        <w:t>, zawierające szczegółowe dane, które umożliwią potwierdzenie spełniania wymagań ustalonych przez Zamawiającego oraz dokonania oceny zgodności złożonej oferty</w:t>
      </w:r>
      <w:r>
        <w:rPr>
          <w:rFonts w:asciiTheme="majorHAnsi" w:hAnsiTheme="majorHAnsi" w:cstheme="majorHAnsi"/>
          <w:sz w:val="22"/>
          <w:szCs w:val="22"/>
        </w:rPr>
        <w:t>;</w:t>
      </w:r>
    </w:p>
    <w:p w14:paraId="5A499CB3" w14:textId="77777777" w:rsidR="00132573" w:rsidRPr="00104E43" w:rsidRDefault="00132573" w:rsidP="00132573">
      <w:pPr>
        <w:numPr>
          <w:ilvl w:val="0"/>
          <w:numId w:val="3"/>
        </w:numPr>
        <w:tabs>
          <w:tab w:val="num" w:pos="567"/>
        </w:tabs>
        <w:spacing w:line="300" w:lineRule="auto"/>
        <w:ind w:left="567"/>
        <w:jc w:val="both"/>
        <w:rPr>
          <w:rFonts w:asciiTheme="majorHAnsi" w:hAnsiTheme="majorHAnsi" w:cstheme="majorHAnsi"/>
          <w:i/>
          <w:iCs/>
          <w:color w:val="0070C0"/>
          <w:sz w:val="22"/>
          <w:szCs w:val="18"/>
        </w:rPr>
      </w:pPr>
      <w:r w:rsidRPr="003A7B70">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52"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2"/>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9"/>
      </w:r>
      <w:r w:rsidRPr="00104E43">
        <w:rPr>
          <w:rFonts w:asciiTheme="majorHAnsi" w:hAnsiTheme="majorHAnsi" w:cstheme="majorHAnsi"/>
          <w:i/>
          <w:sz w:val="18"/>
          <w:szCs w:val="18"/>
        </w:rPr>
        <w:t xml:space="preserve"> </w:t>
      </w:r>
      <w:r w:rsidRPr="003A7B70">
        <w:rPr>
          <w:rFonts w:asciiTheme="majorHAnsi" w:hAnsiTheme="majorHAnsi" w:cstheme="majorHAnsi"/>
          <w:i/>
          <w:sz w:val="18"/>
          <w:szCs w:val="18"/>
        </w:rPr>
        <w:t>(niepotrzebne skreślić)</w:t>
      </w:r>
    </w:p>
    <w:p w14:paraId="39ED4ED1" w14:textId="0184AB78"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53" w:name="_Hlk61709618"/>
      <w:r w:rsidRPr="00104E43">
        <w:rPr>
          <w:rFonts w:asciiTheme="majorHAnsi" w:hAnsiTheme="majorHAnsi" w:cstheme="majorHAnsi"/>
          <w:b/>
          <w:sz w:val="22"/>
          <w:szCs w:val="18"/>
        </w:rPr>
        <w:t>art. 125 ust. 1 z dnia 11 września 2019 r. – Prawo zamówień publicznych</w:t>
      </w:r>
      <w:bookmarkEnd w:id="53"/>
      <w:r w:rsidR="00B653BE">
        <w:rPr>
          <w:rFonts w:asciiTheme="majorHAnsi" w:hAnsiTheme="majorHAnsi" w:cstheme="majorHAnsi"/>
          <w:b/>
          <w:sz w:val="22"/>
          <w:szCs w:val="18"/>
        </w:rPr>
        <w:t xml:space="preserve"> </w:t>
      </w:r>
      <w:r w:rsidR="00865F00">
        <w:rPr>
          <w:rFonts w:asciiTheme="majorHAnsi" w:hAnsiTheme="majorHAnsi" w:cstheme="majorHAnsi"/>
          <w:b/>
          <w:sz w:val="22"/>
          <w:szCs w:val="18"/>
        </w:rPr>
        <w:br/>
      </w:r>
      <w:r w:rsidRPr="00104E43">
        <w:rPr>
          <w:rFonts w:asciiTheme="majorHAnsi" w:hAnsiTheme="majorHAnsi" w:cstheme="majorHAnsi"/>
          <w:b/>
          <w:sz w:val="22"/>
          <w:szCs w:val="18"/>
        </w:rPr>
        <w:t xml:space="preserve">(dalej jako: ustawa </w:t>
      </w:r>
      <w:proofErr w:type="spellStart"/>
      <w:r w:rsidRPr="00104E43">
        <w:rPr>
          <w:rFonts w:asciiTheme="majorHAnsi" w:hAnsiTheme="majorHAnsi" w:cstheme="majorHAnsi"/>
          <w:b/>
          <w:sz w:val="22"/>
          <w:szCs w:val="18"/>
        </w:rPr>
        <w:t>Pzp</w:t>
      </w:r>
      <w:proofErr w:type="spellEnd"/>
      <w:r w:rsidRPr="00104E43">
        <w:rPr>
          <w:rFonts w:asciiTheme="majorHAnsi" w:hAnsiTheme="majorHAnsi" w:cstheme="majorHAnsi"/>
          <w:b/>
          <w:sz w:val="22"/>
          <w:szCs w:val="18"/>
        </w:rPr>
        <w:t>)</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3A7B70" w:rsidRDefault="00132573" w:rsidP="00132573">
      <w:pPr>
        <w:spacing w:after="120" w:line="360" w:lineRule="auto"/>
        <w:jc w:val="center"/>
        <w:rPr>
          <w:rFonts w:asciiTheme="majorHAnsi" w:eastAsia="Calibri" w:hAnsiTheme="majorHAnsi" w:cstheme="majorHAnsi"/>
          <w:b/>
          <w:caps/>
          <w:sz w:val="18"/>
          <w:szCs w:val="18"/>
        </w:rPr>
      </w:pPr>
      <w:r w:rsidRPr="003A7B70">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50103DDB"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potrzeby postępowania o udzielenie zamówienia publicznego pn. </w:t>
      </w:r>
      <w:r w:rsidR="00003E59" w:rsidRPr="00003E59">
        <w:rPr>
          <w:rFonts w:asciiTheme="majorHAnsi" w:hAnsiTheme="majorHAnsi" w:cstheme="majorHAnsi"/>
          <w:b/>
          <w:bCs w:val="0"/>
          <w:sz w:val="22"/>
          <w:szCs w:val="18"/>
        </w:rPr>
        <w:t>„</w:t>
      </w:r>
      <w:r w:rsidR="00003E59" w:rsidRPr="00003E59">
        <w:rPr>
          <w:rFonts w:asciiTheme="majorHAnsi" w:hAnsiTheme="majorHAnsi" w:cstheme="majorHAnsi"/>
          <w:b/>
          <w:iCs/>
          <w:sz w:val="22"/>
          <w:szCs w:val="18"/>
        </w:rPr>
        <w:t>Dostawa stanowisk dydaktycznych do laboratorium Biofizyki</w:t>
      </w:r>
      <w:r w:rsidR="00003E59">
        <w:rPr>
          <w:rFonts w:asciiTheme="majorHAnsi" w:hAnsiTheme="majorHAnsi" w:cstheme="majorHAnsi"/>
          <w:b/>
          <w:iCs/>
          <w:sz w:val="22"/>
          <w:szCs w:val="18"/>
        </w:rPr>
        <w:t>”</w:t>
      </w:r>
      <w:r w:rsidR="003A7B70" w:rsidRPr="003A7B70">
        <w:rPr>
          <w:rFonts w:asciiTheme="majorHAnsi" w:hAnsiTheme="majorHAnsi" w:cstheme="majorHAnsi"/>
          <w:b/>
          <w:iCs/>
          <w:sz w:val="22"/>
          <w:szCs w:val="18"/>
        </w:rPr>
        <w:t xml:space="preserve"> </w:t>
      </w:r>
      <w:r w:rsidRPr="003A7B70">
        <w:rPr>
          <w:rFonts w:asciiTheme="majorHAnsi" w:hAnsiTheme="majorHAnsi" w:cstheme="majorHAnsi"/>
          <w:b/>
          <w:sz w:val="22"/>
          <w:szCs w:val="18"/>
        </w:rPr>
        <w:t>(RZP.243.</w:t>
      </w:r>
      <w:r w:rsidR="00421328">
        <w:rPr>
          <w:rFonts w:asciiTheme="majorHAnsi" w:hAnsiTheme="majorHAnsi" w:cstheme="majorHAnsi"/>
          <w:b/>
          <w:sz w:val="22"/>
          <w:szCs w:val="18"/>
        </w:rPr>
        <w:t>31</w:t>
      </w:r>
      <w:r w:rsidR="00EA6474">
        <w:rPr>
          <w:rFonts w:asciiTheme="majorHAnsi" w:hAnsiTheme="majorHAnsi" w:cstheme="majorHAnsi"/>
          <w:b/>
          <w:sz w:val="22"/>
          <w:szCs w:val="18"/>
        </w:rPr>
        <w:t>.2024</w:t>
      </w:r>
      <w:r w:rsidRPr="003A7B70">
        <w:rPr>
          <w:rFonts w:asciiTheme="majorHAnsi" w:hAnsiTheme="majorHAnsi" w:cstheme="majorHAnsi"/>
          <w:b/>
          <w:sz w:val="22"/>
          <w:szCs w:val="18"/>
        </w:rPr>
        <w:t>)</w:t>
      </w:r>
      <w:r w:rsidR="003A7B70" w:rsidRPr="003A7B70">
        <w:rPr>
          <w:rFonts w:asciiTheme="majorHAnsi" w:hAnsiTheme="majorHAnsi" w:cstheme="majorHAnsi"/>
          <w:i/>
          <w:sz w:val="22"/>
          <w:szCs w:val="18"/>
        </w:rPr>
        <w:t xml:space="preserve"> </w:t>
      </w:r>
      <w:r w:rsidRPr="003A7B70">
        <w:rPr>
          <w:rFonts w:asciiTheme="majorHAnsi" w:hAnsiTheme="majorHAnsi" w:cstheme="majorHAnsi"/>
          <w:sz w:val="22"/>
          <w:szCs w:val="18"/>
        </w:rPr>
        <w:t>oświadczam</w:t>
      </w:r>
      <w:r w:rsidRPr="00104E43">
        <w:rPr>
          <w:rFonts w:asciiTheme="majorHAnsi" w:hAnsiTheme="majorHAnsi" w:cstheme="majorHAnsi"/>
          <w:sz w:val="22"/>
          <w:szCs w:val="18"/>
        </w:rPr>
        <w:t>,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104E43" w:rsidRDefault="00132573" w:rsidP="003D114F">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nie podlegam wykluczeniu z postępowania na podstawie art. 108 ust. 1 pkt. 1-6 ustawy </w:t>
      </w:r>
      <w:proofErr w:type="spellStart"/>
      <w:r w:rsidRPr="00104E43">
        <w:rPr>
          <w:rFonts w:asciiTheme="majorHAnsi" w:eastAsia="Calibri" w:hAnsiTheme="majorHAnsi" w:cstheme="majorHAnsi"/>
          <w:sz w:val="22"/>
          <w:szCs w:val="18"/>
        </w:rPr>
        <w:t>Pzp</w:t>
      </w:r>
      <w:proofErr w:type="spellEnd"/>
      <w:r w:rsidRPr="003A7B70">
        <w:rPr>
          <w:rFonts w:asciiTheme="majorHAnsi" w:eastAsia="Calibri" w:hAnsiTheme="majorHAnsi" w:cstheme="majorHAnsi"/>
          <w:sz w:val="22"/>
          <w:szCs w:val="18"/>
        </w:rPr>
        <w:t xml:space="preserve">;  oraz 109 ust. 1 pkt 4 ustawy </w:t>
      </w:r>
      <w:proofErr w:type="spellStart"/>
      <w:r w:rsidRPr="003A7B70">
        <w:rPr>
          <w:rFonts w:asciiTheme="majorHAnsi" w:eastAsia="Calibri" w:hAnsiTheme="majorHAnsi" w:cstheme="majorHAnsi"/>
          <w:sz w:val="22"/>
          <w:szCs w:val="18"/>
        </w:rPr>
        <w:t>Pzp</w:t>
      </w:r>
      <w:proofErr w:type="spellEnd"/>
      <w:r w:rsidRPr="003A7B70">
        <w:rPr>
          <w:rFonts w:asciiTheme="majorHAnsi" w:eastAsia="Calibri" w:hAnsiTheme="majorHAnsi" w:cstheme="majorHAnsi"/>
          <w:sz w:val="22"/>
          <w:szCs w:val="18"/>
        </w:rPr>
        <w:t>.</w:t>
      </w:r>
    </w:p>
    <w:p w14:paraId="18363359" w14:textId="77777777" w:rsidR="00132573" w:rsidRPr="003A7B70" w:rsidRDefault="00132573" w:rsidP="003D114F">
      <w:pPr>
        <w:numPr>
          <w:ilvl w:val="0"/>
          <w:numId w:val="8"/>
        </w:numPr>
        <w:spacing w:line="300" w:lineRule="auto"/>
        <w:ind w:left="426" w:hanging="426"/>
        <w:jc w:val="both"/>
        <w:rPr>
          <w:rFonts w:asciiTheme="majorHAnsi" w:eastAsia="Calibri" w:hAnsiTheme="majorHAnsi" w:cstheme="majorHAnsi"/>
          <w:sz w:val="22"/>
          <w:szCs w:val="18"/>
        </w:rPr>
      </w:pPr>
      <w:r w:rsidRPr="003A7B70">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rsidP="003D114F">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104E43">
        <w:rPr>
          <w:rFonts w:asciiTheme="majorHAnsi" w:eastAsia="Calibri" w:hAnsiTheme="majorHAnsi" w:cstheme="majorHAnsi"/>
          <w:sz w:val="22"/>
          <w:szCs w:val="18"/>
        </w:rPr>
        <w:t>Pzp</w:t>
      </w:r>
      <w:proofErr w:type="spellEnd"/>
      <w:r w:rsidRPr="00104E43">
        <w:rPr>
          <w:rFonts w:asciiTheme="majorHAnsi" w:eastAsia="Calibri" w:hAnsiTheme="majorHAnsi" w:cstheme="majorHAnsi"/>
          <w:sz w:val="22"/>
          <w:szCs w:val="18"/>
        </w:rPr>
        <w:t xml:space="preserve"> </w:t>
      </w:r>
      <w:r w:rsidRPr="002141F0">
        <w:rPr>
          <w:rFonts w:asciiTheme="majorHAnsi" w:eastAsia="Calibri" w:hAnsiTheme="majorHAnsi" w:cstheme="majorHAnsi"/>
          <w:sz w:val="18"/>
          <w:szCs w:val="18"/>
        </w:rPr>
        <w:t>(podać mającą zastosowanie podstawę wykluczenia spośród wymienionych w art. 108 ust. 1 pkt.</w:t>
      </w:r>
      <w:r w:rsidR="002141F0">
        <w:rPr>
          <w:rFonts w:asciiTheme="majorHAnsi" w:eastAsia="Calibri" w:hAnsiTheme="majorHAnsi" w:cstheme="majorHAnsi"/>
          <w:sz w:val="18"/>
          <w:szCs w:val="18"/>
        </w:rPr>
        <w:br/>
      </w:r>
      <w:r w:rsidRPr="002141F0">
        <w:rPr>
          <w:rFonts w:asciiTheme="majorHAnsi" w:eastAsia="Calibri" w:hAnsiTheme="majorHAnsi" w:cstheme="majorHAnsi"/>
          <w:sz w:val="18"/>
          <w:szCs w:val="18"/>
        </w:rPr>
        <w:t xml:space="preserve">1-6 ustawy </w:t>
      </w:r>
      <w:proofErr w:type="spellStart"/>
      <w:r w:rsidRPr="002141F0">
        <w:rPr>
          <w:rFonts w:asciiTheme="majorHAnsi" w:eastAsia="Calibri" w:hAnsiTheme="majorHAnsi" w:cstheme="majorHAnsi"/>
          <w:sz w:val="18"/>
          <w:szCs w:val="18"/>
        </w:rPr>
        <w:t>Pzp</w:t>
      </w:r>
      <w:proofErr w:type="spellEnd"/>
      <w:r w:rsidRPr="002141F0">
        <w:rPr>
          <w:rFonts w:asciiTheme="majorHAnsi" w:eastAsia="Calibri" w:hAnsiTheme="majorHAnsi" w:cstheme="majorHAnsi"/>
          <w:sz w:val="18"/>
          <w:szCs w:val="18"/>
        </w:rPr>
        <w:t xml:space="preserve">;  </w:t>
      </w:r>
      <w:r w:rsidRPr="003A7B70">
        <w:rPr>
          <w:rFonts w:asciiTheme="majorHAnsi" w:eastAsia="Calibri" w:hAnsiTheme="majorHAnsi" w:cstheme="majorHAnsi"/>
          <w:sz w:val="18"/>
          <w:szCs w:val="18"/>
        </w:rPr>
        <w:t xml:space="preserve">oraz 109 ust. 1 pkt 4 ustawy </w:t>
      </w:r>
      <w:proofErr w:type="spellStart"/>
      <w:r w:rsidRPr="003A7B70">
        <w:rPr>
          <w:rFonts w:asciiTheme="majorHAnsi" w:eastAsia="Calibri" w:hAnsiTheme="majorHAnsi" w:cstheme="majorHAnsi"/>
          <w:sz w:val="18"/>
          <w:szCs w:val="18"/>
        </w:rPr>
        <w:t>Pzp</w:t>
      </w:r>
      <w:proofErr w:type="spellEnd"/>
      <w:r w:rsidRPr="003A7B70">
        <w:rPr>
          <w:rFonts w:asciiTheme="majorHAnsi" w:eastAsia="Calibri" w:hAnsiTheme="majorHAnsi" w:cstheme="majorHAnsi"/>
          <w:sz w:val="18"/>
          <w:szCs w:val="18"/>
        </w:rPr>
        <w:t>)</w:t>
      </w:r>
      <w:r w:rsidRPr="003A7B70">
        <w:rPr>
          <w:rFonts w:asciiTheme="majorHAnsi" w:eastAsia="Calibri" w:hAnsiTheme="majorHAnsi" w:cstheme="majorHAnsi"/>
          <w:sz w:val="22"/>
          <w:szCs w:val="18"/>
        </w:rPr>
        <w:t xml:space="preserve">. </w:t>
      </w:r>
      <w:r w:rsidRPr="00104E43">
        <w:rPr>
          <w:rFonts w:asciiTheme="majorHAnsi" w:eastAsia="Calibri" w:hAnsiTheme="majorHAnsi" w:cstheme="majorHAnsi"/>
          <w:sz w:val="22"/>
          <w:szCs w:val="18"/>
        </w:rPr>
        <w:t xml:space="preserve">Jednocześnie oświadczam, że w związku z ww. okolicznością, na podstawie art. 110 ust. 2 ustawy </w:t>
      </w:r>
      <w:proofErr w:type="spellStart"/>
      <w:r w:rsidRPr="00104E43">
        <w:rPr>
          <w:rFonts w:asciiTheme="majorHAnsi" w:eastAsia="Calibri" w:hAnsiTheme="majorHAnsi" w:cstheme="majorHAnsi"/>
          <w:sz w:val="22"/>
          <w:szCs w:val="18"/>
        </w:rPr>
        <w:t>Pzp</w:t>
      </w:r>
      <w:proofErr w:type="spellEnd"/>
      <w:r w:rsidRPr="00104E43">
        <w:rPr>
          <w:rFonts w:asciiTheme="majorHAnsi" w:eastAsia="Calibri" w:hAnsiTheme="majorHAnsi" w:cstheme="majorHAnsi"/>
          <w:sz w:val="22"/>
          <w:szCs w:val="18"/>
        </w:rPr>
        <w:t xml:space="preserve"> podjąłem następujące środki naprawcze: ………………………………………</w:t>
      </w:r>
    </w:p>
    <w:p w14:paraId="674E22C9" w14:textId="77777777" w:rsidR="00132573" w:rsidRPr="00104E43" w:rsidRDefault="00132573" w:rsidP="003D114F">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1EC9FFA2" w:rsidR="009D2EB5" w:rsidRPr="009D2EB5" w:rsidRDefault="003A7B70"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w:t>
      </w:r>
      <w:r w:rsidR="00421328">
        <w:rPr>
          <w:rFonts w:asciiTheme="majorHAnsi" w:hAnsiTheme="majorHAnsi" w:cstheme="majorHAnsi"/>
          <w:b/>
          <w:sz w:val="18"/>
          <w:szCs w:val="18"/>
          <w:u w:val="double"/>
        </w:rPr>
        <w:t>Ś</w:t>
      </w:r>
      <w:r>
        <w:rPr>
          <w:rFonts w:asciiTheme="majorHAnsi" w:hAnsiTheme="majorHAnsi" w:cstheme="majorHAnsi"/>
          <w:b/>
          <w:sz w:val="18"/>
          <w:szCs w:val="18"/>
          <w:u w:val="double"/>
        </w:rPr>
        <w:t>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6BD4DF8" w14:textId="01DBDDF4" w:rsidR="00511256" w:rsidRPr="00511256" w:rsidRDefault="00132573" w:rsidP="00511256">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bookmarkStart w:id="54" w:name="_Hlk61354979"/>
      <w:bookmarkStart w:id="55" w:name="_Toc40987562"/>
      <w:bookmarkStart w:id="56" w:name="_Toc51166479"/>
      <w:r w:rsidR="00511256" w:rsidRPr="00511256">
        <w:rPr>
          <w:rFonts w:asciiTheme="majorHAnsi" w:hAnsiTheme="majorHAnsi" w:cstheme="majorHAnsi"/>
          <w:b/>
          <w:i/>
          <w:sz w:val="18"/>
          <w:szCs w:val="18"/>
        </w:rPr>
        <w:lastRenderedPageBreak/>
        <w:t>Załącznik nr 3 do SWZ</w:t>
      </w:r>
    </w:p>
    <w:p w14:paraId="57651EB9" w14:textId="77777777" w:rsidR="00511256" w:rsidRPr="00511256" w:rsidRDefault="00511256" w:rsidP="00511256">
      <w:pPr>
        <w:spacing w:line="300" w:lineRule="auto"/>
        <w:ind w:left="4956"/>
        <w:jc w:val="center"/>
        <w:rPr>
          <w:rFonts w:asciiTheme="majorHAnsi" w:hAnsiTheme="majorHAnsi" w:cstheme="majorHAnsi"/>
          <w:sz w:val="22"/>
          <w:szCs w:val="18"/>
        </w:rPr>
      </w:pPr>
    </w:p>
    <w:p w14:paraId="5D589452" w14:textId="77777777" w:rsidR="00511256" w:rsidRDefault="00511256" w:rsidP="00511256">
      <w:pPr>
        <w:autoSpaceDE w:val="0"/>
        <w:spacing w:line="300" w:lineRule="auto"/>
        <w:jc w:val="center"/>
        <w:rPr>
          <w:rFonts w:asciiTheme="majorHAnsi" w:hAnsiTheme="majorHAnsi" w:cstheme="majorHAnsi"/>
          <w:b/>
          <w:sz w:val="22"/>
          <w:szCs w:val="18"/>
          <w:u w:val="single"/>
        </w:rPr>
      </w:pPr>
      <w:r w:rsidRPr="00511256">
        <w:rPr>
          <w:rFonts w:asciiTheme="majorHAnsi" w:hAnsiTheme="majorHAnsi" w:cstheme="majorHAnsi"/>
          <w:b/>
          <w:sz w:val="22"/>
          <w:szCs w:val="18"/>
          <w:u w:val="single"/>
        </w:rPr>
        <w:t>SZCZEGÓŁOWY OPIS PRZEDMIOTU ZAMÓWIENIA</w:t>
      </w:r>
    </w:p>
    <w:p w14:paraId="3E1C6F9A" w14:textId="77777777" w:rsidR="00390BF8" w:rsidRPr="00511256" w:rsidRDefault="00390BF8" w:rsidP="00511256">
      <w:pPr>
        <w:autoSpaceDE w:val="0"/>
        <w:spacing w:line="300" w:lineRule="auto"/>
        <w:jc w:val="center"/>
        <w:rPr>
          <w:rFonts w:asciiTheme="majorHAnsi" w:hAnsiTheme="majorHAnsi" w:cstheme="majorHAnsi"/>
          <w:b/>
          <w:sz w:val="22"/>
          <w:szCs w:val="18"/>
          <w:u w:val="single"/>
        </w:rPr>
      </w:pPr>
    </w:p>
    <w:p w14:paraId="7E1F1676" w14:textId="63669E72" w:rsidR="00865F00" w:rsidRPr="00865F00" w:rsidRDefault="00865F00" w:rsidP="00865F00">
      <w:pPr>
        <w:widowControl w:val="0"/>
        <w:autoSpaceDE w:val="0"/>
        <w:autoSpaceDN w:val="0"/>
        <w:adjustRightInd w:val="0"/>
        <w:spacing w:line="276" w:lineRule="auto"/>
        <w:jc w:val="both"/>
        <w:rPr>
          <w:rFonts w:cs="Calibri"/>
          <w:kern w:val="0"/>
          <w:sz w:val="22"/>
          <w:szCs w:val="22"/>
        </w:rPr>
      </w:pPr>
      <w:r w:rsidRPr="00865F00">
        <w:rPr>
          <w:rFonts w:cs="Calibri"/>
          <w:kern w:val="0"/>
          <w:sz w:val="22"/>
          <w:szCs w:val="22"/>
        </w:rPr>
        <w:t xml:space="preserve">Przedmiotem zamówienia jest dostawa niżej wymienionych zestawów dydaktycznych </w:t>
      </w:r>
      <w:r w:rsidRPr="00865F00">
        <w:rPr>
          <w:rFonts w:cs="Calibri"/>
          <w:kern w:val="0"/>
          <w:sz w:val="22"/>
          <w:szCs w:val="22"/>
        </w:rPr>
        <w:br/>
        <w:t>(łączna ilość 12 szt.),</w:t>
      </w:r>
      <w:r w:rsidRPr="00865F00">
        <w:rPr>
          <w:rFonts w:cs="Calibri"/>
          <w:i/>
          <w:color w:val="FF0000"/>
          <w:kern w:val="0"/>
          <w:sz w:val="22"/>
          <w:szCs w:val="22"/>
        </w:rPr>
        <w:t xml:space="preserve"> </w:t>
      </w:r>
      <w:r w:rsidRPr="00865F00">
        <w:rPr>
          <w:rFonts w:cs="Calibri"/>
          <w:kern w:val="0"/>
          <w:sz w:val="22"/>
          <w:szCs w:val="22"/>
        </w:rPr>
        <w:t xml:space="preserve">do realizacji eksperymentów, których tematy </w:t>
      </w:r>
      <w:r>
        <w:rPr>
          <w:rFonts w:cs="Calibri"/>
          <w:kern w:val="0"/>
          <w:sz w:val="22"/>
          <w:szCs w:val="22"/>
        </w:rPr>
        <w:t>wskazano.</w:t>
      </w:r>
    </w:p>
    <w:p w14:paraId="09AD96E5" w14:textId="77777777" w:rsidR="00865F00" w:rsidRPr="00865F00" w:rsidRDefault="00865F00" w:rsidP="00865F00">
      <w:pPr>
        <w:widowControl w:val="0"/>
        <w:autoSpaceDE w:val="0"/>
        <w:autoSpaceDN w:val="0"/>
        <w:adjustRightInd w:val="0"/>
        <w:spacing w:line="276" w:lineRule="auto"/>
        <w:jc w:val="both"/>
        <w:rPr>
          <w:rFonts w:cs="Calibri"/>
          <w:kern w:val="0"/>
          <w:sz w:val="22"/>
          <w:szCs w:val="22"/>
        </w:rPr>
      </w:pPr>
    </w:p>
    <w:p w14:paraId="63828390" w14:textId="72CBFC6C" w:rsidR="00865F00" w:rsidRPr="00865F00" w:rsidRDefault="00865F00" w:rsidP="00865F00">
      <w:pPr>
        <w:widowControl w:val="0"/>
        <w:autoSpaceDE w:val="0"/>
        <w:autoSpaceDN w:val="0"/>
        <w:adjustRightInd w:val="0"/>
        <w:spacing w:line="276" w:lineRule="auto"/>
        <w:jc w:val="both"/>
        <w:rPr>
          <w:rFonts w:cs="Calibri"/>
          <w:kern w:val="0"/>
          <w:sz w:val="22"/>
          <w:szCs w:val="22"/>
        </w:rPr>
      </w:pPr>
      <w:r w:rsidRPr="00865F00">
        <w:rPr>
          <w:rFonts w:cs="Calibri"/>
          <w:kern w:val="0"/>
          <w:sz w:val="22"/>
          <w:szCs w:val="22"/>
        </w:rPr>
        <w:t xml:space="preserve">Zestawy </w:t>
      </w:r>
      <w:r>
        <w:rPr>
          <w:rFonts w:cs="Calibri"/>
          <w:kern w:val="0"/>
          <w:sz w:val="22"/>
          <w:szCs w:val="22"/>
        </w:rPr>
        <w:t xml:space="preserve">dydaktyczne </w:t>
      </w:r>
      <w:r w:rsidRPr="00865F00">
        <w:rPr>
          <w:rFonts w:cs="Calibri"/>
          <w:kern w:val="0"/>
          <w:sz w:val="22"/>
          <w:szCs w:val="22"/>
        </w:rPr>
        <w:t xml:space="preserve">i ich poszczególne elementy muszą spełniać minimalne parametry techniczne podane w poniższych opisach technicznych. Oferowane zestawy muszą być fabrycznie nowe, możliwe </w:t>
      </w:r>
      <w:r w:rsidR="00DC585B">
        <w:rPr>
          <w:rFonts w:cs="Calibri"/>
          <w:kern w:val="0"/>
          <w:sz w:val="22"/>
          <w:szCs w:val="22"/>
        </w:rPr>
        <w:br/>
      </w:r>
      <w:r w:rsidRPr="00865F00">
        <w:rPr>
          <w:rFonts w:cs="Calibri"/>
          <w:kern w:val="0"/>
          <w:sz w:val="22"/>
          <w:szCs w:val="22"/>
        </w:rPr>
        <w:t xml:space="preserve">do złożenia i uruchomienia na typowym stole laboratoryjnym o wymiarach blatu 180 x 60 cm, zasilane typowymi napięciami z sieci elektrycznej 230V lub 400V/50-60 </w:t>
      </w:r>
      <w:proofErr w:type="spellStart"/>
      <w:r w:rsidRPr="00865F00">
        <w:rPr>
          <w:rFonts w:cs="Calibri"/>
          <w:kern w:val="0"/>
          <w:sz w:val="22"/>
          <w:szCs w:val="22"/>
        </w:rPr>
        <w:t>Hz</w:t>
      </w:r>
      <w:proofErr w:type="spellEnd"/>
      <w:r w:rsidRPr="00865F00">
        <w:rPr>
          <w:rFonts w:cs="Calibri"/>
          <w:kern w:val="0"/>
          <w:sz w:val="22"/>
          <w:szCs w:val="22"/>
        </w:rPr>
        <w:t>.</w:t>
      </w:r>
      <w:r w:rsidR="00DC585B">
        <w:rPr>
          <w:rFonts w:cs="Calibri"/>
          <w:kern w:val="0"/>
          <w:sz w:val="22"/>
          <w:szCs w:val="22"/>
        </w:rPr>
        <w:t xml:space="preserve"> </w:t>
      </w:r>
      <w:r w:rsidR="00DC585B" w:rsidRPr="00DC585B">
        <w:rPr>
          <w:rFonts w:cs="Calibri"/>
          <w:kern w:val="0"/>
          <w:sz w:val="22"/>
          <w:szCs w:val="22"/>
        </w:rPr>
        <w:t xml:space="preserve">Minimalny okres gwarancji wynosi </w:t>
      </w:r>
      <w:r w:rsidR="00DC585B">
        <w:rPr>
          <w:rFonts w:cs="Calibri"/>
          <w:kern w:val="0"/>
          <w:sz w:val="22"/>
          <w:szCs w:val="22"/>
        </w:rPr>
        <w:br/>
      </w:r>
      <w:r w:rsidR="00DC585B" w:rsidRPr="00DC585B">
        <w:rPr>
          <w:rFonts w:cs="Calibri"/>
          <w:kern w:val="0"/>
          <w:sz w:val="22"/>
          <w:szCs w:val="22"/>
        </w:rPr>
        <w:t>12 miesięcy i stanowi jedno z kryteriów oceny ofert.</w:t>
      </w:r>
    </w:p>
    <w:p w14:paraId="20FE2A3E" w14:textId="77777777" w:rsidR="00865F00" w:rsidRPr="00865F00" w:rsidRDefault="00865F00" w:rsidP="00865F00">
      <w:pPr>
        <w:widowControl w:val="0"/>
        <w:autoSpaceDE w:val="0"/>
        <w:autoSpaceDN w:val="0"/>
        <w:adjustRightInd w:val="0"/>
        <w:spacing w:line="276" w:lineRule="auto"/>
        <w:rPr>
          <w:rFonts w:cs="Calibri"/>
          <w:bCs w:val="0"/>
          <w:kern w:val="0"/>
          <w:sz w:val="22"/>
          <w:szCs w:val="22"/>
        </w:rPr>
      </w:pPr>
    </w:p>
    <w:p w14:paraId="51A75AD3" w14:textId="1D1CFBD4" w:rsidR="00865F00" w:rsidRPr="00865F00" w:rsidRDefault="00865F00" w:rsidP="00865F00">
      <w:pPr>
        <w:widowControl w:val="0"/>
        <w:autoSpaceDE w:val="0"/>
        <w:autoSpaceDN w:val="0"/>
        <w:adjustRightInd w:val="0"/>
        <w:spacing w:line="276" w:lineRule="auto"/>
        <w:rPr>
          <w:rFonts w:cs="Calibri"/>
          <w:b/>
          <w:kern w:val="0"/>
          <w:sz w:val="22"/>
          <w:szCs w:val="22"/>
        </w:rPr>
      </w:pPr>
      <w:r w:rsidRPr="00865F00">
        <w:rPr>
          <w:rFonts w:cs="Calibri"/>
          <w:b/>
          <w:kern w:val="0"/>
          <w:sz w:val="22"/>
          <w:szCs w:val="22"/>
        </w:rPr>
        <w:t xml:space="preserve">Minimalne parametry </w:t>
      </w:r>
      <w:r w:rsidR="00DC585B">
        <w:rPr>
          <w:rFonts w:cs="Calibri"/>
          <w:b/>
          <w:kern w:val="0"/>
          <w:sz w:val="22"/>
          <w:szCs w:val="22"/>
        </w:rPr>
        <w:t>t</w:t>
      </w:r>
      <w:r w:rsidRPr="00865F00">
        <w:rPr>
          <w:rFonts w:cs="Calibri"/>
          <w:b/>
          <w:kern w:val="0"/>
          <w:sz w:val="22"/>
          <w:szCs w:val="22"/>
        </w:rPr>
        <w:t>echniczne poszczególnych zestawów:</w:t>
      </w:r>
    </w:p>
    <w:p w14:paraId="1C542360" w14:textId="77777777" w:rsidR="00865F00" w:rsidRPr="00865F00" w:rsidRDefault="00865F00" w:rsidP="00865F00">
      <w:pPr>
        <w:widowControl w:val="0"/>
        <w:autoSpaceDE w:val="0"/>
        <w:autoSpaceDN w:val="0"/>
        <w:adjustRightInd w:val="0"/>
        <w:spacing w:line="276" w:lineRule="auto"/>
        <w:rPr>
          <w:rFonts w:cs="Calibri"/>
          <w:bCs w:val="0"/>
          <w:kern w:val="0"/>
          <w:sz w:val="22"/>
          <w:szCs w:val="22"/>
        </w:rPr>
      </w:pPr>
    </w:p>
    <w:p w14:paraId="62DDE1BB"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Echografia ultradźwiękowa (obraz A) – jedno stanowisko (1 szt.)</w:t>
      </w:r>
    </w:p>
    <w:p w14:paraId="7529A430"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proofErr w:type="spellStart"/>
      <w:r w:rsidRPr="00865F00">
        <w:rPr>
          <w:rFonts w:cs="Calibri"/>
          <w:bCs w:val="0"/>
          <w:kern w:val="0"/>
          <w:sz w:val="22"/>
          <w:szCs w:val="22"/>
        </w:rPr>
        <w:t>Echoskop</w:t>
      </w:r>
      <w:proofErr w:type="spellEnd"/>
      <w:r w:rsidRPr="00865F00">
        <w:rPr>
          <w:rFonts w:cs="Calibri"/>
          <w:bCs w:val="0"/>
          <w:kern w:val="0"/>
          <w:sz w:val="22"/>
          <w:szCs w:val="22"/>
        </w:rPr>
        <w:t xml:space="preserve"> ultradźwiękowy</w:t>
      </w:r>
    </w:p>
    <w:p w14:paraId="598CBCCC"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Sonda ultradźwiękowa o częstotliwości równej 1 MHz</w:t>
      </w:r>
    </w:p>
    <w:p w14:paraId="0733C597"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Sonda ultradźwiękowa o częstotliwości równej 2 MHz</w:t>
      </w:r>
    </w:p>
    <w:p w14:paraId="682FDF69"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Częstotliwość o zakresie co najmniej: 1 - 5 MHz</w:t>
      </w:r>
    </w:p>
    <w:p w14:paraId="0F9AA9C5"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Połączenie z komputerem co najmniej: 1x USB</w:t>
      </w:r>
    </w:p>
    <w:p w14:paraId="3B6FB040"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Operacje pomiarowe z funkcją co najmniej: odbicie i transmisja</w:t>
      </w:r>
    </w:p>
    <w:p w14:paraId="46C95E3E"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Sygnał nadajnika co najmniej w zakresie: 0 - 300 V</w:t>
      </w:r>
    </w:p>
    <w:p w14:paraId="363145F1"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Moc nadajnika co najmniej w zakresie: 0 - 30 </w:t>
      </w:r>
      <w:proofErr w:type="spellStart"/>
      <w:r w:rsidRPr="00865F00">
        <w:rPr>
          <w:rFonts w:cs="Calibri"/>
          <w:bCs w:val="0"/>
          <w:kern w:val="0"/>
          <w:sz w:val="22"/>
          <w:szCs w:val="22"/>
        </w:rPr>
        <w:t>dB</w:t>
      </w:r>
      <w:proofErr w:type="spellEnd"/>
    </w:p>
    <w:p w14:paraId="1B550B17"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Wzmocnienie co najmniej w zakresie: 0–35 </w:t>
      </w:r>
      <w:proofErr w:type="spellStart"/>
      <w:r w:rsidRPr="00865F00">
        <w:rPr>
          <w:rFonts w:cs="Calibri"/>
          <w:bCs w:val="0"/>
          <w:kern w:val="0"/>
          <w:sz w:val="22"/>
          <w:szCs w:val="22"/>
        </w:rPr>
        <w:t>dB</w:t>
      </w:r>
      <w:proofErr w:type="spellEnd"/>
    </w:p>
    <w:p w14:paraId="28973159"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TGC co najmniej w zakresie: 0 - 32 </w:t>
      </w:r>
      <w:proofErr w:type="spellStart"/>
      <w:r w:rsidRPr="00865F00">
        <w:rPr>
          <w:rFonts w:cs="Calibri"/>
          <w:bCs w:val="0"/>
          <w:kern w:val="0"/>
          <w:sz w:val="22"/>
          <w:szCs w:val="22"/>
        </w:rPr>
        <w:t>dB</w:t>
      </w:r>
      <w:proofErr w:type="spellEnd"/>
    </w:p>
    <w:p w14:paraId="4B4CDB74"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Wyjścia: wyzwalacz, TGC, sygnał RF, A-</w:t>
      </w:r>
      <w:proofErr w:type="spellStart"/>
      <w:r w:rsidRPr="00865F00">
        <w:rPr>
          <w:rFonts w:cs="Calibri"/>
          <w:bCs w:val="0"/>
          <w:kern w:val="0"/>
          <w:sz w:val="22"/>
          <w:szCs w:val="22"/>
        </w:rPr>
        <w:t>scan</w:t>
      </w:r>
      <w:proofErr w:type="spellEnd"/>
    </w:p>
    <w:p w14:paraId="5E8BCCDA"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Napięcie główne: 100-240 V, 50/60 </w:t>
      </w:r>
      <w:proofErr w:type="spellStart"/>
      <w:r w:rsidRPr="00865F00">
        <w:rPr>
          <w:rFonts w:cs="Calibri"/>
          <w:bCs w:val="0"/>
          <w:kern w:val="0"/>
          <w:sz w:val="22"/>
          <w:szCs w:val="22"/>
        </w:rPr>
        <w:t>Hz</w:t>
      </w:r>
      <w:proofErr w:type="spellEnd"/>
    </w:p>
    <w:p w14:paraId="343EADA0"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Moc elektryczna: max. 100VA</w:t>
      </w:r>
    </w:p>
    <w:p w14:paraId="63979236"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Blok do badań ultradźwiękowych</w:t>
      </w:r>
    </w:p>
    <w:p w14:paraId="48D11F92"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Zestaw cylindrów ultradźwiękowych, co najmniej 3 sztuki</w:t>
      </w:r>
    </w:p>
    <w:p w14:paraId="19B50AD8"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Żel ultradźwiękowy co najmniej 50ml</w:t>
      </w:r>
    </w:p>
    <w:p w14:paraId="516DBC09"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Płytki do badań ultradźwiękowych co najmniej 2 szt. o wymiarach co najmniej 200x100mm i 200x30mm</w:t>
      </w:r>
    </w:p>
    <w:p w14:paraId="79D38E9E"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Niezbędne oprogramowanie do pomiaru „</w:t>
      </w:r>
      <w:proofErr w:type="spellStart"/>
      <w:r w:rsidRPr="00865F00">
        <w:rPr>
          <w:rFonts w:cs="Calibri"/>
          <w:bCs w:val="0"/>
          <w:kern w:val="0"/>
          <w:sz w:val="22"/>
          <w:szCs w:val="22"/>
        </w:rPr>
        <w:t>ultraecha</w:t>
      </w:r>
      <w:proofErr w:type="spellEnd"/>
      <w:r w:rsidRPr="00865F00">
        <w:rPr>
          <w:rFonts w:cs="Calibri"/>
          <w:bCs w:val="0"/>
          <w:kern w:val="0"/>
          <w:sz w:val="22"/>
          <w:szCs w:val="22"/>
        </w:rPr>
        <w:t>” + kompletny komputer typu notebook o przekątnej ekranu co najmniej 15,6” do prezentacji i obsługi wyników badań</w:t>
      </w:r>
    </w:p>
    <w:p w14:paraId="44132C13" w14:textId="77777777" w:rsidR="00865F00" w:rsidRPr="00865F00" w:rsidRDefault="00865F00" w:rsidP="00624DD1">
      <w:pPr>
        <w:widowControl w:val="0"/>
        <w:numPr>
          <w:ilvl w:val="0"/>
          <w:numId w:val="51"/>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Suwmiarka z noniuszem ze stali nierdzewnej co najmniej 0-157mm, 1/20</w:t>
      </w:r>
    </w:p>
    <w:p w14:paraId="2E8EA54D" w14:textId="77777777" w:rsidR="00865F00" w:rsidRPr="00865F00" w:rsidRDefault="00865F00" w:rsidP="00865F00">
      <w:pPr>
        <w:widowControl w:val="0"/>
        <w:shd w:val="clear" w:color="auto" w:fill="FFFFFF"/>
        <w:tabs>
          <w:tab w:val="left" w:pos="426"/>
          <w:tab w:val="left" w:leader="dot" w:pos="7459"/>
        </w:tabs>
        <w:autoSpaceDE w:val="0"/>
        <w:autoSpaceDN w:val="0"/>
        <w:adjustRightInd w:val="0"/>
        <w:spacing w:line="276" w:lineRule="auto"/>
        <w:rPr>
          <w:rFonts w:cs="Calibri"/>
          <w:b/>
          <w:bCs w:val="0"/>
          <w:i/>
          <w:spacing w:val="-11"/>
          <w:kern w:val="0"/>
          <w:sz w:val="22"/>
          <w:szCs w:val="22"/>
        </w:rPr>
      </w:pPr>
    </w:p>
    <w:p w14:paraId="316850FE"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Echografia ultradźwiękowa (obraz B) – jedno stanowisko (1 szt.)</w:t>
      </w:r>
    </w:p>
    <w:p w14:paraId="09F7E7D5" w14:textId="77777777" w:rsidR="00865F00" w:rsidRPr="00865F00" w:rsidRDefault="00865F00" w:rsidP="00624DD1">
      <w:pPr>
        <w:widowControl w:val="0"/>
        <w:numPr>
          <w:ilvl w:val="0"/>
          <w:numId w:val="52"/>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Suwmiarka z noniuszem ze stali nierdzewnej 0-157mm, 1/20</w:t>
      </w:r>
    </w:p>
    <w:p w14:paraId="06859BC4" w14:textId="77777777" w:rsidR="00865F00" w:rsidRPr="00865F00" w:rsidRDefault="00865F00" w:rsidP="00624DD1">
      <w:pPr>
        <w:widowControl w:val="0"/>
        <w:numPr>
          <w:ilvl w:val="0"/>
          <w:numId w:val="52"/>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Liniał co najmniej o długości 200mm</w:t>
      </w:r>
    </w:p>
    <w:p w14:paraId="4EB56952" w14:textId="77777777" w:rsidR="00865F00" w:rsidRPr="00865F00" w:rsidRDefault="00865F00" w:rsidP="00624DD1">
      <w:pPr>
        <w:widowControl w:val="0"/>
        <w:numPr>
          <w:ilvl w:val="0"/>
          <w:numId w:val="52"/>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Podział mm i cale</w:t>
      </w:r>
    </w:p>
    <w:p w14:paraId="209654B2" w14:textId="77777777" w:rsidR="00865F00" w:rsidRPr="00865F00" w:rsidRDefault="00865F00" w:rsidP="00624DD1">
      <w:pPr>
        <w:widowControl w:val="0"/>
        <w:numPr>
          <w:ilvl w:val="0"/>
          <w:numId w:val="52"/>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Noniusz 1/20</w:t>
      </w:r>
    </w:p>
    <w:p w14:paraId="423BE557" w14:textId="77777777" w:rsidR="00865F00" w:rsidRPr="00865F00" w:rsidRDefault="00865F00" w:rsidP="00624DD1">
      <w:pPr>
        <w:widowControl w:val="0"/>
        <w:numPr>
          <w:ilvl w:val="0"/>
          <w:numId w:val="52"/>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Rozdzielczość 0,05 mm</w:t>
      </w:r>
    </w:p>
    <w:p w14:paraId="0EDA08AF" w14:textId="77777777" w:rsidR="00865F00" w:rsidRPr="00865F00" w:rsidRDefault="00865F00" w:rsidP="00624DD1">
      <w:pPr>
        <w:widowControl w:val="0"/>
        <w:numPr>
          <w:ilvl w:val="0"/>
          <w:numId w:val="52"/>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Zakres pomiarowy, co najmniej : 0...157 mm</w:t>
      </w:r>
    </w:p>
    <w:p w14:paraId="5D8BDF63" w14:textId="77777777" w:rsidR="00865F00" w:rsidRPr="00865F00" w:rsidRDefault="00865F00" w:rsidP="00865F00">
      <w:pPr>
        <w:widowControl w:val="0"/>
        <w:shd w:val="clear" w:color="auto" w:fill="FFFFFF"/>
        <w:tabs>
          <w:tab w:val="left" w:pos="426"/>
          <w:tab w:val="left" w:leader="dot" w:pos="7459"/>
        </w:tabs>
        <w:autoSpaceDE w:val="0"/>
        <w:autoSpaceDN w:val="0"/>
        <w:adjustRightInd w:val="0"/>
        <w:spacing w:line="276" w:lineRule="auto"/>
        <w:rPr>
          <w:rFonts w:cs="Calibri"/>
          <w:b/>
          <w:bCs w:val="0"/>
          <w:i/>
          <w:spacing w:val="-11"/>
          <w:kern w:val="0"/>
          <w:sz w:val="22"/>
          <w:szCs w:val="22"/>
        </w:rPr>
      </w:pPr>
    </w:p>
    <w:p w14:paraId="5A05D38C"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Ultradźwiękowy efekt Dopplera i pomiar przepływu – jedno stanowisko (1 szt.)</w:t>
      </w:r>
    </w:p>
    <w:p w14:paraId="2C9181FE"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Ultradźwiękowa technika Dopplera:</w:t>
      </w:r>
    </w:p>
    <w:p w14:paraId="6534C8D5"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 x ultradźwiękowy aparat dopplerowski impulsowy</w:t>
      </w:r>
    </w:p>
    <w:p w14:paraId="3509923C"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 x pompa odśrodkowa</w:t>
      </w:r>
    </w:p>
    <w:p w14:paraId="4B3BCF21"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 x żel ultradźwiękowy co najmniej 50ml</w:t>
      </w:r>
    </w:p>
    <w:p w14:paraId="5085FBD4"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 x płyn do USG co najmniej 50ml</w:t>
      </w:r>
    </w:p>
    <w:p w14:paraId="3F1AE1DC"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 x sonda ultradźwiękowa 2 MHz</w:t>
      </w:r>
    </w:p>
    <w:p w14:paraId="055799B4"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 x pryzma Dopplera 3/8</w:t>
      </w:r>
    </w:p>
    <w:p w14:paraId="0CB04DA2"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 x zestaw elastyczny rurek co najmniej l=600mm d=10mm (co najmniej 10szt. w zestawie).</w:t>
      </w:r>
    </w:p>
    <w:p w14:paraId="629EFF04" w14:textId="77777777" w:rsidR="00865F00" w:rsidRPr="00865F00" w:rsidRDefault="00865F00" w:rsidP="00865F00">
      <w:pPr>
        <w:widowControl w:val="0"/>
        <w:autoSpaceDE w:val="0"/>
        <w:autoSpaceDN w:val="0"/>
        <w:adjustRightInd w:val="0"/>
        <w:spacing w:line="276" w:lineRule="auto"/>
        <w:ind w:left="720"/>
        <w:contextualSpacing/>
        <w:rPr>
          <w:rFonts w:cs="Calibri"/>
          <w:bCs w:val="0"/>
          <w:kern w:val="0"/>
          <w:sz w:val="22"/>
          <w:szCs w:val="22"/>
        </w:rPr>
      </w:pPr>
      <w:r w:rsidRPr="00865F00">
        <w:rPr>
          <w:rFonts w:cs="Calibri"/>
          <w:bCs w:val="0"/>
          <w:kern w:val="0"/>
          <w:sz w:val="22"/>
          <w:szCs w:val="22"/>
        </w:rPr>
        <w:t>Aparat ultradźwiękowy  Dopplera</w:t>
      </w:r>
    </w:p>
    <w:p w14:paraId="08AA1B04"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Częstotliwość: 1, 2, 4 MHz</w:t>
      </w:r>
    </w:p>
    <w:p w14:paraId="00DB24C6"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Wzmocnienie co najmniej: 10 - 40 </w:t>
      </w:r>
      <w:proofErr w:type="spellStart"/>
      <w:r w:rsidRPr="00865F00">
        <w:rPr>
          <w:rFonts w:cs="Calibri"/>
          <w:bCs w:val="0"/>
          <w:kern w:val="0"/>
          <w:sz w:val="22"/>
          <w:szCs w:val="22"/>
        </w:rPr>
        <w:t>dB</w:t>
      </w:r>
      <w:proofErr w:type="spellEnd"/>
    </w:p>
    <w:p w14:paraId="721E7BDF"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Moc nadajnika co najmniej: niska (seria 2 µs), wysoka (seria 4 µs)</w:t>
      </w:r>
    </w:p>
    <w:p w14:paraId="1682FFD8"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Objętość próbki: Mała (bramka odbiornika 2 µs), Duża (pełna bramka odbiornika, ok. 32 µs)</w:t>
      </w:r>
    </w:p>
    <w:p w14:paraId="3A9DBACA"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Wizualizacja: pasek LED lub wyświetlacz, regulacja głośności sygnału akustycznego</w:t>
      </w:r>
    </w:p>
    <w:p w14:paraId="5013AF7F"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Połączenie z komputerem co najmniej: 1xUSB</w:t>
      </w:r>
    </w:p>
    <w:p w14:paraId="1E408C5B"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Napięcie główne: 90-230 V, 50/60 </w:t>
      </w:r>
      <w:proofErr w:type="spellStart"/>
      <w:r w:rsidRPr="00865F00">
        <w:rPr>
          <w:rFonts w:cs="Calibri"/>
          <w:bCs w:val="0"/>
          <w:kern w:val="0"/>
          <w:sz w:val="22"/>
          <w:szCs w:val="22"/>
        </w:rPr>
        <w:t>Hz</w:t>
      </w:r>
      <w:proofErr w:type="spellEnd"/>
    </w:p>
    <w:p w14:paraId="2D554425"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Moc elektryczna: 27 VA</w:t>
      </w:r>
    </w:p>
    <w:p w14:paraId="3B24050D" w14:textId="77777777" w:rsidR="00865F00" w:rsidRPr="00865F00" w:rsidRDefault="00865F00" w:rsidP="00624DD1">
      <w:pPr>
        <w:widowControl w:val="0"/>
        <w:numPr>
          <w:ilvl w:val="0"/>
          <w:numId w:val="53"/>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oprogramowanie pomiarowe typu „</w:t>
      </w:r>
      <w:proofErr w:type="spellStart"/>
      <w:r w:rsidRPr="00865F00">
        <w:rPr>
          <w:rFonts w:cs="Calibri"/>
          <w:bCs w:val="0"/>
          <w:kern w:val="0"/>
          <w:sz w:val="22"/>
          <w:szCs w:val="22"/>
        </w:rPr>
        <w:t>ultraflow</w:t>
      </w:r>
      <w:proofErr w:type="spellEnd"/>
      <w:r w:rsidRPr="00865F00">
        <w:rPr>
          <w:rFonts w:cs="Calibri"/>
          <w:bCs w:val="0"/>
          <w:kern w:val="0"/>
          <w:sz w:val="22"/>
          <w:szCs w:val="22"/>
        </w:rPr>
        <w:t>” + kompletny komputer typu notebook o przekątnej ekranu co najmniej 15,6”do prezentacji i obsługi wyników badań</w:t>
      </w:r>
    </w:p>
    <w:p w14:paraId="6FE293BE" w14:textId="77777777" w:rsidR="00865F00" w:rsidRPr="00865F00" w:rsidRDefault="00865F00" w:rsidP="00865F00">
      <w:pPr>
        <w:widowControl w:val="0"/>
        <w:shd w:val="clear" w:color="auto" w:fill="FFFFFF"/>
        <w:tabs>
          <w:tab w:val="left" w:pos="426"/>
          <w:tab w:val="left" w:leader="dot" w:pos="7459"/>
        </w:tabs>
        <w:autoSpaceDE w:val="0"/>
        <w:autoSpaceDN w:val="0"/>
        <w:adjustRightInd w:val="0"/>
        <w:spacing w:line="276" w:lineRule="auto"/>
        <w:rPr>
          <w:rFonts w:cs="Calibri"/>
          <w:b/>
          <w:bCs w:val="0"/>
          <w:i/>
          <w:spacing w:val="-11"/>
          <w:kern w:val="0"/>
          <w:sz w:val="22"/>
          <w:szCs w:val="22"/>
        </w:rPr>
      </w:pPr>
    </w:p>
    <w:p w14:paraId="624ADFED"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Pole magnetyczne wokół prostego przewodnika – jedno stanowisko (1 szt.)</w:t>
      </w:r>
    </w:p>
    <w:p w14:paraId="6D7D6355"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Przewodniki prądowe, zestaw co najmniej 4 szt.</w:t>
      </w:r>
    </w:p>
    <w:p w14:paraId="7E58A4B8"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Cewka, co najmniej 6 zwojów</w:t>
      </w:r>
    </w:p>
    <w:p w14:paraId="29B415F7"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Cewka, co najmniej 140 zwojów, co najmniej 6 zaczepów</w:t>
      </w:r>
    </w:p>
    <w:p w14:paraId="7CBB6697"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Napinacz do transformatora</w:t>
      </w:r>
    </w:p>
    <w:p w14:paraId="3C5BA219"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Rdzeń żelazny, sztabkowy, blaszkowy, krótki</w:t>
      </w:r>
    </w:p>
    <w:p w14:paraId="22665AA5"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Rdzeń żelazny, kształt U, blaszkowy</w:t>
      </w:r>
    </w:p>
    <w:p w14:paraId="4BB0434F"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Transformator nastawny z prostownikiem, zgodny z </w:t>
      </w:r>
      <w:proofErr w:type="spellStart"/>
      <w:r w:rsidRPr="00865F00">
        <w:rPr>
          <w:rFonts w:cs="Calibri"/>
          <w:bCs w:val="0"/>
          <w:kern w:val="0"/>
          <w:sz w:val="22"/>
          <w:szCs w:val="22"/>
        </w:rPr>
        <w:t>RiSU</w:t>
      </w:r>
      <w:proofErr w:type="spellEnd"/>
      <w:r w:rsidRPr="00865F00">
        <w:rPr>
          <w:rFonts w:cs="Calibri"/>
          <w:bCs w:val="0"/>
          <w:kern w:val="0"/>
          <w:sz w:val="22"/>
          <w:szCs w:val="22"/>
        </w:rPr>
        <w:t xml:space="preserve"> 2019, 15VAC/12VD DC: 12 V, 5 A / AC:15 V, 5A</w:t>
      </w:r>
    </w:p>
    <w:p w14:paraId="4412FF99"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Teslomierz cyfrowy</w:t>
      </w:r>
    </w:p>
    <w:p w14:paraId="27E45884"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Sonda Halla, osiowa</w:t>
      </w:r>
    </w:p>
    <w:p w14:paraId="7E2481D0"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Przekładnik prądowy/cęgowy</w:t>
      </w:r>
    </w:p>
    <w:p w14:paraId="5994FBCD"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Multimetr cyfrowy z termoelementem </w:t>
      </w:r>
      <w:proofErr w:type="spellStart"/>
      <w:r w:rsidRPr="00865F00">
        <w:rPr>
          <w:rFonts w:cs="Calibri"/>
          <w:bCs w:val="0"/>
          <w:kern w:val="0"/>
          <w:sz w:val="22"/>
          <w:szCs w:val="22"/>
        </w:rPr>
        <w:t>NiCr</w:t>
      </w:r>
      <w:proofErr w:type="spellEnd"/>
      <w:r w:rsidRPr="00865F00">
        <w:rPr>
          <w:rFonts w:cs="Calibri"/>
          <w:bCs w:val="0"/>
          <w:kern w:val="0"/>
          <w:sz w:val="22"/>
          <w:szCs w:val="22"/>
        </w:rPr>
        <w:t>-Ni</w:t>
      </w:r>
    </w:p>
    <w:p w14:paraId="438CCF66"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Przymiar, co najmniej I = 1000 mm</w:t>
      </w:r>
    </w:p>
    <w:p w14:paraId="0BFD536D"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Stopka statywu</w:t>
      </w:r>
    </w:p>
    <w:p w14:paraId="10762822"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Drążek statywu, stal szlachetna 18/8, 500 mm, d = 10 mm</w:t>
      </w:r>
    </w:p>
    <w:p w14:paraId="1FEE6849"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Zacisk podwójny do statywu (odpowiedni do oferowanej konstrukcji)</w:t>
      </w:r>
    </w:p>
    <w:p w14:paraId="18237A62"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2x Zacisk typu G (odpowiedni do oferowanej konstrukcji)</w:t>
      </w:r>
    </w:p>
    <w:p w14:paraId="241ACE7B"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2x Przewód łączeniowy, co najmniej 50 cm, 32 A,</w:t>
      </w:r>
    </w:p>
    <w:p w14:paraId="33700619" w14:textId="77777777" w:rsidR="00865F00" w:rsidRPr="00865F00" w:rsidRDefault="00865F00" w:rsidP="00624DD1">
      <w:pPr>
        <w:widowControl w:val="0"/>
        <w:numPr>
          <w:ilvl w:val="0"/>
          <w:numId w:val="54"/>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Zacisk uniwersalny, śruba nastawna na ruchomym pręcie (odpowiedni do oferowanej konstrukcji)</w:t>
      </w:r>
    </w:p>
    <w:p w14:paraId="6BA6B682" w14:textId="15383FA7" w:rsidR="00865F00" w:rsidRDefault="00865F00" w:rsidP="00865F00">
      <w:pPr>
        <w:widowControl w:val="0"/>
        <w:shd w:val="clear" w:color="auto" w:fill="FFFFFF"/>
        <w:tabs>
          <w:tab w:val="left" w:pos="426"/>
          <w:tab w:val="left" w:leader="dot" w:pos="7459"/>
        </w:tabs>
        <w:autoSpaceDE w:val="0"/>
        <w:autoSpaceDN w:val="0"/>
        <w:adjustRightInd w:val="0"/>
        <w:spacing w:line="276" w:lineRule="auto"/>
        <w:rPr>
          <w:rFonts w:cs="Calibri"/>
          <w:b/>
          <w:bCs w:val="0"/>
          <w:i/>
          <w:spacing w:val="-11"/>
          <w:kern w:val="0"/>
          <w:sz w:val="22"/>
          <w:szCs w:val="22"/>
        </w:rPr>
      </w:pPr>
    </w:p>
    <w:p w14:paraId="29EEACBB" w14:textId="77777777" w:rsidR="0032541C" w:rsidRPr="00865F00" w:rsidRDefault="0032541C" w:rsidP="00865F00">
      <w:pPr>
        <w:widowControl w:val="0"/>
        <w:shd w:val="clear" w:color="auto" w:fill="FFFFFF"/>
        <w:tabs>
          <w:tab w:val="left" w:pos="426"/>
          <w:tab w:val="left" w:leader="dot" w:pos="7459"/>
        </w:tabs>
        <w:autoSpaceDE w:val="0"/>
        <w:autoSpaceDN w:val="0"/>
        <w:adjustRightInd w:val="0"/>
        <w:spacing w:line="276" w:lineRule="auto"/>
        <w:rPr>
          <w:rFonts w:cs="Calibri"/>
          <w:b/>
          <w:bCs w:val="0"/>
          <w:i/>
          <w:spacing w:val="-11"/>
          <w:kern w:val="0"/>
          <w:sz w:val="22"/>
          <w:szCs w:val="22"/>
        </w:rPr>
      </w:pPr>
    </w:p>
    <w:p w14:paraId="75B499BA"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lastRenderedPageBreak/>
        <w:t xml:space="preserve">Pomiar prędkości dźwięku rura </w:t>
      </w:r>
      <w:proofErr w:type="spellStart"/>
      <w:r w:rsidRPr="00865F00">
        <w:rPr>
          <w:rFonts w:cs="Calibri"/>
          <w:b/>
          <w:bCs w:val="0"/>
          <w:spacing w:val="-11"/>
          <w:kern w:val="0"/>
          <w:sz w:val="22"/>
          <w:szCs w:val="22"/>
        </w:rPr>
        <w:t>Kundta</w:t>
      </w:r>
      <w:proofErr w:type="spellEnd"/>
      <w:r w:rsidRPr="00865F00">
        <w:rPr>
          <w:rFonts w:cs="Calibri"/>
          <w:b/>
          <w:bCs w:val="0"/>
          <w:spacing w:val="-11"/>
          <w:kern w:val="0"/>
          <w:sz w:val="22"/>
          <w:szCs w:val="22"/>
        </w:rPr>
        <w:t xml:space="preserve"> – jedno stanowisko (1 szt.)</w:t>
      </w:r>
    </w:p>
    <w:p w14:paraId="2C7A6231"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Cyfrowy generator funkcyjny, złącze USB, program typu </w:t>
      </w:r>
      <w:proofErr w:type="spellStart"/>
      <w:r w:rsidRPr="00865F00">
        <w:rPr>
          <w:rFonts w:cs="Calibri"/>
          <w:bCs w:val="0"/>
          <w:kern w:val="0"/>
          <w:sz w:val="22"/>
          <w:szCs w:val="22"/>
        </w:rPr>
        <w:t>measure</w:t>
      </w:r>
      <w:proofErr w:type="spellEnd"/>
    </w:p>
    <w:p w14:paraId="6E15C1BF"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Głowica dźwiękowa/Głośnik,  co najmniej 8 omów</w:t>
      </w:r>
    </w:p>
    <w:p w14:paraId="53B6B552"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Stopka - statyw, co najmniej 3 sztuki</w:t>
      </w:r>
    </w:p>
    <w:p w14:paraId="2356EB39"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Zacisk uniwersalny, śruba nastawna na ruchomym pręcie, co najmniej 2 sztuki</w:t>
      </w:r>
    </w:p>
    <w:p w14:paraId="588ABAC7"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Taśmy wskaźnikowe do rury </w:t>
      </w:r>
      <w:proofErr w:type="spellStart"/>
      <w:r w:rsidRPr="00865F00">
        <w:rPr>
          <w:rFonts w:cs="Calibri"/>
          <w:bCs w:val="0"/>
          <w:kern w:val="0"/>
          <w:sz w:val="22"/>
          <w:szCs w:val="22"/>
        </w:rPr>
        <w:t>Kundta</w:t>
      </w:r>
      <w:proofErr w:type="spellEnd"/>
      <w:r w:rsidRPr="00865F00">
        <w:rPr>
          <w:rFonts w:cs="Calibri"/>
          <w:bCs w:val="0"/>
          <w:kern w:val="0"/>
          <w:sz w:val="22"/>
          <w:szCs w:val="22"/>
        </w:rPr>
        <w:t xml:space="preserve"> (odpowiednie do oferowanej rury)</w:t>
      </w:r>
    </w:p>
    <w:p w14:paraId="5D2C52A9"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Suwak dostrajający</w:t>
      </w:r>
    </w:p>
    <w:p w14:paraId="086C0C98" w14:textId="0441969E"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Rura szklana, o wymiarach co najmniej da = 38 mm di = 35 mm, l = 640 mm, wraz z dopasowanym gumowym korkiem</w:t>
      </w:r>
    </w:p>
    <w:p w14:paraId="342BC59D"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Mączka korkowa, co najmniej 3 g</w:t>
      </w:r>
    </w:p>
    <w:p w14:paraId="0E48D9D3"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Taśma pomiarowa, co najmniej l = 2000 mm</w:t>
      </w:r>
    </w:p>
    <w:p w14:paraId="1BD93990"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Termometr co najmniej -10...+50 °C</w:t>
      </w:r>
    </w:p>
    <w:p w14:paraId="77820ED8"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Przewód łączeniowy 32 A, co najmniej 500 mm, czerwony lub +</w:t>
      </w:r>
    </w:p>
    <w:p w14:paraId="538063E3" w14:textId="77777777" w:rsidR="00865F00" w:rsidRP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Przewód łączeniowy 32 A, co najmniej 500 mm, niebieski lub -</w:t>
      </w:r>
    </w:p>
    <w:p w14:paraId="7F84D932" w14:textId="3998D6CA" w:rsidR="00865F00" w:rsidRDefault="00865F00" w:rsidP="00624DD1">
      <w:pPr>
        <w:widowControl w:val="0"/>
        <w:numPr>
          <w:ilvl w:val="0"/>
          <w:numId w:val="55"/>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Kolumna zaciskowa dopasowana do szklanej rury</w:t>
      </w:r>
    </w:p>
    <w:p w14:paraId="2C6FEC32" w14:textId="77777777" w:rsidR="00FC2105" w:rsidRPr="00865F00" w:rsidRDefault="00FC2105" w:rsidP="00FC2105">
      <w:pPr>
        <w:widowControl w:val="0"/>
        <w:numPr>
          <w:ilvl w:val="0"/>
          <w:numId w:val="55"/>
        </w:numPr>
        <w:autoSpaceDE w:val="0"/>
        <w:autoSpaceDN w:val="0"/>
        <w:adjustRightInd w:val="0"/>
        <w:spacing w:line="276" w:lineRule="auto"/>
        <w:contextualSpacing/>
        <w:rPr>
          <w:rFonts w:cs="Calibri"/>
          <w:bCs w:val="0"/>
          <w:kern w:val="0"/>
          <w:sz w:val="22"/>
          <w:szCs w:val="22"/>
        </w:rPr>
      </w:pPr>
      <w:r>
        <w:rPr>
          <w:rFonts w:cs="Calibri"/>
          <w:bCs w:val="0"/>
          <w:kern w:val="0"/>
          <w:sz w:val="22"/>
          <w:szCs w:val="22"/>
        </w:rPr>
        <w:t>Niezbędne oprogramowanie do przeprowadzenia doświadczenia jeżeli proponowany zestaw jego wymaga</w:t>
      </w:r>
    </w:p>
    <w:p w14:paraId="268D5C49" w14:textId="77777777" w:rsidR="00865F00" w:rsidRPr="00865F00" w:rsidRDefault="00865F00" w:rsidP="00865F00">
      <w:pPr>
        <w:widowControl w:val="0"/>
        <w:shd w:val="clear" w:color="auto" w:fill="FFFFFF"/>
        <w:tabs>
          <w:tab w:val="left" w:pos="426"/>
          <w:tab w:val="left" w:leader="dot" w:pos="7459"/>
        </w:tabs>
        <w:autoSpaceDE w:val="0"/>
        <w:autoSpaceDN w:val="0"/>
        <w:adjustRightInd w:val="0"/>
        <w:spacing w:line="276" w:lineRule="auto"/>
        <w:rPr>
          <w:rFonts w:cs="Calibri"/>
          <w:b/>
          <w:bCs w:val="0"/>
          <w:i/>
          <w:spacing w:val="-11"/>
          <w:kern w:val="0"/>
          <w:sz w:val="22"/>
          <w:szCs w:val="22"/>
        </w:rPr>
      </w:pPr>
    </w:p>
    <w:p w14:paraId="181A1F95"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Próg częstotliwości i górny próg słyszalności człowieka – jedno stanowisko (1 szt.)</w:t>
      </w:r>
    </w:p>
    <w:p w14:paraId="3D3A6069"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Słuchawki nauszne o parametrach no najmniej:</w:t>
      </w:r>
    </w:p>
    <w:p w14:paraId="0391685A"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Współczynnik zniekształceń &lt;= 1%</w:t>
      </w:r>
    </w:p>
    <w:p w14:paraId="7C5CEDC1"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Impedancja 400 omów</w:t>
      </w:r>
    </w:p>
    <w:p w14:paraId="1419F3A3"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Zakres częstotliwości 20 do 20 000 </w:t>
      </w:r>
      <w:proofErr w:type="spellStart"/>
      <w:r w:rsidRPr="00865F00">
        <w:rPr>
          <w:rFonts w:cs="Calibri"/>
          <w:bCs w:val="0"/>
          <w:kern w:val="0"/>
          <w:sz w:val="22"/>
          <w:szCs w:val="22"/>
        </w:rPr>
        <w:t>Hz</w:t>
      </w:r>
      <w:proofErr w:type="spellEnd"/>
    </w:p>
    <w:p w14:paraId="42A464B2"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Standardowe złącze słuchawek 6,3 mm</w:t>
      </w:r>
    </w:p>
    <w:p w14:paraId="37B7C826"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Cyfrowy generator funkcyjny, złącze USB, program typu </w:t>
      </w:r>
      <w:proofErr w:type="spellStart"/>
      <w:r w:rsidRPr="00865F00">
        <w:rPr>
          <w:rFonts w:cs="Calibri"/>
          <w:bCs w:val="0"/>
          <w:kern w:val="0"/>
          <w:sz w:val="22"/>
          <w:szCs w:val="22"/>
        </w:rPr>
        <w:t>measure</w:t>
      </w:r>
      <w:proofErr w:type="spellEnd"/>
      <w:r w:rsidRPr="00865F00">
        <w:rPr>
          <w:rFonts w:cs="Calibri"/>
          <w:bCs w:val="0"/>
          <w:kern w:val="0"/>
          <w:sz w:val="22"/>
          <w:szCs w:val="22"/>
        </w:rPr>
        <w:t>:</w:t>
      </w:r>
    </w:p>
    <w:p w14:paraId="20861839"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Zakres częstotliwości: 0,1 </w:t>
      </w:r>
      <w:proofErr w:type="spellStart"/>
      <w:r w:rsidRPr="00865F00">
        <w:rPr>
          <w:rFonts w:cs="Calibri"/>
          <w:bCs w:val="0"/>
          <w:kern w:val="0"/>
          <w:sz w:val="22"/>
          <w:szCs w:val="22"/>
        </w:rPr>
        <w:t>Hz</w:t>
      </w:r>
      <w:proofErr w:type="spellEnd"/>
      <w:r w:rsidRPr="00865F00">
        <w:rPr>
          <w:rFonts w:cs="Calibri"/>
          <w:bCs w:val="0"/>
          <w:kern w:val="0"/>
          <w:sz w:val="22"/>
          <w:szCs w:val="22"/>
        </w:rPr>
        <w:t xml:space="preserve">...0,9999 MHz w krokach co 0,1 </w:t>
      </w:r>
      <w:proofErr w:type="spellStart"/>
      <w:r w:rsidRPr="00865F00">
        <w:rPr>
          <w:rFonts w:cs="Calibri"/>
          <w:bCs w:val="0"/>
          <w:kern w:val="0"/>
          <w:sz w:val="22"/>
          <w:szCs w:val="22"/>
        </w:rPr>
        <w:t>Hz</w:t>
      </w:r>
      <w:proofErr w:type="spellEnd"/>
    </w:p>
    <w:p w14:paraId="535C01F2"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Współczynnik zniekształceń: &lt;0,5%</w:t>
      </w:r>
    </w:p>
    <w:p w14:paraId="0BC38672"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Formy sygnału: sinus, trójkąt, kwadrat, rampa częstotliwości, rampa napięcia</w:t>
      </w:r>
    </w:p>
    <w:p w14:paraId="67097B9C"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Wyjście wzmacniacza, odporne na zwarcia, poprzez złącza BNC i 4 mm:</w:t>
      </w:r>
    </w:p>
    <w:p w14:paraId="71D7F25A"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Napięcie wyjściowe: 0…20 </w:t>
      </w:r>
      <w:proofErr w:type="spellStart"/>
      <w:r w:rsidRPr="00865F00">
        <w:rPr>
          <w:rFonts w:cs="Calibri"/>
          <w:bCs w:val="0"/>
          <w:kern w:val="0"/>
          <w:sz w:val="22"/>
          <w:szCs w:val="22"/>
        </w:rPr>
        <w:t>Vpp</w:t>
      </w:r>
      <w:proofErr w:type="spellEnd"/>
      <w:r w:rsidRPr="00865F00">
        <w:rPr>
          <w:rFonts w:cs="Calibri"/>
          <w:bCs w:val="0"/>
          <w:kern w:val="0"/>
          <w:sz w:val="22"/>
          <w:szCs w:val="22"/>
        </w:rPr>
        <w:t xml:space="preserve"> dla R out &gt; 40 Ohm            </w:t>
      </w:r>
    </w:p>
    <w:p w14:paraId="04794901"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Przesunięcie DC: ±10 V (kroki 5 </w:t>
      </w:r>
      <w:proofErr w:type="spellStart"/>
      <w:r w:rsidRPr="00865F00">
        <w:rPr>
          <w:rFonts w:cs="Calibri"/>
          <w:bCs w:val="0"/>
          <w:kern w:val="0"/>
          <w:sz w:val="22"/>
          <w:szCs w:val="22"/>
        </w:rPr>
        <w:t>mV</w:t>
      </w:r>
      <w:proofErr w:type="spellEnd"/>
      <w:r w:rsidRPr="00865F00">
        <w:rPr>
          <w:rFonts w:cs="Calibri"/>
          <w:bCs w:val="0"/>
          <w:kern w:val="0"/>
          <w:sz w:val="22"/>
          <w:szCs w:val="22"/>
        </w:rPr>
        <w:t>)</w:t>
      </w:r>
    </w:p>
    <w:p w14:paraId="3BF26AD4"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Moc wyjściowa: 5 W (do 1 A) gdzie R out = 20 omów</w:t>
      </w:r>
    </w:p>
    <w:p w14:paraId="5DF91B15"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Wyjście słuchawkowe przez gniazdo </w:t>
      </w:r>
      <w:proofErr w:type="spellStart"/>
      <w:r w:rsidRPr="00865F00">
        <w:rPr>
          <w:rFonts w:cs="Calibri"/>
          <w:bCs w:val="0"/>
          <w:kern w:val="0"/>
          <w:sz w:val="22"/>
          <w:szCs w:val="22"/>
        </w:rPr>
        <w:t>jack</w:t>
      </w:r>
      <w:proofErr w:type="spellEnd"/>
      <w:r w:rsidRPr="00865F00">
        <w:rPr>
          <w:rFonts w:cs="Calibri"/>
          <w:bCs w:val="0"/>
          <w:kern w:val="0"/>
          <w:sz w:val="22"/>
          <w:szCs w:val="22"/>
        </w:rPr>
        <w:t xml:space="preserve"> 3,5 mm:</w:t>
      </w:r>
    </w:p>
    <w:p w14:paraId="3890ED30"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Przełącznik wyboru standardowych słuchawek lub głośników</w:t>
      </w:r>
    </w:p>
    <w:p w14:paraId="2AE82E3E"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Napięcie wyjściowe: 0…1 </w:t>
      </w:r>
      <w:proofErr w:type="spellStart"/>
      <w:r w:rsidRPr="00865F00">
        <w:rPr>
          <w:rFonts w:cs="Calibri"/>
          <w:bCs w:val="0"/>
          <w:kern w:val="0"/>
          <w:sz w:val="22"/>
          <w:szCs w:val="22"/>
        </w:rPr>
        <w:t>Vpp</w:t>
      </w:r>
      <w:proofErr w:type="spellEnd"/>
      <w:r w:rsidRPr="00865F00">
        <w:rPr>
          <w:rFonts w:cs="Calibri"/>
          <w:bCs w:val="0"/>
          <w:kern w:val="0"/>
          <w:sz w:val="22"/>
          <w:szCs w:val="22"/>
        </w:rPr>
        <w:t xml:space="preserve"> dla R out = 400 Ohm</w:t>
      </w:r>
    </w:p>
    <w:p w14:paraId="2842D844"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Wyjście synchronizacji (wyzwalania) przez BNC:</w:t>
      </w:r>
    </w:p>
    <w:p w14:paraId="276F7714"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Rezystancja wyjściowa: 50 Ω</w:t>
      </w:r>
    </w:p>
    <w:p w14:paraId="7A3813F4"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Poziom logiczny: CMOS (5 V)</w:t>
      </w:r>
    </w:p>
    <w:p w14:paraId="546261BD"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Wyjście V=f(f) przez BNC, odporne na zwarcie:</w:t>
      </w:r>
    </w:p>
    <w:p w14:paraId="5D4C714A"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Do częstotliwości wyjściowej w postaci proporcjonalnego napięcia 0 ... 10 V (0...1 MHz)</w:t>
      </w:r>
    </w:p>
    <w:p w14:paraId="58A317B9"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Funkcja przemiatania dla rampy częstotliwości</w:t>
      </w:r>
    </w:p>
    <w:p w14:paraId="03D1E702"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Monochromatyczny wyświetlacz graficzny z możliwością ustawienia ciągłego podświetlenia tła co najmniej: 128 x 64 piksele</w:t>
      </w:r>
    </w:p>
    <w:p w14:paraId="2697E031"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Port co najmniej USB 2.0</w:t>
      </w:r>
    </w:p>
    <w:p w14:paraId="2B806E93" w14:textId="77777777" w:rsidR="00865F00" w:rsidRP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Ustawienia za pomocą przycisków i pokrętła lub za pomocą oprogramowania przez USB</w:t>
      </w:r>
    </w:p>
    <w:p w14:paraId="791ECEC5" w14:textId="0A2A1CD3" w:rsidR="00865F00" w:rsidRDefault="00865F00" w:rsidP="00624DD1">
      <w:pPr>
        <w:widowControl w:val="0"/>
        <w:numPr>
          <w:ilvl w:val="0"/>
          <w:numId w:val="56"/>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lastRenderedPageBreak/>
        <w:t xml:space="preserve">Zasilanie 100 V~ - 240 V~ przy 50/60 </w:t>
      </w:r>
      <w:proofErr w:type="spellStart"/>
      <w:r w:rsidRPr="00865F00">
        <w:rPr>
          <w:rFonts w:cs="Calibri"/>
          <w:bCs w:val="0"/>
          <w:kern w:val="0"/>
          <w:sz w:val="22"/>
          <w:szCs w:val="22"/>
        </w:rPr>
        <w:t>Hz</w:t>
      </w:r>
      <w:proofErr w:type="spellEnd"/>
    </w:p>
    <w:p w14:paraId="0458868F" w14:textId="77777777" w:rsidR="00FC2105" w:rsidRPr="00865F00" w:rsidRDefault="00FC2105" w:rsidP="00FC2105">
      <w:pPr>
        <w:widowControl w:val="0"/>
        <w:numPr>
          <w:ilvl w:val="0"/>
          <w:numId w:val="56"/>
        </w:numPr>
        <w:autoSpaceDE w:val="0"/>
        <w:autoSpaceDN w:val="0"/>
        <w:adjustRightInd w:val="0"/>
        <w:spacing w:line="276" w:lineRule="auto"/>
        <w:contextualSpacing/>
        <w:rPr>
          <w:rFonts w:cs="Calibri"/>
          <w:bCs w:val="0"/>
          <w:kern w:val="0"/>
          <w:sz w:val="22"/>
          <w:szCs w:val="22"/>
        </w:rPr>
      </w:pPr>
      <w:r>
        <w:rPr>
          <w:rFonts w:cs="Calibri"/>
          <w:bCs w:val="0"/>
          <w:kern w:val="0"/>
          <w:sz w:val="22"/>
          <w:szCs w:val="22"/>
        </w:rPr>
        <w:t>Niezbędne oprogramowanie do przeprowadzenia doświadczenia jeżeli proponowany zestaw jego wymaga</w:t>
      </w:r>
    </w:p>
    <w:p w14:paraId="542194FC" w14:textId="77777777" w:rsidR="00865F00" w:rsidRPr="00865F00" w:rsidRDefault="00865F00" w:rsidP="00865F00">
      <w:pPr>
        <w:widowControl w:val="0"/>
        <w:shd w:val="clear" w:color="auto" w:fill="FFFFFF"/>
        <w:tabs>
          <w:tab w:val="left" w:pos="426"/>
          <w:tab w:val="left" w:leader="dot" w:pos="7459"/>
        </w:tabs>
        <w:autoSpaceDE w:val="0"/>
        <w:autoSpaceDN w:val="0"/>
        <w:adjustRightInd w:val="0"/>
        <w:spacing w:line="276" w:lineRule="auto"/>
        <w:rPr>
          <w:rFonts w:cs="Calibri"/>
          <w:b/>
          <w:bCs w:val="0"/>
          <w:i/>
          <w:spacing w:val="-11"/>
          <w:kern w:val="0"/>
          <w:sz w:val="22"/>
          <w:szCs w:val="22"/>
        </w:rPr>
      </w:pPr>
    </w:p>
    <w:p w14:paraId="275D58C5"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Biologia i elektrofizjologia do tabletów i PC – dwa stanowiska (2 szt.) z jednym komputerem</w:t>
      </w:r>
    </w:p>
    <w:p w14:paraId="43235382"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1x urządzenie do pomiaru EKG co najmniej o zakresie 0...4,5 </w:t>
      </w:r>
      <w:proofErr w:type="spellStart"/>
      <w:r w:rsidRPr="00865F00">
        <w:rPr>
          <w:rFonts w:cs="Calibri"/>
          <w:bCs w:val="0"/>
          <w:kern w:val="0"/>
          <w:sz w:val="22"/>
          <w:szCs w:val="22"/>
        </w:rPr>
        <w:t>mV</w:t>
      </w:r>
      <w:proofErr w:type="spellEnd"/>
      <w:r w:rsidRPr="00865F00">
        <w:rPr>
          <w:rFonts w:cs="Calibri"/>
          <w:bCs w:val="0"/>
          <w:kern w:val="0"/>
          <w:sz w:val="22"/>
          <w:szCs w:val="22"/>
        </w:rPr>
        <w:t xml:space="preserve"> (Bluetooth + USB)</w:t>
      </w:r>
    </w:p>
    <w:p w14:paraId="3D47892E"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bezprzewodowy czujnik do pomiaru temperatury -40...120°C (Bluetooth)</w:t>
      </w:r>
    </w:p>
    <w:p w14:paraId="7C667336"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czujnik do pomiaru objętości oddechowej ± 10 l/s (Bluetooth + USB)</w:t>
      </w:r>
    </w:p>
    <w:p w14:paraId="015EE617"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1x czujnik do pomiaru tętna 30...200 </w:t>
      </w:r>
      <w:proofErr w:type="spellStart"/>
      <w:r w:rsidRPr="00865F00">
        <w:rPr>
          <w:rFonts w:cs="Calibri"/>
          <w:bCs w:val="0"/>
          <w:kern w:val="0"/>
          <w:sz w:val="22"/>
          <w:szCs w:val="22"/>
        </w:rPr>
        <w:t>bpm</w:t>
      </w:r>
      <w:proofErr w:type="spellEnd"/>
      <w:r w:rsidRPr="00865F00">
        <w:rPr>
          <w:rFonts w:cs="Calibri"/>
          <w:bCs w:val="0"/>
          <w:kern w:val="0"/>
          <w:sz w:val="22"/>
          <w:szCs w:val="22"/>
        </w:rPr>
        <w:t xml:space="preserve"> (Bluetooth + USB)</w:t>
      </w:r>
    </w:p>
    <w:p w14:paraId="30ADC36B"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czujnik do pomiaru ciśnienia krwi 0...375 mmHg (Bluetooth + USB)</w:t>
      </w:r>
    </w:p>
    <w:p w14:paraId="152EA928"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Zestaw co najmniej 20 samoprzylepnymi elektrod EKG </w:t>
      </w:r>
    </w:p>
    <w:p w14:paraId="3A1C14DF"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1x Ustnik z filtrem do spirometru </w:t>
      </w:r>
    </w:p>
    <w:p w14:paraId="62598D15"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Gumki, co najmniej 50 sztuk</w:t>
      </w:r>
    </w:p>
    <w:p w14:paraId="20864D86" w14:textId="77777777" w:rsidR="00865F00" w:rsidRPr="00865F00" w:rsidRDefault="00865F00" w:rsidP="00624DD1">
      <w:pPr>
        <w:widowControl w:val="0"/>
        <w:numPr>
          <w:ilvl w:val="0"/>
          <w:numId w:val="57"/>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czujnik do pomiaru przewodności skóry (GSR) 0...10 µS (Bluetooth +USB)</w:t>
      </w:r>
    </w:p>
    <w:p w14:paraId="5B58E0EC" w14:textId="77777777" w:rsidR="00865F00" w:rsidRPr="00865F00" w:rsidRDefault="00865F00" w:rsidP="00624DD1">
      <w:pPr>
        <w:widowControl w:val="0"/>
        <w:numPr>
          <w:ilvl w:val="0"/>
          <w:numId w:val="57"/>
        </w:numPr>
        <w:tabs>
          <w:tab w:val="left" w:pos="851"/>
        </w:tabs>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1x ustnik kartonowy z filtrem do spirometru </w:t>
      </w:r>
    </w:p>
    <w:p w14:paraId="7BB9B65E" w14:textId="77777777" w:rsidR="00865F00" w:rsidRPr="00865F00" w:rsidRDefault="00865F00" w:rsidP="00624DD1">
      <w:pPr>
        <w:widowControl w:val="0"/>
        <w:numPr>
          <w:ilvl w:val="0"/>
          <w:numId w:val="57"/>
        </w:numPr>
        <w:tabs>
          <w:tab w:val="left" w:pos="851"/>
        </w:tabs>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Komputer do obsługi stanowisk typu notebook o przekątnej ekranu co najmniej 15,6”</w:t>
      </w:r>
    </w:p>
    <w:p w14:paraId="1E961EEC" w14:textId="77777777" w:rsidR="00865F00" w:rsidRPr="00865F00" w:rsidRDefault="00865F00" w:rsidP="00865F00">
      <w:pPr>
        <w:widowControl w:val="0"/>
        <w:shd w:val="clear" w:color="auto" w:fill="FFFFFF"/>
        <w:tabs>
          <w:tab w:val="left" w:pos="426"/>
          <w:tab w:val="left" w:leader="dot" w:pos="7459"/>
        </w:tabs>
        <w:autoSpaceDE w:val="0"/>
        <w:autoSpaceDN w:val="0"/>
        <w:adjustRightInd w:val="0"/>
        <w:spacing w:line="276" w:lineRule="auto"/>
        <w:rPr>
          <w:rFonts w:cs="Calibri"/>
          <w:b/>
          <w:bCs w:val="0"/>
          <w:i/>
          <w:spacing w:val="-11"/>
          <w:kern w:val="0"/>
          <w:sz w:val="22"/>
          <w:szCs w:val="22"/>
        </w:rPr>
      </w:pPr>
    </w:p>
    <w:p w14:paraId="002D176F"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Zestaw eksperymentalny „oko” – dwa kompletne stanowiska (2 szt.) z jednym komputerem</w:t>
      </w:r>
    </w:p>
    <w:p w14:paraId="5CE8ACAD"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Model funkcji oka- zestaw dwóch połówek muszli oka</w:t>
      </w:r>
    </w:p>
    <w:p w14:paraId="65356142"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pierwsza </w:t>
      </w:r>
      <w:proofErr w:type="spellStart"/>
      <w:r w:rsidRPr="00865F00">
        <w:rPr>
          <w:rFonts w:cs="Calibri"/>
          <w:bCs w:val="0"/>
          <w:kern w:val="0"/>
          <w:sz w:val="22"/>
          <w:szCs w:val="22"/>
        </w:rPr>
        <w:t>półskorupa</w:t>
      </w:r>
      <w:proofErr w:type="spellEnd"/>
      <w:r w:rsidRPr="00865F00">
        <w:rPr>
          <w:rFonts w:cs="Calibri"/>
          <w:bCs w:val="0"/>
          <w:kern w:val="0"/>
          <w:sz w:val="22"/>
          <w:szCs w:val="22"/>
        </w:rPr>
        <w:t xml:space="preserve"> z regulowaną przysłoną i dołączonym uchwytem na obiektyw</w:t>
      </w:r>
    </w:p>
    <w:p w14:paraId="4BE1053B"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druga </w:t>
      </w:r>
      <w:proofErr w:type="spellStart"/>
      <w:r w:rsidRPr="00865F00">
        <w:rPr>
          <w:rFonts w:cs="Calibri"/>
          <w:bCs w:val="0"/>
          <w:kern w:val="0"/>
          <w:sz w:val="22"/>
          <w:szCs w:val="22"/>
        </w:rPr>
        <w:t>półskorupa</w:t>
      </w:r>
      <w:proofErr w:type="spellEnd"/>
      <w:r w:rsidRPr="00865F00">
        <w:rPr>
          <w:rFonts w:cs="Calibri"/>
          <w:bCs w:val="0"/>
          <w:kern w:val="0"/>
          <w:sz w:val="22"/>
          <w:szCs w:val="22"/>
        </w:rPr>
        <w:t xml:space="preserve"> z ekranem symulującym siatkówkę.</w:t>
      </w:r>
    </w:p>
    <w:p w14:paraId="129283A0"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Uchwyt soczewki odpowiedni do modelu z funkcją oka</w:t>
      </w:r>
    </w:p>
    <w:p w14:paraId="19D046C7"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Okulary symulacyjne chorób oczu</w:t>
      </w:r>
    </w:p>
    <w:p w14:paraId="6637F5DD"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Obiekt ze szklanych koralików w kształcie litery L</w:t>
      </w:r>
    </w:p>
    <w:p w14:paraId="0BE01A9F"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Uchwyt przesuwny do stołu optycznego, pasujący do urządzeń o średnicy trzonka 12 mm.</w:t>
      </w:r>
    </w:p>
    <w:p w14:paraId="2F69F87D"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soczewki szklane do modelu funkcji oka, co najmniej 4 szt., soczewka wypukła f = + 300 mm, soczewka wypukła f = + 80 mm, soczewka wypukła f = +65mm, soczewka wklęsła f = -200mm</w:t>
      </w:r>
    </w:p>
    <w:p w14:paraId="0F6EAC21"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Okulary 3D (czerwone i niebieskie)</w:t>
      </w:r>
    </w:p>
    <w:p w14:paraId="23CE23DD"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Lustro, co najmniej o wymiarach 80x50 mm</w:t>
      </w:r>
    </w:p>
    <w:p w14:paraId="36429FC4"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Markery ołówkowe rozpuszczalne w wodzie, co najmniej 3 szt., czarne, niebieskie, czerwone</w:t>
      </w:r>
    </w:p>
    <w:p w14:paraId="34F7EACF"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Rura plastikowa co najmniej L=20cm, d=35mm</w:t>
      </w:r>
    </w:p>
    <w:p w14:paraId="25F7E16A"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Igła do szycia, co najmniej o wymiarach = Średnica: 2,0 mm, Długość: 200 mm</w:t>
      </w:r>
    </w:p>
    <w:p w14:paraId="318F6DA9"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Fizjologiczne dane dotyczące wzroku co najmniej  (7 szt.)</w:t>
      </w:r>
    </w:p>
    <w:p w14:paraId="666EB12D"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Karty ślepoty barw co najmniej (6 szt.)</w:t>
      </w:r>
    </w:p>
    <w:p w14:paraId="3F9001CF"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Czerwono-zielona karta o niskiej wizji</w:t>
      </w:r>
    </w:p>
    <w:p w14:paraId="12A242B6"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Karta z otworem, wyśrodkowana</w:t>
      </w:r>
    </w:p>
    <w:p w14:paraId="75E5F1CB"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Halogenowo źródło światła 12V/co najmniej 20 W</w:t>
      </w:r>
    </w:p>
    <w:p w14:paraId="1179E2FF"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Stały kabel o długości co najmniej 110 cm z dwiema wtyczkami 4 mm</w:t>
      </w:r>
    </w:p>
    <w:p w14:paraId="0C0619FF"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Podstawka źródła światła ze wspornikiem, do ławy optycznej</w:t>
      </w:r>
    </w:p>
    <w:p w14:paraId="611FF871"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Ława optyczna do doświadczeń uczniowskich, co najmniej l =600 mm</w:t>
      </w:r>
    </w:p>
    <w:p w14:paraId="228AF8B8"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Anodowany na czarno specjalny profil z lekkiego stopu </w:t>
      </w:r>
      <w:proofErr w:type="spellStart"/>
      <w:r w:rsidRPr="00865F00">
        <w:rPr>
          <w:rFonts w:cs="Calibri"/>
          <w:bCs w:val="0"/>
          <w:kern w:val="0"/>
          <w:sz w:val="22"/>
          <w:szCs w:val="22"/>
        </w:rPr>
        <w:t>AlMgSi</w:t>
      </w:r>
      <w:proofErr w:type="spellEnd"/>
      <w:r w:rsidRPr="00865F00">
        <w:rPr>
          <w:rFonts w:cs="Calibri"/>
          <w:bCs w:val="0"/>
          <w:kern w:val="0"/>
          <w:sz w:val="22"/>
          <w:szCs w:val="22"/>
        </w:rPr>
        <w:t xml:space="preserve"> z zabezpieczeniem antykorozyjnym</w:t>
      </w:r>
    </w:p>
    <w:p w14:paraId="48747360"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miarka co najmniej o </w:t>
      </w:r>
      <w:proofErr w:type="spellStart"/>
      <w:r w:rsidRPr="00865F00">
        <w:rPr>
          <w:rFonts w:cs="Calibri"/>
          <w:bCs w:val="0"/>
          <w:kern w:val="0"/>
          <w:sz w:val="22"/>
          <w:szCs w:val="22"/>
        </w:rPr>
        <w:t>wym</w:t>
      </w:r>
      <w:proofErr w:type="spellEnd"/>
      <w:r w:rsidRPr="00865F00">
        <w:rPr>
          <w:rFonts w:cs="Calibri"/>
          <w:bCs w:val="0"/>
          <w:kern w:val="0"/>
          <w:sz w:val="22"/>
          <w:szCs w:val="22"/>
        </w:rPr>
        <w:t>: długość 600 mm / skala: 0-59 cm (0 na 1 cm) / podziałka 1 mm</w:t>
      </w:r>
    </w:p>
    <w:p w14:paraId="367AFD1F"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odległość szyn prowadzących co najmniej  50 mm</w:t>
      </w:r>
    </w:p>
    <w:p w14:paraId="274D6089"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wymiary profilu, co najmniej: dł.: 600 mm, szer.: 100 mm, h: 47 mm</w:t>
      </w:r>
    </w:p>
    <w:p w14:paraId="5E7D2C2D"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lastRenderedPageBreak/>
        <w:t>Przenośny zasilacz, akumulator DC 0...12 V / 0...2A</w:t>
      </w:r>
    </w:p>
    <w:p w14:paraId="0314B456"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Zasilacz studencki z zewnętrznym zasilaczem sieciowym (ładowarka 30 W) 0...12 V / 0...2 A DC</w:t>
      </w:r>
    </w:p>
    <w:p w14:paraId="4C56EFA1"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Pojemność akumulatora przy pełnym obciążeniu, co najmniej (24 W): z dwoma gniazdami ładowania USB-A dla czujników </w:t>
      </w:r>
      <w:proofErr w:type="spellStart"/>
      <w:r w:rsidRPr="00865F00">
        <w:rPr>
          <w:rFonts w:cs="Calibri"/>
          <w:bCs w:val="0"/>
          <w:kern w:val="0"/>
          <w:sz w:val="22"/>
          <w:szCs w:val="22"/>
        </w:rPr>
        <w:t>SMARTsense</w:t>
      </w:r>
      <w:proofErr w:type="spellEnd"/>
      <w:r w:rsidRPr="00865F00">
        <w:rPr>
          <w:rFonts w:cs="Calibri"/>
          <w:bCs w:val="0"/>
          <w:kern w:val="0"/>
          <w:sz w:val="22"/>
          <w:szCs w:val="22"/>
        </w:rPr>
        <w:t xml:space="preserve"> i urządzeń mobilnych</w:t>
      </w:r>
    </w:p>
    <w:p w14:paraId="3E33C9A9"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Regulacja napięcia i prądu, zgrubna i precyzyjna kontrola</w:t>
      </w:r>
    </w:p>
    <w:p w14:paraId="63CC1E87"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Wyświetlacz: napięcie, prąd, stan akumulatora (% naładowania), prąd stały, napięcie stałe, wskaźnik ładowania z możliwością użycia przy zasilaniu sieciowym, gdy akumulator jest rozładowany</w:t>
      </w:r>
    </w:p>
    <w:p w14:paraId="28BBFB7C"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Zabezpieczenie przed przeciążeniem: obwód ogranicznika prądu i zabezpieczenie przed zwarciem</w:t>
      </w:r>
    </w:p>
    <w:p w14:paraId="4EAB80BD"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Napięcie robocze 100...240 V AC; 50/60 </w:t>
      </w:r>
      <w:proofErr w:type="spellStart"/>
      <w:r w:rsidRPr="00865F00">
        <w:rPr>
          <w:rFonts w:cs="Calibri"/>
          <w:bCs w:val="0"/>
          <w:kern w:val="0"/>
          <w:sz w:val="22"/>
          <w:szCs w:val="22"/>
        </w:rPr>
        <w:t>Hz</w:t>
      </w:r>
      <w:proofErr w:type="spellEnd"/>
    </w:p>
    <w:p w14:paraId="2476B172" w14:textId="77777777" w:rsidR="00865F00" w:rsidRPr="00865F00" w:rsidRDefault="00865F00" w:rsidP="00624DD1">
      <w:pPr>
        <w:widowControl w:val="0"/>
        <w:numPr>
          <w:ilvl w:val="0"/>
          <w:numId w:val="58"/>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Komputer do obsługi stanowisk typu notebook o przekątnej ekranu co najmniej 15,6”</w:t>
      </w:r>
    </w:p>
    <w:p w14:paraId="788233A2" w14:textId="77777777" w:rsidR="00865F00" w:rsidRPr="00865F00" w:rsidRDefault="00865F00" w:rsidP="00865F00">
      <w:pPr>
        <w:widowControl w:val="0"/>
        <w:autoSpaceDE w:val="0"/>
        <w:autoSpaceDN w:val="0"/>
        <w:adjustRightInd w:val="0"/>
        <w:spacing w:line="276" w:lineRule="auto"/>
        <w:rPr>
          <w:rFonts w:cs="Calibri"/>
          <w:bCs w:val="0"/>
          <w:kern w:val="0"/>
          <w:sz w:val="22"/>
          <w:szCs w:val="22"/>
        </w:rPr>
      </w:pPr>
    </w:p>
    <w:p w14:paraId="3603CA29"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Absorbcja światła (spektroskopia UV-VIS) – jedno stanowisko (1 szt.)</w:t>
      </w:r>
    </w:p>
    <w:p w14:paraId="4A6F478F"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 xml:space="preserve">Spektrofotometr UV-VIS co najmniej 190-1100 </w:t>
      </w:r>
      <w:proofErr w:type="spellStart"/>
      <w:r w:rsidRPr="00865F00">
        <w:rPr>
          <w:rFonts w:cs="Calibri"/>
          <w:bCs w:val="0"/>
          <w:kern w:val="0"/>
          <w:sz w:val="22"/>
          <w:szCs w:val="22"/>
        </w:rPr>
        <w:t>Nm</w:t>
      </w:r>
      <w:proofErr w:type="spellEnd"/>
      <w:r w:rsidRPr="00865F00">
        <w:rPr>
          <w:rFonts w:cs="Calibri"/>
          <w:bCs w:val="0"/>
          <w:kern w:val="0"/>
          <w:sz w:val="22"/>
          <w:szCs w:val="22"/>
        </w:rPr>
        <w:t>, z monitorem</w:t>
      </w:r>
    </w:p>
    <w:p w14:paraId="2A19096D"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2x Kuweta dopasowana do spektrofotometru, szkło kwarcowe</w:t>
      </w:r>
    </w:p>
    <w:p w14:paraId="1D8B5139"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Kolba miarowa co najmniej 100 ml,</w:t>
      </w:r>
    </w:p>
    <w:p w14:paraId="04B7BB25"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5x Pipeta miarowa, dokładnie 1 ml</w:t>
      </w:r>
    </w:p>
    <w:p w14:paraId="17934034"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Gruszka do pipet</w:t>
      </w:r>
    </w:p>
    <w:p w14:paraId="0712C27E"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Szalka do pipet</w:t>
      </w:r>
    </w:p>
    <w:p w14:paraId="75BC06B4"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 xml:space="preserve">Strzykawka </w:t>
      </w:r>
      <w:proofErr w:type="spellStart"/>
      <w:r w:rsidRPr="00865F00">
        <w:rPr>
          <w:rFonts w:cs="Calibri"/>
          <w:bCs w:val="0"/>
          <w:kern w:val="0"/>
          <w:sz w:val="22"/>
          <w:szCs w:val="22"/>
        </w:rPr>
        <w:t>mikrolitrowa</w:t>
      </w:r>
      <w:proofErr w:type="spellEnd"/>
      <w:r w:rsidRPr="00865F00">
        <w:rPr>
          <w:rFonts w:cs="Calibri"/>
          <w:bCs w:val="0"/>
          <w:kern w:val="0"/>
          <w:sz w:val="22"/>
          <w:szCs w:val="22"/>
        </w:rPr>
        <w:t xml:space="preserve">, dokładnie 100 </w:t>
      </w:r>
      <w:proofErr w:type="spellStart"/>
      <w:r w:rsidRPr="00865F00">
        <w:rPr>
          <w:rFonts w:cs="Calibri"/>
          <w:bCs w:val="0"/>
          <w:kern w:val="0"/>
          <w:sz w:val="22"/>
          <w:szCs w:val="22"/>
        </w:rPr>
        <w:t>mikrolitrów</w:t>
      </w:r>
      <w:proofErr w:type="spellEnd"/>
    </w:p>
    <w:p w14:paraId="495A2AAA"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Lejek szklany, u góry co najmniej d = 50 mm</w:t>
      </w:r>
    </w:p>
    <w:p w14:paraId="23239E97"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Szalki wagowe, kwadratowe, co najmniej 84x84x24 mm lub nie większe niż 100x100x35, 500 sztuk</w:t>
      </w:r>
    </w:p>
    <w:p w14:paraId="2887D0BD"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proofErr w:type="spellStart"/>
      <w:r w:rsidRPr="00865F00">
        <w:rPr>
          <w:rFonts w:cs="Calibri"/>
          <w:bCs w:val="0"/>
          <w:kern w:val="0"/>
          <w:sz w:val="22"/>
          <w:szCs w:val="22"/>
        </w:rPr>
        <w:t>Mikrołyżeczka</w:t>
      </w:r>
      <w:proofErr w:type="spellEnd"/>
      <w:r w:rsidRPr="00865F00">
        <w:rPr>
          <w:rFonts w:cs="Calibri"/>
          <w:bCs w:val="0"/>
          <w:kern w:val="0"/>
          <w:sz w:val="22"/>
          <w:szCs w:val="22"/>
        </w:rPr>
        <w:t xml:space="preserve"> laboratoryjna, stalowa, co najmniej l = 151 mm</w:t>
      </w:r>
    </w:p>
    <w:p w14:paraId="7D5F99E1"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Tryskawka, 500 ml, tworzywo sztuczne</w:t>
      </w:r>
    </w:p>
    <w:p w14:paraId="579F47EB"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Roztwór oranżu metylowego 0,1 %, co najmniej  500 ml</w:t>
      </w:r>
    </w:p>
    <w:p w14:paraId="1496F3E4"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Metanol, czysty, co najmniej 1000 ml</w:t>
      </w:r>
    </w:p>
    <w:p w14:paraId="7E172C6B"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 xml:space="preserve">Etanol </w:t>
      </w:r>
      <w:proofErr w:type="spellStart"/>
      <w:r w:rsidRPr="00865F00">
        <w:rPr>
          <w:rFonts w:cs="Calibri"/>
          <w:bCs w:val="0"/>
          <w:kern w:val="0"/>
          <w:sz w:val="22"/>
          <w:szCs w:val="22"/>
        </w:rPr>
        <w:t>CzDa</w:t>
      </w:r>
      <w:proofErr w:type="spellEnd"/>
      <w:r w:rsidRPr="00865F00">
        <w:rPr>
          <w:rFonts w:cs="Calibri"/>
          <w:bCs w:val="0"/>
          <w:kern w:val="0"/>
          <w:sz w:val="22"/>
          <w:szCs w:val="22"/>
        </w:rPr>
        <w:t xml:space="preserve"> co najmniej 1000 ml</w:t>
      </w:r>
    </w:p>
    <w:p w14:paraId="5A1006B8"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Glikol etylenowy, co najmniej 1000 ml</w:t>
      </w:r>
    </w:p>
    <w:p w14:paraId="33DEB8CE"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Dimetyloformamid (DMF), czysty, co najmniej 1 l</w:t>
      </w:r>
    </w:p>
    <w:p w14:paraId="02648943" w14:textId="77777777" w:rsidR="00865F00" w:rsidRPr="00865F00" w:rsidRDefault="00865F00" w:rsidP="00624DD1">
      <w:pPr>
        <w:widowControl w:val="0"/>
        <w:numPr>
          <w:ilvl w:val="0"/>
          <w:numId w:val="59"/>
        </w:numPr>
        <w:autoSpaceDE w:val="0"/>
        <w:autoSpaceDN w:val="0"/>
        <w:adjustRightInd w:val="0"/>
        <w:spacing w:line="276" w:lineRule="auto"/>
        <w:ind w:left="851"/>
        <w:contextualSpacing/>
        <w:rPr>
          <w:rFonts w:cs="Calibri"/>
          <w:bCs w:val="0"/>
          <w:kern w:val="0"/>
          <w:sz w:val="22"/>
          <w:szCs w:val="22"/>
        </w:rPr>
      </w:pPr>
      <w:r w:rsidRPr="00865F00">
        <w:rPr>
          <w:rFonts w:cs="Calibri"/>
          <w:bCs w:val="0"/>
          <w:kern w:val="0"/>
          <w:sz w:val="22"/>
          <w:szCs w:val="22"/>
        </w:rPr>
        <w:t>Woda destylowana, co najmniej 10 l</w:t>
      </w:r>
    </w:p>
    <w:p w14:paraId="65F27B52" w14:textId="77777777" w:rsidR="00865F00" w:rsidRPr="00865F00" w:rsidRDefault="00865F00" w:rsidP="00865F00">
      <w:pPr>
        <w:widowControl w:val="0"/>
        <w:autoSpaceDE w:val="0"/>
        <w:autoSpaceDN w:val="0"/>
        <w:adjustRightInd w:val="0"/>
        <w:spacing w:line="276" w:lineRule="auto"/>
        <w:rPr>
          <w:rFonts w:cs="Calibri"/>
          <w:bCs w:val="0"/>
          <w:kern w:val="0"/>
          <w:sz w:val="22"/>
          <w:szCs w:val="22"/>
        </w:rPr>
      </w:pPr>
    </w:p>
    <w:p w14:paraId="2271EA89" w14:textId="77777777" w:rsidR="00865F00" w:rsidRPr="00865F00" w:rsidRDefault="00865F00" w:rsidP="00624DD1">
      <w:pPr>
        <w:widowControl w:val="0"/>
        <w:numPr>
          <w:ilvl w:val="1"/>
          <w:numId w:val="50"/>
        </w:numPr>
        <w:shd w:val="clear" w:color="auto" w:fill="FFFFFF"/>
        <w:tabs>
          <w:tab w:val="left" w:pos="426"/>
          <w:tab w:val="left" w:leader="dot" w:pos="7459"/>
        </w:tabs>
        <w:autoSpaceDE w:val="0"/>
        <w:autoSpaceDN w:val="0"/>
        <w:adjustRightInd w:val="0"/>
        <w:spacing w:line="276" w:lineRule="auto"/>
        <w:ind w:left="426"/>
        <w:contextualSpacing/>
        <w:rPr>
          <w:rFonts w:cs="Calibri"/>
          <w:b/>
          <w:bCs w:val="0"/>
          <w:spacing w:val="-11"/>
          <w:kern w:val="0"/>
          <w:sz w:val="22"/>
          <w:szCs w:val="22"/>
        </w:rPr>
      </w:pPr>
      <w:r w:rsidRPr="00865F00">
        <w:rPr>
          <w:rFonts w:cs="Calibri"/>
          <w:b/>
          <w:bCs w:val="0"/>
          <w:spacing w:val="-11"/>
          <w:kern w:val="0"/>
          <w:sz w:val="22"/>
          <w:szCs w:val="22"/>
        </w:rPr>
        <w:t>Pomiar lepkości wiskozymetrem z opadającą kulką – jedno stanowisko (1 szt.)</w:t>
      </w:r>
    </w:p>
    <w:p w14:paraId="073F49E9"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Wiskozymetr typu opadającej kuli</w:t>
      </w:r>
    </w:p>
    <w:p w14:paraId="220335B4"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Termometr co najmniej 24...+ 51 °C, do wiskozymetru z opadającą kulą</w:t>
      </w:r>
    </w:p>
    <w:p w14:paraId="70300DDC"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Termostat zanurzeniowy </w:t>
      </w:r>
      <w:proofErr w:type="spellStart"/>
      <w:r w:rsidRPr="00865F00">
        <w:rPr>
          <w:rFonts w:cs="Calibri"/>
          <w:bCs w:val="0"/>
          <w:kern w:val="0"/>
          <w:sz w:val="22"/>
          <w:szCs w:val="22"/>
        </w:rPr>
        <w:t>Alpha</w:t>
      </w:r>
      <w:proofErr w:type="spellEnd"/>
      <w:r w:rsidRPr="00865F00">
        <w:rPr>
          <w:rFonts w:cs="Calibri"/>
          <w:bCs w:val="0"/>
          <w:kern w:val="0"/>
          <w:sz w:val="22"/>
          <w:szCs w:val="22"/>
        </w:rPr>
        <w:t xml:space="preserve"> A, 230 V</w:t>
      </w:r>
    </w:p>
    <w:p w14:paraId="7E909818"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Wężownica chłodząca do termostatu </w:t>
      </w:r>
      <w:proofErr w:type="spellStart"/>
      <w:r w:rsidRPr="00865F00">
        <w:rPr>
          <w:rFonts w:cs="Calibri"/>
          <w:bCs w:val="0"/>
          <w:kern w:val="0"/>
          <w:sz w:val="22"/>
          <w:szCs w:val="22"/>
        </w:rPr>
        <w:t>Alpha</w:t>
      </w:r>
      <w:proofErr w:type="spellEnd"/>
      <w:r w:rsidRPr="00865F00">
        <w:rPr>
          <w:rFonts w:cs="Calibri"/>
          <w:bCs w:val="0"/>
          <w:kern w:val="0"/>
          <w:sz w:val="22"/>
          <w:szCs w:val="22"/>
        </w:rPr>
        <w:t xml:space="preserve"> A</w:t>
      </w:r>
    </w:p>
    <w:p w14:paraId="0C27D592"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Zestaw cyrkulacji zewnętrznej do termostatu </w:t>
      </w:r>
      <w:proofErr w:type="spellStart"/>
      <w:r w:rsidRPr="00865F00">
        <w:rPr>
          <w:rFonts w:cs="Calibri"/>
          <w:bCs w:val="0"/>
          <w:kern w:val="0"/>
          <w:sz w:val="22"/>
          <w:szCs w:val="22"/>
        </w:rPr>
        <w:t>Alpha</w:t>
      </w:r>
      <w:proofErr w:type="spellEnd"/>
      <w:r w:rsidRPr="00865F00">
        <w:rPr>
          <w:rFonts w:cs="Calibri"/>
          <w:bCs w:val="0"/>
          <w:kern w:val="0"/>
          <w:sz w:val="22"/>
          <w:szCs w:val="22"/>
        </w:rPr>
        <w:t xml:space="preserve"> A</w:t>
      </w:r>
    </w:p>
    <w:p w14:paraId="6F38F776"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Wanna do termostatu, </w:t>
      </w:r>
      <w:proofErr w:type="spellStart"/>
      <w:r w:rsidRPr="00865F00">
        <w:rPr>
          <w:rFonts w:cs="Calibri"/>
          <w:bCs w:val="0"/>
          <w:kern w:val="0"/>
          <w:sz w:val="22"/>
          <w:szCs w:val="22"/>
        </w:rPr>
        <w:t>makrolon</w:t>
      </w:r>
      <w:proofErr w:type="spellEnd"/>
    </w:p>
    <w:p w14:paraId="777A5742"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Stojak na retortę, co najmniej h = 750 mm</w:t>
      </w:r>
    </w:p>
    <w:p w14:paraId="2B7286AC"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Zacisk z głowicą kątową, kątowy (odpowiedni do oferowanego sprzętu)</w:t>
      </w:r>
    </w:p>
    <w:p w14:paraId="63A54C86"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Zacisk uniwersalny z przegubem (odpowiedni do oferowanego sprzętu)</w:t>
      </w:r>
    </w:p>
    <w:p w14:paraId="57759AED"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Piknometr, kalibrowany, 25 ml</w:t>
      </w:r>
    </w:p>
    <w:p w14:paraId="55C565AA"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Kolby miarowe, Boro, różne rozmiary | Objętość : 100 ml</w:t>
      </w:r>
    </w:p>
    <w:p w14:paraId="10DA165C"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Zlewki, boro, wysoka| Pojemność : 150 ml</w:t>
      </w:r>
    </w:p>
    <w:p w14:paraId="1998749B"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lastRenderedPageBreak/>
        <w:t>Zlewki, Boro, niska| Pojemność : 250 ml</w:t>
      </w:r>
    </w:p>
    <w:p w14:paraId="08BE2618"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Pipety Pasteura, co najmniej 250 </w:t>
      </w:r>
      <w:proofErr w:type="spellStart"/>
      <w:r w:rsidRPr="00865F00">
        <w:rPr>
          <w:rFonts w:cs="Calibri"/>
          <w:bCs w:val="0"/>
          <w:kern w:val="0"/>
          <w:sz w:val="22"/>
          <w:szCs w:val="22"/>
        </w:rPr>
        <w:t>szt</w:t>
      </w:r>
      <w:proofErr w:type="spellEnd"/>
    </w:p>
    <w:p w14:paraId="01C81AA6"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 xml:space="preserve">Nakładki gumowe, co najmniej 10 </w:t>
      </w:r>
      <w:proofErr w:type="spellStart"/>
      <w:r w:rsidRPr="00865F00">
        <w:rPr>
          <w:rFonts w:cs="Calibri"/>
          <w:bCs w:val="0"/>
          <w:kern w:val="0"/>
          <w:sz w:val="22"/>
          <w:szCs w:val="22"/>
        </w:rPr>
        <w:t>szt</w:t>
      </w:r>
      <w:proofErr w:type="spellEnd"/>
    </w:p>
    <w:p w14:paraId="74B3010F"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6x Wąż gumowy, średnica : 6 mm</w:t>
      </w:r>
    </w:p>
    <w:p w14:paraId="123C837B"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Stoper cyfrowy, 24 godziny, 1/100 s i 1 s</w:t>
      </w:r>
    </w:p>
    <w:p w14:paraId="368CC6CC"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2x Butelka do mycia, plastikowa, 500 ml</w:t>
      </w:r>
    </w:p>
    <w:p w14:paraId="51B35407"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2x Metanol co najmniej 500 ml</w:t>
      </w:r>
    </w:p>
    <w:p w14:paraId="67AB7B2A"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Woda destylowana 5 l</w:t>
      </w:r>
    </w:p>
    <w:p w14:paraId="38A0E64E"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10x Zacisk do węża o średnicy 8-12 mm</w:t>
      </w:r>
    </w:p>
    <w:p w14:paraId="0FB01555"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1x Wąż gumowy, średnica : 10 mm</w:t>
      </w:r>
    </w:p>
    <w:p w14:paraId="712F0CEE" w14:textId="77777777" w:rsidR="00865F00" w:rsidRPr="00865F00" w:rsidRDefault="00865F00" w:rsidP="00624DD1">
      <w:pPr>
        <w:widowControl w:val="0"/>
        <w:numPr>
          <w:ilvl w:val="0"/>
          <w:numId w:val="60"/>
        </w:numPr>
        <w:autoSpaceDE w:val="0"/>
        <w:autoSpaceDN w:val="0"/>
        <w:adjustRightInd w:val="0"/>
        <w:spacing w:line="276" w:lineRule="auto"/>
        <w:contextualSpacing/>
        <w:rPr>
          <w:rFonts w:cs="Calibri"/>
          <w:bCs w:val="0"/>
          <w:kern w:val="0"/>
          <w:sz w:val="22"/>
          <w:szCs w:val="22"/>
        </w:rPr>
      </w:pPr>
      <w:r w:rsidRPr="00865F00">
        <w:rPr>
          <w:rFonts w:cs="Calibri"/>
          <w:bCs w:val="0"/>
          <w:kern w:val="0"/>
          <w:sz w:val="22"/>
          <w:szCs w:val="22"/>
        </w:rPr>
        <w:t>2x Złącze rurki, średnica wewnętrzna 6-10 mm</w:t>
      </w:r>
    </w:p>
    <w:p w14:paraId="3510095D" w14:textId="77777777" w:rsidR="00865F00" w:rsidRPr="00865F00" w:rsidRDefault="00865F00" w:rsidP="00865F00">
      <w:pPr>
        <w:widowControl w:val="0"/>
        <w:autoSpaceDE w:val="0"/>
        <w:autoSpaceDN w:val="0"/>
        <w:adjustRightInd w:val="0"/>
        <w:spacing w:line="276" w:lineRule="auto"/>
        <w:rPr>
          <w:rFonts w:cs="Calibri"/>
          <w:bCs w:val="0"/>
          <w:kern w:val="0"/>
          <w:sz w:val="22"/>
          <w:szCs w:val="22"/>
        </w:rPr>
      </w:pPr>
    </w:p>
    <w:p w14:paraId="35FF061A"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148F8B6B"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0B191EC4"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5E78202C"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10C29404"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25CCFB53"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76DB3A9B"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481D6341"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79403CD2"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768D9635"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117A6F15"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3A58DFBF"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6C4A887A"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1B778055"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04265D6B"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3114EF2D"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27A22DC0"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1170A14B"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772AEADC"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21D1FD57"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228FB238"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1DAFA21B"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462F3E5C"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27F028B3"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5C064807"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1D8A7E72"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558FFA30"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696E0C2C"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506DD07E"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164C3FA8"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648EA361"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673FDDF3"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67E377FB"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45AE08C3"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62822D0D"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2CF5E069" w14:textId="77777777" w:rsidR="00EA6474" w:rsidRDefault="00EA6474" w:rsidP="00E63235">
      <w:pPr>
        <w:tabs>
          <w:tab w:val="left" w:pos="3402"/>
        </w:tabs>
        <w:spacing w:line="300" w:lineRule="auto"/>
        <w:jc w:val="right"/>
        <w:rPr>
          <w:rFonts w:asciiTheme="majorHAnsi" w:hAnsiTheme="majorHAnsi" w:cstheme="majorHAnsi"/>
          <w:b/>
          <w:i/>
          <w:sz w:val="18"/>
          <w:szCs w:val="18"/>
        </w:rPr>
      </w:pPr>
    </w:p>
    <w:p w14:paraId="2425ACFB" w14:textId="77777777" w:rsidR="00EA6474" w:rsidRDefault="00EA6474" w:rsidP="00E63235">
      <w:pPr>
        <w:tabs>
          <w:tab w:val="left" w:pos="3402"/>
        </w:tabs>
        <w:spacing w:line="300" w:lineRule="auto"/>
        <w:jc w:val="right"/>
        <w:rPr>
          <w:rFonts w:asciiTheme="majorHAnsi" w:hAnsiTheme="majorHAnsi" w:cstheme="majorHAnsi"/>
          <w:b/>
          <w:i/>
          <w:sz w:val="18"/>
          <w:szCs w:val="18"/>
        </w:rPr>
      </w:pPr>
    </w:p>
    <w:bookmarkEnd w:id="54"/>
    <w:bookmarkEnd w:id="55"/>
    <w:bookmarkEnd w:id="56"/>
    <w:p w14:paraId="64CF5348" w14:textId="43DFAB59" w:rsidR="00021A41" w:rsidRPr="00511256" w:rsidRDefault="00021A41" w:rsidP="00A250C1">
      <w:pPr>
        <w:tabs>
          <w:tab w:val="left" w:pos="3402"/>
        </w:tabs>
        <w:spacing w:line="300" w:lineRule="auto"/>
        <w:rPr>
          <w:rFonts w:asciiTheme="majorHAnsi" w:hAnsiTheme="majorHAnsi" w:cstheme="majorHAnsi"/>
          <w:b/>
          <w:i/>
          <w:color w:val="FF0000"/>
          <w:sz w:val="18"/>
          <w:szCs w:val="18"/>
        </w:rPr>
      </w:pPr>
    </w:p>
    <w:sectPr w:rsidR="00021A41" w:rsidRPr="00511256" w:rsidSect="00021A41">
      <w:headerReference w:type="default" r:id="rId20"/>
      <w:footerReference w:type="default" r:id="rId21"/>
      <w:headerReference w:type="first" r:id="rId22"/>
      <w:footerReference w:type="first" r:id="rId23"/>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1956" w14:textId="77777777" w:rsidR="0018698F" w:rsidRDefault="0018698F" w:rsidP="001320DB">
      <w:r>
        <w:separator/>
      </w:r>
    </w:p>
  </w:endnote>
  <w:endnote w:type="continuationSeparator" w:id="0">
    <w:p w14:paraId="768DCB12" w14:textId="77777777" w:rsidR="0018698F" w:rsidRDefault="0018698F"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7FF85772"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68661" w14:textId="77777777" w:rsidR="0018698F" w:rsidRDefault="0018698F" w:rsidP="001320DB">
      <w:r>
        <w:separator/>
      </w:r>
    </w:p>
  </w:footnote>
  <w:footnote w:type="continuationSeparator" w:id="0">
    <w:p w14:paraId="3287562E" w14:textId="77777777" w:rsidR="0018698F" w:rsidRDefault="0018698F" w:rsidP="001320DB">
      <w:r>
        <w:continuationSeparator/>
      </w:r>
    </w:p>
  </w:footnote>
  <w:footnote w:id="1">
    <w:p w14:paraId="31916446" w14:textId="77777777" w:rsidR="001C33BC" w:rsidRDefault="001C33BC" w:rsidP="001C33BC">
      <w:pPr>
        <w:pStyle w:val="Tekstprzypisudolnego"/>
        <w:jc w:val="both"/>
      </w:pPr>
      <w:r>
        <w:rPr>
          <w:rStyle w:val="Odwoanieprzypisudolnego"/>
        </w:rPr>
        <w:footnoteRef/>
      </w:r>
      <w:r>
        <w:t xml:space="preserve"> </w:t>
      </w:r>
      <w:r w:rsidRPr="00133940">
        <w:rPr>
          <w:rFonts w:ascii="Calibri" w:hAnsi="Calibri" w:cs="Calibri"/>
          <w:sz w:val="18"/>
          <w:szCs w:val="18"/>
        </w:rPr>
        <w:t xml:space="preserve">Podstawa prawna żądania: rozporządzenie Ministra Rozwoju, Pracy i Technologii z dnia 23 grudnia 2020 r. </w:t>
      </w:r>
      <w:r w:rsidRPr="00133940">
        <w:rPr>
          <w:rFonts w:ascii="Calibri" w:hAnsi="Calibri" w:cs="Calibri"/>
          <w:sz w:val="18"/>
          <w:szCs w:val="18"/>
        </w:rPr>
        <w:br/>
        <w:t>w sprawie podmiotowych środków dowodowych oraz innych dokumentów lub oświadczeń, jakich może żądać zamawiający od wykonawcy (Dz. U. poz. 2415) oraz zmian wprowadzonych rozporządzeniem Ministra Rozwoju i Technologii z dnia 3 sierpnia 2023 r. zmieniające rozporządzenie w sprawie podmiotowych środków dowodowych oraz innych dokumentów lub oświadczeń, jakich może żądać zamawiający od wykonawcy (Dz. U. poz. 1824).</w:t>
      </w:r>
    </w:p>
  </w:footnote>
  <w:footnote w:id="2">
    <w:p w14:paraId="696580ED" w14:textId="77777777" w:rsidR="005147CD" w:rsidRPr="00FC2105" w:rsidRDefault="005147CD" w:rsidP="00132573">
      <w:pPr>
        <w:pStyle w:val="TableParagraph"/>
        <w:spacing w:line="192" w:lineRule="auto"/>
        <w:ind w:left="0" w:right="0"/>
        <w:jc w:val="both"/>
        <w:rPr>
          <w:rFonts w:asciiTheme="majorHAnsi" w:hAnsiTheme="majorHAnsi" w:cstheme="majorHAnsi"/>
          <w:sz w:val="18"/>
          <w:szCs w:val="18"/>
          <w:lang w:val="pl-PL"/>
        </w:rPr>
      </w:pPr>
      <w:r w:rsidRPr="00FC2105">
        <w:rPr>
          <w:rStyle w:val="Odwoanieprzypisudolnego"/>
          <w:rFonts w:asciiTheme="majorHAnsi" w:hAnsiTheme="majorHAnsi" w:cstheme="majorHAnsi"/>
          <w:sz w:val="20"/>
          <w:szCs w:val="20"/>
        </w:rPr>
        <w:footnoteRef/>
      </w:r>
      <w:r w:rsidRPr="00FC2105">
        <w:rPr>
          <w:rFonts w:asciiTheme="majorHAnsi" w:hAnsiTheme="majorHAnsi" w:cstheme="majorHAnsi"/>
          <w:sz w:val="20"/>
          <w:szCs w:val="20"/>
          <w:lang w:val="pl-PL"/>
        </w:rPr>
        <w:t xml:space="preserve"> </w:t>
      </w:r>
      <w:r w:rsidRPr="00FC2105">
        <w:rPr>
          <w:rFonts w:asciiTheme="majorHAnsi" w:hAnsiTheme="majorHAnsi" w:cstheme="majorHAnsi"/>
          <w:sz w:val="18"/>
          <w:szCs w:val="18"/>
          <w:lang w:val="pl-PL"/>
        </w:rPr>
        <w:t>Zgodnie z zaleceniem Komisji z dnia 6 maja 2003 r. dotyczącym definicji mikroprzedsiębiorstw oraz małych i średnich przedsiębiorstw (Dz. Urz. UE L 124 z 20.5.2003, str. 36):</w:t>
      </w:r>
    </w:p>
    <w:p w14:paraId="760FE37A" w14:textId="77777777" w:rsidR="005147CD" w:rsidRPr="00FC2105" w:rsidRDefault="005147CD" w:rsidP="00E61BAA">
      <w:pPr>
        <w:pStyle w:val="TableParagraph"/>
        <w:numPr>
          <w:ilvl w:val="0"/>
          <w:numId w:val="19"/>
        </w:numPr>
        <w:tabs>
          <w:tab w:val="left" w:pos="284"/>
        </w:tabs>
        <w:spacing w:line="192" w:lineRule="auto"/>
        <w:ind w:left="284" w:right="0" w:hanging="284"/>
        <w:jc w:val="both"/>
        <w:rPr>
          <w:rFonts w:asciiTheme="majorHAnsi" w:hAnsiTheme="majorHAnsi" w:cstheme="majorHAnsi"/>
          <w:sz w:val="18"/>
          <w:szCs w:val="18"/>
          <w:lang w:val="pl-PL"/>
        </w:rPr>
      </w:pPr>
      <w:r w:rsidRPr="00FC2105">
        <w:rPr>
          <w:rFonts w:asciiTheme="majorHAnsi" w:hAnsiTheme="majorHAnsi" w:cstheme="majorHAnsi"/>
          <w:sz w:val="18"/>
          <w:szCs w:val="18"/>
          <w:lang w:val="pl-PL"/>
        </w:rPr>
        <w:t>mikroprzedsiębiorstwo to przedsiębiorstwo, które zatrudnia mniej niż 10 osób i którego roczny obrót lub roczna suma bilansowa</w:t>
      </w:r>
      <w:r w:rsidRPr="00FC2105">
        <w:rPr>
          <w:rFonts w:asciiTheme="majorHAnsi" w:hAnsiTheme="majorHAnsi" w:cstheme="majorHAnsi"/>
          <w:spacing w:val="-11"/>
          <w:sz w:val="18"/>
          <w:szCs w:val="18"/>
          <w:lang w:val="pl-PL"/>
        </w:rPr>
        <w:t xml:space="preserve"> </w:t>
      </w:r>
      <w:r w:rsidRPr="00FC2105">
        <w:rPr>
          <w:rFonts w:asciiTheme="majorHAnsi" w:hAnsiTheme="majorHAnsi" w:cstheme="majorHAnsi"/>
          <w:sz w:val="18"/>
          <w:szCs w:val="18"/>
          <w:lang w:val="pl-PL"/>
        </w:rPr>
        <w:t>nie przekracza 2 milionów</w:t>
      </w:r>
      <w:r w:rsidRPr="00FC2105">
        <w:rPr>
          <w:rFonts w:asciiTheme="majorHAnsi" w:hAnsiTheme="majorHAnsi" w:cstheme="majorHAnsi"/>
          <w:spacing w:val="-9"/>
          <w:sz w:val="18"/>
          <w:szCs w:val="18"/>
          <w:lang w:val="pl-PL"/>
        </w:rPr>
        <w:t xml:space="preserve"> </w:t>
      </w:r>
      <w:r w:rsidRPr="00FC2105">
        <w:rPr>
          <w:rFonts w:asciiTheme="majorHAnsi" w:hAnsiTheme="majorHAnsi" w:cstheme="majorHAnsi"/>
          <w:sz w:val="18"/>
          <w:szCs w:val="18"/>
          <w:lang w:val="pl-PL"/>
        </w:rPr>
        <w:t>EUR;</w:t>
      </w:r>
    </w:p>
    <w:p w14:paraId="5A96C84A" w14:textId="77777777" w:rsidR="005147CD" w:rsidRPr="00FC2105" w:rsidRDefault="005147CD" w:rsidP="00E61BAA">
      <w:pPr>
        <w:pStyle w:val="TableParagraph"/>
        <w:numPr>
          <w:ilvl w:val="0"/>
          <w:numId w:val="19"/>
        </w:numPr>
        <w:tabs>
          <w:tab w:val="left" w:pos="284"/>
        </w:tabs>
        <w:spacing w:line="192" w:lineRule="auto"/>
        <w:ind w:left="284" w:right="0" w:hanging="284"/>
        <w:jc w:val="both"/>
        <w:rPr>
          <w:rFonts w:asciiTheme="majorHAnsi" w:hAnsiTheme="majorHAnsi" w:cstheme="majorHAnsi"/>
          <w:sz w:val="18"/>
          <w:szCs w:val="18"/>
          <w:lang w:val="pl-PL"/>
        </w:rPr>
      </w:pPr>
      <w:r w:rsidRPr="00FC2105">
        <w:rPr>
          <w:rFonts w:asciiTheme="majorHAnsi" w:hAnsiTheme="majorHAnsi" w:cstheme="majorHAnsi"/>
          <w:sz w:val="18"/>
          <w:szCs w:val="18"/>
          <w:lang w:val="pl-PL"/>
        </w:rPr>
        <w:t>małe przedsiębiorstwo to przedsiębiorstwo, które zatrudnia mniej niż 50 osób i którego roczny obrót lub roczna suma bilansowa</w:t>
      </w:r>
      <w:r w:rsidRPr="00FC2105">
        <w:rPr>
          <w:rFonts w:asciiTheme="majorHAnsi" w:hAnsiTheme="majorHAnsi" w:cstheme="majorHAnsi"/>
          <w:spacing w:val="-11"/>
          <w:sz w:val="18"/>
          <w:szCs w:val="18"/>
          <w:lang w:val="pl-PL"/>
        </w:rPr>
        <w:t xml:space="preserve"> </w:t>
      </w:r>
      <w:r w:rsidRPr="00FC2105">
        <w:rPr>
          <w:rFonts w:asciiTheme="majorHAnsi" w:hAnsiTheme="majorHAnsi" w:cstheme="majorHAnsi"/>
          <w:sz w:val="18"/>
          <w:szCs w:val="18"/>
          <w:lang w:val="pl-PL"/>
        </w:rPr>
        <w:t>nie przekracza 10 milionów</w:t>
      </w:r>
      <w:r w:rsidRPr="00FC2105">
        <w:rPr>
          <w:rFonts w:asciiTheme="majorHAnsi" w:hAnsiTheme="majorHAnsi" w:cstheme="majorHAnsi"/>
          <w:spacing w:val="-12"/>
          <w:sz w:val="18"/>
          <w:szCs w:val="18"/>
          <w:lang w:val="pl-PL"/>
        </w:rPr>
        <w:t xml:space="preserve"> </w:t>
      </w:r>
      <w:r w:rsidRPr="00FC2105">
        <w:rPr>
          <w:rFonts w:asciiTheme="majorHAnsi" w:hAnsiTheme="majorHAnsi" w:cstheme="majorHAnsi"/>
          <w:sz w:val="18"/>
          <w:szCs w:val="18"/>
          <w:lang w:val="pl-PL"/>
        </w:rPr>
        <w:t>EUR.</w:t>
      </w:r>
    </w:p>
    <w:p w14:paraId="658E9A38" w14:textId="77777777" w:rsidR="005147CD" w:rsidRPr="00EA3F65" w:rsidRDefault="005147CD" w:rsidP="00E61BAA">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sidRPr="00FC2105">
        <w:rPr>
          <w:rFonts w:asciiTheme="majorHAnsi" w:hAnsiTheme="majorHAnsi" w:cstheme="majorHAnsi"/>
          <w:sz w:val="18"/>
          <w:szCs w:val="18"/>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3D70C143" w14:textId="597EC0CA" w:rsidR="00694304" w:rsidRDefault="00694304" w:rsidP="00694304">
      <w:pPr>
        <w:pStyle w:val="Tekstprzypisudolnego"/>
        <w:jc w:val="both"/>
      </w:pPr>
      <w:r w:rsidRPr="00FC2105">
        <w:rPr>
          <w:rStyle w:val="Odwoanieprzypisudolnego"/>
          <w:rFonts w:asciiTheme="majorHAnsi" w:hAnsiTheme="majorHAnsi" w:cstheme="majorHAnsi"/>
        </w:rPr>
        <w:footnoteRef/>
      </w:r>
      <w:r w:rsidRPr="00FC2105">
        <w:rPr>
          <w:rFonts w:asciiTheme="majorHAnsi" w:hAnsiTheme="majorHAnsi" w:cstheme="majorHAnsi"/>
        </w:rPr>
        <w:t xml:space="preserve"> </w:t>
      </w:r>
      <w:r>
        <w:rPr>
          <w:rFonts w:asciiTheme="majorHAnsi" w:hAnsiTheme="majorHAnsi" w:cstheme="majorHAnsi"/>
          <w:sz w:val="18"/>
          <w:szCs w:val="18"/>
        </w:rPr>
        <w:t>N</w:t>
      </w:r>
      <w:r w:rsidRPr="00694304">
        <w:rPr>
          <w:rFonts w:asciiTheme="majorHAnsi" w:hAnsiTheme="majorHAnsi" w:cstheme="majorHAnsi"/>
          <w:sz w:val="18"/>
          <w:szCs w:val="18"/>
        </w:rPr>
        <w:t xml:space="preserve">ależy wskazać co najmniej jeden z identyfikatorów oferowanego </w:t>
      </w:r>
      <w:r>
        <w:rPr>
          <w:rFonts w:asciiTheme="majorHAnsi" w:hAnsiTheme="majorHAnsi" w:cstheme="majorHAnsi"/>
          <w:sz w:val="18"/>
          <w:szCs w:val="18"/>
        </w:rPr>
        <w:t>stanowiska</w:t>
      </w:r>
      <w:r w:rsidRPr="00694304">
        <w:rPr>
          <w:rFonts w:asciiTheme="majorHAnsi" w:hAnsiTheme="majorHAnsi" w:cstheme="majorHAnsi"/>
          <w:sz w:val="18"/>
          <w:szCs w:val="18"/>
        </w:rPr>
        <w:t xml:space="preserve">: nazwa handlowa lub numer katalogowy lub numer seryjny bądź inny unikalny identyfikator przypisany do danego </w:t>
      </w:r>
      <w:r>
        <w:rPr>
          <w:rFonts w:asciiTheme="majorHAnsi" w:hAnsiTheme="majorHAnsi" w:cstheme="majorHAnsi"/>
          <w:sz w:val="18"/>
          <w:szCs w:val="18"/>
        </w:rPr>
        <w:t>Sprzętu</w:t>
      </w:r>
      <w:r w:rsidRPr="00694304">
        <w:rPr>
          <w:rFonts w:asciiTheme="majorHAnsi" w:hAnsiTheme="majorHAnsi" w:cstheme="majorHAnsi"/>
          <w:sz w:val="18"/>
          <w:szCs w:val="18"/>
        </w:rPr>
        <w:t>, pozwalający na bezsporną identyfikacje ofertowan</w:t>
      </w:r>
      <w:r>
        <w:rPr>
          <w:rFonts w:asciiTheme="majorHAnsi" w:hAnsiTheme="majorHAnsi" w:cstheme="majorHAnsi"/>
          <w:sz w:val="18"/>
          <w:szCs w:val="18"/>
        </w:rPr>
        <w:t>ego przedmiotu zamówienia.</w:t>
      </w:r>
      <w:r w:rsidR="00B80320">
        <w:rPr>
          <w:rFonts w:asciiTheme="majorHAnsi" w:hAnsiTheme="majorHAnsi" w:cstheme="majorHAnsi"/>
          <w:sz w:val="18"/>
          <w:szCs w:val="18"/>
        </w:rPr>
        <w:t xml:space="preserve"> Dla stanowiska nr 1, 3, 7, 8 należy dodatkowo wskazać nazwę komputera wg. zasad opisanych w zdaniu poprzednim.</w:t>
      </w:r>
    </w:p>
  </w:footnote>
  <w:footnote w:id="4">
    <w:p w14:paraId="4978166B" w14:textId="3190100D" w:rsidR="00694304" w:rsidRPr="00694304" w:rsidRDefault="00694304">
      <w:pPr>
        <w:pStyle w:val="Tekstprzypisudolnego"/>
        <w:rPr>
          <w:rFonts w:asciiTheme="majorHAnsi" w:hAnsiTheme="majorHAnsi" w:cstheme="majorHAnsi"/>
          <w:sz w:val="18"/>
          <w:szCs w:val="18"/>
        </w:rPr>
      </w:pPr>
      <w:r>
        <w:rPr>
          <w:rStyle w:val="Odwoanieprzypisudolnego"/>
        </w:rPr>
        <w:footnoteRef/>
      </w:r>
      <w:r>
        <w:t xml:space="preserve"> </w:t>
      </w:r>
      <w:r w:rsidRPr="00DF4EFD">
        <w:rPr>
          <w:rFonts w:cs="Calibri"/>
          <w:i/>
          <w:sz w:val="16"/>
          <w:szCs w:val="16"/>
        </w:rPr>
        <w:t xml:space="preserve"> </w:t>
      </w:r>
      <w:r>
        <w:rPr>
          <w:rFonts w:asciiTheme="majorHAnsi" w:hAnsiTheme="majorHAnsi" w:cstheme="majorHAnsi"/>
          <w:sz w:val="18"/>
          <w:szCs w:val="18"/>
        </w:rPr>
        <w:t>Z</w:t>
      </w:r>
      <w:r w:rsidRPr="00694304">
        <w:rPr>
          <w:rFonts w:asciiTheme="majorHAnsi" w:hAnsiTheme="majorHAnsi" w:cstheme="majorHAnsi"/>
          <w:sz w:val="18"/>
          <w:szCs w:val="18"/>
        </w:rPr>
        <w:t xml:space="preserve"> dokładnością do dwóch miejsc po przecinku</w:t>
      </w:r>
      <w:r>
        <w:rPr>
          <w:rFonts w:asciiTheme="majorHAnsi" w:hAnsiTheme="majorHAnsi" w:cstheme="majorHAnsi"/>
          <w:sz w:val="18"/>
          <w:szCs w:val="18"/>
        </w:rPr>
        <w:t>.</w:t>
      </w:r>
    </w:p>
  </w:footnote>
  <w:footnote w:id="5">
    <w:p w14:paraId="06DC6401" w14:textId="1A79ED9F" w:rsidR="00694304" w:rsidRDefault="00694304" w:rsidP="00694304">
      <w:pPr>
        <w:pStyle w:val="Tekstprzypisudolnego"/>
      </w:pPr>
      <w:r w:rsidRPr="00FC2105">
        <w:rPr>
          <w:rStyle w:val="Odwoanieprzypisudolnego"/>
          <w:rFonts w:asciiTheme="majorHAnsi" w:hAnsiTheme="majorHAnsi" w:cstheme="majorHAnsi"/>
        </w:rPr>
        <w:footnoteRef/>
      </w:r>
      <w:r>
        <w:t xml:space="preserve"> </w:t>
      </w:r>
      <w:r w:rsidRPr="00865F00">
        <w:rPr>
          <w:rFonts w:asciiTheme="majorHAnsi" w:hAnsiTheme="majorHAnsi" w:cstheme="majorHAnsi"/>
          <w:sz w:val="18"/>
          <w:szCs w:val="18"/>
        </w:rPr>
        <w:t xml:space="preserve">Maksymalny termin dostawy poz. nr 5, 7, 8 to </w:t>
      </w:r>
      <w:r w:rsidR="00FC2105">
        <w:rPr>
          <w:rFonts w:asciiTheme="majorHAnsi" w:hAnsiTheme="majorHAnsi" w:cstheme="majorHAnsi"/>
          <w:sz w:val="18"/>
          <w:szCs w:val="18"/>
        </w:rPr>
        <w:t>35 dni</w:t>
      </w:r>
      <w:r w:rsidRPr="00865F00">
        <w:rPr>
          <w:rFonts w:asciiTheme="majorHAnsi" w:hAnsiTheme="majorHAnsi" w:cstheme="majorHAnsi"/>
          <w:sz w:val="18"/>
          <w:szCs w:val="18"/>
        </w:rPr>
        <w:t xml:space="preserve">, a poz. nr 1, 2, 3, 4, 6, 9, 10 to </w:t>
      </w:r>
      <w:r w:rsidR="00FC2105">
        <w:rPr>
          <w:rFonts w:asciiTheme="majorHAnsi" w:hAnsiTheme="majorHAnsi" w:cstheme="majorHAnsi"/>
          <w:sz w:val="18"/>
          <w:szCs w:val="18"/>
        </w:rPr>
        <w:t>126 dni</w:t>
      </w:r>
      <w:r>
        <w:rPr>
          <w:rFonts w:asciiTheme="majorHAnsi" w:hAnsiTheme="majorHAnsi" w:cstheme="majorHAnsi"/>
          <w:sz w:val="18"/>
          <w:szCs w:val="18"/>
        </w:rPr>
        <w:t>.</w:t>
      </w:r>
    </w:p>
  </w:footnote>
  <w:footnote w:id="6">
    <w:p w14:paraId="368A1D02" w14:textId="77777777" w:rsidR="00694304" w:rsidRDefault="00694304" w:rsidP="00694304">
      <w:pPr>
        <w:pStyle w:val="Tekstprzypisudolnego"/>
      </w:pPr>
      <w:r>
        <w:rPr>
          <w:rStyle w:val="Odwoanieprzypisudolnego"/>
        </w:rPr>
        <w:footnoteRef/>
      </w:r>
      <w:r>
        <w:t xml:space="preserve"> </w:t>
      </w:r>
      <w:r w:rsidRPr="00865F00">
        <w:rPr>
          <w:rFonts w:asciiTheme="majorHAnsi" w:hAnsiTheme="majorHAnsi" w:cstheme="majorHAnsi"/>
          <w:sz w:val="18"/>
          <w:szCs w:val="18"/>
        </w:rPr>
        <w:t>Minimalny okres gwarancji to 12 miesięcy.</w:t>
      </w:r>
    </w:p>
  </w:footnote>
  <w:footnote w:id="7">
    <w:p w14:paraId="488F1C04" w14:textId="30A7B7A8" w:rsidR="00FC2105" w:rsidRDefault="00FC2105" w:rsidP="00FC2105">
      <w:pPr>
        <w:pStyle w:val="Tekstprzypisudolnego"/>
      </w:pPr>
      <w:r>
        <w:rPr>
          <w:rStyle w:val="Odwoanieprzypisudolnego"/>
        </w:rPr>
        <w:footnoteRef/>
      </w:r>
      <w:r>
        <w:t xml:space="preserve"> </w:t>
      </w:r>
      <w:r w:rsidRPr="00B80320">
        <w:rPr>
          <w:rFonts w:asciiTheme="majorHAnsi" w:hAnsiTheme="majorHAnsi" w:cstheme="majorHAnsi"/>
          <w:sz w:val="18"/>
          <w:szCs w:val="18"/>
        </w:rPr>
        <w:t>Uwaga! Należy wycenić dwa stanowiska i jeden komputer.</w:t>
      </w:r>
    </w:p>
  </w:footnote>
  <w:footnote w:id="8">
    <w:p w14:paraId="0835126A" w14:textId="15FD6A33" w:rsidR="00FC2105" w:rsidRDefault="00FC2105" w:rsidP="00FC2105">
      <w:pPr>
        <w:pStyle w:val="Tekstprzypisudolnego"/>
      </w:pPr>
      <w:r>
        <w:rPr>
          <w:rStyle w:val="Odwoanieprzypisudolnego"/>
        </w:rPr>
        <w:footnoteRef/>
      </w:r>
      <w:r>
        <w:t xml:space="preserve"> </w:t>
      </w:r>
      <w:r w:rsidRPr="00B80320">
        <w:rPr>
          <w:rFonts w:asciiTheme="majorHAnsi" w:hAnsiTheme="majorHAnsi" w:cstheme="majorHAnsi"/>
          <w:sz w:val="18"/>
          <w:szCs w:val="18"/>
        </w:rPr>
        <w:t>Uwaga! Należy wycenić dwa stanowiska i jeden komputer.</w:t>
      </w:r>
    </w:p>
  </w:footnote>
  <w:footnote w:id="9">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D0A01780"/>
    <w:lvl w:ilvl="0" w:tplc="F578A09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B1BBA"/>
    <w:multiLevelType w:val="hybridMultilevel"/>
    <w:tmpl w:val="B3B48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F145D"/>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374864"/>
    <w:multiLevelType w:val="hybridMultilevel"/>
    <w:tmpl w:val="F0D82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7452F6"/>
    <w:multiLevelType w:val="hybridMultilevel"/>
    <w:tmpl w:val="CD98BE24"/>
    <w:lvl w:ilvl="0" w:tplc="1E642966">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120878"/>
    <w:multiLevelType w:val="hybridMultilevel"/>
    <w:tmpl w:val="21CA88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5097A78"/>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CC384F"/>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2EA07EEC"/>
    <w:multiLevelType w:val="hybridMultilevel"/>
    <w:tmpl w:val="EA6E0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624D73"/>
    <w:multiLevelType w:val="hybridMultilevel"/>
    <w:tmpl w:val="D9646D88"/>
    <w:lvl w:ilvl="0" w:tplc="6DE44C56">
      <w:start w:val="1"/>
      <w:numFmt w:val="decimal"/>
      <w:lvlText w:val="%1)"/>
      <w:lvlJc w:val="left"/>
      <w:pPr>
        <w:ind w:left="785" w:hanging="360"/>
      </w:pPr>
      <w:rPr>
        <w:rFonts w:asciiTheme="majorHAnsi" w:eastAsia="Times New Roman" w:hAnsiTheme="majorHAnsi" w:cstheme="maj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34E20963"/>
    <w:multiLevelType w:val="hybridMultilevel"/>
    <w:tmpl w:val="78745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441A2A"/>
    <w:multiLevelType w:val="hybridMultilevel"/>
    <w:tmpl w:val="E8CEB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85452A"/>
    <w:multiLevelType w:val="multilevel"/>
    <w:tmpl w:val="8872E074"/>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29"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0" w15:restartNumberingAfterBreak="0">
    <w:nsid w:val="407F149E"/>
    <w:multiLevelType w:val="hybridMultilevel"/>
    <w:tmpl w:val="4A62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2"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8A5B0D"/>
    <w:multiLevelType w:val="hybridMultilevel"/>
    <w:tmpl w:val="621EB04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4808316D"/>
    <w:multiLevelType w:val="hybridMultilevel"/>
    <w:tmpl w:val="621EB04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0"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51D470C4"/>
    <w:multiLevelType w:val="hybridMultilevel"/>
    <w:tmpl w:val="4ED811E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0B27AD"/>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A51D17"/>
    <w:multiLevelType w:val="hybridMultilevel"/>
    <w:tmpl w:val="69C8BCA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CD39B9"/>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0B5252"/>
    <w:multiLevelType w:val="hybridMultilevel"/>
    <w:tmpl w:val="A1C460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F013B5A"/>
    <w:multiLevelType w:val="hybridMultilevel"/>
    <w:tmpl w:val="E418014C"/>
    <w:lvl w:ilvl="0" w:tplc="2E98E4C4">
      <w:start w:val="1"/>
      <w:numFmt w:val="decimal"/>
      <w:lvlText w:val="%1."/>
      <w:lvlJc w:val="left"/>
      <w:pPr>
        <w:tabs>
          <w:tab w:val="num" w:pos="720"/>
        </w:tabs>
        <w:ind w:left="720" w:hanging="360"/>
      </w:pPr>
      <w:rPr>
        <w:rFonts w:hint="default"/>
        <w:i w:val="0"/>
        <w:i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9836CA"/>
    <w:multiLevelType w:val="hybridMultilevel"/>
    <w:tmpl w:val="31586AE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6" w15:restartNumberingAfterBreak="0">
    <w:nsid w:val="759D4697"/>
    <w:multiLevelType w:val="hybridMultilevel"/>
    <w:tmpl w:val="B374D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736011"/>
    <w:multiLevelType w:val="hybridMultilevel"/>
    <w:tmpl w:val="212E5B34"/>
    <w:lvl w:ilvl="0" w:tplc="59D477B8">
      <w:start w:val="1"/>
      <w:numFmt w:val="decimal"/>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204D21"/>
    <w:multiLevelType w:val="hybridMultilevel"/>
    <w:tmpl w:val="6D747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0420171">
    <w:abstractNumId w:val="5"/>
  </w:num>
  <w:num w:numId="2" w16cid:durableId="1261716297">
    <w:abstractNumId w:val="28"/>
  </w:num>
  <w:num w:numId="3" w16cid:durableId="1733458639">
    <w:abstractNumId w:val="53"/>
  </w:num>
  <w:num w:numId="4" w16cid:durableId="729352313">
    <w:abstractNumId w:val="17"/>
  </w:num>
  <w:num w:numId="5" w16cid:durableId="277030352">
    <w:abstractNumId w:val="42"/>
  </w:num>
  <w:num w:numId="6" w16cid:durableId="68575126">
    <w:abstractNumId w:val="39"/>
  </w:num>
  <w:num w:numId="7" w16cid:durableId="1969697264">
    <w:abstractNumId w:val="16"/>
  </w:num>
  <w:num w:numId="8" w16cid:durableId="1317077495">
    <w:abstractNumId w:val="1"/>
  </w:num>
  <w:num w:numId="9" w16cid:durableId="653682160">
    <w:abstractNumId w:val="50"/>
  </w:num>
  <w:num w:numId="10" w16cid:durableId="1452364295">
    <w:abstractNumId w:val="25"/>
  </w:num>
  <w:num w:numId="11" w16cid:durableId="1978222607">
    <w:abstractNumId w:val="38"/>
  </w:num>
  <w:num w:numId="12" w16cid:durableId="217981997">
    <w:abstractNumId w:val="43"/>
  </w:num>
  <w:num w:numId="13" w16cid:durableId="161164966">
    <w:abstractNumId w:val="55"/>
  </w:num>
  <w:num w:numId="14" w16cid:durableId="2056350159">
    <w:abstractNumId w:val="33"/>
  </w:num>
  <w:num w:numId="15" w16cid:durableId="1642537585">
    <w:abstractNumId w:val="44"/>
  </w:num>
  <w:num w:numId="16" w16cid:durableId="442309327">
    <w:abstractNumId w:val="27"/>
  </w:num>
  <w:num w:numId="17" w16cid:durableId="1150899654">
    <w:abstractNumId w:val="26"/>
  </w:num>
  <w:num w:numId="18" w16cid:durableId="2027704764">
    <w:abstractNumId w:val="6"/>
  </w:num>
  <w:num w:numId="19" w16cid:durableId="633488499">
    <w:abstractNumId w:val="29"/>
  </w:num>
  <w:num w:numId="20" w16cid:durableId="103966796">
    <w:abstractNumId w:val="57"/>
  </w:num>
  <w:num w:numId="21" w16cid:durableId="736586269">
    <w:abstractNumId w:val="59"/>
  </w:num>
  <w:num w:numId="22" w16cid:durableId="1861355370">
    <w:abstractNumId w:val="10"/>
  </w:num>
  <w:num w:numId="23" w16cid:durableId="933168375">
    <w:abstractNumId w:val="48"/>
  </w:num>
  <w:num w:numId="24" w16cid:durableId="825627573">
    <w:abstractNumId w:val="12"/>
  </w:num>
  <w:num w:numId="25" w16cid:durableId="2140955888">
    <w:abstractNumId w:val="45"/>
  </w:num>
  <w:num w:numId="26" w16cid:durableId="1141921938">
    <w:abstractNumId w:val="0"/>
  </w:num>
  <w:num w:numId="27" w16cid:durableId="543249830">
    <w:abstractNumId w:val="34"/>
  </w:num>
  <w:num w:numId="28" w16cid:durableId="1700619313">
    <w:abstractNumId w:val="35"/>
  </w:num>
  <w:num w:numId="29" w16cid:durableId="2087340506">
    <w:abstractNumId w:val="9"/>
  </w:num>
  <w:num w:numId="30" w16cid:durableId="1282879415">
    <w:abstractNumId w:val="40"/>
  </w:num>
  <w:num w:numId="31" w16cid:durableId="1879052699">
    <w:abstractNumId w:val="21"/>
  </w:num>
  <w:num w:numId="32" w16cid:durableId="786199096">
    <w:abstractNumId w:val="51"/>
  </w:num>
  <w:num w:numId="33" w16cid:durableId="1648318395">
    <w:abstractNumId w:val="31"/>
  </w:num>
  <w:num w:numId="34" w16cid:durableId="1622418085">
    <w:abstractNumId w:val="22"/>
  </w:num>
  <w:num w:numId="35" w16cid:durableId="797457724">
    <w:abstractNumId w:val="11"/>
  </w:num>
  <w:num w:numId="36" w16cid:durableId="1606616226">
    <w:abstractNumId w:val="4"/>
  </w:num>
  <w:num w:numId="37" w16cid:durableId="915553112">
    <w:abstractNumId w:val="7"/>
  </w:num>
  <w:num w:numId="38" w16cid:durableId="1824420784">
    <w:abstractNumId w:val="32"/>
  </w:num>
  <w:num w:numId="39" w16cid:durableId="484049471">
    <w:abstractNumId w:val="41"/>
  </w:num>
  <w:num w:numId="40" w16cid:durableId="1192181732">
    <w:abstractNumId w:val="46"/>
  </w:num>
  <w:num w:numId="41" w16cid:durableId="1393845780">
    <w:abstractNumId w:val="15"/>
  </w:num>
  <w:num w:numId="42" w16cid:durableId="710812714">
    <w:abstractNumId w:val="49"/>
  </w:num>
  <w:num w:numId="43" w16cid:durableId="1475827441">
    <w:abstractNumId w:val="3"/>
  </w:num>
  <w:num w:numId="44" w16cid:durableId="414523395">
    <w:abstractNumId w:val="14"/>
  </w:num>
  <w:num w:numId="45" w16cid:durableId="473063527">
    <w:abstractNumId w:val="37"/>
  </w:num>
  <w:num w:numId="46" w16cid:durableId="255016669">
    <w:abstractNumId w:val="36"/>
  </w:num>
  <w:num w:numId="47" w16cid:durableId="1634090770">
    <w:abstractNumId w:val="54"/>
  </w:num>
  <w:num w:numId="48" w16cid:durableId="819855682">
    <w:abstractNumId w:val="47"/>
  </w:num>
  <w:num w:numId="49" w16cid:durableId="543059824">
    <w:abstractNumId w:val="52"/>
  </w:num>
  <w:num w:numId="50" w16cid:durableId="1032534519">
    <w:abstractNumId w:val="24"/>
  </w:num>
  <w:num w:numId="51" w16cid:durableId="138544530">
    <w:abstractNumId w:val="8"/>
  </w:num>
  <w:num w:numId="52" w16cid:durableId="449862116">
    <w:abstractNumId w:val="20"/>
  </w:num>
  <w:num w:numId="53" w16cid:durableId="1585265728">
    <w:abstractNumId w:val="30"/>
  </w:num>
  <w:num w:numId="54" w16cid:durableId="165707738">
    <w:abstractNumId w:val="58"/>
  </w:num>
  <w:num w:numId="55" w16cid:durableId="1894415999">
    <w:abstractNumId w:val="23"/>
  </w:num>
  <w:num w:numId="56" w16cid:durableId="683283669">
    <w:abstractNumId w:val="56"/>
  </w:num>
  <w:num w:numId="57" w16cid:durableId="391077840">
    <w:abstractNumId w:val="19"/>
  </w:num>
  <w:num w:numId="58" w16cid:durableId="62877234">
    <w:abstractNumId w:val="18"/>
  </w:num>
  <w:num w:numId="59" w16cid:durableId="1601374178">
    <w:abstractNumId w:val="13"/>
  </w:num>
  <w:num w:numId="60" w16cid:durableId="1609194446">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3E59"/>
    <w:rsid w:val="000044BC"/>
    <w:rsid w:val="00006BB8"/>
    <w:rsid w:val="000128F9"/>
    <w:rsid w:val="00021A41"/>
    <w:rsid w:val="00033D65"/>
    <w:rsid w:val="0004527C"/>
    <w:rsid w:val="000610FF"/>
    <w:rsid w:val="00064CAE"/>
    <w:rsid w:val="00073959"/>
    <w:rsid w:val="0007613A"/>
    <w:rsid w:val="000A322F"/>
    <w:rsid w:val="000A76D1"/>
    <w:rsid w:val="000D5784"/>
    <w:rsid w:val="00104E43"/>
    <w:rsid w:val="001320DB"/>
    <w:rsid w:val="00132573"/>
    <w:rsid w:val="00166974"/>
    <w:rsid w:val="001801FE"/>
    <w:rsid w:val="0018698F"/>
    <w:rsid w:val="0018731D"/>
    <w:rsid w:val="001A46D8"/>
    <w:rsid w:val="001C33BC"/>
    <w:rsid w:val="001D5CA2"/>
    <w:rsid w:val="001E127A"/>
    <w:rsid w:val="002141F0"/>
    <w:rsid w:val="002275AA"/>
    <w:rsid w:val="002374C9"/>
    <w:rsid w:val="00264495"/>
    <w:rsid w:val="002B3FE0"/>
    <w:rsid w:val="0032541C"/>
    <w:rsid w:val="00331A80"/>
    <w:rsid w:val="00342110"/>
    <w:rsid w:val="00350A9D"/>
    <w:rsid w:val="00374639"/>
    <w:rsid w:val="003855FA"/>
    <w:rsid w:val="00390BE4"/>
    <w:rsid w:val="00390BF8"/>
    <w:rsid w:val="003A7B70"/>
    <w:rsid w:val="003B2B68"/>
    <w:rsid w:val="003B408E"/>
    <w:rsid w:val="003D114F"/>
    <w:rsid w:val="00417815"/>
    <w:rsid w:val="00421328"/>
    <w:rsid w:val="0042571A"/>
    <w:rsid w:val="0043779E"/>
    <w:rsid w:val="00462B85"/>
    <w:rsid w:val="004A295E"/>
    <w:rsid w:val="004C7BD2"/>
    <w:rsid w:val="004E2279"/>
    <w:rsid w:val="0050208C"/>
    <w:rsid w:val="00506707"/>
    <w:rsid w:val="00511256"/>
    <w:rsid w:val="005147CD"/>
    <w:rsid w:val="00543890"/>
    <w:rsid w:val="00543C33"/>
    <w:rsid w:val="00545E43"/>
    <w:rsid w:val="00583414"/>
    <w:rsid w:val="00590E0C"/>
    <w:rsid w:val="005C36D5"/>
    <w:rsid w:val="00624DD1"/>
    <w:rsid w:val="00634AA1"/>
    <w:rsid w:val="00664C4A"/>
    <w:rsid w:val="0067390D"/>
    <w:rsid w:val="00674F86"/>
    <w:rsid w:val="00687C60"/>
    <w:rsid w:val="00693251"/>
    <w:rsid w:val="006942EE"/>
    <w:rsid w:val="00694304"/>
    <w:rsid w:val="006A6937"/>
    <w:rsid w:val="006E0E03"/>
    <w:rsid w:val="006E11D4"/>
    <w:rsid w:val="006F1A8B"/>
    <w:rsid w:val="006F6E4F"/>
    <w:rsid w:val="00726A08"/>
    <w:rsid w:val="00740A1A"/>
    <w:rsid w:val="0074608B"/>
    <w:rsid w:val="00750D7F"/>
    <w:rsid w:val="007660E6"/>
    <w:rsid w:val="00771706"/>
    <w:rsid w:val="00776996"/>
    <w:rsid w:val="007908A0"/>
    <w:rsid w:val="007E3001"/>
    <w:rsid w:val="007F7764"/>
    <w:rsid w:val="00801594"/>
    <w:rsid w:val="00822333"/>
    <w:rsid w:val="00831E59"/>
    <w:rsid w:val="008346CE"/>
    <w:rsid w:val="00865F00"/>
    <w:rsid w:val="008773EE"/>
    <w:rsid w:val="008A2CD2"/>
    <w:rsid w:val="009154B3"/>
    <w:rsid w:val="009655E5"/>
    <w:rsid w:val="0096610F"/>
    <w:rsid w:val="0098213E"/>
    <w:rsid w:val="009A7C35"/>
    <w:rsid w:val="009D1DBD"/>
    <w:rsid w:val="009D2EB5"/>
    <w:rsid w:val="009F373C"/>
    <w:rsid w:val="00A250C1"/>
    <w:rsid w:val="00A30F13"/>
    <w:rsid w:val="00A3397D"/>
    <w:rsid w:val="00A53106"/>
    <w:rsid w:val="00A84C4A"/>
    <w:rsid w:val="00A94C52"/>
    <w:rsid w:val="00AB6210"/>
    <w:rsid w:val="00AC38ED"/>
    <w:rsid w:val="00AE4D6F"/>
    <w:rsid w:val="00B0657D"/>
    <w:rsid w:val="00B1692B"/>
    <w:rsid w:val="00B26BA2"/>
    <w:rsid w:val="00B33E23"/>
    <w:rsid w:val="00B61C37"/>
    <w:rsid w:val="00B653BE"/>
    <w:rsid w:val="00B80320"/>
    <w:rsid w:val="00B851B2"/>
    <w:rsid w:val="00BC0F0C"/>
    <w:rsid w:val="00C10566"/>
    <w:rsid w:val="00C2011A"/>
    <w:rsid w:val="00C27ED1"/>
    <w:rsid w:val="00C4021B"/>
    <w:rsid w:val="00CA1A57"/>
    <w:rsid w:val="00CD0B62"/>
    <w:rsid w:val="00CD34DC"/>
    <w:rsid w:val="00CE5AD6"/>
    <w:rsid w:val="00CF64ED"/>
    <w:rsid w:val="00D04C87"/>
    <w:rsid w:val="00D07314"/>
    <w:rsid w:val="00DB59F9"/>
    <w:rsid w:val="00DC585B"/>
    <w:rsid w:val="00DF4E16"/>
    <w:rsid w:val="00E136B0"/>
    <w:rsid w:val="00E17199"/>
    <w:rsid w:val="00E5270B"/>
    <w:rsid w:val="00E54B5F"/>
    <w:rsid w:val="00E61BAA"/>
    <w:rsid w:val="00E63235"/>
    <w:rsid w:val="00E84C79"/>
    <w:rsid w:val="00E950EC"/>
    <w:rsid w:val="00EA40EC"/>
    <w:rsid w:val="00EA6474"/>
    <w:rsid w:val="00EB780C"/>
    <w:rsid w:val="00ED186D"/>
    <w:rsid w:val="00EF2E69"/>
    <w:rsid w:val="00EF7EA2"/>
    <w:rsid w:val="00F07442"/>
    <w:rsid w:val="00F24B72"/>
    <w:rsid w:val="00F277BA"/>
    <w:rsid w:val="00F34ACA"/>
    <w:rsid w:val="00F608D8"/>
    <w:rsid w:val="00F67891"/>
    <w:rsid w:val="00F91AEC"/>
    <w:rsid w:val="00FA568F"/>
    <w:rsid w:val="00FA73E1"/>
    <w:rsid w:val="00FC2105"/>
    <w:rsid w:val="00FD2E88"/>
    <w:rsid w:val="00FF4D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421328"/>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A5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 w:id="122179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transakcja/957135"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17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57135" TargetMode="External"/><Relationship Id="rId23" Type="http://schemas.openxmlformats.org/officeDocument/2006/relationships/footer" Target="footer2.xml"/><Relationship Id="rId10" Type="http://schemas.openxmlformats.org/officeDocument/2006/relationships/hyperlink" Target="https://platformazakupowa.pl/transakcja/957135" TargetMode="External"/><Relationship Id="rId19" Type="http://schemas.openxmlformats.org/officeDocument/2006/relationships/hyperlink" Target="https://platformazakupowa.pl/transakcja/951753" TargetMode="External"/><Relationship Id="rId4" Type="http://schemas.openxmlformats.org/officeDocument/2006/relationships/settings" Target="settings.xml"/><Relationship Id="rId9" Type="http://schemas.openxmlformats.org/officeDocument/2006/relationships/hyperlink" Target="https://platformazakupowa.pl/transakcja/951753"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10593</Words>
  <Characters>63558</Characters>
  <Application>Microsoft Office Word</Application>
  <DocSecurity>0</DocSecurity>
  <Lines>529</Lines>
  <Paragraphs>148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7</cp:revision>
  <cp:lastPrinted>2021-09-02T09:22:00Z</cp:lastPrinted>
  <dcterms:created xsi:type="dcterms:W3CDTF">2024-07-24T05:10:00Z</dcterms:created>
  <dcterms:modified xsi:type="dcterms:W3CDTF">2024-07-25T06:13:00Z</dcterms:modified>
</cp:coreProperties>
</file>