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249AF36" w14:textId="3D9328C9" w:rsidR="00BA1DD3" w:rsidRPr="002F6B36" w:rsidRDefault="00BA1DD3" w:rsidP="00912ED9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F6B36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 w:rsidRPr="002F6B36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4E568CF2" w14:textId="77777777" w:rsidR="00256588" w:rsidRPr="0084726F" w:rsidRDefault="00256588" w:rsidP="0084726F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bookmarkStart w:id="0" w:name="_Hlk69135344"/>
      <w:r w:rsidRPr="0084726F">
        <w:rPr>
          <w:rFonts w:asciiTheme="minorHAnsi" w:hAnsiTheme="minorHAnsi" w:cstheme="minorHAnsi"/>
          <w:bCs/>
          <w:smallCaps/>
          <w:sz w:val="22"/>
          <w:szCs w:val="22"/>
        </w:rPr>
        <w:t>4 Wojskowy Szpital Kliniczny z Polikliniką</w:t>
      </w:r>
    </w:p>
    <w:p w14:paraId="696A110E" w14:textId="09A4C4CE" w:rsidR="00256588" w:rsidRPr="0084726F" w:rsidRDefault="00256588" w:rsidP="0084726F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84726F">
        <w:rPr>
          <w:rFonts w:asciiTheme="minorHAnsi" w:hAnsiTheme="minorHAnsi" w:cstheme="minorHAnsi"/>
          <w:bCs/>
          <w:smallCaps/>
          <w:sz w:val="22"/>
          <w:szCs w:val="22"/>
        </w:rPr>
        <w:t>Samodzielny Publiczny</w:t>
      </w:r>
      <w:r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  <w:r w:rsidRPr="0084726F">
        <w:rPr>
          <w:rFonts w:asciiTheme="minorHAnsi" w:hAnsiTheme="minorHAnsi" w:cstheme="minorHAnsi"/>
          <w:bCs/>
          <w:smallCaps/>
          <w:sz w:val="22"/>
          <w:szCs w:val="22"/>
        </w:rPr>
        <w:t>Zakład Opieki Zdrowotnej</w:t>
      </w:r>
    </w:p>
    <w:p w14:paraId="251D2A91" w14:textId="77777777" w:rsidR="00256588" w:rsidRPr="0084726F" w:rsidRDefault="00256588" w:rsidP="0084726F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84726F">
        <w:rPr>
          <w:rFonts w:asciiTheme="minorHAnsi" w:hAnsiTheme="minorHAnsi" w:cstheme="minorHAnsi"/>
          <w:bCs/>
          <w:smallCaps/>
          <w:sz w:val="22"/>
          <w:szCs w:val="22"/>
        </w:rPr>
        <w:t>50-981 Wrocław ul. Rudolfa Weigla 5</w:t>
      </w:r>
    </w:p>
    <w:bookmarkEnd w:id="0"/>
    <w:p w14:paraId="65210187" w14:textId="77777777" w:rsidR="00256588" w:rsidRPr="002F6B36" w:rsidRDefault="00256588" w:rsidP="00256588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</w:p>
    <w:p w14:paraId="2FA6CC8F" w14:textId="544373AA" w:rsidR="00BA1DD3" w:rsidRPr="002F6B36" w:rsidRDefault="00BA1DD3" w:rsidP="00912ED9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F6B36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PEŁNOMOCNIK</w:t>
      </w:r>
      <w:r w:rsidRPr="002F6B36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2D026823" w14:textId="77777777" w:rsidR="00BA1DD3" w:rsidRPr="002C1E10" w:rsidRDefault="00BA1DD3" w:rsidP="00912ED9">
      <w:pPr>
        <w:pStyle w:val="Nagwek"/>
        <w:tabs>
          <w:tab w:val="clear" w:pos="9072"/>
        </w:tabs>
        <w:spacing w:before="12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2C1E10">
        <w:rPr>
          <w:rFonts w:asciiTheme="minorHAnsi" w:hAnsiTheme="minorHAnsi" w:cstheme="minorHAnsi"/>
          <w:bCs/>
          <w:smallCaps/>
          <w:sz w:val="22"/>
          <w:szCs w:val="22"/>
        </w:rPr>
        <w:t>MERYDIAN Brokerski Dom Ubezpieczeniowy Spółka Akcyjna</w:t>
      </w:r>
    </w:p>
    <w:p w14:paraId="5061C68E" w14:textId="43F23492" w:rsidR="00BA1DD3" w:rsidRPr="002C1E10" w:rsidRDefault="00BA1DD3" w:rsidP="0084726F">
      <w:pPr>
        <w:pStyle w:val="Nagwek"/>
        <w:tabs>
          <w:tab w:val="clear" w:pos="9072"/>
        </w:tabs>
        <w:spacing w:before="120" w:after="36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2C1E10">
        <w:rPr>
          <w:rFonts w:asciiTheme="minorHAnsi" w:hAnsiTheme="minorHAnsi" w:cstheme="minorHAnsi"/>
          <w:bCs/>
          <w:smallCaps/>
          <w:sz w:val="22"/>
          <w:szCs w:val="22"/>
        </w:rPr>
        <w:t>90-456 Łódź, ul. Piotrkowska 233</w:t>
      </w:r>
    </w:p>
    <w:p w14:paraId="4A083896" w14:textId="60738DA6" w:rsidR="00BA1DD3" w:rsidRDefault="00BA1DD3" w:rsidP="00912ED9">
      <w:pPr>
        <w:shd w:val="clear" w:color="auto" w:fill="F2F2F2"/>
        <w:spacing w:before="360" w:after="36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 w:rsidRPr="009D4D5F">
        <w:rPr>
          <w:rFonts w:ascii="Calibri" w:hAnsi="Calibri"/>
          <w:b/>
          <w:spacing w:val="26"/>
          <w:sz w:val="32"/>
          <w:szCs w:val="32"/>
        </w:rPr>
        <w:t>Specyfikacja Warunków Zamówienia (SWZ)</w:t>
      </w:r>
    </w:p>
    <w:p w14:paraId="30697C96" w14:textId="1D4D0E4A" w:rsidR="00BA1DD3" w:rsidRPr="002F6B36" w:rsidRDefault="00BA1DD3" w:rsidP="00912ED9">
      <w:pPr>
        <w:spacing w:before="120" w:line="271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  <w:r w:rsidRPr="000E5677">
        <w:rPr>
          <w:rFonts w:asciiTheme="minorHAnsi" w:hAnsiTheme="minorHAnsi" w:cstheme="minorHAnsi"/>
          <w:color w:val="0D0D0D"/>
          <w:sz w:val="22"/>
          <w:szCs w:val="22"/>
        </w:rPr>
        <w:t xml:space="preserve">numer sprawy: </w:t>
      </w:r>
      <w:r w:rsidR="00450B4F">
        <w:rPr>
          <w:rFonts w:asciiTheme="minorHAnsi" w:hAnsiTheme="minorHAnsi" w:cstheme="minorHAnsi"/>
          <w:b/>
          <w:bCs/>
          <w:color w:val="0D0D0D"/>
          <w:sz w:val="22"/>
          <w:szCs w:val="22"/>
        </w:rPr>
        <w:t>4WSK/2024</w:t>
      </w:r>
      <w:r w:rsidRPr="000E5677">
        <w:rPr>
          <w:rFonts w:asciiTheme="minorHAnsi" w:hAnsiTheme="minorHAnsi" w:cstheme="minorHAnsi"/>
          <w:color w:val="0D0D0D"/>
          <w:sz w:val="22"/>
          <w:szCs w:val="22"/>
        </w:rPr>
        <w:t xml:space="preserve"> na:</w:t>
      </w:r>
    </w:p>
    <w:p w14:paraId="3E404DFB" w14:textId="1360827E" w:rsidR="009D4D5F" w:rsidRPr="009D4D5F" w:rsidRDefault="00BA1DD3" w:rsidP="0084726F">
      <w:pPr>
        <w:spacing w:before="120" w:after="60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F6B36">
        <w:rPr>
          <w:rFonts w:asciiTheme="minorHAnsi" w:hAnsiTheme="minorHAnsi" w:cstheme="minorHAnsi"/>
          <w:b/>
          <w:smallCaps/>
          <w:sz w:val="22"/>
          <w:szCs w:val="22"/>
        </w:rPr>
        <w:t>USŁUGĘ UBEZPIECZENIA</w:t>
      </w:r>
      <w:r w:rsidR="009D4D5F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D017D">
        <w:rPr>
          <w:rFonts w:asciiTheme="minorHAnsi" w:hAnsiTheme="minorHAnsi" w:cstheme="minorHAnsi"/>
          <w:b/>
          <w:smallCaps/>
          <w:sz w:val="22"/>
          <w:szCs w:val="22"/>
        </w:rPr>
        <w:t xml:space="preserve">4 WOJSKOWEGO SZPITALA KLINICZNEGO Z POLIKLINIKĄ SAMODZIELNEGO PUBLICZNEGO ZAKŁADU OPIEKI ZDROWOTNEJ we WROCŁAWIU </w:t>
      </w:r>
      <w:r w:rsidR="009D4D5F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CD017D">
        <w:rPr>
          <w:rFonts w:asciiTheme="minorHAnsi" w:hAnsiTheme="minorHAnsi" w:cstheme="minorHAnsi"/>
          <w:b/>
          <w:smallCaps/>
          <w:sz w:val="22"/>
          <w:szCs w:val="22"/>
        </w:rPr>
        <w:t>3</w:t>
      </w:r>
      <w:r w:rsidR="009D4D5F">
        <w:rPr>
          <w:rFonts w:asciiTheme="minorHAnsi" w:hAnsiTheme="minorHAnsi" w:cstheme="minorHAnsi"/>
          <w:b/>
          <w:smallCaps/>
          <w:sz w:val="22"/>
          <w:szCs w:val="22"/>
        </w:rPr>
        <w:t xml:space="preserve"> CZĘŚCI)</w:t>
      </w:r>
    </w:p>
    <w:p w14:paraId="6D42E9C4" w14:textId="32A5EA16" w:rsidR="00AB392D" w:rsidRPr="002F6B36" w:rsidRDefault="00BA1DD3" w:rsidP="00912ED9">
      <w:pPr>
        <w:tabs>
          <w:tab w:val="center" w:pos="4536"/>
          <w:tab w:val="left" w:pos="6945"/>
        </w:tabs>
        <w:spacing w:before="120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77E2C873" w14:textId="77777777" w:rsidR="003E6379" w:rsidRPr="00450B4F" w:rsidRDefault="00BA1DD3" w:rsidP="00912ED9">
      <w:pPr>
        <w:tabs>
          <w:tab w:val="center" w:pos="4536"/>
          <w:tab w:val="left" w:pos="6945"/>
        </w:tabs>
        <w:spacing w:before="120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50B4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platformy zakupowej dostępnej pod adresem internetowym: </w:t>
      </w:r>
    </w:p>
    <w:p w14:paraId="216BD00D" w14:textId="07704481" w:rsidR="00BA1DD3" w:rsidRPr="00450B4F" w:rsidRDefault="005436E2" w:rsidP="00912ED9">
      <w:pPr>
        <w:spacing w:before="120" w:line="271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450B4F">
        <w:rPr>
          <w:rFonts w:ascii="Calibri" w:eastAsiaTheme="minorHAnsi" w:hAnsi="Calibri" w:cs="Calibri"/>
          <w:lang w:eastAsia="en-US"/>
        </w:rPr>
        <w:t xml:space="preserve"> </w:t>
      </w:r>
      <w:hyperlink r:id="rId8" w:history="1">
        <w:r w:rsidRPr="00450B4F">
          <w:rPr>
            <w:rStyle w:val="Hipercze"/>
            <w:rFonts w:ascii="Calibri" w:eastAsiaTheme="minorHAnsi" w:hAnsi="Calibri" w:cs="Calibri"/>
            <w:b/>
            <w:bCs/>
            <w:sz w:val="22"/>
            <w:szCs w:val="22"/>
            <w:lang w:eastAsia="en-US"/>
          </w:rPr>
          <w:t>https://platformazakupowa.pl/pn/merydian</w:t>
        </w:r>
      </w:hyperlink>
    </w:p>
    <w:p w14:paraId="291D34AE" w14:textId="77777777" w:rsidR="002C1E10" w:rsidRPr="00450B4F" w:rsidRDefault="002C1E10" w:rsidP="00912ED9">
      <w:pPr>
        <w:spacing w:before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6BBAF" w14:textId="77777777" w:rsidR="002C1E10" w:rsidRPr="00450B4F" w:rsidRDefault="002C1E10" w:rsidP="00912ED9">
      <w:pPr>
        <w:spacing w:before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7355E" w14:textId="305C5FB7" w:rsidR="00BA1DD3" w:rsidRPr="00450B4F" w:rsidRDefault="00BA1DD3" w:rsidP="00912ED9">
      <w:pPr>
        <w:spacing w:before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50B4F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30C2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.01.</w:t>
      </w:r>
      <w:r w:rsidRPr="00450B4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50B4F">
        <w:rPr>
          <w:rFonts w:asciiTheme="minorHAnsi" w:hAnsiTheme="minorHAnsi" w:cstheme="minorHAnsi"/>
          <w:b/>
          <w:bCs/>
          <w:sz w:val="22"/>
          <w:szCs w:val="22"/>
        </w:rPr>
        <w:t xml:space="preserve">r. do godz. </w:t>
      </w:r>
      <w:r w:rsidR="007A4FC7" w:rsidRPr="00450B4F">
        <w:rPr>
          <w:rFonts w:asciiTheme="minorHAnsi" w:hAnsiTheme="minorHAnsi" w:cstheme="minorHAnsi"/>
          <w:b/>
          <w:bCs/>
          <w:sz w:val="22"/>
          <w:szCs w:val="22"/>
        </w:rPr>
        <w:t>11:00</w:t>
      </w:r>
      <w:r w:rsidRPr="00450B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3708E6" w14:textId="7C21BEFA" w:rsidR="00BA1DD3" w:rsidRPr="002F6B36" w:rsidRDefault="00BA1DD3" w:rsidP="00912ED9">
      <w:pPr>
        <w:spacing w:before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50B4F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30C2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.01.</w:t>
      </w:r>
      <w:r w:rsidR="007A4FC7" w:rsidRPr="00450B4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50B4F" w:rsidRPr="00450B4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50B4F">
        <w:rPr>
          <w:rFonts w:asciiTheme="minorHAnsi" w:hAnsiTheme="minorHAnsi" w:cstheme="minorHAnsi"/>
          <w:b/>
          <w:bCs/>
          <w:sz w:val="22"/>
          <w:szCs w:val="22"/>
        </w:rPr>
        <w:t xml:space="preserve">r. o godz. </w:t>
      </w:r>
      <w:r w:rsidR="007A4FC7" w:rsidRPr="00450B4F">
        <w:rPr>
          <w:rFonts w:asciiTheme="minorHAnsi" w:hAnsiTheme="minorHAnsi" w:cstheme="minorHAnsi"/>
          <w:b/>
          <w:bCs/>
          <w:sz w:val="22"/>
          <w:szCs w:val="22"/>
        </w:rPr>
        <w:t>11:30</w:t>
      </w:r>
    </w:p>
    <w:p w14:paraId="36A5DC88" w14:textId="7CFF10DC" w:rsidR="00BA1DD3" w:rsidRDefault="00BA1DD3" w:rsidP="00F54675">
      <w:pPr>
        <w:pStyle w:val="Tekstpodstawowy2"/>
        <w:spacing w:beforeLines="77" w:before="184" w:afterLines="120" w:after="288" w:line="271" w:lineRule="auto"/>
        <w:ind w:left="4972"/>
        <w:rPr>
          <w:rFonts w:asciiTheme="minorHAnsi" w:hAnsiTheme="minorHAnsi" w:cstheme="minorHAnsi"/>
          <w:b/>
          <w:bCs/>
          <w:color w:val="0D0D0D"/>
          <w:sz w:val="22"/>
          <w:szCs w:val="22"/>
          <w:lang w:val="pl-PL"/>
        </w:rPr>
      </w:pPr>
    </w:p>
    <w:p w14:paraId="6036B05F" w14:textId="77777777" w:rsidR="002F6B36" w:rsidRPr="002F6B36" w:rsidRDefault="002F6B36" w:rsidP="00912ED9">
      <w:pPr>
        <w:pStyle w:val="Tekstpodstawowy2"/>
        <w:spacing w:beforeLines="77" w:before="184" w:afterLines="120" w:after="288" w:line="271" w:lineRule="auto"/>
        <w:ind w:left="4972"/>
        <w:rPr>
          <w:rFonts w:asciiTheme="minorHAnsi" w:hAnsiTheme="minorHAnsi" w:cstheme="minorHAnsi"/>
          <w:b/>
          <w:bCs/>
          <w:color w:val="0D0D0D"/>
          <w:sz w:val="22"/>
          <w:szCs w:val="22"/>
          <w:lang w:val="pl-PL"/>
        </w:rPr>
      </w:pPr>
    </w:p>
    <w:p w14:paraId="33C69A22" w14:textId="7647AABE" w:rsidR="00256588" w:rsidRPr="00256588" w:rsidRDefault="00BA1DD3" w:rsidP="00256588">
      <w:pPr>
        <w:pStyle w:val="Tekstpodstawowy2"/>
        <w:spacing w:beforeLines="77" w:before="184" w:afterLines="120" w:after="288" w:line="271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F6B36">
        <w:rPr>
          <w:rFonts w:asciiTheme="minorHAnsi" w:hAnsiTheme="minorHAnsi" w:cstheme="minorHAnsi"/>
          <w:sz w:val="22"/>
          <w:szCs w:val="22"/>
        </w:rPr>
        <w:br w:type="page"/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lastRenderedPageBreak/>
        <w:t xml:space="preserve">Zamawiający zaprasza do </w:t>
      </w:r>
      <w:r w:rsidRPr="002F6B36">
        <w:rPr>
          <w:rFonts w:asciiTheme="minorHAnsi" w:hAnsiTheme="minorHAnsi" w:cstheme="minorHAnsi"/>
          <w:sz w:val="22"/>
          <w:szCs w:val="22"/>
        </w:rPr>
        <w:t xml:space="preserve">wzięcia udziału w postępowaniu o udzielenie zamówienia publicznego </w:t>
      </w:r>
      <w:bookmarkStart w:id="1" w:name="_Hlk78284839"/>
      <w:r w:rsidR="00256588">
        <w:rPr>
          <w:rFonts w:asciiTheme="minorHAnsi" w:hAnsiTheme="minorHAnsi" w:cstheme="minorHAnsi"/>
          <w:sz w:val="22"/>
          <w:szCs w:val="22"/>
        </w:rPr>
        <w:br/>
      </w:r>
      <w:r w:rsidR="00DE1BA1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na usługę ubezpieczenia </w:t>
      </w:r>
      <w:r w:rsidR="00256588" w:rsidRPr="00256588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4 Wojskowego Szpitala Klinicznego z Polikliniką Samodzielnego Publicznego Zakładu Opieki Zdrowotnej we Wrocławiu</w:t>
      </w:r>
      <w:bookmarkEnd w:id="1"/>
      <w:r w:rsidR="00256588" w:rsidRPr="00256588" w:rsidDel="0025658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9D4D5F">
        <w:rPr>
          <w:rFonts w:asciiTheme="minorHAnsi" w:hAnsiTheme="minorHAnsi" w:cstheme="minorHAnsi"/>
          <w:b/>
          <w:sz w:val="22"/>
          <w:szCs w:val="22"/>
          <w:lang w:val="pl-PL"/>
        </w:rPr>
        <w:t>(</w:t>
      </w:r>
      <w:r w:rsidR="00256588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256588" w:rsidRPr="009D4D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E397E">
        <w:rPr>
          <w:rFonts w:asciiTheme="minorHAnsi" w:hAnsiTheme="minorHAnsi" w:cstheme="minorHAnsi"/>
          <w:b/>
          <w:sz w:val="22"/>
          <w:szCs w:val="22"/>
          <w:lang w:val="pl-PL"/>
        </w:rPr>
        <w:t>CZĘŚCI</w:t>
      </w:r>
      <w:r w:rsidR="009D4D5F" w:rsidRPr="002E397E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  <w:r w:rsidRPr="009D4D5F">
        <w:rPr>
          <w:rFonts w:asciiTheme="minorHAnsi" w:hAnsiTheme="minorHAnsi" w:cstheme="minorHAnsi"/>
          <w:bCs/>
          <w:sz w:val="22"/>
          <w:szCs w:val="22"/>
        </w:rPr>
        <w:t>. Postępowanie</w:t>
      </w:r>
      <w:r w:rsidRPr="009D4D5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prowadzone jest zgodnie z ustawą z dnia 11 września 2019 r. Prawo zamówień publicznych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(</w:t>
      </w:r>
      <w:proofErr w:type="spellStart"/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t.j</w:t>
      </w:r>
      <w:proofErr w:type="spellEnd"/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  <w:r w:rsidR="00F51BF2" w:rsidRPr="00F51BF2">
        <w:rPr>
          <w:rFonts w:asciiTheme="minorHAnsi" w:hAnsiTheme="minorHAnsi" w:cstheme="minorHAnsi"/>
          <w:bCs/>
          <w:color w:val="0D0D0D"/>
          <w:sz w:val="22"/>
          <w:szCs w:val="22"/>
        </w:rPr>
        <w:t>Dz. U. z 202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4</w:t>
      </w:r>
      <w:r w:rsidR="00F51BF2" w:rsidRPr="00F51BF2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poz. 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1320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) – </w:t>
      </w:r>
      <w:r w:rsidR="00000A5A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zwan</w:t>
      </w:r>
      <w:r w:rsidR="00000A5A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ą</w:t>
      </w:r>
      <w:r w:rsidR="00000A5A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dalej 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“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>ustaw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ą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PZP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”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,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w trybie </w:t>
      </w:r>
      <w:r w:rsidR="00E110A2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przetargu nieograniczonego</w:t>
      </w:r>
      <w:r w:rsidR="00256588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</w:t>
      </w:r>
      <w:r w:rsidR="002E7F41"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 którym stanowi </w:t>
      </w:r>
      <w:r w:rsidR="002E7F41" w:rsidRPr="002E7F41">
        <w:rPr>
          <w:rFonts w:asciiTheme="minorHAnsi" w:hAnsiTheme="minorHAnsi"/>
          <w:color w:val="404040" w:themeColor="text1" w:themeTint="BF"/>
          <w:sz w:val="22"/>
        </w:rPr>
        <w:t xml:space="preserve">art. 132 </w:t>
      </w:r>
      <w:r w:rsidR="000914C0">
        <w:rPr>
          <w:rFonts w:asciiTheme="minorHAnsi" w:hAnsiTheme="minorHAnsi"/>
          <w:color w:val="404040" w:themeColor="text1" w:themeTint="BF"/>
          <w:sz w:val="22"/>
        </w:rPr>
        <w:t xml:space="preserve">i nast. </w:t>
      </w:r>
      <w:r w:rsidR="002E7F41"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ustawy</w:t>
      </w:r>
      <w:r w:rsidR="002E7F41" w:rsidRPr="002E7F41">
        <w:rPr>
          <w:rFonts w:asciiTheme="minorHAnsi" w:hAnsiTheme="minorHAnsi"/>
          <w:color w:val="404040" w:themeColor="text1" w:themeTint="BF"/>
          <w:sz w:val="22"/>
        </w:rPr>
        <w:t xml:space="preserve"> PZP</w:t>
      </w:r>
      <w:r w:rsidR="000914C0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2E7F41"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id w:val="-512459917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8D859DE" w14:textId="447AFF84" w:rsidR="002B6C06" w:rsidRPr="001769E5" w:rsidRDefault="002B6C06" w:rsidP="00912ED9">
          <w:pPr>
            <w:pStyle w:val="Nagwekspisutreci"/>
            <w:spacing w:before="120" w:line="271" w:lineRule="auto"/>
            <w:rPr>
              <w:rFonts w:asciiTheme="minorHAnsi" w:hAnsiTheme="minorHAnsi" w:cstheme="minorHAnsi"/>
              <w:sz w:val="22"/>
              <w:szCs w:val="22"/>
            </w:rPr>
          </w:pPr>
          <w:r w:rsidRPr="001769E5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4A1DD88A" w14:textId="3DD0D467" w:rsidR="00346BD5" w:rsidRPr="00346BD5" w:rsidRDefault="002B6C06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 w:rsidRPr="001769E5">
            <w:fldChar w:fldCharType="begin"/>
          </w:r>
          <w:r w:rsidRPr="001769E5">
            <w:instrText xml:space="preserve"> TOC \o "1-3" \h \z \u </w:instrText>
          </w:r>
          <w:r w:rsidRPr="001769E5">
            <w:fldChar w:fldCharType="separate"/>
          </w:r>
          <w:hyperlink w:anchor="_Toc65831743" w:history="1"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I.</w:t>
            </w:r>
            <w:r w:rsidR="00346BD5"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o Zamawiającym</w: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_Toc65831743 \h </w:instrTex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08F960" w14:textId="76AFAFBB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Informacja o brokerze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53D082" w14:textId="78F2B369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Tryb udzielenia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72F627" w14:textId="6A31A587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Opis przedmiotu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59F15D" w14:textId="09889ED6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Termin wykonania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8D434C" w14:textId="54735E4C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Warunki udziału w postępowaniu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5B6B2A" w14:textId="32FB206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Podstawy wykluczenia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2AF8B6" w14:textId="44A122B1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0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 postępowaniu oraz wykazanie braku podstaw wykluczenia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_Toc65831750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941869" w14:textId="1134E57D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1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Podwykonawstwo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_Toc65831751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10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795A1E" w14:textId="761D06A8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2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Informacja dla wykonawców wspólnie ubiegających się o udzielenie zamówienia (konsorcja)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_Toc65831752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10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833958" w14:textId="141E6D89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3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Umocowanie do reprezentowania Wykonawcy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_Toc65831753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3BB5F8" w14:textId="44928DC0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o sposobie porozumiewania się Zamawiającego z Wykonawcami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C0AC22" w14:textId="5F9AD54D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Sposób przygotowania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98614F" w14:textId="7345D18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Sposób oraz termin składania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D9CCB9" w14:textId="434E2EC1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Opis sposobu obliczenia ceny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F9172" w14:textId="77318A64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Poufny Charakter Informacji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CBC41D" w14:textId="4C92AB4D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="005B636E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</w:t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ymagania jakościowe odnoszące się do głównych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17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2F768F" w14:textId="31C27B2C" w:rsidR="00346BD5" w:rsidRPr="00346BD5" w:rsidRDefault="00000A5A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ab/>
          </w:r>
          <w:hyperlink w:anchor="_Toc65831760" w:history="1"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elementów przedmiotu zamówienia</w:t>
            </w:r>
          </w:hyperlink>
        </w:p>
        <w:p w14:paraId="75E4269C" w14:textId="063454FC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1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Kryteria oceny ofert i sposób oceny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_Toc65831761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AA26A2" w14:textId="3DE63ECE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2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dotyczące trybu otwarcia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_Toc65831762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20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98E759" w14:textId="39203BBF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3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Termin związania ofertą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_Toc65831763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20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F01AA6" w14:textId="3CFDE79A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Zamówienia, o których mowa w art. 214 ust. 1 pkt. 7 ustawy PZP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3B198F" w14:textId="73DD0AA8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Wzór umowy i warunki zmiany umowy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507930" w14:textId="1EE4D9F9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Środki ochrony prawnej przysługujące Wykonawcom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45F230" w14:textId="406AE28F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Wymagania dotyczące wadium oraz zabezpieczenia należytego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690DC8" w14:textId="77A5047F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>
            <w:rPr>
              <w:rStyle w:val="Hipercze"/>
              <w:rFonts w:ascii="Calibri" w:hAnsi="Calibri" w:cs="Calibri"/>
              <w:noProof/>
              <w:sz w:val="22"/>
              <w:szCs w:val="22"/>
            </w:rPr>
            <w:tab/>
          </w:r>
          <w:hyperlink w:anchor="_Toc6583176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wykonania umowy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426C54" w14:textId="7B20610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dotyczące walut obcych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428E9D" w14:textId="3A3A72F9" w:rsidR="00346BD5" w:rsidRPr="00346BD5" w:rsidRDefault="00346BD5" w:rsidP="00912ED9">
          <w:pPr>
            <w:pStyle w:val="Spistreci1"/>
            <w:spacing w:before="120" w:line="271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l-PL"/>
            </w:rPr>
          </w:pPr>
          <w:hyperlink w:anchor="_Toc65831770" w:history="1"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XXVI.</w:t>
            </w:r>
            <w:r w:rsidRPr="00346BD5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_Toc65831770 \h </w:instrTex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65C412" w14:textId="267BF111" w:rsidR="00346BD5" w:rsidRPr="00346BD5" w:rsidRDefault="00346BD5" w:rsidP="00912ED9">
          <w:pPr>
            <w:pStyle w:val="Spistreci1"/>
            <w:tabs>
              <w:tab w:val="left" w:pos="1100"/>
            </w:tabs>
            <w:spacing w:before="120" w:line="271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l-PL"/>
            </w:rPr>
          </w:pPr>
          <w:hyperlink w:anchor="_Toc65831771" w:history="1"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XXVII.</w:t>
            </w:r>
            <w:r w:rsidRPr="00346BD5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Obowiązki Informacyjne wynikające z RODO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_Toc65831771 \h </w:instrTex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1135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FC4016" w14:textId="311FD8BC" w:rsidR="002B6C06" w:rsidRPr="001769E5" w:rsidRDefault="002B6C06" w:rsidP="00912ED9">
          <w:pPr>
            <w:shd w:val="clear" w:color="auto" w:fill="FFFFFF" w:themeFill="background1"/>
            <w:spacing w:before="120" w:line="271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769E5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6ABC549" w14:textId="13EC3199" w:rsidR="00BA1DD3" w:rsidRPr="002F6B36" w:rsidRDefault="00BA1DD3" w:rsidP="00912ED9">
      <w:pPr>
        <w:pStyle w:val="Nagwekspisutreci"/>
        <w:spacing w:before="120" w:line="271" w:lineRule="auto"/>
        <w:rPr>
          <w:rFonts w:asciiTheme="minorHAnsi" w:hAnsiTheme="minorHAnsi" w:cstheme="minorHAnsi"/>
          <w:sz w:val="22"/>
          <w:szCs w:val="22"/>
        </w:rPr>
      </w:pPr>
      <w:r w:rsidRPr="002F6B36">
        <w:rPr>
          <w:rFonts w:asciiTheme="minorHAnsi" w:hAnsiTheme="minorHAnsi" w:cstheme="minorHAnsi"/>
          <w:sz w:val="22"/>
          <w:szCs w:val="22"/>
        </w:rPr>
        <w:t>Załączniki:</w:t>
      </w:r>
    </w:p>
    <w:p w14:paraId="16BC6CD2" w14:textId="65B94911" w:rsidR="00BA1DD3" w:rsidRPr="000B1A89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Załącznik 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 xml:space="preserve">nr 1 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B54FE" w:rsidRPr="000B1A89">
        <w:rPr>
          <w:rFonts w:asciiTheme="minorHAnsi" w:hAnsiTheme="minorHAnsi" w:cstheme="minorHAnsi"/>
          <w:color w:val="0D0D0D"/>
          <w:sz w:val="22"/>
          <w:szCs w:val="22"/>
        </w:rPr>
        <w:t>Charakterystyka</w:t>
      </w:r>
      <w:r w:rsidR="00491974" w:rsidRPr="000B1A89">
        <w:rPr>
          <w:rFonts w:asciiTheme="minorHAnsi" w:hAnsiTheme="minorHAnsi" w:cstheme="minorHAnsi"/>
          <w:color w:val="0D0D0D"/>
          <w:sz w:val="22"/>
          <w:szCs w:val="22"/>
        </w:rPr>
        <w:t xml:space="preserve"> Zamawiającego</w:t>
      </w:r>
    </w:p>
    <w:p w14:paraId="75891A5F" w14:textId="3488D348" w:rsidR="002E7F41" w:rsidRPr="000B1A89" w:rsidRDefault="002E7F41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0B1A89">
        <w:rPr>
          <w:rFonts w:asciiTheme="minorHAnsi" w:hAnsiTheme="minorHAnsi" w:cstheme="minorHAnsi"/>
          <w:color w:val="0D0D0D"/>
          <w:sz w:val="22"/>
          <w:szCs w:val="22"/>
        </w:rPr>
        <w:t>Załącznik nr 1a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  <w:t>Szkodowość</w:t>
      </w:r>
    </w:p>
    <w:p w14:paraId="55A76BF6" w14:textId="08843C3F" w:rsidR="00BA1DD3" w:rsidRPr="000B1A89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0B1A89">
        <w:rPr>
          <w:rFonts w:asciiTheme="minorHAnsi" w:hAnsiTheme="minorHAnsi" w:cstheme="minorHAnsi"/>
          <w:color w:val="0D0D0D"/>
          <w:sz w:val="22"/>
          <w:szCs w:val="22"/>
        </w:rPr>
        <w:t>Załącznik nr 2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491974" w:rsidRPr="000B1A89">
        <w:rPr>
          <w:rFonts w:asciiTheme="minorHAnsi" w:hAnsiTheme="minorHAnsi" w:cstheme="minorHAnsi"/>
          <w:color w:val="0D0D0D"/>
          <w:sz w:val="22"/>
          <w:szCs w:val="22"/>
        </w:rPr>
        <w:t>Opis Przedmiotu Zamówienia (dalej OPZ)</w:t>
      </w:r>
    </w:p>
    <w:p w14:paraId="12E594A3" w14:textId="03C49A47" w:rsidR="00BA1DD3" w:rsidRPr="002F6B36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0B1A89">
        <w:rPr>
          <w:rFonts w:asciiTheme="minorHAnsi" w:hAnsiTheme="minorHAnsi" w:cstheme="minorHAnsi"/>
          <w:color w:val="0D0D0D"/>
          <w:sz w:val="22"/>
          <w:szCs w:val="22"/>
        </w:rPr>
        <w:t>Załącznik nr 2a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0B1A89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491974" w:rsidRPr="000B1A89">
        <w:rPr>
          <w:rFonts w:asciiTheme="minorHAnsi" w:hAnsiTheme="minorHAnsi" w:cstheme="minorHAnsi"/>
          <w:color w:val="0D0D0D"/>
          <w:sz w:val="22"/>
          <w:szCs w:val="22"/>
        </w:rPr>
        <w:t xml:space="preserve">Wykaz </w:t>
      </w:r>
      <w:r w:rsidR="002C1E10" w:rsidRPr="000B1A89">
        <w:rPr>
          <w:rFonts w:asciiTheme="minorHAnsi" w:hAnsiTheme="minorHAnsi" w:cstheme="minorHAnsi"/>
          <w:color w:val="0D0D0D"/>
          <w:sz w:val="22"/>
          <w:szCs w:val="22"/>
        </w:rPr>
        <w:t>pojazdów</w:t>
      </w:r>
      <w:r w:rsidR="00C5099F"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</w:p>
    <w:p w14:paraId="0C83E3A5" w14:textId="17682D49" w:rsidR="00BA1DD3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3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bookmarkStart w:id="2" w:name="_Hlk68710959"/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bookmarkEnd w:id="2"/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Wzór umowy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 xml:space="preserve"> do Części 1</w:t>
      </w:r>
    </w:p>
    <w:p w14:paraId="129E0D55" w14:textId="285F5376" w:rsidR="009D4D5F" w:rsidRDefault="009D4D5F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Załącznik nr 3b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>Wzór umowy do Części 2</w:t>
      </w:r>
    </w:p>
    <w:p w14:paraId="71B12D99" w14:textId="1964EA13" w:rsidR="002C1E10" w:rsidRDefault="002C1E10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Załącznik nr 3c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>Wzór umowy do Części 3</w:t>
      </w:r>
    </w:p>
    <w:p w14:paraId="3AC0EDC9" w14:textId="549A9310" w:rsidR="00BA1DD3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bookmarkStart w:id="3" w:name="_Hlk68711024"/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Formularz ofertowy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 xml:space="preserve"> do Części 1</w:t>
      </w:r>
    </w:p>
    <w:p w14:paraId="4908AFB8" w14:textId="3A41A721" w:rsidR="009D4D5F" w:rsidRPr="002F6B36" w:rsidRDefault="009D4D5F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bookmarkStart w:id="4" w:name="_Hlk78967940"/>
      <w:bookmarkEnd w:id="3"/>
      <w:r w:rsidRPr="009D4D5F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>
        <w:rPr>
          <w:rFonts w:asciiTheme="minorHAnsi" w:hAnsiTheme="minorHAnsi" w:cstheme="minorHAnsi"/>
          <w:color w:val="0D0D0D"/>
          <w:sz w:val="22"/>
          <w:szCs w:val="22"/>
        </w:rPr>
        <w:t>b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Formularz ofertowy do Części </w:t>
      </w:r>
      <w:r>
        <w:rPr>
          <w:rFonts w:asciiTheme="minorHAnsi" w:hAnsiTheme="minorHAnsi" w:cstheme="minorHAnsi"/>
          <w:color w:val="0D0D0D"/>
          <w:sz w:val="22"/>
          <w:szCs w:val="22"/>
        </w:rPr>
        <w:t>2</w:t>
      </w:r>
    </w:p>
    <w:bookmarkEnd w:id="4"/>
    <w:p w14:paraId="5B18EF46" w14:textId="144C76FD" w:rsidR="002C1E10" w:rsidRPr="002F6B36" w:rsidRDefault="002C1E10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9D4D5F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>
        <w:rPr>
          <w:rFonts w:asciiTheme="minorHAnsi" w:hAnsiTheme="minorHAnsi" w:cstheme="minorHAnsi"/>
          <w:color w:val="0D0D0D"/>
          <w:sz w:val="22"/>
          <w:szCs w:val="22"/>
        </w:rPr>
        <w:t>c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Formularz ofertowy do Części </w:t>
      </w:r>
      <w:r>
        <w:rPr>
          <w:rFonts w:asciiTheme="minorHAnsi" w:hAnsiTheme="minorHAnsi" w:cstheme="minorHAnsi"/>
          <w:color w:val="0D0D0D"/>
          <w:sz w:val="22"/>
          <w:szCs w:val="22"/>
        </w:rPr>
        <w:t>3</w:t>
      </w:r>
    </w:p>
    <w:p w14:paraId="166EFE61" w14:textId="76558EE6" w:rsidR="00BA1DD3" w:rsidRPr="002F6B36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Załącznik nr 5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E110A2"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Plik JEDZ w </w:t>
      </w:r>
      <w:r w:rsidR="00E110A2" w:rsidRPr="00C4788F">
        <w:rPr>
          <w:rFonts w:asciiTheme="minorHAnsi" w:hAnsiTheme="minorHAnsi" w:cstheme="minorHAnsi"/>
          <w:color w:val="0D0D0D"/>
          <w:sz w:val="22"/>
          <w:szCs w:val="22"/>
        </w:rPr>
        <w:t xml:space="preserve">formacie </w:t>
      </w:r>
      <w:proofErr w:type="spellStart"/>
      <w:r w:rsidR="00E110A2" w:rsidRPr="00C4788F">
        <w:rPr>
          <w:rFonts w:asciiTheme="minorHAnsi" w:hAnsiTheme="minorHAnsi" w:cstheme="minorHAnsi"/>
          <w:color w:val="0D0D0D"/>
          <w:sz w:val="22"/>
          <w:szCs w:val="22"/>
        </w:rPr>
        <w:t>xml</w:t>
      </w:r>
      <w:proofErr w:type="spellEnd"/>
      <w:r w:rsidR="00F9309A" w:rsidRPr="00C4788F">
        <w:rPr>
          <w:rFonts w:asciiTheme="minorHAnsi" w:hAnsiTheme="minorHAnsi" w:cstheme="minorHAnsi"/>
          <w:color w:val="0D0D0D"/>
          <w:sz w:val="22"/>
          <w:szCs w:val="22"/>
        </w:rPr>
        <w:t xml:space="preserve"> oraz pdf</w:t>
      </w:r>
    </w:p>
    <w:p w14:paraId="3B219838" w14:textId="69F7A015" w:rsidR="00BA1DD3" w:rsidRPr="00BF5CBE" w:rsidRDefault="00BA1DD3" w:rsidP="00BF5CBE">
      <w:pPr>
        <w:tabs>
          <w:tab w:val="left" w:pos="1843"/>
        </w:tabs>
        <w:spacing w:before="120" w:line="271" w:lineRule="auto"/>
        <w:ind w:left="1843" w:hanging="1843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6a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Pr="00BF5CBE">
        <w:rPr>
          <w:rFonts w:asciiTheme="minorHAnsi" w:hAnsiTheme="minorHAnsi" w:cstheme="minorHAnsi"/>
          <w:color w:val="0D0D0D"/>
          <w:sz w:val="22"/>
          <w:szCs w:val="22"/>
        </w:rPr>
        <w:t>Oświadczenie Wykonawcy o braku przynależności do grupy kapitałowej</w:t>
      </w:r>
      <w:r w:rsidR="00501E1E" w:rsidRPr="00BF5CBE">
        <w:rPr>
          <w:rFonts w:asciiTheme="minorHAnsi" w:hAnsiTheme="minorHAnsi" w:cstheme="minorHAnsi"/>
          <w:color w:val="0D0D0D"/>
          <w:sz w:val="22"/>
          <w:szCs w:val="22"/>
        </w:rPr>
        <w:t>,</w:t>
      </w:r>
      <w:r w:rsidR="00B6156E" w:rsidRPr="00BF5CBE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501E1E" w:rsidRPr="00BF5CBE">
        <w:rPr>
          <w:rFonts w:asciiTheme="minorHAnsi" w:hAnsiTheme="minorHAnsi" w:cstheme="minorHAnsi"/>
          <w:color w:val="0D0D0D"/>
          <w:sz w:val="22"/>
          <w:szCs w:val="22"/>
        </w:rPr>
        <w:t>o któr</w:t>
      </w:r>
      <w:r w:rsidR="00BF5CBE" w:rsidRPr="00BF5CBE">
        <w:rPr>
          <w:rFonts w:asciiTheme="minorHAnsi" w:hAnsiTheme="minorHAnsi" w:cstheme="minorHAnsi"/>
          <w:color w:val="0D0D0D"/>
          <w:sz w:val="22"/>
          <w:szCs w:val="22"/>
        </w:rPr>
        <w:t>ej</w:t>
      </w:r>
      <w:r w:rsidR="00501E1E" w:rsidRPr="00BF5CBE">
        <w:rPr>
          <w:rFonts w:asciiTheme="minorHAnsi" w:hAnsiTheme="minorHAnsi" w:cstheme="minorHAnsi"/>
          <w:color w:val="0D0D0D"/>
          <w:sz w:val="22"/>
          <w:szCs w:val="22"/>
        </w:rPr>
        <w:t xml:space="preserve"> mowa </w:t>
      </w:r>
      <w:r w:rsidR="00B6156E" w:rsidRPr="00BF5CBE">
        <w:rPr>
          <w:rFonts w:asciiTheme="minorHAnsi" w:hAnsiTheme="minorHAnsi" w:cstheme="minorHAnsi"/>
          <w:color w:val="0D0D0D"/>
          <w:sz w:val="22"/>
          <w:szCs w:val="22"/>
        </w:rPr>
        <w:t>art. 108 ust. 1 pkt 5 ustawy PZP</w:t>
      </w:r>
    </w:p>
    <w:p w14:paraId="12D9730A" w14:textId="31123446" w:rsidR="00BA1DD3" w:rsidRPr="00BF5CBE" w:rsidRDefault="00BA1DD3" w:rsidP="00BF5CBE">
      <w:pPr>
        <w:tabs>
          <w:tab w:val="left" w:pos="1843"/>
        </w:tabs>
        <w:spacing w:before="120" w:line="271" w:lineRule="auto"/>
        <w:ind w:left="1843" w:hanging="1843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BF5CBE">
        <w:rPr>
          <w:rFonts w:asciiTheme="minorHAnsi" w:hAnsiTheme="minorHAnsi" w:cstheme="minorHAnsi"/>
          <w:color w:val="0D0D0D"/>
          <w:sz w:val="22"/>
          <w:szCs w:val="22"/>
        </w:rPr>
        <w:t>Załącznik nr 6b</w:t>
      </w:r>
      <w:r w:rsidRPr="00BF5CBE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BF5CBE">
        <w:rPr>
          <w:rFonts w:asciiTheme="minorHAnsi" w:hAnsiTheme="minorHAnsi" w:cstheme="minorHAnsi"/>
          <w:color w:val="0D0D0D"/>
          <w:sz w:val="22"/>
          <w:szCs w:val="22"/>
        </w:rPr>
        <w:tab/>
        <w:t>Oświadczenie Wykonawcy o przynależności do grupy kapitałowej</w:t>
      </w:r>
      <w:r w:rsidR="00501E1E" w:rsidRPr="00BF5CBE">
        <w:rPr>
          <w:rFonts w:asciiTheme="minorHAnsi" w:hAnsiTheme="minorHAnsi" w:cstheme="minorHAnsi"/>
          <w:color w:val="0D0D0D"/>
          <w:sz w:val="22"/>
          <w:szCs w:val="22"/>
        </w:rPr>
        <w:t>, o któr</w:t>
      </w:r>
      <w:r w:rsidR="00BF5CBE" w:rsidRPr="00BF5CBE">
        <w:rPr>
          <w:rFonts w:asciiTheme="minorHAnsi" w:hAnsiTheme="minorHAnsi" w:cstheme="minorHAnsi"/>
          <w:color w:val="0D0D0D"/>
          <w:sz w:val="22"/>
          <w:szCs w:val="22"/>
        </w:rPr>
        <w:t>ej</w:t>
      </w:r>
      <w:r w:rsidR="00501E1E" w:rsidRPr="00BF5CBE">
        <w:rPr>
          <w:rFonts w:asciiTheme="minorHAnsi" w:hAnsiTheme="minorHAnsi" w:cstheme="minorHAnsi"/>
          <w:color w:val="0D0D0D"/>
          <w:sz w:val="22"/>
          <w:szCs w:val="22"/>
        </w:rPr>
        <w:t xml:space="preserve"> mowa</w:t>
      </w:r>
      <w:r w:rsidR="00B6156E" w:rsidRPr="00BF5CBE">
        <w:rPr>
          <w:rFonts w:asciiTheme="minorHAnsi" w:hAnsiTheme="minorHAnsi" w:cstheme="minorHAnsi"/>
          <w:color w:val="0D0D0D"/>
          <w:sz w:val="22"/>
          <w:szCs w:val="22"/>
        </w:rPr>
        <w:t xml:space="preserve"> art. 108 ust. 1 pkt 5 ustawy PZP</w:t>
      </w:r>
    </w:p>
    <w:p w14:paraId="173FC743" w14:textId="77777777" w:rsidR="00000A5A" w:rsidRDefault="00E110A2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BF5CBE">
        <w:rPr>
          <w:rFonts w:asciiTheme="minorHAnsi" w:hAnsiTheme="minorHAnsi" w:cstheme="minorHAnsi"/>
          <w:color w:val="0D0D0D"/>
          <w:sz w:val="22"/>
          <w:szCs w:val="22"/>
        </w:rPr>
        <w:t>Załącznik nr 7</w:t>
      </w:r>
      <w:r w:rsidRPr="00BF5CBE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BF5CBE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D1155" w:rsidRPr="00BF5CBE">
        <w:rPr>
          <w:rFonts w:asciiTheme="minorHAnsi" w:hAnsiTheme="minorHAnsi" w:cstheme="minorHAnsi"/>
          <w:color w:val="0D0D0D"/>
          <w:sz w:val="22"/>
          <w:szCs w:val="22"/>
        </w:rPr>
        <w:t>Oświadczenie Wykonawcy o aktualności</w:t>
      </w:r>
      <w:r w:rsidR="008D1155" w:rsidRPr="008D1155">
        <w:rPr>
          <w:rFonts w:asciiTheme="minorHAnsi" w:hAnsiTheme="minorHAnsi" w:cstheme="minorHAnsi"/>
          <w:color w:val="0D0D0D"/>
          <w:sz w:val="22"/>
          <w:szCs w:val="22"/>
        </w:rPr>
        <w:t xml:space="preserve"> informacji zawartych w oświadczeniu, o </w:t>
      </w:r>
    </w:p>
    <w:p w14:paraId="36FC5203" w14:textId="7738E92C" w:rsidR="00E110A2" w:rsidRDefault="00000A5A" w:rsidP="0084726F">
      <w:pPr>
        <w:tabs>
          <w:tab w:val="left" w:pos="1418"/>
          <w:tab w:val="left" w:pos="1843"/>
        </w:tabs>
        <w:spacing w:before="120" w:after="24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ab/>
      </w:r>
      <w:r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D1155" w:rsidRPr="008D1155">
        <w:rPr>
          <w:rFonts w:asciiTheme="minorHAnsi" w:hAnsiTheme="minorHAnsi" w:cstheme="minorHAnsi"/>
          <w:color w:val="0D0D0D"/>
          <w:sz w:val="22"/>
          <w:szCs w:val="22"/>
        </w:rPr>
        <w:t>którym mowa w art. 125 ust. 1 ustawy PZP</w:t>
      </w:r>
    </w:p>
    <w:p w14:paraId="782631AD" w14:textId="77777777" w:rsidR="002E7F41" w:rsidRPr="00D6760E" w:rsidRDefault="002E7F41" w:rsidP="002E7F41">
      <w:pPr>
        <w:tabs>
          <w:tab w:val="left" w:pos="1418"/>
        </w:tabs>
        <w:spacing w:before="120" w:after="120" w:line="271" w:lineRule="auto"/>
        <w:ind w:left="1843" w:hanging="184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Załącznik nr 8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–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Oświadczenie z art. 5k rozporządzenia 833/2014 oraz art. 7 ust. 1 ustawy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>o szczególnych rozwiązaniach w zakresie przeciwdziałania wspieraniu agresji na Ukrainę oraz służących ochronie bezpieczeństwa narodowego</w:t>
      </w:r>
    </w:p>
    <w:p w14:paraId="6056AC8B" w14:textId="77777777" w:rsidR="002E7F41" w:rsidRDefault="002E7F41" w:rsidP="0084726F">
      <w:pPr>
        <w:tabs>
          <w:tab w:val="left" w:pos="1418"/>
          <w:tab w:val="left" w:pos="1843"/>
        </w:tabs>
        <w:spacing w:before="120" w:after="24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59764818" w14:textId="7BA147CF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" w:name="_Toc6583174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Zamawiającym</w:t>
      </w:r>
      <w:bookmarkEnd w:id="5"/>
    </w:p>
    <w:p w14:paraId="55054834" w14:textId="1BD07EB9" w:rsidR="002C1E10" w:rsidRPr="002C1E10" w:rsidRDefault="002C1E10" w:rsidP="002C1E10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 Wojskowy Szpital Kliniczny z Polikliniką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Samodzielny Publiczny Zakład Opieki Zdrowotnej</w:t>
      </w:r>
    </w:p>
    <w:p w14:paraId="62DA5A52" w14:textId="77777777" w:rsidR="002C1E10" w:rsidRDefault="002C1E10" w:rsidP="002C1E10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50-981 Wrocław ul. Rudolfa Weigla 5</w:t>
      </w:r>
    </w:p>
    <w:p w14:paraId="2237AD5D" w14:textId="14472E28" w:rsidR="005436E2" w:rsidRDefault="00D532F2" w:rsidP="002C1E10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tel.: 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261 660 321</w:t>
      </w:r>
    </w:p>
    <w:p w14:paraId="5DFBB709" w14:textId="6CBE2E41" w:rsidR="00D532F2" w:rsidRDefault="00D532F2" w:rsidP="00912ED9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fax.: 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261 660</w:t>
      </w:r>
      <w:r w:rsid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 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630</w:t>
      </w:r>
    </w:p>
    <w:p w14:paraId="57287A4D" w14:textId="6E6E16DA" w:rsidR="002C1E10" w:rsidRDefault="002C1E10" w:rsidP="002C1E10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Dział Zamówień Publicznych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tel./fax 261 660 119</w:t>
      </w:r>
    </w:p>
    <w:p w14:paraId="74883AF2" w14:textId="3FA5B6F1" w:rsidR="005436E2" w:rsidRDefault="005436E2" w:rsidP="00912ED9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Regon: 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930090240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391FB867" w14:textId="6C6E82DB" w:rsidR="005436E2" w:rsidRPr="00D532F2" w:rsidRDefault="005436E2" w:rsidP="00912ED9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NIP: 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899-22-28-956</w:t>
      </w:r>
    </w:p>
    <w:p w14:paraId="14FAC0D4" w14:textId="77777777" w:rsidR="002C1E10" w:rsidRDefault="005436E2" w:rsidP="00912ED9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KRS: </w:t>
      </w:r>
      <w:r w:rsidR="002C1E10"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0000016478</w:t>
      </w:r>
    </w:p>
    <w:p w14:paraId="37FE9203" w14:textId="72DF9936" w:rsidR="00D532F2" w:rsidRDefault="00D532F2" w:rsidP="00912ED9">
      <w:pPr>
        <w:spacing w:before="120" w:line="271" w:lineRule="auto"/>
        <w:ind w:left="14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e-mail: </w:t>
      </w:r>
      <w:hyperlink r:id="rId9" w:history="1">
        <w:r w:rsidR="00BD6F80" w:rsidRPr="009C2540">
          <w:rPr>
            <w:rStyle w:val="Hipercze"/>
            <w:rFonts w:asciiTheme="minorHAnsi" w:hAnsiTheme="minorHAnsi" w:cstheme="minorHAnsi"/>
            <w:sz w:val="22"/>
            <w:szCs w:val="22"/>
          </w:rPr>
          <w:t>szpital@4wsk.pl</w:t>
        </w:r>
      </w:hyperlink>
    </w:p>
    <w:p w14:paraId="4E62886B" w14:textId="0705A7F4" w:rsidR="00BD6F80" w:rsidRDefault="00BD6F80" w:rsidP="00BD6F80">
      <w:pPr>
        <w:spacing w:before="120" w:after="240" w:line="271" w:lineRule="auto"/>
        <w:ind w:left="142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0" w:history="1">
        <w:r w:rsidRPr="009C2540">
          <w:rPr>
            <w:rStyle w:val="Hipercze"/>
            <w:rFonts w:asciiTheme="minorHAnsi" w:hAnsiTheme="minorHAnsi" w:cstheme="minorHAnsi"/>
            <w:sz w:val="22"/>
            <w:szCs w:val="22"/>
          </w:rPr>
          <w:t>http://www.4wsk.pl/</w:t>
        </w:r>
      </w:hyperlink>
    </w:p>
    <w:p w14:paraId="1F74C73A" w14:textId="7869FD76" w:rsidR="00BA1DD3" w:rsidRPr="002C1E10" w:rsidRDefault="00BA1DD3" w:rsidP="00406EEF">
      <w:pPr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Zamawiający, działając na </w:t>
      </w:r>
      <w:r w:rsidR="00204F2E" w:rsidRPr="00204F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podstawie art. 37 ust. 2, ust. 3 pkt. 4 i ust. 4 ustawy PZP</w:t>
      </w: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powierzył przygotowanie i przeprowadzenie postępowania o udzielenie niniejszego zamówienia brokerowi ubezpieczeniowemu:</w:t>
      </w:r>
    </w:p>
    <w:p w14:paraId="05487245" w14:textId="7348B23A" w:rsidR="00BA1DD3" w:rsidRPr="002F6B36" w:rsidRDefault="00BA1DD3" w:rsidP="00BD6F80">
      <w:pPr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„MERYDIAN” Brokerski Dom Ubezpieczeniowy Spółka Akcyjna</w:t>
      </w:r>
      <w:r w:rsidR="00BD6F8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C1E1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90-456 Łódź, ul. Piotrkowska 233</w:t>
      </w:r>
    </w:p>
    <w:p w14:paraId="02E66726" w14:textId="61FFEAB6" w:rsidR="00BA1DD3" w:rsidRPr="002F6B36" w:rsidRDefault="00755234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6" w:name="_Toc6583174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Informacja o brokerze</w:t>
      </w:r>
      <w:bookmarkEnd w:id="6"/>
    </w:p>
    <w:p w14:paraId="7D8049FA" w14:textId="6E8DBC06" w:rsidR="00BA1DD3" w:rsidRPr="002F6B36" w:rsidRDefault="00BA1DD3" w:rsidP="00406EEF">
      <w:pPr>
        <w:pStyle w:val="Nagwek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Brokerem pełniącym </w:t>
      </w:r>
      <w:r w:rsidRPr="00C4788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funkcję pełnomocnika Zamawiającego, uczestniczącym w przygotowaniu postępowania i prowadzącym postępowanie 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udzielenie zamówienia publicznego w imieniu Zamawiającego i na jego rzecz oraz pośredniczącym przy zawieraniu umowy w oparciu o ustawę </w:t>
      </w:r>
      <w:r w:rsidR="0019472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obsługującym jest: </w:t>
      </w:r>
    </w:p>
    <w:p w14:paraId="2F04B6DD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</w:t>
      </w:r>
      <w:r w:rsidRPr="002F6B36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ul. Piotrkowskiej 233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2F6B36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90-456 Łódź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</w:p>
    <w:p w14:paraId="7B60C9E8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REGON 472042317, NIP 725-17-06-712, KRS 0000048205, </w:t>
      </w:r>
    </w:p>
    <w:p w14:paraId="5DAF4350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tel. 42 637 77 96-98, fax 42 637 77 99</w:t>
      </w:r>
    </w:p>
    <w:p w14:paraId="27B62E21" w14:textId="7F08EE83" w:rsidR="00BA1DD3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Strona internetowa: </w:t>
      </w:r>
      <w:hyperlink r:id="rId11" w:history="1">
        <w:r w:rsidR="00D532F2" w:rsidRPr="000B373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</w:p>
    <w:p w14:paraId="13146834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e-mail: broker@merydian.pl</w:t>
      </w:r>
    </w:p>
    <w:p w14:paraId="10EE5FEC" w14:textId="55B6B969" w:rsidR="00BA1DD3" w:rsidRDefault="00BA1DD3" w:rsidP="0084726F">
      <w:pPr>
        <w:spacing w:before="120" w:after="24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7" w:name="_Toc6583174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Tryb udzielenia zamówienia</w:t>
      </w:r>
      <w:bookmarkEnd w:id="7"/>
    </w:p>
    <w:p w14:paraId="2BA39A08" w14:textId="730FA80F" w:rsidR="00204F2E" w:rsidRPr="00D6760E" w:rsidRDefault="00204F2E" w:rsidP="00204F2E">
      <w:pPr>
        <w:numPr>
          <w:ilvl w:val="8"/>
          <w:numId w:val="8"/>
        </w:numPr>
        <w:tabs>
          <w:tab w:val="clear" w:pos="360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prowadzone jest w trybie przetargu nieograniczonego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jakim stanowi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art. 132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ustawy PZP o wartości szacunkowej przekraczającej progi unijne, o których mowa w art. 3 ustawy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PZP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p w14:paraId="3E58ED96" w14:textId="71DB1DB9" w:rsidR="00204F2E" w:rsidRPr="00E76658" w:rsidRDefault="00204F2E" w:rsidP="00204F2E">
      <w:pPr>
        <w:numPr>
          <w:ilvl w:val="8"/>
          <w:numId w:val="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/>
          <w:color w:val="404040" w:themeColor="text1" w:themeTint="BF"/>
          <w:sz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 jest prowadzone zgodnie z Działem II ustawy PZP i pozostałymi przepisami ustawy PZP a także zapisami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niniejszej Specyfikacji Warunków Zamówienia,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(</w:t>
      </w:r>
      <w:r w:rsidRPr="00E76658">
        <w:rPr>
          <w:rFonts w:asciiTheme="minorHAnsi" w:hAnsiTheme="minorHAnsi"/>
          <w:color w:val="404040" w:themeColor="text1" w:themeTint="BF"/>
          <w:sz w:val="22"/>
        </w:rPr>
        <w:t>dalej SWZ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).</w:t>
      </w:r>
    </w:p>
    <w:p w14:paraId="35E96FA9" w14:textId="7F280480" w:rsidR="00A10F5A" w:rsidRPr="002F6B36" w:rsidRDefault="00A10F5A" w:rsidP="00585DD9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przewiduje prowadzenia negocjacji. </w:t>
      </w:r>
    </w:p>
    <w:p w14:paraId="1946B7AA" w14:textId="4BC98609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aukcji elektronicznej.</w:t>
      </w:r>
    </w:p>
    <w:p w14:paraId="4900A756" w14:textId="77777777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złożenia oferty w postaci katalogów elektronicznych.</w:t>
      </w:r>
    </w:p>
    <w:p w14:paraId="39205905" w14:textId="77777777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prowadzi postępowania w celu zawarcia umowy ramowej.</w:t>
      </w:r>
    </w:p>
    <w:p w14:paraId="2903F94C" w14:textId="1D797B14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zastrzega możliwości ubiegania się o udzielenie zamówienia wyłącznie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ykonawców, o których mowa w art. 94 ustawy PZP. </w:t>
      </w:r>
    </w:p>
    <w:p w14:paraId="495F7A22" w14:textId="03C20B8F" w:rsidR="006E2184" w:rsidRPr="002F6B36" w:rsidRDefault="00460A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 uwagi na charakter zamówienia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określa wymagań zatrudnienia przez Wykonawcę na podstawie umowy o pracę osób wykonujących wskazane przez Zamawiającego czynności, o których to wymaganiach mowa w art. 95 ust. 1 ustawy </w:t>
      </w:r>
      <w:r w:rsidR="00204F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Usługa ubezpieczenia polega na spełnieniu </w:t>
      </w: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określonego świadczenia pieniężnego w razie zajścia przewidzianego w umowie wypadku, czynności w zakresie realizacji zamówienia nie polegają na wykonywaniu pracy w sposób określony w art. 22 § 1 ustawy z dnia 26 czerwca 1974 r. – Kodeks pracy.</w:t>
      </w:r>
    </w:p>
    <w:p w14:paraId="403222FE" w14:textId="094C2621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08EED6FC" w:rsidR="007B1206" w:rsidRDefault="007B1206" w:rsidP="00406EEF">
      <w:pPr>
        <w:pStyle w:val="Akapitzlist"/>
        <w:numPr>
          <w:ilvl w:val="8"/>
          <w:numId w:val="8"/>
        </w:numPr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Jeżeli Wykonawca działa w formie Towarzystwa Ubezpieczeń Wzajemnych zawarcie umów ubezpieczenia nie może wiązać się z nabyciem członkostwa w TUW.</w:t>
      </w:r>
    </w:p>
    <w:p w14:paraId="4DBA2F67" w14:textId="689C4EF8" w:rsidR="00F9309A" w:rsidRPr="002F6B36" w:rsidRDefault="00F9309A" w:rsidP="0084726F">
      <w:pPr>
        <w:pStyle w:val="Akapitzlist"/>
        <w:numPr>
          <w:ilvl w:val="8"/>
          <w:numId w:val="8"/>
        </w:numPr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Zamawiający przewiduje zastosowanie tzw. </w:t>
      </w:r>
      <w:r w:rsidRPr="00F9309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val="pl-PL"/>
        </w:rPr>
        <w:t>procedury odwróconej</w:t>
      </w: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</w:p>
    <w:p w14:paraId="3110D527" w14:textId="5D62BCB5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8" w:name="_Toc6583174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przedmiotu zamówienia</w:t>
      </w:r>
      <w:bookmarkEnd w:id="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16476BE" w14:textId="269B7641" w:rsidR="00B96E57" w:rsidRPr="002F6B36" w:rsidRDefault="00BA1DD3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Przedmiotem niniejszego zamówienia jest usługa ubezpieczenia </w:t>
      </w:r>
      <w:r w:rsidR="00AB768C"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 Wojskowego Szpitala Klinicznego z Polikliniką Samodzielny Publiczny Zakład Opieki Zdrowotnej we Wrocławiu</w:t>
      </w:r>
      <w:r w:rsidR="00691EF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96E5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zakresie:</w:t>
      </w:r>
    </w:p>
    <w:p w14:paraId="4496263A" w14:textId="04CDE1AB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1:</w:t>
      </w:r>
    </w:p>
    <w:p w14:paraId="2EBBC31E" w14:textId="45DD73E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4" w:hanging="283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ubezpieczenia odpowiedzialności cywilnej</w:t>
      </w:r>
    </w:p>
    <w:p w14:paraId="6EC2B56B" w14:textId="68B178AE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bookmarkStart w:id="9" w:name="_Hlk78970892"/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2:</w:t>
      </w:r>
      <w:bookmarkEnd w:id="9"/>
    </w:p>
    <w:p w14:paraId="31176D6F" w14:textId="67E7C7CB" w:rsidR="00B96E57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" w:name="_Hlk78970932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ubezpieczenia mienia </w:t>
      </w:r>
    </w:p>
    <w:bookmarkEnd w:id="10"/>
    <w:p w14:paraId="31E3A064" w14:textId="7EBF6FB0" w:rsidR="00AB768C" w:rsidRDefault="00AB768C" w:rsidP="00AB768C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</w:r>
      <w:r w:rsidRPr="00AB768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3</w:t>
      </w:r>
      <w:r w:rsidRPr="00AB768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:</w:t>
      </w:r>
    </w:p>
    <w:p w14:paraId="112CA1E9" w14:textId="55B8F730" w:rsidR="00AB768C" w:rsidRPr="00120A25" w:rsidRDefault="00AB768C" w:rsidP="00AB768C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B768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</w:r>
      <w:r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ubezpieczenia </w:t>
      </w:r>
      <w:r w:rsidRPr="00AB768C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komunikacyjn</w:t>
      </w:r>
      <w:r w:rsidR="00B433C8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e</w:t>
      </w:r>
    </w:p>
    <w:p w14:paraId="2F47C2A2" w14:textId="3350EA3B" w:rsidR="00BA1DD3" w:rsidRPr="002F6B36" w:rsidRDefault="00BA1DD3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Kod grupy wg Wspólnego Słownika Zamówień (CPV):</w:t>
      </w:r>
    </w:p>
    <w:p w14:paraId="43506F42" w14:textId="77777777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1:</w:t>
      </w:r>
    </w:p>
    <w:p w14:paraId="097DE67D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66510000-8 Usługi ubezpieczeniowe </w:t>
      </w:r>
    </w:p>
    <w:p w14:paraId="3E00067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66516400-4 Usługi ubezpieczenia od ogólnej odpowiedzialności cywilnej</w:t>
      </w:r>
    </w:p>
    <w:p w14:paraId="22055196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66516000-0 Usługi ubezpieczenia od odpowiedzialności cywilnej</w:t>
      </w:r>
    </w:p>
    <w:p w14:paraId="61713E42" w14:textId="48C30C17" w:rsidR="00B96E57" w:rsidRPr="002F6B36" w:rsidRDefault="00B96E57" w:rsidP="00406EEF">
      <w:pPr>
        <w:tabs>
          <w:tab w:val="num" w:pos="426"/>
        </w:tabs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  <w:t>CZĘŚĆ 2:</w:t>
      </w:r>
    </w:p>
    <w:p w14:paraId="1C6722C1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66510000-8 Usługi ubezpieczeniowe</w:t>
      </w:r>
    </w:p>
    <w:p w14:paraId="3BAD146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66515000-3 Usługi ubezpieczenia od uszkodzenia lub utraty</w:t>
      </w:r>
    </w:p>
    <w:p w14:paraId="79F504B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66515100-4 Usługi ubezpieczenia od ognia</w:t>
      </w:r>
    </w:p>
    <w:p w14:paraId="47C35067" w14:textId="40614AF6" w:rsidR="00B96E57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66515400-7 Usługi ubezpieczenia od skutków żywiołów</w:t>
      </w:r>
    </w:p>
    <w:p w14:paraId="440CD642" w14:textId="23048587" w:rsidR="00AB768C" w:rsidRPr="00AB768C" w:rsidRDefault="00AB768C" w:rsidP="00AB768C">
      <w:pPr>
        <w:tabs>
          <w:tab w:val="num" w:pos="426"/>
        </w:tabs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</w:r>
      <w:r w:rsidRPr="00AB768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CZĘŚĆ </w:t>
      </w:r>
      <w:r w:rsidR="00F7210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3</w:t>
      </w:r>
      <w:r w:rsidRPr="00AB768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:</w:t>
      </w:r>
    </w:p>
    <w:p w14:paraId="3B847BD1" w14:textId="271EC8F6" w:rsidR="00AB768C" w:rsidRPr="00AB768C" w:rsidRDefault="00AB768C" w:rsidP="00AB768C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66510000-8 Usługi ubezpieczeniowe</w:t>
      </w:r>
    </w:p>
    <w:p w14:paraId="648ED299" w14:textId="63104834" w:rsidR="00AB768C" w:rsidRPr="00AB768C" w:rsidRDefault="00AB768C" w:rsidP="00AB768C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66515000-3 Usługi ubezpieczenia od uszkodzenia lub utraty</w:t>
      </w:r>
    </w:p>
    <w:p w14:paraId="5584AE4B" w14:textId="77777777" w:rsidR="00AB768C" w:rsidRDefault="00AB768C" w:rsidP="00AB768C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66514110-0 Usługi ubezpieczeń pojazdów mechanicznych</w:t>
      </w:r>
    </w:p>
    <w:p w14:paraId="4281AE96" w14:textId="7712C08F" w:rsidR="00120A25" w:rsidRPr="00120A25" w:rsidRDefault="00120A25" w:rsidP="00120A25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20A25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66516100-1 Usługi ubezpieczenia pojazdów mechanicznych od odpowiedzialności cywilnej</w:t>
      </w:r>
    </w:p>
    <w:p w14:paraId="6F859276" w14:textId="60BA089D" w:rsidR="00AB768C" w:rsidRPr="00AB768C" w:rsidRDefault="00120A25" w:rsidP="00120A25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20A2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66512100-3 Usługi ubezpieczenia od następstw nieszczęśliwych wypadków</w:t>
      </w:r>
      <w:r w:rsidR="00AB768C" w:rsidRPr="00AB768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2D75E8F3" w14:textId="46420ED1" w:rsidR="00BA1DD3" w:rsidRPr="002F6B36" w:rsidRDefault="00B96E57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</w:t>
      </w:r>
      <w:r w:rsidR="002E397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Załącznik nr 2a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SWZ. W wyniku rozstrzygnięcia niniejszego postępowania przetargowego zostanie zawarta umowa</w:t>
      </w:r>
      <w:r w:rsidR="00BA1DD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zgodnie z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odpowiednim </w:t>
      </w:r>
      <w:r w:rsidR="00BA1DD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Załącznikiem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nr 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 SWZ. </w:t>
      </w:r>
    </w:p>
    <w:p w14:paraId="308C7187" w14:textId="0FDA0178" w:rsidR="00A10F5A" w:rsidRPr="00D532F2" w:rsidRDefault="00A10F5A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dopuszcza składania ofert wariantowych.</w:t>
      </w:r>
    </w:p>
    <w:p w14:paraId="16EC0929" w14:textId="0AF8EA57" w:rsidR="00A10F5A" w:rsidRDefault="00A10F5A" w:rsidP="0084726F">
      <w:pPr>
        <w:numPr>
          <w:ilvl w:val="0"/>
          <w:numId w:val="14"/>
        </w:numPr>
        <w:tabs>
          <w:tab w:val="clear" w:pos="700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dopuszcza składanie ofert częściowych zgodnie z wyodrębnionymi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CZĘŚCIAMI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może złożyć ofertę na jedn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więcej dowolnie wybranych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Na jedną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CZĘŚĆ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zamówienia Wykonawca może złożyć tylko jedną ofertę.</w:t>
      </w:r>
    </w:p>
    <w:p w14:paraId="4AD0B4E8" w14:textId="1330318B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1" w:name="_Toc6583174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Termin wykonania zamówienia</w:t>
      </w:r>
      <w:bookmarkEnd w:id="11"/>
    </w:p>
    <w:p w14:paraId="2EB52CDA" w14:textId="39770EEB" w:rsidR="00BA1DD3" w:rsidRPr="000E5677" w:rsidRDefault="00BA1DD3" w:rsidP="00406EEF">
      <w:pPr>
        <w:spacing w:before="120" w:line="271" w:lineRule="auto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Termin 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realizacji 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zamówienia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wynosi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: </w:t>
      </w:r>
      <w:r w:rsidRPr="000E5677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36 miesięcy</w:t>
      </w:r>
    </w:p>
    <w:p w14:paraId="6A48B69F" w14:textId="55DBBA0F" w:rsidR="00491974" w:rsidRPr="000E5677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Przewidywany termin realizacji zamówienia</w:t>
      </w:r>
      <w:r w:rsidR="00EA0118"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wszystkich części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: 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01.0</w:t>
      </w:r>
      <w:r w:rsidR="00120A25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3</w:t>
      </w:r>
      <w:r w:rsidR="00D532F2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202</w:t>
      </w:r>
      <w:r w:rsidR="00204F2E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5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r. – </w:t>
      </w:r>
      <w:r w:rsidR="00C02EF7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</w:t>
      </w:r>
      <w:r w:rsidR="00C02EF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9</w:t>
      </w:r>
      <w:r w:rsidR="00120A25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.02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.20</w:t>
      </w:r>
      <w:r w:rsidR="00204F2E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28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r.</w:t>
      </w:r>
    </w:p>
    <w:p w14:paraId="569F0D56" w14:textId="77777777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Przez pojęcie „termin realizacji zamówienia” rozumie się przedział czasowy, w którym przypada</w:t>
      </w: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początek okresu ubezpieczenia dla poszczególnych rodzajów ubezpieczeń.</w:t>
      </w:r>
    </w:p>
    <w:p w14:paraId="2ECF8F1C" w14:textId="77777777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23E96CB0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Okres ubezpieczenia: zgodnie z opisem zawartym w </w:t>
      </w:r>
      <w:r w:rsidRPr="002F6B36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Załączniku nr 2 do SWZ</w:t>
      </w:r>
      <w:r w:rsidRPr="002F6B36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.</w:t>
      </w:r>
    </w:p>
    <w:p w14:paraId="2FCB9252" w14:textId="25C39C2A" w:rsidR="00491974" w:rsidRPr="000E5677" w:rsidRDefault="00491974" w:rsidP="0084726F">
      <w:pPr>
        <w:spacing w:before="120" w:after="24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Sposób i forma płatności: zgodnie z opisem zawartym w</w:t>
      </w:r>
      <w:r w:rsidR="007F0B19"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odpowiednim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Załączniku nr </w:t>
      </w:r>
      <w:r w:rsidR="00755234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4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do SWZ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.</w:t>
      </w:r>
    </w:p>
    <w:p w14:paraId="11E1989A" w14:textId="71337089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2" w:name="_Toc6583174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Warunki udziału w postępowaniu</w:t>
      </w:r>
      <w:bookmarkEnd w:id="12"/>
    </w:p>
    <w:p w14:paraId="6A6F3EA0" w14:textId="40C3AEFA" w:rsidR="00DB16A3" w:rsidRPr="002F6B36" w:rsidRDefault="00DB16A3" w:rsidP="00406EEF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udzielenie zamówienia mogą ubiegać się Wykonawcy, którzy nie podlegają wykluczeniu na zasadach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określonych w Rozdziale </w:t>
      </w:r>
      <w:r w:rsidR="0042407F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VII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SWZ, oraz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spełniają określone przez Zamawiającego warunki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udziału w postępowaniu.</w:t>
      </w:r>
    </w:p>
    <w:p w14:paraId="39029B7A" w14:textId="77777777" w:rsidR="00DB16A3" w:rsidRPr="002F6B36" w:rsidRDefault="00DB16A3" w:rsidP="00406EEF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2F6B36" w:rsidRDefault="00DB16A3" w:rsidP="00406EEF">
      <w:pPr>
        <w:numPr>
          <w:ilvl w:val="1"/>
          <w:numId w:val="4"/>
        </w:numPr>
        <w:tabs>
          <w:tab w:val="left" w:pos="993"/>
        </w:tabs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 do występowania w obrocie gospodarczym</w:t>
      </w:r>
      <w:r w:rsidR="00C207A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05DD28CA" w14:textId="1535B72E" w:rsidR="00DB16A3" w:rsidRPr="002F6B36" w:rsidRDefault="00C207AC" w:rsidP="00406EEF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Są wpisani do jednego z rejestrów zawodowych lub handlowych prowadzonych w kraju, w którym mają siedzibę lub miejsce zamieszkania, co w przypadku Wykonawców mających siedzibę na terenie Rzeczypospolitej Polskiej oznacza, że są wpisani do Krajowego Rejestru Sądowego</w:t>
      </w:r>
      <w:r w:rsidR="0072776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2776C" w:rsidRPr="00DB71C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lub</w:t>
      </w:r>
      <w:r w:rsidR="004616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2776C" w:rsidRPr="00DB71C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Centralnej Ewidencji i Informacji o Działalności Gospodarczej</w:t>
      </w:r>
      <w:r w:rsid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82D33AC" w14:textId="77777777" w:rsidR="00C207AC" w:rsidRPr="002F6B36" w:rsidRDefault="00DB16A3" w:rsidP="00406EEF">
      <w:pPr>
        <w:numPr>
          <w:ilvl w:val="1"/>
          <w:numId w:val="4"/>
        </w:numPr>
        <w:tabs>
          <w:tab w:val="left" w:pos="426"/>
        </w:tabs>
        <w:autoSpaceDE w:val="0"/>
        <w:spacing w:before="12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uprawnień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do prowadzenia określonej działalności gospodarczej lub zawodowej, o ile wynika to z odrębnych przepisów: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28D65B8" w14:textId="5A59E237" w:rsidR="00C207AC" w:rsidRPr="002F6B36" w:rsidRDefault="00C207AC" w:rsidP="00406EEF">
      <w:pPr>
        <w:tabs>
          <w:tab w:val="left" w:pos="426"/>
        </w:tabs>
        <w:autoSpaceDE w:val="0"/>
        <w:spacing w:before="120" w:line="271" w:lineRule="auto"/>
        <w:ind w:left="96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winien posiadać uprawnienia do wykonywania działalności ubezpieczeniowej </w:t>
      </w:r>
      <w:r w:rsid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oparciu o ustawę o działalności ubezpieczeniowej i reasekuracyjnej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t.j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Dz. 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838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 ze zm.)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 co najmniej tożsamym z przedmiotem zamówienia, na który składa ofertę tj.: </w:t>
      </w:r>
    </w:p>
    <w:p w14:paraId="5583FE83" w14:textId="782C5D45" w:rsidR="00C207AC" w:rsidRPr="002F6B36" w:rsidRDefault="00C207AC" w:rsidP="00406EEF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 CZĘŚCI 1 – co najmniej w grupie 13 działu II Załącznika do ustawy o działalności ubezpieczeniowej i reasekuracyjnej</w:t>
      </w:r>
    </w:p>
    <w:p w14:paraId="43C7CA0C" w14:textId="59032A4F" w:rsidR="00C207AC" w:rsidRDefault="00C207AC" w:rsidP="00320339">
      <w:pPr>
        <w:pStyle w:val="Akapitzlist"/>
        <w:numPr>
          <w:ilvl w:val="0"/>
          <w:numId w:val="33"/>
        </w:numPr>
        <w:tabs>
          <w:tab w:val="left" w:pos="426"/>
          <w:tab w:val="left" w:pos="2268"/>
        </w:tabs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dla CZĘŚCI</w:t>
      </w:r>
      <w:r w:rsidR="00320339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 –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 najmniej w grupie 8, 9 działu II Załącznika do ustawy </w:t>
      </w:r>
      <w:r w:rsid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działalności ubezpieczeniowej  i reasekuracyjnej </w:t>
      </w:r>
    </w:p>
    <w:p w14:paraId="7F73B532" w14:textId="697AF77B" w:rsidR="00320339" w:rsidRPr="00320339" w:rsidRDefault="00320339" w:rsidP="00142252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203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3</w:t>
      </w:r>
      <w:r w:rsidRPr="00320339">
        <w:t xml:space="preserve"> –</w:t>
      </w:r>
      <w:r>
        <w:rPr>
          <w:lang w:val="pl-PL"/>
        </w:rPr>
        <w:t xml:space="preserve"> </w:t>
      </w:r>
      <w:r w:rsidRPr="003203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 najmniej w grupie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1</w:t>
      </w:r>
      <w:r w:rsidRPr="003203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3, 10</w:t>
      </w:r>
      <w:r w:rsidRPr="003203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działu II Załącznika do ustawy o działalności ubezpieczeniowej  i reasekuracyjnej </w:t>
      </w:r>
    </w:p>
    <w:p w14:paraId="01B68459" w14:textId="5C752216" w:rsidR="00DB16A3" w:rsidRPr="002F6B36" w:rsidRDefault="00DB16A3" w:rsidP="00406EEF">
      <w:pPr>
        <w:numPr>
          <w:ilvl w:val="1"/>
          <w:numId w:val="4"/>
        </w:numPr>
        <w:tabs>
          <w:tab w:val="left" w:pos="426"/>
        </w:tabs>
        <w:autoSpaceDE w:val="0"/>
        <w:spacing w:before="12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sytuacji ekonomicznej lub finansowej: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stawia warunku w 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zakresie.</w:t>
      </w:r>
    </w:p>
    <w:p w14:paraId="5EE0D75D" w14:textId="3658B4AE" w:rsidR="00DB16A3" w:rsidRPr="002F6B36" w:rsidRDefault="00DB16A3" w:rsidP="0084726F">
      <w:pPr>
        <w:numPr>
          <w:ilvl w:val="1"/>
          <w:numId w:val="4"/>
        </w:numPr>
        <w:tabs>
          <w:tab w:val="left" w:pos="426"/>
        </w:tabs>
        <w:autoSpaceDE w:val="0"/>
        <w:spacing w:before="120" w:after="240" w:line="271" w:lineRule="auto"/>
        <w:ind w:left="958" w:hanging="53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zdolności technicznej lub zawodowej: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stawia warunku w 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zakresie.</w:t>
      </w:r>
    </w:p>
    <w:p w14:paraId="2C5A6B2C" w14:textId="37BB14B2" w:rsidR="00BA1DD3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3" w:name="_Toc6583174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Podstawy wykluczenia</w:t>
      </w:r>
      <w:bookmarkEnd w:id="13"/>
    </w:p>
    <w:p w14:paraId="29090A79" w14:textId="710346B1" w:rsidR="00A92D28" w:rsidRPr="00D20184" w:rsidRDefault="00A92D28" w:rsidP="00406EEF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Wykonawców, w stosunku do których zachodzi którakolwiek z okoliczności wskazanych w art. 108 ust. 1 ustawy PZP</w:t>
      </w:r>
      <w:r w:rsidRPr="00D2018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(OBLIGATORYJNE PRZESŁANKI).</w:t>
      </w:r>
    </w:p>
    <w:p w14:paraId="66D0A7CF" w14:textId="463D2050" w:rsidR="00A92D28" w:rsidRPr="00D20184" w:rsidRDefault="00A92D28" w:rsidP="00406EEF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Wykonawca nie podlega wykluczeniu w okolicznościach określonych w art. 108 ust. 1 pkt 1, 2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lub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5  ustawy PZP, jeżeli udowodni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amawiającemu, że spełnił łącznie przesłanki wskazane w art. 110 ust. 2 ustawy PZP. </w:t>
      </w:r>
    </w:p>
    <w:p w14:paraId="6DC29AE5" w14:textId="5AE3CFC3" w:rsidR="00A92D28" w:rsidRDefault="00A92D28" w:rsidP="00585D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Zamawiający oceni, czy podjęte przez wykonawcę czynności, o których mowa w art. 110 ust. 2 ustawy PZP, są wystarczające do wykazania jego rzetelności, uwzględniając wagę i szczególne okoliczności czynu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ykonawcy. Jeżeli podjęte przez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ykonawcę czynności nie są wystarczające do wykazania jego rzetelności, zamawiający wyklucza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ykonawcę.</w:t>
      </w:r>
    </w:p>
    <w:p w14:paraId="1B531A62" w14:textId="77777777" w:rsidR="00BF0B79" w:rsidRPr="00D6760E" w:rsidRDefault="00F33D99" w:rsidP="00BF0B7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14" w:name="_Hlk138673164"/>
      <w:bookmarkStart w:id="15" w:name="_Hlk107390953"/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w stosunku do których zachodzi którakolwiek z okoliczności wskazanych w art. </w:t>
      </w:r>
      <w:r w:rsidR="00BF0B79"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5k rozporządzenia Rady (UE) nr 833/2014 z dnia 31 lipca 2014 r. dotyczącego środków ograniczających w związku z działaniami Rosji destabilizującymi sytuację na Ukrainie (Dz. Urz. UE nr L 229 z 31.7.2014, str. 1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 rozporządzenie 2022/576). Zgodnie z treścią ww. przepisu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27D72C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obywateli rosyjskich lub osób fizycznych lub prawnych, podmiotów lub organów z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siedzibą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Rosji;</w:t>
      </w:r>
    </w:p>
    <w:p w14:paraId="3976AE51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16" w:name="_Hlk102557314"/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osób prawnych, podmiotów lub organów, do których prawa własności bezpośrednio lub pośrednio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ponad 50 % należą do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podmiotu, 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którym mowa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pkt. 4.1.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niniejszego ustępu; lub</w:t>
      </w:r>
      <w:bookmarkEnd w:id="16"/>
    </w:p>
    <w:p w14:paraId="190A3285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osób fizycznych lub prawnych, podmiotów lub organów działających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imieniu lub pod kierunkiem podmiotu, 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którym mowa w 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pkt. 4.1. lub 4.2.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niniejszego ustępu,</w:t>
      </w:r>
    </w:p>
    <w:p w14:paraId="3740CAAB" w14:textId="77777777" w:rsidR="00BF0B79" w:rsidRPr="00D6760E" w:rsidRDefault="00BF0B79" w:rsidP="00BF0B79">
      <w:pPr>
        <w:tabs>
          <w:tab w:val="left" w:pos="0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 tym podwykonawców, dostawców lub podmiotów, na których zdolności polega się w rozumieniu dyrektyw w sprawie zamówień publicznych, w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przypadku gdy przypada na nich ponad 10% wartości zamówienia.</w:t>
      </w:r>
    </w:p>
    <w:p w14:paraId="2D4699D2" w14:textId="4606483C" w:rsidR="00F33D99" w:rsidRPr="00EF4FC3" w:rsidRDefault="00BF0B79" w:rsidP="00BF0B7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 xml:space="preserve">Z postępowania o udzielenie zamówienia wyklucza się Wykonawców, ubiegających się o udzielenie zamówienia, w stosunku do których zachodzi którakolwiek z okoliczności wskazanych w art. 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7 ust. 1 ustawy </w:t>
      </w:r>
      <w:bookmarkStart w:id="17" w:name="_Hlk104293719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F33D99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F33D99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 ze zm.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17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14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TORYJNA PRZESŁANKA). Zgodnie z treścią ww. przepisu, z postępowania o udzielenie zamówienia publicznego prowadzonego na podstawie ustawy PZP, wyklucza się: </w:t>
      </w:r>
    </w:p>
    <w:p w14:paraId="0887D141" w14:textId="77777777" w:rsidR="00F33D99" w:rsidRPr="00BF0B7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Wykonawcę oraz uczestnika konkursu wymienionego w wykazach określonych </w:t>
      </w: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5D73546C" w14:textId="77777777" w:rsidR="00F33D99" w:rsidRPr="00BF0B7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7A9AB6" w14:textId="77777777" w:rsidR="00F33D9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Wykonawcę oraz uczestnika konkursu, 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</w:t>
      </w:r>
      <w:r w:rsidRPr="00781FD6">
        <w:rPr>
          <w:rFonts w:asciiTheme="minorHAnsi" w:hAnsiTheme="minorHAnsi" w:cstheme="minorHAnsi"/>
          <w:sz w:val="22"/>
          <w:szCs w:val="22"/>
        </w:rPr>
        <w:t xml:space="preserve"> środka, o którym mowa w art. 1 </w:t>
      </w:r>
      <w:r w:rsidRPr="00162567">
        <w:rPr>
          <w:rFonts w:asciiTheme="minorHAnsi" w:hAnsiTheme="minorHAnsi" w:cstheme="minorHAnsi"/>
          <w:sz w:val="22"/>
          <w:szCs w:val="22"/>
        </w:rPr>
        <w:t>pkt 3</w:t>
      </w:r>
      <w:r>
        <w:rPr>
          <w:rFonts w:asciiTheme="minorHAnsi" w:hAnsiTheme="minorHAnsi" w:cstheme="minorHAnsi"/>
          <w:sz w:val="22"/>
          <w:szCs w:val="22"/>
        </w:rPr>
        <w:t xml:space="preserve"> Ustawy. </w:t>
      </w:r>
    </w:p>
    <w:p w14:paraId="768E0C09" w14:textId="4CE34C39" w:rsidR="00F33D99" w:rsidRPr="00465301" w:rsidRDefault="00F33D99" w:rsidP="00BF5CB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after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18" w:name="_Hlk107394589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oraz na podstawie art. 5k rozporządzenia Rady (UE) nr 833/2014 z dnia 31 lipca 2014 r. dotyczącego środków ograniczających w związku z działaniami Rosji destabilizującymi sytuację na Ukrainie.</w:t>
      </w:r>
    </w:p>
    <w:p w14:paraId="0CDB777E" w14:textId="1A79B5EE" w:rsidR="00374F55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9" w:name="_Toc65831750"/>
      <w:bookmarkEnd w:id="15"/>
      <w:bookmarkEnd w:id="1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Wymagane oświadczenia lub dokumenty, </w:t>
      </w:r>
      <w:r w:rsidR="00F50AD3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 tym wykaz oświadczeń lub dokumentów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potwierdzających spełnianie warunków udziału w postępowaniu oraz 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wykazanie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brak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u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podstaw wykluczenia</w:t>
      </w:r>
      <w:bookmarkEnd w:id="19"/>
      <w:r w:rsidR="00792A3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733EEFF" w14:textId="69E2B312" w:rsidR="00F66E00" w:rsidRPr="002F6B36" w:rsidRDefault="00F50AD3" w:rsidP="00BF5CBE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bookmarkStart w:id="20" w:name="_Hlk64730768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Oferta winna zawierać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następujące oświadczenia i dokumenty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51705403" w14:textId="1B1EAAC4" w:rsidR="00F50AD3" w:rsidRPr="002F6B36" w:rsidRDefault="00F50AD3" w:rsidP="00BF5CBE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Wypełniony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formularz ofertowy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na który składana jest oferta, sporządzony z wykorzystaniem wzoru stanowiącego </w:t>
      </w:r>
      <w:r w:rsidR="00B60CA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ałącznik nr 4 do SWZ.</w:t>
      </w:r>
    </w:p>
    <w:p w14:paraId="04A33D99" w14:textId="4DBA951B" w:rsidR="00F50AD3" w:rsidRPr="002F6B36" w:rsidRDefault="00F50AD3" w:rsidP="00BF5CBE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Pełnomocnictwo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(lub ciąg pełnomocnictw) zgodnie z Rozdziałem XI SWZ.</w:t>
      </w:r>
    </w:p>
    <w:p w14:paraId="76751493" w14:textId="0262B4BD" w:rsidR="00F50AD3" w:rsidRPr="002F6B36" w:rsidRDefault="00F50AD3" w:rsidP="00BF5CBE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Podmiotowe środki </w:t>
      </w:r>
      <w:r w:rsidRPr="00D532F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dowodowe:</w:t>
      </w:r>
    </w:p>
    <w:p w14:paraId="78DED929" w14:textId="22E81B5A" w:rsidR="00313B52" w:rsidRPr="002F6E65" w:rsidRDefault="00313B52" w:rsidP="00BF5CBE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E65">
        <w:rPr>
          <w:rFonts w:asciiTheme="minorHAnsi" w:hAnsiTheme="minorHAnsi" w:cstheme="minorHAnsi"/>
          <w:sz w:val="22"/>
          <w:szCs w:val="22"/>
        </w:rPr>
        <w:t>A</w:t>
      </w:r>
      <w:r w:rsidRPr="00313B52">
        <w:rPr>
          <w:rFonts w:asciiTheme="minorHAnsi" w:hAnsiTheme="minorHAnsi"/>
          <w:sz w:val="22"/>
        </w:rPr>
        <w:t xml:space="preserve">ktualne na dzień składania ofert </w:t>
      </w:r>
      <w:r w:rsidRPr="00313B52">
        <w:rPr>
          <w:rFonts w:asciiTheme="minorHAnsi" w:hAnsiTheme="minorHAnsi"/>
          <w:b/>
          <w:sz w:val="22"/>
        </w:rPr>
        <w:t>oświadczenie</w:t>
      </w:r>
      <w:r w:rsidRPr="000A1B64">
        <w:rPr>
          <w:rFonts w:asciiTheme="minorHAnsi" w:hAnsiTheme="minorHAnsi" w:cstheme="minorHAnsi"/>
          <w:b/>
          <w:bCs/>
          <w:sz w:val="22"/>
          <w:szCs w:val="22"/>
        </w:rPr>
        <w:t xml:space="preserve"> o spełnianiu warunków</w:t>
      </w:r>
      <w:r w:rsidRPr="00313B52">
        <w:rPr>
          <w:rFonts w:asciiTheme="minorHAnsi" w:hAnsiTheme="minorHAnsi"/>
          <w:b/>
          <w:sz w:val="22"/>
        </w:rPr>
        <w:t xml:space="preserve"> udziału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13B52">
        <w:rPr>
          <w:rFonts w:asciiTheme="minorHAnsi" w:hAnsiTheme="minorHAnsi"/>
          <w:b/>
          <w:sz w:val="22"/>
        </w:rPr>
        <w:t>w postępowaniu</w:t>
      </w:r>
      <w:r w:rsidRPr="000A1B64">
        <w:rPr>
          <w:rFonts w:asciiTheme="minorHAnsi" w:hAnsiTheme="minorHAnsi" w:cstheme="minorHAnsi"/>
          <w:b/>
          <w:bCs/>
          <w:sz w:val="22"/>
          <w:szCs w:val="22"/>
        </w:rPr>
        <w:t xml:space="preserve"> oraz o braku podstaw do wykluczenia z postępowania</w:t>
      </w:r>
      <w:r w:rsidRPr="002F6E6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Niniejsze oświadczenie Wykonawca składa w formie </w:t>
      </w:r>
      <w:r w:rsidRPr="002F6E6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Jednolitego Europejskiego Dokumentu Zamówienia (ESPD)</w:t>
      </w:r>
      <w:r w:rsidRPr="002F6E6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stanowiącego Załącznik nr 2 do Rozporządzenia Wykonawczego </w:t>
      </w:r>
      <w:r w:rsidRPr="002F6E65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Komisji (EU) 2016/7 z dnia 5 stycznia 2016 r. ustanawiającego standardowy formularz jednolitego europejskiego dokumentu zamówienia. </w:t>
      </w:r>
    </w:p>
    <w:p w14:paraId="464FDA9F" w14:textId="6FA3C58E" w:rsidR="00A848C0" w:rsidRPr="00ED34FE" w:rsidRDefault="00ED34FE" w:rsidP="00313B52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Informacje zawarte w ESPD stanowią wstępne potwierdzenie, że Wykonawca nie podlega wykluczeniu oraz spełnia warunki udziału w postępowaniu</w:t>
      </w:r>
      <w:r w:rsidR="00A848C0" w:rsidRPr="00ED34FE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.</w:t>
      </w:r>
    </w:p>
    <w:p w14:paraId="14B78934" w14:textId="480F0C9F" w:rsidR="00ED34FE" w:rsidRPr="00ED34FE" w:rsidRDefault="00ED34FE" w:rsidP="00406EEF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</w:t>
      </w:r>
      <w:r w:rsidRPr="00ED34FE">
        <w:rPr>
          <w:rFonts w:asciiTheme="minorHAnsi" w:hAnsiTheme="minorHAnsi" w:cstheme="minorHAnsi"/>
          <w:sz w:val="22"/>
          <w:szCs w:val="22"/>
        </w:rPr>
        <w:t xml:space="preserve"> informuje, iż instrukcję wypełnienia </w:t>
      </w:r>
      <w:r w:rsidRPr="00ED34FE">
        <w:rPr>
          <w:rFonts w:asciiTheme="minorHAnsi" w:hAnsiTheme="minorHAnsi" w:cstheme="minorHAnsi"/>
          <w:bCs/>
          <w:sz w:val="22"/>
          <w:szCs w:val="22"/>
        </w:rPr>
        <w:t>ESPD</w:t>
      </w:r>
      <w:r w:rsidRPr="00ED3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sz w:val="22"/>
          <w:szCs w:val="22"/>
        </w:rPr>
        <w:t xml:space="preserve">oraz edytowalną wersję </w:t>
      </w:r>
      <w:r w:rsidRPr="00501E1E">
        <w:rPr>
          <w:rFonts w:asciiTheme="minorHAnsi" w:hAnsiTheme="minorHAnsi" w:cstheme="minorHAnsi"/>
          <w:sz w:val="22"/>
          <w:szCs w:val="22"/>
        </w:rPr>
        <w:t xml:space="preserve">formularza ESPD można znaleźć pod adresem: </w:t>
      </w:r>
      <w:hyperlink r:id="rId12" w:history="1">
        <w:r w:rsidR="000B1A89" w:rsidRPr="000B1A89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https://www.gov.pl/web/uzp/jednolity-europejski-dokument-zamowienia</w:t>
        </w:r>
      </w:hyperlink>
      <w:r w:rsidRPr="00ED34FE">
        <w:rPr>
          <w:rFonts w:asciiTheme="minorHAnsi" w:hAnsiTheme="minorHAnsi" w:cstheme="minorHAnsi"/>
          <w:sz w:val="22"/>
          <w:szCs w:val="22"/>
        </w:rPr>
        <w:t xml:space="preserve">. Zamawiający zaleca wypełnienie ESPD za pomocą serwisu dostępnego pod adresem:  </w:t>
      </w:r>
      <w:hyperlink r:id="rId13" w:history="1">
        <w:r w:rsidRPr="00ED34FE">
          <w:rPr>
            <w:rStyle w:val="Hipercze"/>
            <w:rFonts w:asciiTheme="minorHAnsi" w:hAnsiTheme="minorHAnsi" w:cstheme="minorHAnsi"/>
            <w:sz w:val="22"/>
            <w:szCs w:val="22"/>
          </w:rPr>
          <w:t>https://espd.uzp.gov.pl/</w:t>
        </w:r>
      </w:hyperlink>
      <w:r w:rsidRPr="00ED34FE">
        <w:rPr>
          <w:rFonts w:asciiTheme="minorHAnsi" w:hAnsiTheme="minorHAnsi" w:cstheme="minorHAnsi"/>
          <w:sz w:val="22"/>
          <w:szCs w:val="22"/>
        </w:rPr>
        <w:t xml:space="preserve">. </w:t>
      </w:r>
      <w:r w:rsidR="00735145">
        <w:rPr>
          <w:rFonts w:asciiTheme="minorHAnsi" w:hAnsiTheme="minorHAnsi" w:cstheme="minorHAnsi"/>
          <w:sz w:val="22"/>
          <w:szCs w:val="22"/>
        </w:rPr>
        <w:t xml:space="preserve">Dla ułatwienia Wykonawcy </w:t>
      </w:r>
      <w:r w:rsidRPr="00ED34FE">
        <w:rPr>
          <w:rFonts w:asciiTheme="minorHAnsi" w:hAnsiTheme="minorHAnsi" w:cstheme="minorHAnsi"/>
          <w:sz w:val="22"/>
          <w:szCs w:val="22"/>
        </w:rPr>
        <w:t>Zamawiając</w:t>
      </w:r>
      <w:r w:rsidR="00735145">
        <w:rPr>
          <w:rFonts w:asciiTheme="minorHAnsi" w:hAnsiTheme="minorHAnsi" w:cstheme="minorHAnsi"/>
          <w:sz w:val="22"/>
          <w:szCs w:val="22"/>
        </w:rPr>
        <w:t>y przygotował wstępny</w:t>
      </w:r>
      <w:r w:rsidRPr="00ED34FE">
        <w:rPr>
          <w:rFonts w:asciiTheme="minorHAnsi" w:hAnsiTheme="minorHAnsi" w:cstheme="minorHAnsi"/>
          <w:sz w:val="22"/>
          <w:szCs w:val="22"/>
        </w:rPr>
        <w:t xml:space="preserve"> Jednolity Europejski Dokument Zamówienia (ESPD) w </w:t>
      </w:r>
      <w:r w:rsidRPr="00585DD9">
        <w:rPr>
          <w:rFonts w:asciiTheme="minorHAnsi" w:hAnsiTheme="minorHAnsi" w:cstheme="minorHAnsi"/>
          <w:sz w:val="22"/>
          <w:szCs w:val="22"/>
        </w:rPr>
        <w:t>formacie *.</w:t>
      </w:r>
      <w:proofErr w:type="spellStart"/>
      <w:r w:rsidRPr="00585DD9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="007C492E" w:rsidRPr="00585DD9">
        <w:rPr>
          <w:rFonts w:asciiTheme="minorHAnsi" w:hAnsiTheme="minorHAnsi" w:cstheme="minorHAnsi"/>
          <w:sz w:val="22"/>
          <w:szCs w:val="22"/>
        </w:rPr>
        <w:t xml:space="preserve"> oraz *.pdf</w:t>
      </w:r>
      <w:r w:rsidRPr="00585DD9">
        <w:rPr>
          <w:rFonts w:asciiTheme="minorHAnsi" w:hAnsiTheme="minorHAnsi" w:cstheme="minorHAnsi"/>
          <w:sz w:val="22"/>
          <w:szCs w:val="22"/>
        </w:rPr>
        <w:t>, stanowiący</w:t>
      </w:r>
      <w:r w:rsidRPr="00ED34FE">
        <w:rPr>
          <w:rFonts w:asciiTheme="minorHAnsi" w:hAnsiTheme="minorHAnsi" w:cstheme="minorHAnsi"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D34FE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735145">
        <w:rPr>
          <w:rFonts w:asciiTheme="minorHAnsi" w:hAnsiTheme="minorHAnsi" w:cstheme="minorHAnsi"/>
          <w:b/>
          <w:sz w:val="22"/>
          <w:szCs w:val="22"/>
        </w:rPr>
        <w:t>.</w:t>
      </w:r>
      <w:r w:rsidR="00735145">
        <w:rPr>
          <w:rFonts w:asciiTheme="minorHAnsi" w:hAnsiTheme="minorHAnsi" w:cstheme="minorHAnsi"/>
          <w:sz w:val="22"/>
          <w:szCs w:val="22"/>
        </w:rPr>
        <w:t>, który zawiera pola do wypełnienia zgodnie z wymaganiami określonymi przez Zamawiającego w SWZ.</w:t>
      </w:r>
      <w:r w:rsidRPr="00ED34FE">
        <w:rPr>
          <w:rFonts w:asciiTheme="minorHAnsi" w:hAnsiTheme="minorHAnsi" w:cstheme="minorHAnsi"/>
          <w:sz w:val="22"/>
          <w:szCs w:val="22"/>
        </w:rPr>
        <w:t xml:space="preserve"> </w:t>
      </w:r>
      <w:r w:rsidR="00735145">
        <w:rPr>
          <w:rFonts w:asciiTheme="minorHAnsi" w:hAnsiTheme="minorHAnsi" w:cstheme="minorHAnsi"/>
          <w:sz w:val="22"/>
          <w:szCs w:val="22"/>
        </w:rPr>
        <w:t xml:space="preserve">JEDZ </w:t>
      </w:r>
      <w:r w:rsidRPr="00ED34FE">
        <w:rPr>
          <w:rFonts w:asciiTheme="minorHAnsi" w:hAnsiTheme="minorHAnsi" w:cstheme="minorHAnsi"/>
          <w:sz w:val="22"/>
          <w:szCs w:val="22"/>
        </w:rPr>
        <w:t xml:space="preserve">należy zaimportować do wyżej wymienionego serwisu oraz postępując zgodnie z zamieszczoną tam instrukcją wypełnić </w:t>
      </w:r>
      <w:r w:rsidRPr="00D532F2">
        <w:rPr>
          <w:rFonts w:asciiTheme="minorHAnsi" w:hAnsiTheme="minorHAnsi" w:cstheme="minorHAnsi"/>
          <w:sz w:val="22"/>
          <w:szCs w:val="22"/>
        </w:rPr>
        <w:t xml:space="preserve">wzór </w:t>
      </w:r>
      <w:r w:rsidR="007C492E" w:rsidRPr="00D532F2">
        <w:rPr>
          <w:rFonts w:asciiTheme="minorHAnsi" w:hAnsiTheme="minorHAnsi" w:cstheme="minorHAnsi"/>
          <w:sz w:val="22"/>
          <w:szCs w:val="22"/>
        </w:rPr>
        <w:t xml:space="preserve">całość </w:t>
      </w:r>
      <w:r w:rsidRPr="00D532F2">
        <w:rPr>
          <w:rFonts w:asciiTheme="minorHAnsi" w:hAnsiTheme="minorHAnsi" w:cstheme="minorHAnsi"/>
          <w:sz w:val="22"/>
          <w:szCs w:val="22"/>
        </w:rPr>
        <w:t>elektronicznego formularza ESPD, z zastrzeżeniem poniższych uwag:</w:t>
      </w:r>
    </w:p>
    <w:p w14:paraId="3BE52E41" w14:textId="18CF56E5" w:rsidR="008D1155" w:rsidRDefault="00ED34FE" w:rsidP="00BF5CBE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FE">
        <w:rPr>
          <w:rFonts w:asciiTheme="minorHAnsi" w:hAnsiTheme="minorHAnsi" w:cstheme="minorHAnsi"/>
          <w:sz w:val="22"/>
          <w:szCs w:val="22"/>
        </w:rPr>
        <w:t xml:space="preserve">w </w:t>
      </w: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ED34FE">
        <w:rPr>
          <w:rFonts w:asciiTheme="minorHAnsi" w:hAnsiTheme="minorHAnsi" w:cstheme="minorHAnsi"/>
          <w:sz w:val="22"/>
          <w:szCs w:val="22"/>
        </w:rPr>
        <w:t xml:space="preserve"> II Sekcji D ESPD (</w:t>
      </w:r>
      <w:r w:rsidRPr="00ED34FE">
        <w:rPr>
          <w:rFonts w:asciiTheme="minorHAnsi" w:hAnsiTheme="minorHAnsi" w:cstheme="minorHAnsi"/>
          <w:i/>
          <w:sz w:val="22"/>
          <w:szCs w:val="22"/>
        </w:rPr>
        <w:t>Informacje dotyczące podwykonawców, na których zdolności Wykonawca nie polega</w:t>
      </w:r>
      <w:r w:rsidRPr="00ED34FE">
        <w:rPr>
          <w:rFonts w:asciiTheme="minorHAnsi" w:hAnsiTheme="minorHAnsi" w:cstheme="minorHAnsi"/>
          <w:sz w:val="22"/>
          <w:szCs w:val="22"/>
        </w:rPr>
        <w:t>) Wykonawca oświadcza czy zamierza zlecić osobom trzecim podwykonawstwo jakiejkolwiek części zamówienia (w przypadku twierdzącej odpowiedzi podaje ponadto, o ile jest to wiadome, wykaz proponowanych podwykonawców);</w:t>
      </w:r>
    </w:p>
    <w:p w14:paraId="78E073BC" w14:textId="4AD56692" w:rsidR="00313B52" w:rsidRDefault="00313B52" w:rsidP="00BF5CBE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B52">
        <w:rPr>
          <w:rFonts w:asciiTheme="minorHAnsi" w:hAnsiTheme="minorHAnsi" w:cstheme="minorHAnsi"/>
          <w:sz w:val="22"/>
          <w:szCs w:val="22"/>
        </w:rPr>
        <w:t>b)</w:t>
      </w:r>
      <w:r w:rsidRPr="00313B52">
        <w:rPr>
          <w:rFonts w:asciiTheme="minorHAnsi" w:hAnsiTheme="minorHAnsi" w:cstheme="minorHAnsi"/>
          <w:sz w:val="22"/>
          <w:szCs w:val="22"/>
        </w:rPr>
        <w:tab/>
        <w:t>W zakresie III części JEDZ Wykonawca składa Oświadczenie dotyczące podstaw wykluczenia w zakresie w skazanym przez Zamawiającego w SWZ, w tym również w zakresie, o którym m owa w art. 7 ust. 1 ustawy z dnia 13 kwietnia 2022 r. o szczególnych rozwiązaniach w zakresie przeciwdziałania wspieraniu agresji na Ukrainę oraz służących ochronie bezpieczeństwa narodowego (w sekcji D w podsekcji dotyczącej krajowych podstaw wykluczenia), z wyłączeniem zakresu dotyczącego przesłanki, o której m owa w Rozdziale VII pkt 5.2 SWZ</w:t>
      </w:r>
      <w:r w:rsidR="001C0C0F">
        <w:rPr>
          <w:rFonts w:asciiTheme="minorHAnsi" w:hAnsiTheme="minorHAnsi" w:cstheme="minorHAnsi"/>
          <w:sz w:val="22"/>
          <w:szCs w:val="22"/>
        </w:rPr>
        <w:t>.</w:t>
      </w:r>
    </w:p>
    <w:p w14:paraId="43AAC385" w14:textId="07A24FEA" w:rsidR="008D1155" w:rsidRDefault="00ED34FE" w:rsidP="00BF5CBE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t xml:space="preserve">w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8D1155">
        <w:rPr>
          <w:rFonts w:asciiTheme="minorHAnsi" w:hAnsiTheme="minorHAnsi" w:cstheme="minorHAnsi"/>
          <w:sz w:val="22"/>
          <w:szCs w:val="22"/>
        </w:rPr>
        <w:t xml:space="preserve"> IV </w:t>
      </w:r>
      <w:r w:rsidR="00C3711C">
        <w:rPr>
          <w:rFonts w:asciiTheme="minorHAnsi" w:hAnsiTheme="minorHAnsi" w:cstheme="minorHAnsi"/>
          <w:sz w:val="22"/>
          <w:szCs w:val="22"/>
        </w:rPr>
        <w:t>ESPD (</w:t>
      </w:r>
      <w:r w:rsidR="00C3711C" w:rsidRPr="00D44EDB">
        <w:rPr>
          <w:rFonts w:asciiTheme="minorHAnsi" w:hAnsiTheme="minorHAnsi" w:cstheme="minorHAnsi"/>
          <w:i/>
          <w:iCs/>
          <w:sz w:val="22"/>
          <w:szCs w:val="22"/>
        </w:rPr>
        <w:t>Kryteria kwalifikacji</w:t>
      </w:r>
      <w:r w:rsidR="00C3711C">
        <w:rPr>
          <w:rFonts w:asciiTheme="minorHAnsi" w:hAnsiTheme="minorHAnsi" w:cstheme="minorHAnsi"/>
          <w:sz w:val="22"/>
          <w:szCs w:val="22"/>
        </w:rPr>
        <w:t xml:space="preserve">) </w:t>
      </w:r>
      <w:r w:rsidRPr="008D1155">
        <w:rPr>
          <w:rFonts w:asciiTheme="minorHAnsi" w:hAnsiTheme="minorHAnsi" w:cstheme="minorHAnsi"/>
          <w:sz w:val="22"/>
          <w:szCs w:val="22"/>
        </w:rPr>
        <w:t xml:space="preserve">Zamawiający żąda jedynie ogólnego oświadczenia dotyczącego wszystkich kryteriów kwalifikacji (sekcja α), bez wypełniania poszczególnych </w:t>
      </w:r>
      <w:r w:rsidRPr="008D1155">
        <w:rPr>
          <w:rFonts w:asciiTheme="minorHAnsi" w:hAnsiTheme="minorHAnsi" w:cstheme="minorHAnsi"/>
          <w:b/>
          <w:sz w:val="22"/>
          <w:szCs w:val="22"/>
        </w:rPr>
        <w:t>Sekcji A, B, C i D;</w:t>
      </w:r>
    </w:p>
    <w:p w14:paraId="1F396E10" w14:textId="77777777" w:rsidR="008D1155" w:rsidRDefault="00ED34FE" w:rsidP="00BF5CBE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t>Część V (</w:t>
      </w:r>
      <w:r w:rsidRPr="008D1155">
        <w:rPr>
          <w:rFonts w:asciiTheme="minorHAnsi" w:hAnsiTheme="minorHAnsi" w:cstheme="minorHAnsi"/>
          <w:i/>
          <w:sz w:val="22"/>
          <w:szCs w:val="22"/>
        </w:rPr>
        <w:t>Ograniczenie liczby kwalifikujących się kandydatów</w:t>
      </w:r>
      <w:r w:rsidRPr="008D1155">
        <w:rPr>
          <w:rFonts w:asciiTheme="minorHAnsi" w:hAnsiTheme="minorHAnsi" w:cstheme="minorHAnsi"/>
          <w:sz w:val="22"/>
          <w:szCs w:val="22"/>
        </w:rPr>
        <w:t>) należy pozostawić niewypełnioną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1D8F044" w14:textId="386FB7EF" w:rsidR="001C0C0F" w:rsidRPr="001C0C0F" w:rsidRDefault="001C0C0F" w:rsidP="00BF5CBE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C0C0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Aktualne na dzień składania ofert oświadczenie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 – wzór oświadczenia stanowi Załącznik nr 8 do SWZ</w:t>
      </w:r>
    </w:p>
    <w:p w14:paraId="6CBE4C7F" w14:textId="1789EBAC" w:rsidR="008D1155" w:rsidRDefault="001C4C99" w:rsidP="00BF5CBE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w przypadku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podwykonawcy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1C0C0F" w:rsidRPr="001C0C0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niebędącego podmiotem udostępniającym zasoby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określa Rozdział IX SWZ.</w:t>
      </w:r>
    </w:p>
    <w:p w14:paraId="3F3FFFDD" w14:textId="7632E420" w:rsidR="008B49C8" w:rsidRPr="008D1155" w:rsidRDefault="008B49C8" w:rsidP="00BF5CBE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od Wykonawców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wspólnie ubiegających się o udzielenie zamówienia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publicznego określa Rozdział X SWZ.</w:t>
      </w:r>
    </w:p>
    <w:p w14:paraId="6B3C8338" w14:textId="15D30BFF" w:rsidR="008D1155" w:rsidRPr="000E23AB" w:rsidRDefault="00BA1DD3" w:rsidP="00BF5CBE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lastRenderedPageBreak/>
        <w:t xml:space="preserve">Zamawiający wzywa </w:t>
      </w:r>
      <w:r w:rsidR="001C4C99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ykonawcę, którego oferta została najwyżej oceniona, do złożenia w wyznaczonym terminie, nie krótszym niż </w:t>
      </w:r>
      <w:r w:rsid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dni od dnia wezwania, podmiotowych środków dowodowych aktualnych na dzień </w:t>
      </w:r>
      <w:r w:rsidR="008F434B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ich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złożenia.</w:t>
      </w:r>
      <w:r w:rsid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 xml:space="preserve"> 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Podmiotowe środki dowodowe wymagane od </w:t>
      </w:r>
      <w:r w:rsidR="00282090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ykonawcy</w:t>
      </w:r>
      <w:r w:rsidR="00071021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071021" w:rsidRP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wezwanie</w:t>
      </w:r>
      <w:r w:rsidR="00071021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obejmują:</w:t>
      </w:r>
    </w:p>
    <w:p w14:paraId="629BB963" w14:textId="4C682D6E" w:rsidR="008D1155" w:rsidRDefault="006F380F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ind w:left="709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Oświadczenie </w:t>
      </w:r>
      <w:r w:rsidR="00282090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ykonawcy, w zakresie art. 108 ust. 1 pkt 5 ustawy</w:t>
      </w:r>
      <w:r w:rsid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PZP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, o braku przynależności do tej samej grupy kapitałowej,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rozumieniu ustawy z dnia 16 lutego 2007 r. o ochronie konkurencji i konsumentów (</w:t>
      </w:r>
      <w:proofErr w:type="spellStart"/>
      <w:r w:rsid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t.j</w:t>
      </w:r>
      <w:proofErr w:type="spellEnd"/>
      <w:r w:rsid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Dz. 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594</w:t>
      </w:r>
      <w:r w:rsid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ze zm.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), z innym </w:t>
      </w:r>
      <w:r w:rsidR="00282090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ykonawcą, który złożył odrębną ofertę</w:t>
      </w:r>
      <w:r w:rsidR="008F434B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postępowaniu,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albo </w:t>
      </w:r>
      <w:r w:rsidR="0013545E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oświadczeni</w:t>
      </w:r>
      <w:r w:rsidR="0013545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e</w:t>
      </w:r>
      <w:r w:rsidR="0013545E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 przynależności do tej samej grupy kapitałowej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wraz z dokumentami lub informacjami potwierdzającymi przygotowanie oferty</w:t>
      </w:r>
      <w:r w:rsidR="008F434B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 postępowaniu niezależnie od innego </w:t>
      </w:r>
      <w:r w:rsidR="00282090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ykonawcy należącego do tej samej grupy kapitałowej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załącznik nr 6a lub 6b do SWZ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</w:p>
    <w:p w14:paraId="64133B0C" w14:textId="27DFD9DC" w:rsidR="008D1155" w:rsidRPr="00445D2F" w:rsidRDefault="008D1155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1" w:name="_Hlk64272645"/>
      <w:r w:rsidRPr="00445D2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445D2F">
        <w:rPr>
          <w:rFonts w:asciiTheme="minorHAnsi" w:hAnsiTheme="minorHAnsi" w:cstheme="minorHAnsi"/>
          <w:b/>
          <w:sz w:val="22"/>
          <w:szCs w:val="22"/>
        </w:rPr>
        <w:t>W</w:t>
      </w:r>
      <w:r w:rsidRPr="00445D2F">
        <w:rPr>
          <w:rFonts w:asciiTheme="minorHAnsi" w:hAnsiTheme="minorHAnsi" w:cstheme="minorHAnsi"/>
          <w:b/>
          <w:sz w:val="22"/>
          <w:szCs w:val="22"/>
        </w:rPr>
        <w:t xml:space="preserve">ykonawcy </w:t>
      </w:r>
      <w:r w:rsidRPr="00445D2F">
        <w:rPr>
          <w:rFonts w:asciiTheme="minorHAnsi" w:hAnsiTheme="minorHAnsi" w:cstheme="minorHAnsi"/>
          <w:sz w:val="22"/>
          <w:szCs w:val="22"/>
        </w:rPr>
        <w:t xml:space="preserve">o aktualności informacji zawartych w oświadczeniu, o którym mowa w art. 125 ust. 1 </w:t>
      </w:r>
      <w:r w:rsidR="00445D2F" w:rsidRPr="00445D2F">
        <w:rPr>
          <w:rFonts w:asciiTheme="minorHAnsi" w:hAnsiTheme="minorHAnsi" w:cstheme="minorHAnsi"/>
          <w:sz w:val="22"/>
          <w:szCs w:val="22"/>
        </w:rPr>
        <w:t>ustawy PZP</w:t>
      </w:r>
      <w:r w:rsidRPr="00445D2F">
        <w:rPr>
          <w:rFonts w:asciiTheme="minorHAnsi" w:hAnsiTheme="minorHAnsi" w:cstheme="minorHAnsi"/>
          <w:sz w:val="22"/>
          <w:szCs w:val="22"/>
        </w:rPr>
        <w:t xml:space="preserve"> w zakresie odnoszącym się do </w:t>
      </w:r>
      <w:r w:rsidR="00D95C3D" w:rsidRPr="00D95C3D">
        <w:rPr>
          <w:rFonts w:asciiTheme="minorHAnsi" w:hAnsiTheme="minorHAnsi" w:cstheme="minorHAnsi"/>
          <w:sz w:val="22"/>
          <w:szCs w:val="22"/>
        </w:rPr>
        <w:t xml:space="preserve">warunków udziału w postępowaniu oraz </w:t>
      </w:r>
      <w:r w:rsidRPr="00445D2F">
        <w:rPr>
          <w:rFonts w:asciiTheme="minorHAnsi" w:hAnsiTheme="minorHAnsi" w:cstheme="minorHAnsi"/>
          <w:sz w:val="22"/>
          <w:szCs w:val="22"/>
        </w:rPr>
        <w:t xml:space="preserve">podstaw wykluczenia wskazanych </w:t>
      </w:r>
      <w:r w:rsidR="000E23AB" w:rsidRPr="000E23AB">
        <w:rPr>
          <w:rFonts w:asciiTheme="minorHAnsi" w:hAnsiTheme="minorHAnsi" w:cstheme="minorHAnsi"/>
          <w:sz w:val="22"/>
          <w:szCs w:val="22"/>
        </w:rPr>
        <w:t xml:space="preserve">w art. 108 ustawy PZP; oraz 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>t.j</w:t>
      </w:r>
      <w:proofErr w:type="spellEnd"/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. Dz. U. z </w:t>
      </w:r>
      <w:r w:rsidR="000E23AB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 poz. </w:t>
      </w:r>
      <w:r w:rsidR="000E23AB">
        <w:rPr>
          <w:rFonts w:asciiTheme="minorHAnsi" w:hAnsiTheme="minorHAnsi" w:cstheme="minorHAnsi"/>
          <w:b/>
          <w:bCs/>
          <w:sz w:val="22"/>
          <w:szCs w:val="22"/>
        </w:rPr>
        <w:t>507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 ze zm.) i w art. 5k rozporządzenia Rady (UE) nr 833/2014 z dnia 31 lipca 2014 r.</w:t>
      </w:r>
      <w:r w:rsidR="000E23AB" w:rsidRPr="000E23AB">
        <w:rPr>
          <w:rFonts w:asciiTheme="minorHAnsi" w:hAnsiTheme="minorHAnsi" w:cstheme="minorHAnsi"/>
          <w:sz w:val="22"/>
          <w:szCs w:val="22"/>
        </w:rPr>
        <w:t xml:space="preserve"> dotyczącego środków ograniczających w związku z działaniami Rosji destabilizującymi sytuację na Ukrainie (Dz. Urz. UE nr L 111 z 8.4.2022, str. 1) - </w:t>
      </w:r>
      <w:r w:rsidR="00445D2F" w:rsidRPr="00445D2F">
        <w:rPr>
          <w:rFonts w:asciiTheme="minorHAnsi" w:hAnsiTheme="minorHAnsi" w:cstheme="minorHAnsi"/>
          <w:sz w:val="22"/>
          <w:szCs w:val="22"/>
        </w:rPr>
        <w:t xml:space="preserve"> </w:t>
      </w:r>
      <w:r w:rsidRPr="00445D2F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445D2F">
        <w:rPr>
          <w:rFonts w:asciiTheme="minorHAnsi" w:hAnsiTheme="minorHAnsi" w:cstheme="minorHAnsi"/>
          <w:b/>
          <w:sz w:val="22"/>
          <w:szCs w:val="22"/>
        </w:rPr>
        <w:t>Załącznik nr 7 do SWZ</w:t>
      </w:r>
      <w:r w:rsidR="00445D2F">
        <w:rPr>
          <w:rFonts w:asciiTheme="minorHAnsi" w:hAnsiTheme="minorHAnsi" w:cstheme="minorHAnsi"/>
          <w:b/>
          <w:sz w:val="22"/>
          <w:szCs w:val="22"/>
        </w:rPr>
        <w:t>;</w:t>
      </w:r>
    </w:p>
    <w:p w14:paraId="0FDF3C86" w14:textId="1D79D001" w:rsidR="008D1155" w:rsidRPr="00445D2F" w:rsidRDefault="00445D2F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45D2F">
        <w:rPr>
          <w:rFonts w:asciiTheme="minorHAnsi" w:hAnsiTheme="minorHAnsi" w:cstheme="minorHAnsi"/>
          <w:b/>
          <w:sz w:val="22"/>
          <w:szCs w:val="22"/>
        </w:rPr>
        <w:t xml:space="preserve">Informacja z Krajowego Rejestru Karnego </w:t>
      </w:r>
      <w:r w:rsidRPr="00445D2F">
        <w:rPr>
          <w:rFonts w:asciiTheme="minorHAnsi" w:hAnsiTheme="minorHAnsi" w:cstheme="minorHAnsi"/>
          <w:sz w:val="22"/>
          <w:szCs w:val="22"/>
        </w:rPr>
        <w:t>w zakresie dotyczącym podstaw wykluczenia wskazanych w art. 108 ust. 1 pkt 1,</w:t>
      </w:r>
      <w:r w:rsidR="007C492E">
        <w:rPr>
          <w:rFonts w:asciiTheme="minorHAnsi" w:hAnsiTheme="minorHAnsi" w:cstheme="minorHAnsi"/>
          <w:sz w:val="22"/>
          <w:szCs w:val="22"/>
        </w:rPr>
        <w:t xml:space="preserve"> </w:t>
      </w:r>
      <w:r w:rsidRPr="00445D2F">
        <w:rPr>
          <w:rFonts w:asciiTheme="minorHAnsi" w:hAnsiTheme="minorHAnsi" w:cstheme="minorHAnsi"/>
          <w:sz w:val="22"/>
          <w:szCs w:val="22"/>
        </w:rPr>
        <w:t>2 i 4 ustawy PZP - sporządzona nie wcześniej niż 6 miesięcy przed jej złożeniem.</w:t>
      </w:r>
    </w:p>
    <w:p w14:paraId="0E17CD19" w14:textId="240F8DEC" w:rsidR="00445D2F" w:rsidRPr="004B1DC3" w:rsidRDefault="00445D2F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="Calibri" w:hAnsi="Calibri" w:cs="Calibri"/>
          <w:sz w:val="22"/>
          <w:szCs w:val="22"/>
        </w:rPr>
        <w:t xml:space="preserve">Jeżeli Wykonawca ma </w:t>
      </w:r>
      <w:r w:rsidRPr="004B1DC3">
        <w:rPr>
          <w:rFonts w:asciiTheme="minorHAnsi" w:hAnsiTheme="minorHAnsi" w:cstheme="minorHAnsi"/>
          <w:sz w:val="22"/>
          <w:szCs w:val="22"/>
        </w:rPr>
        <w:t xml:space="preserve">siedzibę lub miejsce zamieszkania </w:t>
      </w:r>
      <w:r w:rsidR="007B4555" w:rsidRPr="007B4555">
        <w:rPr>
          <w:rFonts w:asciiTheme="minorHAnsi" w:hAnsiTheme="minorHAnsi" w:cstheme="minorHAnsi"/>
          <w:sz w:val="22"/>
          <w:szCs w:val="22"/>
        </w:rPr>
        <w:t xml:space="preserve">ma osoba, której </w:t>
      </w:r>
      <w:r w:rsidR="00BF0B79">
        <w:rPr>
          <w:rFonts w:asciiTheme="minorHAnsi" w:hAnsiTheme="minorHAnsi" w:cstheme="minorHAnsi"/>
          <w:sz w:val="22"/>
          <w:szCs w:val="22"/>
        </w:rPr>
        <w:t>dotyczy</w:t>
      </w:r>
      <w:r w:rsidR="00110FE3">
        <w:rPr>
          <w:rFonts w:asciiTheme="minorHAnsi" w:hAnsiTheme="minorHAnsi" w:cstheme="minorHAnsi"/>
          <w:sz w:val="22"/>
          <w:szCs w:val="22"/>
        </w:rPr>
        <w:t xml:space="preserve"> informacja lub dokument</w:t>
      </w:r>
      <w:r w:rsidR="00D95C3D">
        <w:rPr>
          <w:rFonts w:asciiTheme="minorHAnsi" w:hAnsiTheme="minorHAnsi" w:cstheme="minorHAnsi"/>
          <w:sz w:val="22"/>
          <w:szCs w:val="22"/>
        </w:rPr>
        <w:t xml:space="preserve"> </w:t>
      </w:r>
      <w:r w:rsidRPr="004B1DC3">
        <w:rPr>
          <w:rFonts w:asciiTheme="minorHAnsi" w:hAnsiTheme="minorHAnsi" w:cstheme="minorHAnsi"/>
          <w:sz w:val="22"/>
          <w:szCs w:val="22"/>
        </w:rPr>
        <w:t xml:space="preserve">poza granicami Rzeczypospolitej Polskiej, zamiast </w:t>
      </w:r>
      <w:r w:rsidR="004B1DC3" w:rsidRPr="004B1DC3">
        <w:rPr>
          <w:rFonts w:asciiTheme="minorHAnsi" w:hAnsiTheme="minorHAnsi" w:cstheme="minorHAnsi"/>
          <w:sz w:val="22"/>
          <w:szCs w:val="22"/>
        </w:rPr>
        <w:t>informacji z Krajowego Rejestru Karnego</w:t>
      </w:r>
      <w:r w:rsidRPr="004B1DC3">
        <w:rPr>
          <w:rFonts w:asciiTheme="minorHAnsi" w:hAnsiTheme="minorHAnsi" w:cstheme="minorHAnsi"/>
          <w:sz w:val="22"/>
          <w:szCs w:val="22"/>
        </w:rPr>
        <w:t>, o których mowa w pkt. 2.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Pr="004B1DC3">
        <w:rPr>
          <w:rFonts w:asciiTheme="minorHAnsi" w:hAnsiTheme="minorHAnsi" w:cstheme="minorHAnsi"/>
          <w:sz w:val="22"/>
          <w:szCs w:val="22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="004B1DC3" w:rsidRPr="004B1DC3">
        <w:rPr>
          <w:rFonts w:asciiTheme="minorHAnsi" w:hAnsiTheme="minorHAnsi" w:cstheme="minorHAnsi"/>
          <w:sz w:val="22"/>
          <w:szCs w:val="22"/>
        </w:rPr>
        <w:t>w zakresie o którym mowa w pkt. 2.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="004B1DC3" w:rsidRPr="004B1DC3">
        <w:rPr>
          <w:rFonts w:asciiTheme="minorHAnsi" w:hAnsiTheme="minorHAnsi" w:cstheme="minorHAnsi"/>
          <w:sz w:val="22"/>
          <w:szCs w:val="22"/>
        </w:rPr>
        <w:t xml:space="preserve"> - sporządzona nie wcześniej niż 6 miesięcy przed jej złożeniem.</w:t>
      </w:r>
    </w:p>
    <w:p w14:paraId="4121C2BC" w14:textId="67A86231" w:rsidR="00445D2F" w:rsidRPr="004B1DC3" w:rsidRDefault="00445D2F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Theme="minorHAnsi" w:hAnsiTheme="minorHAnsi" w:cstheme="minorHAnsi"/>
          <w:sz w:val="22"/>
          <w:szCs w:val="22"/>
        </w:rPr>
        <w:t xml:space="preserve">Jeżeli w kraju, w którym </w:t>
      </w:r>
      <w:r w:rsidR="007B4555">
        <w:rPr>
          <w:rFonts w:asciiTheme="minorHAnsi" w:hAnsiTheme="minorHAnsi" w:cstheme="minorHAnsi"/>
          <w:sz w:val="22"/>
          <w:szCs w:val="22"/>
        </w:rPr>
        <w:t>w</w:t>
      </w:r>
      <w:r w:rsidRPr="004B1DC3">
        <w:rPr>
          <w:rFonts w:asciiTheme="minorHAnsi" w:hAnsiTheme="minorHAnsi" w:cstheme="minorHAnsi"/>
          <w:sz w:val="22"/>
          <w:szCs w:val="22"/>
        </w:rPr>
        <w:t>ykonawca ma siedzibę lub miejsce zamieszkania</w:t>
      </w:r>
      <w:r w:rsidR="007B4555">
        <w:rPr>
          <w:rFonts w:asciiTheme="minorHAnsi" w:hAnsiTheme="minorHAnsi" w:cstheme="minorHAnsi"/>
          <w:sz w:val="22"/>
          <w:szCs w:val="22"/>
        </w:rPr>
        <w:t xml:space="preserve"> </w:t>
      </w:r>
      <w:r w:rsidR="007B4555" w:rsidRPr="007B4555">
        <w:rPr>
          <w:rFonts w:asciiTheme="minorHAnsi" w:hAnsiTheme="minorHAnsi" w:cstheme="minorHAnsi"/>
          <w:sz w:val="22"/>
          <w:szCs w:val="22"/>
        </w:rPr>
        <w:t>lub miejsce zamieszkania ma osoba, której dotyczy informacja lub dokument</w:t>
      </w:r>
      <w:r w:rsidRPr="004B1DC3">
        <w:rPr>
          <w:rFonts w:asciiTheme="minorHAnsi" w:hAnsiTheme="minorHAnsi" w:cstheme="minorHAnsi"/>
          <w:sz w:val="22"/>
          <w:szCs w:val="22"/>
        </w:rPr>
        <w:t xml:space="preserve">, nie wydaje się dokumentów, o których mowa w </w:t>
      </w:r>
      <w:r w:rsidR="007B4555">
        <w:rPr>
          <w:rFonts w:asciiTheme="minorHAnsi" w:hAnsiTheme="minorHAnsi" w:cstheme="minorHAnsi"/>
          <w:sz w:val="22"/>
          <w:szCs w:val="22"/>
        </w:rPr>
        <w:t>pkt. 2.3.</w:t>
      </w:r>
      <w:r w:rsidR="004B1DC3" w:rsidRPr="004B1DC3">
        <w:rPr>
          <w:rFonts w:asciiTheme="minorHAnsi" w:hAnsiTheme="minorHAnsi" w:cstheme="minorHAnsi"/>
          <w:sz w:val="22"/>
          <w:szCs w:val="22"/>
        </w:rPr>
        <w:t>1</w:t>
      </w:r>
      <w:r w:rsidRPr="004B1DC3">
        <w:rPr>
          <w:rFonts w:asciiTheme="minorHAnsi" w:hAnsiTheme="minorHAnsi" w:cstheme="minorHAnsi"/>
          <w:sz w:val="22"/>
          <w:szCs w:val="22"/>
        </w:rPr>
        <w:t xml:space="preserve">,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lub gdy dokumenty te nie odnoszą się do wszystkich przypadków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 o których mowa w art. 108 ust.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1 pkt 1, 2 i 4, art. 109 ust.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1 pkt 1,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2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lit. a i b oraz pkt 3 ustawy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, zastępuje się je odpowiednio w całości lub w części dokumentem zawierającym odpowiednio oświadczenie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ykonawca ma siedzibę lub miejsce zamieszkania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miejsce zamieszkania ma osoba, której dokument miał dotyczyć,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lub miejsce zamieszkania osoby, której dokument miał dotyczyć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.</w:t>
      </w:r>
    </w:p>
    <w:p w14:paraId="43500052" w14:textId="439AB561" w:rsidR="00DA415F" w:rsidRPr="00934719" w:rsidRDefault="00DA415F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Zamawiający nie wzywa do złożenia podmiotowych środków dowodowych, jeżeli</w:t>
      </w:r>
      <w:r w:rsidR="007B70B8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wskazał w oświadczeniu, o którym mowa w art. 125 ust. 1 ustawy PZP dane umożliwiające dostęp do tych środków</w:t>
      </w:r>
      <w:r w:rsidR="00685166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bookmarkEnd w:id="21"/>
    <w:p w14:paraId="12DEEB7E" w14:textId="464D0590" w:rsidR="00DA415F" w:rsidRPr="00934719" w:rsidRDefault="00DA415F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nie jest zobowiązany do złożenia podmiotowych środków dowodowych, które </w:t>
      </w:r>
      <w:r w:rsidR="00B4312F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posiada, jeżeli </w:t>
      </w:r>
      <w:r w:rsidR="00282090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wskaże te środki oraz potwierdzi ich prawidłowość i aktualność.</w:t>
      </w:r>
    </w:p>
    <w:p w14:paraId="57073A20" w14:textId="081C8E33" w:rsidR="00374F55" w:rsidRDefault="00DA415F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od </w:t>
      </w:r>
      <w:r w:rsidR="00282090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 </w:t>
      </w:r>
      <w:bookmarkStart w:id="22" w:name="_Hlk178590225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ze zmianami wprowadzonymi Rozporządzeniem Ministra Rozwoju i Technologii z dnia 03 sierpnia 2023 r. (</w:t>
      </w:r>
      <w:proofErr w:type="spellStart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t.j</w:t>
      </w:r>
      <w:proofErr w:type="spellEnd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Dz.U. z 2023 poz. 1824) </w:t>
      </w:r>
      <w:bookmarkEnd w:id="22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bookmarkEnd w:id="20"/>
    </w:p>
    <w:p w14:paraId="22887767" w14:textId="29AD514D" w:rsidR="007B4555" w:rsidRPr="007B4555" w:rsidRDefault="007B4555" w:rsidP="00BF5CBE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celu realizacji zakazu, o którym mowa w art. 5k rozporządzenia Rady UE 833/2014 w brzmieniu nadanym rozporządzeniem Rady UE 2022/576, Zamawiający przed zawarciem umowy o zamówienie publiczne, może zażądać od Wykonawcy (wykonawców wspólnie ubiegających się o udzielenie zamówienia publicznego), którego (których) oferta została wybrana jako najkorzystniejsza, a także od podwykonawców Wykonawcy, w przypadku gdy przypada na nich ponad 10 % wartości zamówienia, następujących podmiotowych środków dowodowych: </w:t>
      </w:r>
    </w:p>
    <w:p w14:paraId="68596DA0" w14:textId="77777777" w:rsidR="007B4555" w:rsidRPr="007B4555" w:rsidRDefault="007B4555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Oświadczenia o nie pozostawaniu objętym zakazem, o którym mowa w art. 5k rozporządzenia Rady UE 833/2014 w brzmieniu nadanym rozporządzeniem Rady UE 2022/576, aktualnego na dzień jego złożenia;</w:t>
      </w:r>
    </w:p>
    <w:p w14:paraId="3AEF33B7" w14:textId="6B0163B1" w:rsidR="007B4555" w:rsidRPr="007B4555" w:rsidRDefault="007B4555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odpisu lub informacji z Krajowego Rejestru Sądowego lub z Centralnej Ewidencji  i Informacji o Działalności Gospodarczej, sporządzony nie wcześniej niż przed 24 lutego 2022 roku, jeżeli odrębne przepisy wymagają wpisu do rejestru lub ewidencji, lub równoważnego dokumentu zagranicznego;</w:t>
      </w:r>
    </w:p>
    <w:p w14:paraId="059FC3A8" w14:textId="77777777" w:rsidR="007B4555" w:rsidRPr="007B4555" w:rsidRDefault="007B4555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informacji z Centralnego Rejestru Beneficjentów Rzeczywistych, jeżeli odrębne przepisy wymagają wpisu do tego rejestru, sporządzoną nie wcześniej niż przed 24 lutego 2022 roku;</w:t>
      </w:r>
    </w:p>
    <w:p w14:paraId="5D21C524" w14:textId="77777777" w:rsidR="007B4555" w:rsidRPr="007B4555" w:rsidRDefault="007B4555" w:rsidP="00BF5CBE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informacji z rejestru akcjonariuszy, o którym mowa w art. 3281 Kodeksu spółek handlowych lub rejestru udziałów księgi udziałów, o której mowa w art. 188 Kodeksu spółek handlowych.</w:t>
      </w:r>
    </w:p>
    <w:p w14:paraId="2685840E" w14:textId="0E6660DD" w:rsidR="00ED28A9" w:rsidRDefault="00ED28A9" w:rsidP="00BF5CBE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Jeżeli wykonawca nie złożył oświadczenia, o którym mowa w art. 125 ust. 1 (</w:t>
      </w:r>
      <w:r w:rsid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JEDZ</w:t>
      </w: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), podmiotowych</w:t>
      </w:r>
      <w:r w:rsidRPr="008B3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środków dowodowych, innych dokumentów lub oświadczeń składanych w postępowaniu lub są one niekompletne lub zawierają błędy, zamawiający wzywa wykonawcę odpowiednio</w:t>
      </w: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ich złożenia, poprawienia lub uzupełnienia w wyznaczonym terminie</w:t>
      </w:r>
      <w:r w:rsidR="00BC2C37"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chyba że oferta wykonawcy podlega odrzuceniu</w:t>
      </w:r>
      <w:r w:rsid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C2C37"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bez względu na ich złożenie, uzupełnienie lub poprawienie lub zachodzą przesłanki unieważnienia postępowania.</w:t>
      </w:r>
    </w:p>
    <w:p w14:paraId="1FA6B8EA" w14:textId="6F719A45" w:rsidR="007B4555" w:rsidRPr="007B4555" w:rsidRDefault="007B4555" w:rsidP="00BF5CBE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Przepisy dotyczące Wykonawcy stosuje się odpowiednio do Wykonawców wspólnie ubiegających się o udzielenie zamówienia.</w:t>
      </w:r>
    </w:p>
    <w:p w14:paraId="0C70AC70" w14:textId="2ECEF5E5" w:rsidR="001B571B" w:rsidRPr="002F6B36" w:rsidRDefault="008B54FE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3" w:name="_Toc6583175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lastRenderedPageBreak/>
        <w:t>podwykonawstwo</w:t>
      </w:r>
      <w:bookmarkEnd w:id="23"/>
    </w:p>
    <w:p w14:paraId="4A2892D2" w14:textId="646CC117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może powierzyć wykonanie części zamówienia podwykonawcy (podwykonawcom). </w:t>
      </w:r>
    </w:p>
    <w:p w14:paraId="11954FEB" w14:textId="0F5A8C9E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nie zastrzega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obowiązku osobistego wykonania przez Wykonawcę kluczowych części zamówienia.</w:t>
      </w:r>
    </w:p>
    <w:p w14:paraId="2827A4BE" w14:textId="2E798C93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4" w:name="_Hlk64876232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wymaga, aby w przypadku powierzenia części zamówienia podwykonawcom,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Wykonawca wskazał w </w:t>
      </w:r>
      <w:r w:rsidR="007B45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fercie części zamówienia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których wykonanie zamierza powierzyć podwykonawcom oraz podał (o ile są mu wiadome na tym etapie) nazwy (firmy) tych podwykonawców</w:t>
      </w:r>
      <w:bookmarkEnd w:id="24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6A397C4" w14:textId="0B93F44E" w:rsidR="007B70B8" w:rsidRDefault="007B70B8" w:rsidP="0084726F">
      <w:pPr>
        <w:numPr>
          <w:ilvl w:val="0"/>
          <w:numId w:val="17"/>
        </w:numPr>
        <w:suppressAutoHyphens w:val="0"/>
        <w:spacing w:before="120" w:after="24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może żądać od Wykonawcy przedstawienia podmiotowych środków dowodowych, o których mowa w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pkt 2.</w:t>
      </w:r>
      <w:r w:rsidR="00F9309A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="00E87CA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Rozdziału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VIII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potwierdzających, że nie zachodzą wobec podwykonawców podstawy wykluczenia z postępowania. </w:t>
      </w:r>
    </w:p>
    <w:p w14:paraId="26B0F632" w14:textId="77777777" w:rsidR="007B4555" w:rsidRPr="007B4555" w:rsidRDefault="007B4555" w:rsidP="007B455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Zamawiający wymaga, by w stosunku do podmiotu, będącego podwykonawcą, na którego przypada ponad 10% wartości zamówienia, Wykonawca złożył  oświadczenie, że nie zachodzą podstawy wykluczenia z postępowania o udzielenie zamówienia przewidziane w art. 5k rozporządzenia 833/2014 w brzmieniu nadanym rozporządzeniem 2022/576 – stosowane oświadczenie zawarte we wzorze oświadczenia Załącznik nr 8 do SWZ.</w:t>
      </w:r>
    </w:p>
    <w:p w14:paraId="1110553E" w14:textId="2ADC59E8" w:rsidR="00B6260A" w:rsidRPr="002F6B36" w:rsidRDefault="002A2C62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5" w:name="_Toc6583175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informacja dla wykonawców wspólnie ubiegających się o udzielenie zamówienia (konsorcja)</w:t>
      </w:r>
      <w:bookmarkEnd w:id="25"/>
    </w:p>
    <w:p w14:paraId="28CB8D02" w14:textId="77777777" w:rsidR="0021528F" w:rsidRPr="002F6B36" w:rsidRDefault="00B6260A" w:rsidP="00406EE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775EF16D" w:rsidR="0021528F" w:rsidRPr="00EF4A73" w:rsidRDefault="0021528F" w:rsidP="00406EE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ustanawiają pełnomocnika do reprezentowania ich w postępowaniu albo do reprezentowania i zawarcia umowy w sprawie zamówienia publicznego</w:t>
      </w:r>
      <w:r w:rsidR="00645B3C"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zgodnie z art. 58 ust. 2 ustawy PZP</w:t>
      </w:r>
      <w:r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EF4A7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Pełnomocnictwo winno być załączone do </w:t>
      </w:r>
      <w:r w:rsidRPr="00912ED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oferty</w:t>
      </w:r>
      <w:r w:rsidR="00EF4A73" w:rsidRPr="00EF4A7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</w:p>
    <w:p w14:paraId="205945E3" w14:textId="77777777" w:rsidR="00B9050F" w:rsidRPr="002F6B36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6" w:name="_Toc65831753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Wykonawców wspólnie ubiegających się o udzielenie zamówienia, oświadczeni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których mowa w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Rozdziale VIII pkt. 1.3.1 SWZ - Jednolity</w:t>
      </w:r>
      <w:r w:rsidRPr="00D8339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Europejski Dokument Zamówienia (ESPD)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 w pkt. 1.3.2 SWZ - </w:t>
      </w:r>
      <w:r w:rsidRPr="002F67C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oświadczenie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B9050F">
        <w:rPr>
          <w:rFonts w:asciiTheme="minorHAnsi" w:hAnsiTheme="minorHAnsi"/>
          <w:b/>
          <w:color w:val="404040" w:themeColor="text1" w:themeTint="BF"/>
          <w:sz w:val="22"/>
        </w:rPr>
        <w:t>składa każdy z Wykonawców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wspólnie ubiegających się o zamówienie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Oświadczenia te potwierdzają brak podstaw wykluczenia oraz spełnianie warunków udziału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 xml:space="preserve">w postępowaniu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zakresie, w jakim każdy z Wykonawców wykazuje spełnianie warunków udziału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postępowaniu.</w:t>
      </w:r>
    </w:p>
    <w:p w14:paraId="1BDAE950" w14:textId="77777777" w:rsidR="00B9050F" w:rsidRPr="002F6B36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B9050F">
        <w:rPr>
          <w:rFonts w:asciiTheme="minorHAnsi" w:hAnsiTheme="minorHAnsi"/>
          <w:color w:val="404040" w:themeColor="text1" w:themeTint="BF"/>
          <w:sz w:val="22"/>
        </w:rPr>
        <w:t>Oświadczenia i dokumenty potwierdzające</w:t>
      </w:r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brak podstaw do wykluczenia z postępowania, </w:t>
      </w:r>
      <w:bookmarkStart w:id="27" w:name="_Hlk107575963"/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 tym oświadczenie dotyczące przynależności lub braku przynależności do tej samej grupy kapitałowej</w:t>
      </w:r>
      <w:bookmarkEnd w:id="27"/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, składa każdy z Wykonawców wspólnie ubiegających się o zamówienie.</w:t>
      </w:r>
    </w:p>
    <w:p w14:paraId="7297EFDC" w14:textId="77777777" w:rsidR="00B9050F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działu II ubezpieczeń wymienionej w pkt. 2.2 Rozdziału VI SWZ posiada co najmniej jeden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 Wykonawców wspólnie ubiegających się o zamówienie, który będzie realizował usługę w tym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zakresie</w:t>
      </w:r>
      <w:r w:rsidRPr="00CE53D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9C7E7" w14:textId="77777777" w:rsidR="00B9050F" w:rsidRDefault="00B9050F" w:rsidP="00B9050F">
      <w:p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Stosowną informację należy zawrzeć w formularzu ofertowym – odpowiedni Załącznik 4 do SWZ.</w:t>
      </w:r>
    </w:p>
    <w:p w14:paraId="42D6C1DC" w14:textId="77777777" w:rsidR="00B9050F" w:rsidRPr="00483A49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8" w:name="_Hlk108087913"/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Jeżeli została wybrana oferta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 wspólnie ubiegających się o udzielenie zamówienia,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amawiający może żądać przed zawarciem umowy w sprawie zamówienia publicznego kopii umowy regulującej współpracę tych wykonawców.</w:t>
      </w:r>
    </w:p>
    <w:bookmarkEnd w:id="28"/>
    <w:p w14:paraId="47B9F52A" w14:textId="2149F67D" w:rsidR="00880A28" w:rsidRPr="002F6B36" w:rsidRDefault="00880A28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Umocowanie do reprezentowania Wykonawcy</w:t>
      </w:r>
      <w:bookmarkEnd w:id="2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76C7BCAE" w14:textId="7F0E074D" w:rsidR="004E4338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 celu potwierdzenia, że osoba działająca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jest umocowana do jego reprezentowania, </w:t>
      </w:r>
      <w:r w:rsidR="00997EA9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amawiający żąda od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odpisu lub informacji z Krajowego Rejestru Sądowego</w:t>
      </w:r>
      <w:r w:rsidR="00D44ED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lub z</w:t>
      </w:r>
      <w:r w:rsidR="005B12E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5B12E2" w:rsidRPr="00132B23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Centralnej Ewidencji i Informacji o Działalności Gospodarczej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lub innego właściwego rejestru. </w:t>
      </w:r>
    </w:p>
    <w:p w14:paraId="127FAA45" w14:textId="12CA3E6F" w:rsidR="006E4BD6" w:rsidRPr="006E4BD6" w:rsidRDefault="006E4BD6" w:rsidP="006E4BD6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6E4BD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Wykonawca nie jest zobowiązany do złożenia dokumentów, o których mowa w pkt. 1, jeżeli Zamawiający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środków.</w:t>
      </w:r>
    </w:p>
    <w:p w14:paraId="4B0D6286" w14:textId="45BFA398" w:rsidR="004E4338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Jeżeli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amawiający żąda od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ykonawcy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pełnomocnictwa lub innego dokumentu potwierdzającego umocowanie do reprezentowania </w:t>
      </w:r>
      <w:r w:rsidR="004E4338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ykonawcy.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Pełnomocnictwo lub inny dokument potwierdzający umocowanie do reprezentowania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należy dołączyć do oferty. </w:t>
      </w:r>
    </w:p>
    <w:p w14:paraId="4D2EC007" w14:textId="45BD349C" w:rsidR="001B571B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Przepis pkt. 3 stosuje się odpowiednio do osoby działającej w imieniu 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ykonawców wspólnie ubiegających się o udzielenie zamówienia publicznego. </w:t>
      </w:r>
    </w:p>
    <w:p w14:paraId="141B1C08" w14:textId="7B8D2CEE" w:rsidR="00FE7824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Przepisy pkt. 1 –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3 stosuje się odpowiednio do podwykonawcy 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</w:t>
      </w:r>
      <w:r w:rsidR="00374F3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którym mowa w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Rozdziale IX SWZ</w:t>
      </w:r>
      <w:r w:rsidR="0061382C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</w:p>
    <w:p w14:paraId="5B91FBEA" w14:textId="5E63364F" w:rsidR="00FE7824" w:rsidRPr="002F6B36" w:rsidRDefault="00FE7824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lub inne dokumenty potwierdzające umocowanie do reprezentowania </w:t>
      </w:r>
      <w:r w:rsidR="00655D7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winny być sporządzone </w:t>
      </w:r>
      <w:r w:rsidRPr="00912ED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 postaci elektronicznej opatrzonej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kwalifikowanym podpisem elektronicznym, osób udzielających pełnomocnictwa oraz dołączone do oferty. </w:t>
      </w:r>
    </w:p>
    <w:p w14:paraId="61DA4502" w14:textId="037A2849" w:rsidR="00FE7824" w:rsidRPr="002F6B36" w:rsidRDefault="00FE7824" w:rsidP="0084726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after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może także dołączyć do Oferty cyfrowe odwzorowanie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dokumentu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sporządzonego pierwotnie w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postaci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papierowej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opatrzone kwalifikowanym podpisem elektronicznym,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A7E7619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9" w:name="_Toc6583175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sposobie porozumiewania się Zamawiającego z Wykonawcami</w:t>
      </w:r>
      <w:bookmarkEnd w:id="29"/>
    </w:p>
    <w:p w14:paraId="0A054405" w14:textId="33F890EB" w:rsidR="00B30BD5" w:rsidRPr="00B30BD5" w:rsidRDefault="009D03DE" w:rsidP="00406EEF">
      <w:pPr>
        <w:pStyle w:val="Akapitzlist"/>
        <w:numPr>
          <w:ilvl w:val="0"/>
          <w:numId w:val="31"/>
        </w:numPr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B30BD5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Osob</w:t>
      </w:r>
      <w:r w:rsidR="00B30BD5" w:rsidRPr="00B30BD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>ami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uprawnion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ymi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kontaktu z Wykonawcami 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są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76A3E32B" w14:textId="1D7A5EA6" w:rsidR="006E4BD6" w:rsidRPr="006E4BD6" w:rsidRDefault="006E4BD6" w:rsidP="006E4BD6">
      <w:pPr>
        <w:spacing w:before="120" w:line="271" w:lineRule="auto"/>
        <w:ind w:left="426"/>
        <w:rPr>
          <w:rFonts w:asciiTheme="minorHAnsi" w:hAnsiTheme="minorHAnsi"/>
          <w:color w:val="404040" w:themeColor="text1" w:themeTint="BF"/>
          <w:sz w:val="22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Agnieszka Mikołajczyk – broker -  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pracownik „MERYDIAN”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BDU 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S.A. Łódź, 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l. Piotrkowska 233,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e-mail: </w:t>
      </w:r>
      <w:hyperlink r:id="rId14" w:history="1">
        <w:r w:rsidRPr="00812DF4">
          <w:rPr>
            <w:rStyle w:val="Hipercze"/>
            <w:rFonts w:asciiTheme="minorHAnsi" w:hAnsiTheme="minorHAnsi" w:cstheme="minorHAnsi"/>
            <w:sz w:val="22"/>
            <w:szCs w:val="22"/>
          </w:rPr>
          <w:t>a.mikolajczyk@merydian.pl</w:t>
        </w:r>
      </w:hyperlink>
    </w:p>
    <w:p w14:paraId="7DB6977A" w14:textId="4EB21C50" w:rsidR="00B30BD5" w:rsidRDefault="00B30BD5" w:rsidP="00406EEF">
      <w:pPr>
        <w:spacing w:before="120" w:line="271" w:lineRule="auto"/>
        <w:ind w:left="426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Małgorzata Misiak – broker - pracownik </w:t>
      </w:r>
      <w:r w:rsidR="006E4BD6"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</w:t>
      </w:r>
      <w:r w:rsidR="006E4BD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BDU </w:t>
      </w:r>
      <w:r w:rsidR="006E4BD6"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S.A. 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Łódź, ul. Piotrkowska 233, e-mail: </w:t>
      </w:r>
      <w:hyperlink r:id="rId15" w:history="1">
        <w:r w:rsidRPr="000B3730">
          <w:rPr>
            <w:rStyle w:val="Hipercze"/>
            <w:rFonts w:asciiTheme="minorHAnsi" w:hAnsiTheme="minorHAnsi" w:cstheme="minorHAnsi"/>
            <w:sz w:val="22"/>
            <w:szCs w:val="22"/>
          </w:rPr>
          <w:t>m.misiak@merydian.pl</w:t>
        </w:r>
      </w:hyperlink>
    </w:p>
    <w:p w14:paraId="21FB3D02" w14:textId="77777777" w:rsidR="006E4BD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Postępowanie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prowadzone jest w języku polskim w formie elektronicznej </w:t>
      </w:r>
      <w:r w:rsidRP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pośrednictwem </w:t>
      </w:r>
      <w:hyperlink r:id="rId16" w:history="1">
        <w:r w:rsidRPr="00585DD9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pod adresem</w:t>
      </w:r>
      <w:bookmarkStart w:id="30" w:name="_Hlk68712855"/>
      <w:r w:rsidRPr="00585DD9">
        <w:t xml:space="preserve"> </w:t>
      </w:r>
      <w:hyperlink r:id="rId17" w:history="1">
        <w:r w:rsidRPr="00585DD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https://platformazakupowa.pl/pn/merydian</w:t>
        </w:r>
      </w:hyperlink>
      <w:bookmarkEnd w:id="30"/>
    </w:p>
    <w:p w14:paraId="3E603F4E" w14:textId="283EB7DD" w:rsidR="006E4BD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E4BD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>Komunikacja</w:t>
      </w:r>
      <w:r w:rsidRPr="00E678C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między zamawiającym a wykonawcami, w tym składanie ofert, wymiana informacji oraz przekazywanie dokumentów lub oświadczeń między zamawiającym, a wykonawcą odbywa się przy użyciu środków komunikacji elektronicznej tj. za pośrednictwem Platformy pod adresem </w:t>
      </w:r>
      <w:hyperlink r:id="rId18" w:history="1">
        <w:r w:rsidRPr="007A205B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https://platformazakupowa.pl/pn/merydian</w:t>
        </w:r>
      </w:hyperlink>
    </w:p>
    <w:p w14:paraId="0D697B6A" w14:textId="03259822" w:rsidR="006E4BD6" w:rsidRPr="00E678C4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678C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E0B42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zostać przekazane wyłącznie za pomocą platformy zakupowe</w:t>
      </w:r>
      <w:r w:rsidRPr="00E678C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j.</w:t>
      </w:r>
    </w:p>
    <w:p w14:paraId="22B05073" w14:textId="77777777" w:rsidR="006E4BD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poprzez kliknięcie przycisku  „Wyślij wiadomość do Zamawiającego” po których pojawi się komunikat, że wiadomość została wysłana do Zamawiającego. </w:t>
      </w:r>
    </w:p>
    <w:p w14:paraId="610B156E" w14:textId="35343CB1" w:rsidR="006E4BD6" w:rsidRPr="002F6B3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będzie przekazywał Wykonawcom informacje w formie elektronicznej za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pośrednictwem </w:t>
      </w:r>
      <w:hyperlink r:id="rId20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Informacje dotyczące odpowiedzi na pytania, zmiany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1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6E4BD6">
        <w:rPr>
          <w:rStyle w:val="Hipercze"/>
          <w:rFonts w:asciiTheme="minorHAnsi" w:hAnsiTheme="minorHAnsi"/>
          <w:color w:val="404040" w:themeColor="text1" w:themeTint="BF"/>
          <w:sz w:val="22"/>
        </w:rPr>
        <w:t xml:space="preserve"> </w:t>
      </w:r>
      <w:r w:rsidRPr="00BF5CBE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  <w:t xml:space="preserve">bezpośrednio </w:t>
      </w:r>
      <w:r w:rsidRPr="00386B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ego Wykonawcy.</w:t>
      </w:r>
    </w:p>
    <w:p w14:paraId="01420C02" w14:textId="77777777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jako podmiot profesjonalny ma obowiązek sprawdzania komunikatów i wiadomości bezpośrednio na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platformazakupowa.pl przesłanych przez Zamawiającego, gdyż system powiadomień może ulec awarii lub powiadomienie może trafić do folderu SPAM.</w:t>
      </w:r>
    </w:p>
    <w:p w14:paraId="5DD3638B" w14:textId="30092E04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– aplikacyjne umożliwiające pracę na </w:t>
      </w:r>
      <w:hyperlink r:id="rId22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tj.:</w:t>
      </w:r>
    </w:p>
    <w:p w14:paraId="119EBBE5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kb</w:t>
      </w:r>
      <w:proofErr w:type="spellEnd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/s,</w:t>
      </w:r>
    </w:p>
    <w:p w14:paraId="119AEA74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2128B2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zainstalowana dowolna przeglądarka internetowa, w przypadku Internet Explorer minimalnie wersja 10 0.,</w:t>
      </w:r>
    </w:p>
    <w:p w14:paraId="36233C96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włączona obsługa JavaScript,</w:t>
      </w:r>
    </w:p>
    <w:p w14:paraId="00D80D27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zainstalowany program Adobe </w:t>
      </w:r>
      <w:proofErr w:type="spellStart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Acrobat</w:t>
      </w:r>
      <w:proofErr w:type="spellEnd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Reader lub inny obsługujący format plików .pdf,</w:t>
      </w:r>
    </w:p>
    <w:p w14:paraId="1165CC9B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Szyfrowanie na platformazakupowa.pl odbywa się za pomocą protokołu TLS 1.3 </w:t>
      </w:r>
    </w:p>
    <w:p w14:paraId="09671CF8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Oznaczenie czasu odbioru danych przez platformę zakupową stanowi datę oraz dokładny czas (</w:t>
      </w:r>
      <w:proofErr w:type="spellStart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hh:mm:ss</w:t>
      </w:r>
      <w:proofErr w:type="spellEnd"/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generowany wg. czasu lokalnego serwera synchronizowanego z zegarem Głównego Urzędu Miar.</w:t>
      </w:r>
    </w:p>
    <w:p w14:paraId="53CF1495" w14:textId="77777777" w:rsidR="006E4BD6" w:rsidRPr="002F6B3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Wykonawca, przystępując do niniejszego postępowa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nia o udzielenie zamówienia publicznego:</w:t>
      </w:r>
    </w:p>
    <w:p w14:paraId="4A5584B3" w14:textId="54F70D85" w:rsidR="006E4BD6" w:rsidRPr="00D6760E" w:rsidRDefault="006E4BD6" w:rsidP="006E4BD6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akceptuje warunki korzystania z </w:t>
      </w:r>
      <w:hyperlink r:id="rId23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określone w Regulaminie zamieszczonym na stronie internetowej </w:t>
      </w:r>
      <w:hyperlink r:id="rId24" w:history="1">
        <w:r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zakładce „Regulamin" oraz uznaje go za wiążący,</w:t>
      </w:r>
    </w:p>
    <w:p w14:paraId="4DD0A86F" w14:textId="77777777" w:rsidR="006E4BD6" w:rsidRPr="00D6760E" w:rsidRDefault="006E4BD6" w:rsidP="006E4BD6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zapoznał i stosuje się do Instrukcji składania ofert/wniosków dostępnej </w:t>
      </w:r>
      <w:hyperlink r:id="rId25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pod linkiem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  <w:hyperlink r:id="rId26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  <w:r w:rsidRPr="00D6760E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2D08822" w14:textId="24CE9C0F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Zamawiający nie ponosi odpowiedzialności za złożenie oferty w sposób niezgodny z Instrukcją korzystania z </w:t>
      </w:r>
      <w:hyperlink r:id="rId27" w:history="1">
        <w:r w:rsidRPr="00D6760E">
          <w:rPr>
            <w:rStyle w:val="Hipercze"/>
            <w:rFonts w:asciiTheme="minorHAnsi" w:hAnsiTheme="minorHAnsi" w:cstheme="minorHAnsi"/>
            <w:b/>
            <w:bCs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 szczególności za sytuację, gdy Zamawiający zapozna się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>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2503746B" w14:textId="7C89882D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351" w:hanging="357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informuje, że instrukcje korzystania z </w:t>
      </w:r>
      <w:hyperlink r:id="rId28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znajdują się w zakładce „Instrukcje dla Wykonawców" na stronie internetowej pod adresem: </w:t>
      </w:r>
      <w:hyperlink r:id="rId30" w:history="1">
        <w:r w:rsidR="00386BB4"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  <w:r w:rsidRPr="00D6760E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F102C40" w14:textId="682061B0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1" w:name="_Toc6583175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Sposób przygotowania ofert</w:t>
      </w:r>
      <w:bookmarkEnd w:id="31"/>
    </w:p>
    <w:p w14:paraId="614D5E93" w14:textId="77777777" w:rsidR="008D15FE" w:rsidRPr="008D15FE" w:rsidRDefault="008D15FE" w:rsidP="008D15FE">
      <w:pPr>
        <w:pStyle w:val="Nagwek5"/>
        <w:keepLines/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Cs w:val="22"/>
        </w:rPr>
      </w:pPr>
      <w:r w:rsidRPr="008D15FE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Oferta </w:t>
      </w:r>
      <w:r w:rsidRPr="008D15FE">
        <w:rPr>
          <w:rFonts w:asciiTheme="minorHAnsi" w:eastAsia="Arial" w:hAnsiTheme="minorHAnsi" w:cstheme="minorHAnsi"/>
          <w:b w:val="0"/>
          <w:bCs/>
          <w:color w:val="404040" w:themeColor="text1" w:themeTint="BF"/>
          <w:szCs w:val="22"/>
        </w:rPr>
        <w:t xml:space="preserve">składana elektronicznie </w:t>
      </w:r>
      <w:r w:rsidRPr="008D15FE">
        <w:rPr>
          <w:rFonts w:asciiTheme="minorHAnsi" w:eastAsia="Arial" w:hAnsiTheme="minorHAnsi" w:cstheme="minorHAnsi"/>
          <w:color w:val="404040" w:themeColor="text1" w:themeTint="BF"/>
          <w:szCs w:val="22"/>
        </w:rPr>
        <w:t>musi zostać podpisana kwalifikowanym podpisem elektronicznym</w:t>
      </w:r>
      <w:r w:rsidRPr="008D15FE">
        <w:rPr>
          <w:rFonts w:asciiTheme="minorHAnsi" w:eastAsia="Arial" w:hAnsiTheme="minorHAnsi" w:cstheme="minorHAnsi"/>
          <w:b w:val="0"/>
          <w:bCs/>
          <w:color w:val="404040" w:themeColor="text1" w:themeTint="BF"/>
          <w:szCs w:val="22"/>
        </w:rPr>
        <w:t xml:space="preserve">. W procesie składania oferty na platformie, kwalifikowany podpis elektroniczny Wykonawca składa bezpośrednio na dokumencie, który następnie przesyła do systemu. </w:t>
      </w:r>
    </w:p>
    <w:p w14:paraId="63F032D0" w14:textId="36DD9A76" w:rsidR="006C65D1" w:rsidRPr="002F6B36" w:rsidRDefault="006C65D1" w:rsidP="00406EEF">
      <w:pPr>
        <w:pStyle w:val="Nagwek5"/>
        <w:keepLines/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ykonawcy wspólnie ubiegający się o udzielenie zamówienia publicznego albo pod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 upoważnioną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/osoby </w:t>
      </w:r>
      <w:r w:rsidR="00D734C8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upoważnion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>e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/. </w:t>
      </w:r>
    </w:p>
    <w:p w14:paraId="2AA1F43D" w14:textId="1BA9DE00" w:rsidR="00F959E7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powinna być:</w:t>
      </w:r>
    </w:p>
    <w:p w14:paraId="50114C78" w14:textId="6E7B7A7B" w:rsidR="006C2B18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sporządzona na podstawie załączników niniejszej SWZ w języku polskim</w:t>
      </w:r>
      <w:r w:rsidR="00D734C8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,</w:t>
      </w:r>
    </w:p>
    <w:p w14:paraId="3995F49D" w14:textId="6DD31E33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złożona przy użyciu środków komunikacji elektronicznej tzn. za pośrednictwem </w:t>
      </w:r>
      <w:hyperlink r:id="rId31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</w:p>
    <w:p w14:paraId="5C5E35B3" w14:textId="7E5DB5AE" w:rsidR="006C65D1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podpisana </w:t>
      </w:r>
      <w:hyperlink r:id="rId32">
        <w:r w:rsidR="00B5365D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przez osobę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upoważnioną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/osoby upoważnion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="008D15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53EF12A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eIDAS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(UE) nr 910/2014 - od 1 lipca 2016 roku”.</w:t>
      </w:r>
    </w:p>
    <w:p w14:paraId="7AB6A9A0" w14:textId="178C030D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przypadku wykorzystania formatu podpisu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zewnętrzny. Zamawiający wymaga dołączenia odpowiedniej ilości plików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tj. podpisywanych plików z danymi oraz plików 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C96695E" w14:textId="5342E09E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Zgodnie z art. 18 ust. 3 ustawy 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nie ujawnia się informacji stanowiących tajemnicę przedsiębiorstwa, w rozumieniu przepisów o zwalczaniu nieuczciwej konkurencji. Jeżeli Wykonawca,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52DF2CAC" w:rsidR="006C65D1" w:rsidRPr="002F6B36" w:rsidRDefault="006C65D1" w:rsidP="00906EB4">
      <w:pPr>
        <w:numPr>
          <w:ilvl w:val="0"/>
          <w:numId w:val="18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Wykonawca, za pośrednictwem </w:t>
      </w:r>
      <w:hyperlink r:id="rId33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może przed upływem terminu do składania ofert zmienić lub wycofać ofertę. </w:t>
      </w:r>
      <w:r w:rsidR="008D15FE" w:rsidRPr="008D15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Zmiana oferty jest równoznaczna z jej wcześniejszym wycofaniem i zamieszczeniem na platformie nowej oferty.</w:t>
      </w:r>
    </w:p>
    <w:p w14:paraId="7A0B1D4D" w14:textId="1DBAB5E6" w:rsidR="006C65D1" w:rsidRPr="002F6B36" w:rsidRDefault="006C65D1" w:rsidP="005716C8">
      <w:pPr>
        <w:numPr>
          <w:ilvl w:val="0"/>
          <w:numId w:val="18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Każdy z Wykonawców może złożyć tylko jedną ofertę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16C8" w:rsidRPr="005716C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jedną CZĘŚĆ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Złożenie większej liczby ofert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16C8" w:rsidRPr="005716C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jedną CZĘŚĆ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lub oferty zawierającej propozycje wariantowe podlegać będzie odrzuceniu.</w:t>
      </w:r>
    </w:p>
    <w:p w14:paraId="3DD6A28C" w14:textId="2FA466D0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i oświadczenia składane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26B8D0" w14:textId="2386040F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32" w:name="_Hlk64282345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Zgodnie z definicją dokumentu elektronicznego z art.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 ust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Ustawy o informatyzacji działalności podmiotów realizujących zadania publiczne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(</w:t>
      </w:r>
      <w:proofErr w:type="spellStart"/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t.j</w:t>
      </w:r>
      <w:proofErr w:type="spellEnd"/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. 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Dz. U. z 202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4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r. poz. 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307</w:t>
      </w:r>
      <w:r w:rsidR="004851E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32"/>
    <w:p w14:paraId="5E8CE93D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729D0F1E" w:rsidR="006C65D1" w:rsidRPr="002F6B36" w:rsidRDefault="008D15F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</w:rPr>
        <w:t>Rozszerzenia plików wykorzystywanych przez Wykonawców powinny być zgodne z</w:t>
      </w:r>
      <w:r w:rsidRPr="00A77B30">
        <w:rPr>
          <w:rFonts w:asciiTheme="minorHAnsi" w:hAnsiTheme="minorHAnsi" w:cstheme="minorHAnsi"/>
          <w:sz w:val="22"/>
          <w:szCs w:val="22"/>
        </w:rPr>
        <w:t xml:space="preserve"> </w:t>
      </w:r>
      <w:r w:rsidRPr="00C11BD1">
        <w:rPr>
          <w:rFonts w:asciiTheme="minorHAnsi" w:hAnsiTheme="minorHAnsi" w:cstheme="minorHAnsi"/>
          <w:sz w:val="22"/>
          <w:szCs w:val="22"/>
        </w:rPr>
        <w:t xml:space="preserve">ROZPORZĄDZENIEM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</w:rPr>
        <w:t xml:space="preserve"> wymagań dla rejestrów publicznych i wymiany informacji w postaci elektronicznej oraz minimalnych wymagań dla systemów teleinformatycznych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1BD1">
        <w:rPr>
          <w:rFonts w:asciiTheme="minorHAnsi" w:hAnsiTheme="minorHAnsi" w:cstheme="minorHAnsi"/>
          <w:sz w:val="22"/>
          <w:szCs w:val="22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</w:rPr>
        <w:t>Rozporządzeniem KRI</w:t>
      </w:r>
      <w:r w:rsidR="006C65D1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5434A857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rekomenduje wykorzystanie formatów: .pdf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doc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docx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.xls 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xlsx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.jpg (.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jpeg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ze szczególnym wskazaniem na .pdf</w:t>
      </w:r>
    </w:p>
    <w:p w14:paraId="311CB3F3" w14:textId="4258A000" w:rsidR="006C65D1" w:rsidRPr="00BF5CBE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celu ewentualnej kompresji danych Zamawiający rekomenduje wykorzystanie jednego z rozszerzeń: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.zip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.7Z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A7AAEBD" w14:textId="02947774" w:rsidR="00F959E7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przypadku stosowania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kwalifikowanego podpisu elektronicznego:</w:t>
      </w:r>
    </w:p>
    <w:p w14:paraId="62516723" w14:textId="1C6CD397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Ze względu na niskie ryzyko naruszenia integralności pliku oraz łatwiejszą weryfikację podpisu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zaleca, w miarę możliwości,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PAdES</w:t>
      </w:r>
      <w:proofErr w:type="spellEnd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. </w:t>
      </w:r>
    </w:p>
    <w:p w14:paraId="56A7B741" w14:textId="77777777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Pliki w innych formatach niż PDF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zaleca się opatrzyć podpisem w formacie </w:t>
      </w:r>
      <w:proofErr w:type="spellStart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XAdES</w:t>
      </w:r>
      <w:proofErr w:type="spellEnd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o typie zewnętrznym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powinien pamiętać, aby plik z podpisem przekazywać łącznie z dokumentem podpisywanym.</w:t>
      </w:r>
    </w:p>
    <w:p w14:paraId="16A24DA7" w14:textId="5311383F" w:rsidR="006C65D1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rekomenduje wykorzystanie podpisu z kwalifikowanym znacznikiem czasu.</w:t>
      </w:r>
    </w:p>
    <w:p w14:paraId="1DDB1668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2DE96E16" w14:textId="6BF7CFBB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aby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nie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79CB7CB" w14:textId="08D09685" w:rsidR="000C1F5E" w:rsidRPr="002F6B36" w:rsidRDefault="000C1F5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</w:t>
      </w:r>
      <w:bookmarkStart w:id="33" w:name="_Hlk64731686"/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ykonawców wspólnie ubiegających się o udzielenie zamówienia publicznego lub podwykonawcy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E1535" w:rsidRP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niebędącego podmiotem udostępniającym zasoby na zasadach określonych w art. 118 ustawy PZP,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33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931E545" w14:textId="41F28E55" w:rsidR="000C1F5E" w:rsidRPr="002F6B36" w:rsidRDefault="000C1F5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gdy podmiotowe środki dowodowe, inne dokumenty lub dokumenty potwierdzające umocowanie do reprezentowania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zostały wystawione przez upoważnione podmioty jako dokument w postaci papierowej, przekazuje się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9DF5AE2" w14:textId="77777777" w:rsidR="000C1F5E" w:rsidRPr="002F6B36" w:rsidRDefault="000C1F5E" w:rsidP="00406EEF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line="271" w:lineRule="auto"/>
        <w:ind w:left="1134" w:hanging="708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Poświadczenia zgodności cyfrowego odwzorowania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16213E41" w:rsidR="000C1F5E" w:rsidRPr="002F6B36" w:rsidRDefault="000C1F5E" w:rsidP="00406EEF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ykonawca,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ykonawca wspólnie ubiegający się o udzielenie zamówienia</w:t>
      </w:r>
      <w:r w:rsidR="00374F31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31A7105F" w14:textId="77777777" w:rsidR="000C1F5E" w:rsidRPr="002F6B36" w:rsidRDefault="000C1F5E" w:rsidP="00406EEF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innych dokumentów – odpowiednio Wykonawca lub Wykonawca wspólnie ubiegający się o udzielenie zamówienia, w zakresie dokumentów, które każdego z nich dotyczą;</w:t>
      </w:r>
    </w:p>
    <w:p w14:paraId="0ED6C697" w14:textId="1F738279" w:rsidR="0061382C" w:rsidRPr="002F6B36" w:rsidRDefault="000C1F5E" w:rsidP="0084726F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240" w:line="271" w:lineRule="auto"/>
        <w:ind w:left="357" w:hanging="357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Przez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2F6B36" w:rsidRDefault="004E4D7B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4" w:name="_Toc6583175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Sposób oraz termin składania </w:t>
      </w:r>
      <w:r w:rsidR="007B1206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ofert</w:t>
      </w:r>
      <w:bookmarkEnd w:id="34"/>
    </w:p>
    <w:p w14:paraId="67B268A3" w14:textId="3A9DF02F" w:rsidR="00231420" w:rsidRPr="00450B4F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Ofertę wraz z wymaganymi dokumentami należy </w:t>
      </w:r>
      <w:r w:rsidR="001E6A70"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złożyć w </w:t>
      </w:r>
      <w:r w:rsidR="001E6A70" w:rsidRPr="00542A2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Formularzu składania oferty</w:t>
      </w:r>
      <w:r w:rsidR="001E6A70"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dostępnym </w:t>
      </w:r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</w:t>
      </w:r>
      <w:hyperlink r:id="rId34" w:history="1">
        <w:r w:rsidRPr="00542A2C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pod adresem: </w:t>
      </w:r>
      <w:r w:rsidR="00A12867" w:rsidRPr="00542A2C">
        <w:t xml:space="preserve"> </w:t>
      </w:r>
      <w:hyperlink r:id="rId35" w:history="1">
        <w:r w:rsidR="00A12867" w:rsidRPr="00542A2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https://platformazakupowa.pl/pn/merydian</w:t>
        </w:r>
      </w:hyperlink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myśl ustawy PZP na stronie internetowej prowadzonego postępowania  do </w:t>
      </w:r>
      <w:r w:rsidRPr="00450B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dnia </w:t>
      </w:r>
      <w:r w:rsidR="00450B4F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="00E30C2D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8</w:t>
      </w:r>
      <w:r w:rsidR="00450B4F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.01.</w:t>
      </w:r>
      <w:r w:rsidR="00542A2C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202</w:t>
      </w:r>
      <w:r w:rsidR="00450B4F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5</w:t>
      </w:r>
      <w:r w:rsidR="00542A2C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r.</w:t>
      </w:r>
      <w:r w:rsidRPr="00450B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godziny </w:t>
      </w:r>
      <w:r w:rsidR="00542A2C" w:rsidRP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11:00.</w:t>
      </w:r>
    </w:p>
    <w:p w14:paraId="4265326C" w14:textId="77777777" w:rsidR="00231420" w:rsidRPr="00450B4F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50B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 oferty należy dołączyć wszystkie wymagane w SWZ dokumenty.</w:t>
      </w:r>
    </w:p>
    <w:p w14:paraId="3F4C20B7" w14:textId="673B6C09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 wypełnieniu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Formularza składania oferty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dołączeni</w:t>
      </w:r>
      <w:r w:rsidR="001E6A7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 wszystkich wymaganych załączników należy kliknąć przycisk </w:t>
      </w:r>
      <w:r w:rsidR="001E6A70" w:rsidRPr="00CA579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rzejdź do podsumowania</w:t>
      </w:r>
      <w:r w:rsidR="001E6A70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</w:p>
    <w:p w14:paraId="668FF142" w14:textId="16912B0C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Oferta składana elektronicznie musi zostać podpisana elektronicznym podpisem kwalifikowanym. W procesie składania oferty za pośrednictwem </w:t>
      </w:r>
      <w:hyperlink r:id="rId36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Wykonawca powinien złożyć podpis bezpośrednio na dokumentach przesłanych za pośrednictwem </w:t>
      </w:r>
      <w:hyperlink r:id="rId37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Zalecamy stosowanie podpisu na każdym załączonym pliku osobno, w szczególności wskazanych w art. 63 ust 1 ustawy PZP, gdzie zaznaczono, iż oferty, oświadczenie, o którym mowa w art. 125 ust.1 sporządza się, pod rygorem nieważności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formie elektronicznej i opatruje się kwalifikowanym podpisem elektronicznym.</w:t>
      </w:r>
    </w:p>
    <w:p w14:paraId="5081C462" w14:textId="09967EE6" w:rsidR="005721DA" w:rsidRPr="002F6B36" w:rsidRDefault="005721DA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Ścieżka dla złożenia podpisu kwalifikowanego została wskazana w Instrukcji, o której mowa w pkt. </w:t>
      </w:r>
      <w:r w:rsidR="00BD6F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niniejszego Rozdziału.</w:t>
      </w:r>
    </w:p>
    <w:p w14:paraId="50184988" w14:textId="2B906571" w:rsidR="005721DA" w:rsidRPr="002F6B36" w:rsidRDefault="005721DA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Kliknięcie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3B275694" w14:textId="13CA9DF7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 datę złożenia oferty przyjmuje się datę jej przekazania w systemie (platformie) oferty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Po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kliknięci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</w:t>
      </w:r>
      <w:r w:rsidR="005721DA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wyświetla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się komunikat, że oferta została zaszyfrowana i złożona.</w:t>
      </w:r>
    </w:p>
    <w:p w14:paraId="11AF9AE7" w14:textId="5D0E967C" w:rsidR="00BA1DD3" w:rsidRPr="002F6B36" w:rsidRDefault="00231420" w:rsidP="0084726F">
      <w:pPr>
        <w:numPr>
          <w:ilvl w:val="0"/>
          <w:numId w:val="19"/>
        </w:numPr>
        <w:suppressAutoHyphens w:val="0"/>
        <w:spacing w:before="12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Szczegółowa instrukcja dla Wykonawców dotycząca złożenia, zmiany i wycofania oferty znajduje się na stronie internetowej pod adresem: </w:t>
      </w:r>
      <w:hyperlink r:id="rId38" w:history="1">
        <w:r w:rsidR="00386BB4" w:rsidRPr="00BF5CB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5" w:name="_Toc6583175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sposobu obliczenia ceny ofert</w:t>
      </w:r>
      <w:bookmarkEnd w:id="35"/>
    </w:p>
    <w:p w14:paraId="2010C40E" w14:textId="78857DD8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wypełnić odpowiedni 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CZĘŚCI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zamówienia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na któr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jest oferta,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 nr 4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 formularz ofertowy.</w:t>
      </w:r>
    </w:p>
    <w:p w14:paraId="3E3E0F40" w14:textId="10AC41D1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podane w formularzu ofertowym, w każdej pozycji formularza ofertowego należy wskazać w złotych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polskich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Dla poszczególnych pozycji formularza ofertowego, w których wskazany został wymóg podania stawki, składka winna wynikać odpowiednio z przemnożenia stawki i sumy ubezpieczenia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, a następnie przemnożona przez liczbę lat ubezpieczenia.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cząstkowe sumuje się w celu uzyskania łącznej składki za dany rodzaj ubezpieczenia. Składka łączna winna być sumą składek za poszczególne rodzaje ubezpieczeń. W przypadku, gdy składka łączna nie jest równa sumie składek za poszczególne rodzaje ubezpieczeń/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ryzyk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uznaje się, że prawidłowo podane zostały składki za poszczególne rodzaje ubezpieczeń/ryzyka.</w:t>
      </w:r>
    </w:p>
    <w:p w14:paraId="24466082" w14:textId="23223D48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3AF1263B" w14:textId="5F3CD353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do takiego ustalenia ceny oferty by była ona adekwatna do zaoferowanego zakresu ubezpieczenia/ ryzyka określonego 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odpowiedni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17D7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na któr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jest oferta,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Załączniku nr 4 do SWZ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oraz sposobu płatności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2F7F9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0547874" w14:textId="77777777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przewiduje możliwości udzielenia zaliczki.</w:t>
      </w:r>
    </w:p>
    <w:p w14:paraId="539DDDDF" w14:textId="77777777" w:rsidR="0025696F" w:rsidRPr="002F6B36" w:rsidRDefault="0025696F" w:rsidP="0084726F">
      <w:pPr>
        <w:pStyle w:val="Tekstpodstawowy221"/>
        <w:numPr>
          <w:ilvl w:val="0"/>
          <w:numId w:val="22"/>
        </w:numPr>
        <w:tabs>
          <w:tab w:val="left" w:pos="426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Ewentualne upusty cenowe muszą zawierać się w oferowanej cenie.</w:t>
      </w:r>
    </w:p>
    <w:p w14:paraId="4259DC4D" w14:textId="7B4E7A0C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6" w:name="_Toc6583175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Poufny Charakter Informacji</w:t>
      </w:r>
      <w:bookmarkEnd w:id="36"/>
    </w:p>
    <w:p w14:paraId="43C4753A" w14:textId="555F1BEF" w:rsidR="00C04C2F" w:rsidRPr="002F6B36" w:rsidRDefault="00C04C2F" w:rsidP="00406EEF">
      <w:pPr>
        <w:numPr>
          <w:ilvl w:val="8"/>
          <w:numId w:val="20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 określa poufny charakter informacji zawartej w części:</w:t>
      </w:r>
    </w:p>
    <w:p w14:paraId="62D2029E" w14:textId="77777777" w:rsidR="00C04C2F" w:rsidRDefault="00C04C2F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1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Charakterystyka Zamawiającego</w:t>
      </w:r>
    </w:p>
    <w:p w14:paraId="04CF7626" w14:textId="6CCEA3E6" w:rsidR="00AE1535" w:rsidRPr="00680539" w:rsidRDefault="00AE1535" w:rsidP="00AE1535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bookmarkStart w:id="37" w:name="_Hlk147830896"/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lastRenderedPageBreak/>
        <w:t>Załącznik nr 1a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Szkodowość </w:t>
      </w:r>
    </w:p>
    <w:bookmarkEnd w:id="37"/>
    <w:p w14:paraId="2DBB4B5B" w14:textId="5EFEDDBF" w:rsidR="00C04C2F" w:rsidRPr="00680539" w:rsidRDefault="00C04C2F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2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="005C50D3"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pis przedmiotu zamówienia</w:t>
      </w:r>
    </w:p>
    <w:p w14:paraId="0546A160" w14:textId="7D3DF317" w:rsidR="00C04C2F" w:rsidRPr="002F6B36" w:rsidRDefault="00C04C2F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2</w:t>
      </w:r>
      <w:r w:rsidR="00A1286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–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Wykaz </w:t>
      </w:r>
      <w:r w:rsidR="0040230E"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pojazdów</w:t>
      </w:r>
    </w:p>
    <w:p w14:paraId="466AC015" w14:textId="1E342BFF" w:rsidR="00C04C2F" w:rsidRPr="002F6B36" w:rsidRDefault="00C04C2F" w:rsidP="00406EEF">
      <w:pPr>
        <w:numPr>
          <w:ilvl w:val="8"/>
          <w:numId w:val="20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Sposób dostępu do informacji poufnych zgodnie z art. </w:t>
      </w:r>
      <w:r w:rsidR="00657CD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133</w:t>
      </w:r>
      <w:r w:rsidR="00657CD1"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ust. 3 w zw. z art. 18 ust. 4 ustawy PZP</w:t>
      </w:r>
      <w:r w:rsidR="00C9450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określa Zamawiający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. Wykonawca </w:t>
      </w:r>
      <w:r w:rsidR="00460A5A" w:rsidRPr="00460A5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posiadający zezwolenie na wykonywanie działalności ubezpieczeniowej</w:t>
      </w:r>
      <w:r w:rsidR="00460A5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informacje o charakterze poufnym może uzyskać poprzez zawnioskowanie o ich przesłanie w formie elektronicznej za pośrednictwem Platformy 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zakupowej </w:t>
      </w:r>
      <w:hyperlink r:id="rId39" w:history="1">
        <w:r w:rsidRPr="006F3F82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  <w:lang w:eastAsia="pl-PL"/>
          </w:rPr>
          <w:t>https://platformazakupowa.pl/pn/merydian</w:t>
        </w:r>
      </w:hyperlink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w zakładce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niniejszego postępowania. We wniosku o przesłanie Części poufnej SWZ należy podać dane dotyczące Wnioskodawcy i Wykonawcy, którego reprezentuje powołując się na numer przedmiotowego postępowania. </w:t>
      </w:r>
    </w:p>
    <w:p w14:paraId="0F04256D" w14:textId="58952C0F" w:rsidR="00BA1DD3" w:rsidRPr="002F6B36" w:rsidRDefault="00231420" w:rsidP="0084726F">
      <w:pPr>
        <w:numPr>
          <w:ilvl w:val="8"/>
          <w:numId w:val="20"/>
        </w:numPr>
        <w:tabs>
          <w:tab w:val="left" w:pos="426"/>
        </w:tabs>
        <w:spacing w:before="120" w:after="24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</w:t>
      </w:r>
      <w:proofErr w:type="spellStart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t.j</w:t>
      </w:r>
      <w:proofErr w:type="spellEnd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 Dz.U.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4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838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zm.).</w:t>
      </w:r>
    </w:p>
    <w:p w14:paraId="618026EC" w14:textId="749BA3B8" w:rsidR="00BA1DD3" w:rsidRPr="0084726F" w:rsidRDefault="008B54FE" w:rsidP="00872B5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8" w:name="_Toc65831759"/>
      <w:bookmarkStart w:id="39" w:name="_Hlk63878716"/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wymagania jakościowe </w:t>
      </w:r>
      <w:r w:rsidR="0084726F"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odnoszące się do głównych</w:t>
      </w:r>
      <w:bookmarkStart w:id="40" w:name="_Toc65831760"/>
      <w:bookmarkEnd w:id="38"/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elementów przedmiotu zamówienia</w:t>
      </w:r>
      <w:bookmarkEnd w:id="39"/>
      <w:bookmarkEnd w:id="40"/>
    </w:p>
    <w:p w14:paraId="1169D81D" w14:textId="45F3181B" w:rsidR="00C5590B" w:rsidRPr="002F6B36" w:rsidRDefault="00C5590B" w:rsidP="00406EEF">
      <w:pPr>
        <w:numPr>
          <w:ilvl w:val="0"/>
          <w:numId w:val="21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246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ust 2 ustawy PZP opisując:</w:t>
      </w:r>
    </w:p>
    <w:p w14:paraId="24949E2A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zakres ubezpieczenia,</w:t>
      </w:r>
    </w:p>
    <w:p w14:paraId="74846BA0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przedmiot ubezpieczenia,</w:t>
      </w:r>
    </w:p>
    <w:p w14:paraId="1721C613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sumy ubezpieczenia, sumy gwarancyjne i limity odpowiedzialności, </w:t>
      </w:r>
    </w:p>
    <w:p w14:paraId="05B87E94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system ubezpieczenia, </w:t>
      </w:r>
    </w:p>
    <w:p w14:paraId="11DCA5AC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wartości ubezpieczenia,</w:t>
      </w:r>
    </w:p>
    <w:p w14:paraId="58CC69E9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klauzule obligatoryjne,</w:t>
      </w:r>
    </w:p>
    <w:p w14:paraId="3507F2DA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franszyzy i udziały własne.</w:t>
      </w:r>
    </w:p>
    <w:p w14:paraId="0CFC5B8E" w14:textId="77777777" w:rsidR="00C5590B" w:rsidRPr="002F6B36" w:rsidRDefault="00C5590B" w:rsidP="00406EEF">
      <w:pPr>
        <w:numPr>
          <w:ilvl w:val="0"/>
          <w:numId w:val="21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Szczegółowe warunki oparte na wskazanym zakresie minimalnym i opisanych klauzulach obligatoryjnych zostały rozszerzone postanowieniami zawartymi w projekcie umowy odnoszącymi się, m.in. do zasad likwidacji szkód, bieżącej obsługi ubezpieczenia, obowiązków stron wynikających z  zawartej umowy ubezpieczenia itp.</w:t>
      </w:r>
    </w:p>
    <w:p w14:paraId="48511F91" w14:textId="662EEE07" w:rsidR="00C5590B" w:rsidRDefault="00C5590B" w:rsidP="0084726F">
      <w:pPr>
        <w:numPr>
          <w:ilvl w:val="0"/>
          <w:numId w:val="21"/>
        </w:numPr>
        <w:tabs>
          <w:tab w:val="left" w:pos="426"/>
        </w:tabs>
        <w:spacing w:before="120" w:after="240" w:line="271" w:lineRule="auto"/>
        <w:ind w:left="425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z 2019r. poz. 866) wydane na podstawie art. 25 ust. 5 ustawy o działalności leczniczej z dnia 15 kwietnia 2011r.</w:t>
      </w:r>
    </w:p>
    <w:p w14:paraId="6EA08340" w14:textId="15D1CA39" w:rsidR="0040230E" w:rsidRPr="000333D9" w:rsidRDefault="0040230E" w:rsidP="0040230E">
      <w:pPr>
        <w:numPr>
          <w:ilvl w:val="0"/>
          <w:numId w:val="21"/>
        </w:numPr>
        <w:tabs>
          <w:tab w:val="left" w:pos="426"/>
        </w:tabs>
        <w:spacing w:before="120" w:after="240" w:line="271" w:lineRule="auto"/>
        <w:ind w:left="425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lastRenderedPageBreak/>
        <w:t xml:space="preserve">W odniesieniu do obowiązkowego ubezpieczenia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odpowiedzialności cywilnej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posiadacza pojazdów mechanicznych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wymagania jakościowe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noszące się do głównych elementów przedmiotu zamówienia określ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 u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staw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dnia 22.05.2003 o ubezpieczeniach obowiązkowych, Ubezpieczeniowym Funduszu Gwarancyjnym i Polskim Biurze Ubezpieczycieli Komunikacyjnych (</w:t>
      </w:r>
      <w:proofErr w:type="spellStart"/>
      <w:r w:rsidR="00C91276"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t.j</w:t>
      </w:r>
      <w:proofErr w:type="spellEnd"/>
      <w:r w:rsidR="00C91276"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Dz.U.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2023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2500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</w:p>
    <w:p w14:paraId="5E34E42C" w14:textId="19CC48A5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1" w:name="_Toc6583176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Kryteria oceny ofert i sposób oceny ofert</w:t>
      </w:r>
      <w:bookmarkEnd w:id="41"/>
    </w:p>
    <w:p w14:paraId="3C8A525A" w14:textId="77777777" w:rsidR="00783330" w:rsidRPr="002F6B36" w:rsidRDefault="00783330" w:rsidP="00406EEF">
      <w:pPr>
        <w:pStyle w:val="Legenda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Przy dokonywaniu oceny ofert Zamawiający będzie stosował następujące zasady:</w:t>
      </w:r>
    </w:p>
    <w:p w14:paraId="300E4B4A" w14:textId="6D15500E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Ocena dokonywana jest dla każdej CZĘŚCI osobno.</w:t>
      </w:r>
    </w:p>
    <w:p w14:paraId="2F6B2888" w14:textId="0F5D0353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Oceny ofert dokonuje się na podstawie wypełnionego przez Wykonawcę Formularza ofert</w:t>
      </w:r>
      <w:r w:rsidR="007F1E2F"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owego</w:t>
      </w: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odpowiedniego dla CZĘŚCI, na którą składa </w:t>
      </w:r>
      <w:r w:rsidRPr="00A12867">
        <w:rPr>
          <w:rFonts w:asciiTheme="minorHAnsi" w:hAnsiTheme="minorHAnsi" w:cstheme="minorHAnsi"/>
          <w:b w:val="0"/>
          <w:color w:val="404040" w:themeColor="text1" w:themeTint="BF"/>
          <w:szCs w:val="22"/>
        </w:rPr>
        <w:t>ofertę – 4a dla CZĘŚCI 1, 4b dla CZĘŚCI 2</w:t>
      </w:r>
      <w:r w:rsidR="0040230E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i 4c dla CZĘŚCI 3</w:t>
      </w:r>
      <w:r w:rsidRPr="00A12867">
        <w:rPr>
          <w:rFonts w:asciiTheme="minorHAnsi" w:hAnsiTheme="minorHAnsi" w:cstheme="minorHAnsi"/>
          <w:b w:val="0"/>
          <w:color w:val="404040" w:themeColor="text1" w:themeTint="BF"/>
          <w:szCs w:val="22"/>
        </w:rPr>
        <w:t>.</w:t>
      </w:r>
    </w:p>
    <w:p w14:paraId="3CFEAA4B" w14:textId="3254BA69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Kryteria oceny ofert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dla </w:t>
      </w:r>
      <w:r w:rsidR="008B05D4" w:rsidRPr="002F6B36">
        <w:rPr>
          <w:rFonts w:asciiTheme="minorHAnsi" w:hAnsiTheme="minorHAnsi" w:cstheme="minorHAnsi"/>
          <w:color w:val="404040" w:themeColor="text1" w:themeTint="BF"/>
          <w:szCs w:val="22"/>
        </w:rPr>
        <w:t>CZĘŚCI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1 </w:t>
      </w:r>
      <w:r w:rsidR="0040230E">
        <w:rPr>
          <w:rFonts w:asciiTheme="minorHAnsi" w:hAnsiTheme="minorHAnsi" w:cstheme="minorHAnsi"/>
          <w:color w:val="404040" w:themeColor="text1" w:themeTint="BF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2</w:t>
      </w:r>
      <w:r w:rsidR="0040230E">
        <w:rPr>
          <w:rFonts w:asciiTheme="minorHAnsi" w:hAnsiTheme="minorHAnsi" w:cstheme="minorHAnsi"/>
          <w:color w:val="404040" w:themeColor="text1" w:themeTint="BF"/>
          <w:szCs w:val="22"/>
        </w:rPr>
        <w:t>, 3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:</w:t>
      </w:r>
    </w:p>
    <w:p w14:paraId="10D7E4A1" w14:textId="1EE0EB95" w:rsidR="00783330" w:rsidRDefault="00783330" w:rsidP="00406EEF">
      <w:pPr>
        <w:tabs>
          <w:tab w:val="left" w:pos="709"/>
        </w:tabs>
        <w:spacing w:before="120" w:line="271" w:lineRule="auto"/>
        <w:ind w:left="426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Znaczenie (waga) poszczególnych kryteriów w ogólnej ocenie ofert</w:t>
      </w:r>
      <w:r w:rsid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:</w:t>
      </w:r>
    </w:p>
    <w:p w14:paraId="4CAEEC4C" w14:textId="193B71D5" w:rsidR="009147C8" w:rsidRPr="009147C8" w:rsidRDefault="009147C8" w:rsidP="00BF5CBE">
      <w:pPr>
        <w:pStyle w:val="Akapitzlist"/>
        <w:numPr>
          <w:ilvl w:val="0"/>
          <w:numId w:val="37"/>
        </w:numPr>
        <w:tabs>
          <w:tab w:val="left" w:pos="709"/>
        </w:tabs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Część 1</w:t>
      </w:r>
      <w:r w:rsidR="00E97E33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, 2</w:t>
      </w:r>
      <w:r w:rsidRP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i 3 zamówienia</w:t>
      </w:r>
    </w:p>
    <w:p w14:paraId="64E619A3" w14:textId="6C9261E9" w:rsidR="009147C8" w:rsidRPr="002F6B36" w:rsidRDefault="009147C8" w:rsidP="009147C8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9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6A726231" w14:textId="0C6A6244" w:rsidR="009147C8" w:rsidRDefault="009147C8" w:rsidP="009147C8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Preferowany zakres ubezpieczenia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3D07E842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Sposób </w:t>
      </w:r>
      <w:r w:rsidRPr="002F6B36">
        <w:rPr>
          <w:rFonts w:asciiTheme="minorHAnsi" w:hAnsiTheme="minorHAnsi" w:cstheme="minorHAnsi"/>
          <w:bCs/>
          <w:color w:val="404040" w:themeColor="text1" w:themeTint="BF"/>
          <w:szCs w:val="22"/>
          <w:u w:val="single"/>
        </w:rPr>
        <w:t>przyznawania</w:t>
      </w:r>
      <w:r w:rsidRPr="002F6B36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 punktów w poszczególnych kryteriach:</w:t>
      </w:r>
    </w:p>
    <w:p w14:paraId="7365F27B" w14:textId="77777777" w:rsidR="00783330" w:rsidRPr="000E5677" w:rsidRDefault="00783330" w:rsidP="00406EEF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0E5677">
        <w:rPr>
          <w:rFonts w:asciiTheme="minorHAnsi" w:hAnsiTheme="minorHAnsi" w:cstheme="minorHAnsi"/>
          <w:color w:val="404040" w:themeColor="text1" w:themeTint="BF"/>
          <w:szCs w:val="22"/>
        </w:rPr>
        <w:t>Kryterium CENA:</w:t>
      </w:r>
    </w:p>
    <w:p w14:paraId="291455F7" w14:textId="77777777" w:rsidR="00783330" w:rsidRPr="000E5677" w:rsidRDefault="00783330" w:rsidP="00406EEF">
      <w:pPr>
        <w:numPr>
          <w:ilvl w:val="0"/>
          <w:numId w:val="23"/>
        </w:numPr>
        <w:tabs>
          <w:tab w:val="left" w:pos="1418"/>
        </w:tabs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Cena wskazana w formularzu - wartość łącznej składki przedstawionej oferty za wskazany okres </w:t>
      </w:r>
      <w:r w:rsidRPr="000E567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36 </w:t>
      </w:r>
      <w:r w:rsidRPr="000E5677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miesięczny</w:t>
      </w: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C32B32F" w14:textId="77777777" w:rsidR="00783330" w:rsidRPr="002F6B36" w:rsidRDefault="00783330" w:rsidP="00406EEF">
      <w:pPr>
        <w:numPr>
          <w:ilvl w:val="0"/>
          <w:numId w:val="23"/>
        </w:numPr>
        <w:tabs>
          <w:tab w:val="left" w:pos="1418"/>
        </w:tabs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Ocena ofert zostanie dokonana wg wzoru:</w:t>
      </w:r>
    </w:p>
    <w:p w14:paraId="1010CC5F" w14:textId="3DDAF309" w:rsidR="00783330" w:rsidRPr="002F6B36" w:rsidRDefault="00783330" w:rsidP="00406EEF">
      <w:pPr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</w:p>
    <w:p w14:paraId="2D1365A2" w14:textId="77777777" w:rsidR="00783330" w:rsidRPr="002F6B36" w:rsidRDefault="00783330" w:rsidP="00406EEF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Kryterium PREFEROWANY ZAKRES UBEZPIECZENIA: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ab/>
      </w:r>
    </w:p>
    <w:p w14:paraId="5C2EC1CE" w14:textId="717A3444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Przez pojęcie „Zakres ubezpieczenia” rozumie się ryzyka, zdarzenia, klauzule, a także sumy ubezpieczenia, sumy gwarancyjne oraz limity opisane w SWZ. </w:t>
      </w:r>
    </w:p>
    <w:p w14:paraId="08CDE065" w14:textId="78341354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5D262D06" w14:textId="4146134E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Zakres preferowany oceniany będzie na podstawie wypełnionego odpowiednio </w:t>
      </w:r>
      <w:r w:rsidRPr="00A12867">
        <w:rPr>
          <w:rFonts w:asciiTheme="minorHAnsi" w:hAnsiTheme="minorHAnsi" w:cstheme="minorHAnsi"/>
          <w:color w:val="404040" w:themeColor="text1" w:themeTint="BF"/>
          <w:szCs w:val="22"/>
        </w:rPr>
        <w:t>Załącznika nr 4 do SWZ -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„Formularz ofertowy – </w:t>
      </w:r>
      <w:r w:rsidR="00B74B67">
        <w:rPr>
          <w:rFonts w:asciiTheme="minorHAnsi" w:hAnsiTheme="minorHAnsi" w:cstheme="minorHAnsi"/>
          <w:color w:val="404040" w:themeColor="text1" w:themeTint="BF"/>
          <w:szCs w:val="22"/>
        </w:rPr>
        <w:t xml:space="preserve">PREFEROWANY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ZAKRES UBEZPIECZENIA”, który określa liczbę punktów za każdą włączoną preferowaną klauzulę</w:t>
      </w:r>
      <w:r w:rsidR="00B74B67">
        <w:rPr>
          <w:rFonts w:asciiTheme="minorHAnsi" w:hAnsiTheme="minorHAnsi" w:cstheme="minorHAnsi"/>
          <w:color w:val="404040" w:themeColor="text1" w:themeTint="BF"/>
          <w:szCs w:val="22"/>
        </w:rPr>
        <w:t xml:space="preserve">, ryzyko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lub wysokość limitu </w:t>
      </w:r>
      <w:r w:rsidR="0098698F">
        <w:rPr>
          <w:rFonts w:asciiTheme="minorHAnsi" w:hAnsiTheme="minorHAnsi" w:cstheme="minorHAnsi"/>
          <w:color w:val="404040" w:themeColor="text1" w:themeTint="BF"/>
          <w:szCs w:val="22"/>
        </w:rPr>
        <w:t>oferowanego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.</w:t>
      </w:r>
    </w:p>
    <w:p w14:paraId="1C9A3113" w14:textId="77777777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KLAUZULE</w:t>
      </w: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oceniane będą następująco:</w:t>
      </w:r>
    </w:p>
    <w:p w14:paraId="62595CF9" w14:textId="70E55D4D" w:rsidR="00783330" w:rsidRPr="002F6B36" w:rsidRDefault="00783330" w:rsidP="002B1FD4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Klauzula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przyjęta w treści opisanej w SWZ otrzyma maksymalną liczbę punktów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spośród wskazanych w </w:t>
      </w:r>
      <w:r w:rsidR="00DA302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odpowiedni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</w:t>
      </w:r>
      <w:r w:rsidR="00DA302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Załączniku nr 4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 „FORMULARZ OFERTOWY – ZAKRES UBEZPIECZENIA” dla danej klauzuli (</w:t>
      </w:r>
      <w:r w:rsid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wpisan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 odpowiedź</w:t>
      </w:r>
      <w:r w:rsidR="00E96F2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„</w:t>
      </w:r>
      <w:r w:rsidR="00E96F20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Tak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” w kolumnie „2”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),</w:t>
      </w:r>
    </w:p>
    <w:p w14:paraId="24BD69DD" w14:textId="77777777" w:rsidR="00DA3027" w:rsidRDefault="00783330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 w:rsidRP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Każda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klauzula odrzucona nie otrzyma punktów</w:t>
      </w:r>
      <w:r w:rsidRP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(</w:t>
      </w:r>
      <w:r w:rsidR="00DA3027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wpisana odpowiedź </w:t>
      </w:r>
      <w:r w:rsidR="00DA3027" w:rsidRPr="00DA3027">
        <w:rPr>
          <w:rFonts w:asciiTheme="minorHAnsi" w:eastAsiaTheme="minorHAnsi" w:hAnsiTheme="minorHAnsi" w:cstheme="minorHAnsi"/>
          <w:b/>
          <w:bCs/>
          <w:color w:val="404040" w:themeColor="text1" w:themeTint="BF"/>
          <w:sz w:val="22"/>
          <w:szCs w:val="22"/>
          <w:lang w:eastAsia="en-US"/>
        </w:rPr>
        <w:t>„Nie”</w:t>
      </w:r>
      <w:r w:rsidR="00DA3027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w kolumnie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„2”</w:t>
      </w:r>
      <w:r w:rsid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)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,</w:t>
      </w:r>
    </w:p>
    <w:p w14:paraId="74B73167" w14:textId="5E77607C" w:rsidR="00DA3027" w:rsidRPr="00680539" w:rsidRDefault="00DA3027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lastRenderedPageBreak/>
        <w:t xml:space="preserve">Błędne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oznaczenie, w tym brak wypełnienia</w:t>
      </w:r>
      <w:r w:rsidRPr="00680539">
        <w:rPr>
          <w:rFonts w:asciiTheme="minorHAnsi" w:hAnsiTheme="minorHAnsi"/>
          <w:b/>
          <w:color w:val="404040" w:themeColor="text1" w:themeTint="BF"/>
          <w:sz w:val="22"/>
        </w:rPr>
        <w:t xml:space="preserve"> kolumny</w:t>
      </w:r>
      <w:r w:rsidRPr="00680539">
        <w:rPr>
          <w:rFonts w:asciiTheme="minorHAnsi" w:hAnsiTheme="minorHAnsi"/>
          <w:color w:val="404040" w:themeColor="text1" w:themeTint="BF"/>
          <w:sz w:val="22"/>
        </w:rPr>
        <w:t xml:space="preserve"> „</w:t>
      </w:r>
      <w:r w:rsidRPr="00680539">
        <w:rPr>
          <w:rFonts w:asciiTheme="minorHAnsi" w:hAnsiTheme="minorHAnsi"/>
          <w:i/>
          <w:color w:val="404040" w:themeColor="text1" w:themeTint="BF"/>
          <w:sz w:val="22"/>
        </w:rPr>
        <w:t>2</w:t>
      </w:r>
      <w:r w:rsidRPr="00680539">
        <w:rPr>
          <w:rFonts w:asciiTheme="minorHAnsi" w:hAnsiTheme="minorHAnsi"/>
          <w:color w:val="404040" w:themeColor="text1" w:themeTint="BF"/>
          <w:sz w:val="22"/>
        </w:rPr>
        <w:t xml:space="preserve">”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spowoduje nieprzyznanie</w:t>
      </w:r>
      <w:r w:rsidRPr="00680539">
        <w:rPr>
          <w:rFonts w:asciiTheme="minorHAnsi" w:hAnsiTheme="minorHAnsi"/>
          <w:color w:val="404040" w:themeColor="text1" w:themeTint="BF"/>
          <w:sz w:val="22"/>
        </w:rPr>
        <w:t xml:space="preserve"> punktów.</w:t>
      </w:r>
    </w:p>
    <w:p w14:paraId="45BE9E83" w14:textId="77777777" w:rsidR="00DC3C8A" w:rsidRPr="00680539" w:rsidRDefault="00DC3C8A" w:rsidP="00DC3C8A">
      <w:pPr>
        <w:pStyle w:val="Legenda"/>
        <w:numPr>
          <w:ilvl w:val="2"/>
          <w:numId w:val="24"/>
        </w:numPr>
        <w:tabs>
          <w:tab w:val="clear" w:pos="1440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>RYZYKA oceniane będą następująco:</w:t>
      </w:r>
    </w:p>
    <w:p w14:paraId="29E04F17" w14:textId="77777777" w:rsidR="00DC3C8A" w:rsidRPr="00680539" w:rsidRDefault="00DC3C8A" w:rsidP="00DC3C8A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 obowiązany jest wypełnić tylko jedną z kolumn „2” lub „3”, wpisując słowo „TAK” w odpowiedniej kolumnie.</w:t>
      </w:r>
    </w:p>
    <w:p w14:paraId="1D46DCF4" w14:textId="77777777" w:rsidR="00DC3C8A" w:rsidRPr="00680539" w:rsidRDefault="00DC3C8A" w:rsidP="00DC3C8A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Ryzyko objęte ochroną otrzyma liczbę punktów wskazaną w tabeli  (zaznaczona odpowiedź „tak” w kolumnie „2” „Potwierdzamy ochronę”).</w:t>
      </w:r>
    </w:p>
    <w:p w14:paraId="42974DF0" w14:textId="77777777" w:rsidR="00DC3C8A" w:rsidRPr="00680539" w:rsidRDefault="00DC3C8A" w:rsidP="00DC3C8A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Brak ochrony dla ryzyka nie otrzyma punktów (zaznaczona odpowiedź „tak” w kolumnie „3” „Brak ochrony”). </w:t>
      </w:r>
    </w:p>
    <w:p w14:paraId="4195CD19" w14:textId="77777777" w:rsidR="00DC3C8A" w:rsidRPr="00680539" w:rsidRDefault="00DC3C8A" w:rsidP="00DC3C8A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sytuacji gdy Wykonawca przez przeoczenie nie wypełni żadnej z kolumn dla wybranego ryzyka także otrzyma 0 (zero) punktów.</w:t>
      </w:r>
    </w:p>
    <w:p w14:paraId="6D050A9A" w14:textId="6ED8BCC5" w:rsidR="00D54FEE" w:rsidRPr="00680539" w:rsidRDefault="00D54FEE" w:rsidP="008A1A83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>LIMITY OCHRONY</w:t>
      </w:r>
      <w:r w:rsidRPr="00680539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</w:t>
      </w: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>UBEZPIECZENIOWEJ oceniane będą następująco:</w:t>
      </w:r>
    </w:p>
    <w:p w14:paraId="2340C9F0" w14:textId="13A552B6" w:rsidR="000155BB" w:rsidRPr="00680539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Wskazane w 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limi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 wybrane ryzyka i klauzule stanowią wartość minimalną.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Zamawiający preferuje zwiększenie wysokości minimaln</w:t>
      </w:r>
      <w:r w:rsidR="00DA3027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ego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limit</w:t>
      </w:r>
      <w:r w:rsidR="00DA3027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u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ochrony na wybrane ryzyka i klauzule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1D924A71" w14:textId="77777777" w:rsidR="000155BB" w:rsidRPr="00680539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limit minimalny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dla wybranego ryzyka lub klauzuli Wykonawca otrzyma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 (zero) punktów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p w14:paraId="103E9BFB" w14:textId="77777777" w:rsidR="000155BB" w:rsidRPr="00680539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45166BE5" w14:textId="077D6DCD" w:rsidR="000155BB" w:rsidRPr="00680539" w:rsidRDefault="000155BB" w:rsidP="002B1FD4">
      <w:pPr>
        <w:numPr>
          <w:ilvl w:val="3"/>
          <w:numId w:val="10"/>
        </w:numPr>
        <w:tabs>
          <w:tab w:val="left" w:pos="1843"/>
        </w:tabs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limitu w wysokości określonej jako limit maksymalny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zostanie przyznana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maksymalna liczba punktów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wskazana w tabeli dla 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da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nego ryzyka lub klauzuli (kolumna „5”). </w:t>
      </w:r>
    </w:p>
    <w:p w14:paraId="1CB2C081" w14:textId="62E3CA0A" w:rsidR="000155BB" w:rsidRPr="00680539" w:rsidRDefault="000155BB" w:rsidP="000155BB">
      <w:pPr>
        <w:numPr>
          <w:ilvl w:val="3"/>
          <w:numId w:val="10"/>
        </w:numPr>
        <w:tabs>
          <w:tab w:val="left" w:pos="1843"/>
        </w:tabs>
        <w:suppressAutoHyphens w:val="0"/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57CAD732" w14:textId="607167A1" w:rsidR="002B1FD4" w:rsidRPr="006F3F82" w:rsidRDefault="002B1FD4" w:rsidP="006F3F82">
      <w:pPr>
        <w:tabs>
          <w:tab w:val="left" w:pos="1843"/>
        </w:tabs>
        <w:suppressAutoHyphens w:val="0"/>
        <w:spacing w:beforeLines="50" w:before="120" w:afterLines="100" w:after="240" w:line="276" w:lineRule="auto"/>
        <w:ind w:left="1461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1FD4">
        <w:rPr>
          <w:noProof/>
        </w:rPr>
        <w:drawing>
          <wp:inline distT="0" distB="0" distL="0" distR="0" wp14:anchorId="04DC2477" wp14:editId="0A7CCBEE">
            <wp:extent cx="5758815" cy="466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4119" w14:textId="0E71A29B" w:rsidR="00DA3027" w:rsidRPr="00DA3027" w:rsidRDefault="00DA3027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maksymalną możliwą liczbę punktów. </w:t>
      </w:r>
    </w:p>
    <w:p w14:paraId="7E0EF7F7" w14:textId="77777777" w:rsidR="00783330" w:rsidRPr="00680539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851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Liczba punktów uzyskanych za poszczególne ryzyka/klauzule/sumy gwarancyjne/ limity ochrony ubezpieczeniowej sumuje się. Maksymalna do uzyskania liczba </w:t>
      </w: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 xml:space="preserve">punktów wynosi: </w:t>
      </w:r>
    </w:p>
    <w:p w14:paraId="1F4BB86B" w14:textId="53439BF8" w:rsidR="00783330" w:rsidRPr="00680539" w:rsidRDefault="00783330" w:rsidP="00406EEF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1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9147C8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</w:t>
      </w:r>
      <w:r w:rsidR="00AC6101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6</w:t>
      </w:r>
      <w:r w:rsidR="009147C8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="009147C8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4a do SWZ.</w:t>
      </w:r>
    </w:p>
    <w:p w14:paraId="36EE93C0" w14:textId="79DF124D" w:rsidR="00783330" w:rsidRPr="00680539" w:rsidRDefault="00783330" w:rsidP="00406EEF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2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AC6101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470</w:t>
      </w:r>
      <w:r w:rsidR="009147C8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4b do SWZ.</w:t>
      </w:r>
    </w:p>
    <w:p w14:paraId="70B08ADE" w14:textId="513D31F8" w:rsidR="00C655EA" w:rsidRPr="00680539" w:rsidRDefault="00C655EA" w:rsidP="00C655EA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3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9147C8"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270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68053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4c do SWZ.</w:t>
      </w:r>
    </w:p>
    <w:p w14:paraId="79A6ED09" w14:textId="77777777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851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>Każda oferta w kryterium Zakres ubezpieczenia otrzyma ocenę wyliczoną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według wzoru:</w:t>
      </w:r>
    </w:p>
    <w:p w14:paraId="23B427CB" w14:textId="0F7E5453" w:rsidR="00783330" w:rsidRPr="002F6B36" w:rsidRDefault="00E30C2D" w:rsidP="00406EEF">
      <w:pPr>
        <w:tabs>
          <w:tab w:val="left" w:pos="1134"/>
        </w:tabs>
        <w:spacing w:before="120" w:line="271" w:lineRule="auto"/>
        <w:ind w:left="141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05BEFA0B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Punkty w poszczególnych kryteriach będą wyliczane z dokładnością do dwóch miejsc po przecinku.</w:t>
      </w:r>
    </w:p>
    <w:p w14:paraId="0A8B23E8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Ocena końcowa oferty będzie sumą punktów uzyskanych za wszystkie w/w kryteria.</w:t>
      </w:r>
    </w:p>
    <w:p w14:paraId="02CC8BB0" w14:textId="2FABF50E" w:rsidR="00F9309A" w:rsidRPr="005436E2" w:rsidRDefault="00F9309A" w:rsidP="00406EEF">
      <w:pPr>
        <w:pStyle w:val="Legenda"/>
        <w:numPr>
          <w:ilvl w:val="0"/>
          <w:numId w:val="24"/>
        </w:numPr>
        <w:tabs>
          <w:tab w:val="clear" w:pos="360"/>
          <w:tab w:val="left" w:pos="851"/>
        </w:tabs>
        <w:spacing w:before="120" w:line="271" w:lineRule="auto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5436E2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Zamawiający wybiera najkorzystniejszą ofertę na podstawie kryteriów oceny ofert określonych w dokumentach zamówienia. Najkorzystniejsza oferta to oferta przedstawiająca najkorzystniejszy stosunek jakości do ceny.</w:t>
      </w:r>
    </w:p>
    <w:p w14:paraId="26B13CEC" w14:textId="3F74E6F1" w:rsidR="00783330" w:rsidRPr="002F6B36" w:rsidRDefault="00783330" w:rsidP="00406EEF">
      <w:pPr>
        <w:pStyle w:val="Legenda"/>
        <w:numPr>
          <w:ilvl w:val="0"/>
          <w:numId w:val="24"/>
        </w:numPr>
        <w:tabs>
          <w:tab w:val="left" w:pos="851"/>
        </w:tabs>
        <w:spacing w:before="120" w:line="271" w:lineRule="auto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787AF87B" w14:textId="0277E18C" w:rsidR="00783330" w:rsidRPr="002F6B36" w:rsidRDefault="00783330" w:rsidP="0084726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2" w:name="_Toc6583176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trybu otwarcia</w:t>
      </w:r>
      <w:bookmarkEnd w:id="42"/>
      <w:r w:rsidR="00DB6C30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</w:p>
    <w:p w14:paraId="4B82E490" w14:textId="1311C21A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Otwarcie ofert następuje niezwłocznie po upływie terminu składania ofert, </w:t>
      </w:r>
      <w:r w:rsidRPr="005B636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tj. 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="00E30C2D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8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.01.</w:t>
      </w:r>
      <w:r w:rsidR="005B636E" w:rsidRPr="005B636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202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5</w:t>
      </w:r>
      <w:r w:rsidR="005B636E" w:rsidRPr="005B636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r.</w:t>
      </w:r>
      <w:r w:rsid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="00DA3027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o godzinie </w:t>
      </w:r>
      <w:r w:rsidR="00501E1E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</w:t>
      </w:r>
      <w:r w:rsidR="00501E1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</w:t>
      </w:r>
      <w:r w:rsidR="00DA3027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:</w:t>
      </w:r>
      <w:r w:rsidR="00501E1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="00501E1E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</w:p>
    <w:p w14:paraId="7C0A7BF6" w14:textId="36A50DD4" w:rsidR="00DA3027" w:rsidRPr="00DA3027" w:rsidRDefault="00DA3027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Otwarcie ofert w systemie: </w:t>
      </w:r>
      <w:r w:rsidRPr="00BF5CBE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platformazakupowa.pl</w:t>
      </w: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dokonywane jest poprzez odszyfrowanie i otwarcie ofert.</w:t>
      </w:r>
    </w:p>
    <w:p w14:paraId="5C1AD0FF" w14:textId="6F00A505" w:rsidR="00DA3027" w:rsidRDefault="00DA3027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Otwarcie ofert jest niejawne</w:t>
      </w:r>
      <w:r w:rsidR="00386B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7874343" w14:textId="5A0710C2" w:rsidR="00B0232C" w:rsidRPr="002F6B36" w:rsidRDefault="009F4EB6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przypadku awarii tego systemu, która powoduje brak możliwości otwarcia ofert w terminie określonym przez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amawiającego, otwarcie ofert następuje niezwłocznie po usunięciu awarii.</w:t>
      </w:r>
    </w:p>
    <w:p w14:paraId="1B2C65E4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poinformuje o zmianie terminu otwarcia ofert na stronie internetowej prowadzonego postępowania.</w:t>
      </w:r>
    </w:p>
    <w:p w14:paraId="114D9BBF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niezwłocznie po otwarciu ofert, udostępnia na stronie internetowej prowadzonego postępowania informacje o:</w:t>
      </w:r>
    </w:p>
    <w:p w14:paraId="24FB5DD2" w14:textId="77777777" w:rsidR="00B0232C" w:rsidRPr="002F6B36" w:rsidRDefault="00B0232C" w:rsidP="00406EEF">
      <w:pPr>
        <w:numPr>
          <w:ilvl w:val="1"/>
          <w:numId w:val="30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42F115" w14:textId="77777777" w:rsidR="005A013D" w:rsidRDefault="00B0232C" w:rsidP="00406EEF">
      <w:pPr>
        <w:numPr>
          <w:ilvl w:val="1"/>
          <w:numId w:val="30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cenach lub kosztach zawartych w ofertach</w:t>
      </w:r>
      <w:r w:rsid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25A56A2" w14:textId="0AD141AA" w:rsidR="00B0232C" w:rsidRPr="005A013D" w:rsidRDefault="00B0232C" w:rsidP="00406EEF">
      <w:pPr>
        <w:suppressAutoHyphens w:val="0"/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Informacja zostanie opublikowana na stronie postępowania na</w:t>
      </w:r>
      <w:hyperlink r:id="rId41" w:history="1">
        <w:r w:rsidRPr="005A013D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 xml:space="preserve"> platformazakupowa.pl</w:t>
        </w:r>
      </w:hyperlink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sekcji ,,Komunikaty” .</w:t>
      </w:r>
    </w:p>
    <w:p w14:paraId="7EBA4AAE" w14:textId="75104B90" w:rsidR="00B0232C" w:rsidRDefault="00B0232C" w:rsidP="0084726F">
      <w:pPr>
        <w:shd w:val="clear" w:color="auto" w:fill="FFFFFF"/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70F13ADE" w14:textId="77777777" w:rsidR="00B30552" w:rsidRPr="002F6B36" w:rsidRDefault="00B30552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3" w:name="_Toc6583176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lastRenderedPageBreak/>
        <w:t>Termin związania ofertą</w:t>
      </w:r>
      <w:bookmarkEnd w:id="43"/>
    </w:p>
    <w:p w14:paraId="1A97F814" w14:textId="3894092F" w:rsidR="00B30552" w:rsidRPr="002F6B36" w:rsidRDefault="00B30552" w:rsidP="00406EE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Wykonawca będzie związany ofertą przez okres </w:t>
      </w:r>
      <w:r w:rsidR="00040ED9">
        <w:rPr>
          <w:rFonts w:asciiTheme="minorHAnsi" w:hAnsiTheme="minorHAnsi" w:cstheme="minorHAnsi"/>
          <w:color w:val="404040" w:themeColor="text1" w:themeTint="BF"/>
          <w:szCs w:val="22"/>
        </w:rPr>
        <w:t>90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dni od dnia upływu terminu składania ofert, przy </w:t>
      </w:r>
      <w:r w:rsidRPr="005B636E">
        <w:rPr>
          <w:rFonts w:asciiTheme="minorHAnsi" w:hAnsiTheme="minorHAnsi" w:cstheme="minorHAnsi"/>
          <w:color w:val="404040" w:themeColor="text1" w:themeTint="BF"/>
          <w:szCs w:val="22"/>
        </w:rPr>
        <w:t>czym pierwszym dniem terminu związania ofertą jest dzień, w którym upływa termin składania ofert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>.</w:t>
      </w:r>
      <w:r w:rsidRPr="005B636E">
        <w:rPr>
          <w:rFonts w:asciiTheme="minorHAnsi" w:hAnsiTheme="minorHAnsi" w:cstheme="minorHAnsi"/>
          <w:color w:val="404040" w:themeColor="text1" w:themeTint="BF"/>
          <w:szCs w:val="22"/>
        </w:rPr>
        <w:t xml:space="preserve"> 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 xml:space="preserve">Termin związania ofertą upływa dnia 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0</w:t>
      </w:r>
      <w:r w:rsidR="00E30C2D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7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.04.</w:t>
      </w:r>
      <w:r w:rsidR="00064B40" w:rsidRPr="005B636E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202</w:t>
      </w:r>
      <w:r w:rsidR="00450B4F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5</w:t>
      </w:r>
      <w:r w:rsidR="00064B40" w:rsidRPr="005B636E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 xml:space="preserve"> roku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>.</w:t>
      </w:r>
    </w:p>
    <w:p w14:paraId="5314E20B" w14:textId="1770C178" w:rsidR="00B30552" w:rsidRPr="002F6B36" w:rsidRDefault="00B30552" w:rsidP="00406EE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 przypadku gdy wybór najkorzystniejszej oferty nie nastąpi przed upływem terminu związania ofertą wskazanego w </w:t>
      </w:r>
      <w:r w:rsidR="00106655">
        <w:rPr>
          <w:rFonts w:asciiTheme="minorHAnsi" w:hAnsiTheme="minorHAnsi" w:cstheme="minorHAnsi"/>
          <w:color w:val="404040" w:themeColor="text1" w:themeTint="BF"/>
          <w:szCs w:val="22"/>
        </w:rPr>
        <w:t>pkt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. 1, Zamawiający przed upływem terminu związania ofertą zwraca się jednokrotnie do </w:t>
      </w:r>
      <w:r w:rsidR="00655D7D" w:rsidRPr="002F6B36">
        <w:rPr>
          <w:rFonts w:asciiTheme="minorHAnsi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ykonawców o wyrażenie zgody na przedłużenie tego terminu o wskazywany przez niego okres, nie dłuższy niż 60 dni.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ab/>
      </w:r>
    </w:p>
    <w:p w14:paraId="6330A479" w14:textId="77777777" w:rsidR="00B30552" w:rsidRPr="002F6B36" w:rsidRDefault="00B30552" w:rsidP="0084726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after="24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4" w:name="_Toc6583176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Zamówienia, o których mowa w art.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214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ust.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1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pkt.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7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ustawy PZP</w:t>
      </w:r>
      <w:bookmarkEnd w:id="44"/>
    </w:p>
    <w:p w14:paraId="338150A5" w14:textId="1D078543" w:rsidR="00BA1DD3" w:rsidRPr="00680539" w:rsidRDefault="00BA1DD3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Zgodnie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 art. </w:t>
      </w:r>
      <w:r w:rsidR="00D73D0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134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ust. 2 pkt. </w:t>
      </w:r>
      <w:r w:rsidR="00D73D0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ustawy PZP Zamawiający przewiduje możliwość udzielenia zamówień w trybie zamówienia z wolnej ręki w okolicznościach określonych w art. 214 ust.1 pkt 7 ustawy PZP. </w:t>
      </w:r>
    </w:p>
    <w:p w14:paraId="34822054" w14:textId="77777777" w:rsidR="009C667A" w:rsidRPr="00680539" w:rsidRDefault="009C667A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przewiduje udzielenie zamówień o których mowa w pkt 1. w wysokości:</w:t>
      </w:r>
    </w:p>
    <w:p w14:paraId="7F1EF97F" w14:textId="5C624546" w:rsidR="009C667A" w:rsidRPr="00680539" w:rsidRDefault="009C667A" w:rsidP="00406EEF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</w:t>
      </w:r>
      <w:r w:rsidR="008B05D4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1 – do </w:t>
      </w:r>
      <w:r w:rsidR="003377E6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30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 szacunkowej wartości zamówienia podstawowego,</w:t>
      </w:r>
    </w:p>
    <w:p w14:paraId="62568C2C" w14:textId="453F31C5" w:rsidR="009C667A" w:rsidRPr="00680539" w:rsidRDefault="009C667A" w:rsidP="00406EEF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45" w:name="_Hlk79042437"/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</w:t>
      </w:r>
      <w:r w:rsidR="008B05D4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– do </w:t>
      </w:r>
      <w:r w:rsidR="002E397E"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0% szacunkowej wartości zamówienia podstawowego.</w:t>
      </w:r>
    </w:p>
    <w:bookmarkEnd w:id="45"/>
    <w:p w14:paraId="24652B5C" w14:textId="3836D46C" w:rsidR="00C655EA" w:rsidRPr="00680539" w:rsidRDefault="00C655EA" w:rsidP="00406EEF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dla CZĘŚCI 3 – do 50% szacunkowej wartości zamówienia podstawowego.</w:t>
      </w:r>
    </w:p>
    <w:p w14:paraId="2D4C6ABF" w14:textId="5E0E00A6" w:rsidR="009C667A" w:rsidRPr="00680539" w:rsidRDefault="009C667A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Warunki udzielenia zamówienia zostały określone w odpowiednim </w:t>
      </w:r>
      <w:r w:rsidR="00DA3027"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dla części zamówienia 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Załączniku nr 3 do SWZ - Wzór umowy.</w:t>
      </w:r>
    </w:p>
    <w:p w14:paraId="29312923" w14:textId="2F1C55BE" w:rsidR="00BA1DD3" w:rsidRPr="002F6B36" w:rsidRDefault="00BA1DD3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przypadku zamówienia określonego w pkt. 1 zastosowanie będą mieć składki</w:t>
      </w:r>
      <w:r w:rsidR="0000595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/stawki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ustalone dla zamówienia podstawowego.</w:t>
      </w:r>
    </w:p>
    <w:p w14:paraId="5E03E3B4" w14:textId="7B8FCFD9" w:rsidR="00BA1DD3" w:rsidRPr="002F6B36" w:rsidRDefault="00BA1DD3" w:rsidP="0084726F">
      <w:pPr>
        <w:pStyle w:val="punkt"/>
        <w:numPr>
          <w:ilvl w:val="0"/>
          <w:numId w:val="6"/>
        </w:numPr>
        <w:suppressAutoHyphens w:val="0"/>
        <w:spacing w:after="240" w:line="271" w:lineRule="auto"/>
        <w:ind w:left="284" w:hanging="284"/>
        <w:rPr>
          <w:rFonts w:asciiTheme="minorHAnsi" w:hAnsiTheme="minorHAnsi" w:cstheme="minorHAnsi"/>
          <w:b/>
          <w:smallCaps/>
          <w:color w:val="404040" w:themeColor="text1" w:themeTint="BF"/>
          <w:spacing w:val="50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Inne warunki,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szczególności zakres ochrony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ubezpieczeniowej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obowiązywać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będą zgodnie z warunkami przyjętej oferty Wykonawcy.</w:t>
      </w:r>
    </w:p>
    <w:p w14:paraId="7C8A096A" w14:textId="72F9750C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6" w:name="_Toc6583176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Wzór umowy i warunki zmiany umowy</w:t>
      </w:r>
      <w:bookmarkEnd w:id="4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7F8AEB1" w14:textId="015DBA72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Istotne warunki umowy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w tym zmiany umowy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sprawie zamówienia publicznego zostały określone we wzorze umowy, który stanowi </w:t>
      </w:r>
      <w:r w:rsidR="0000595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Załącznik nr 3 do SWZ.</w:t>
      </w:r>
    </w:p>
    <w:p w14:paraId="0A527F97" w14:textId="77777777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przewiduje możliwość zmiany postanowień Umowy, zawartej w wyniku udzielenia niniejszego zamówienia, w zakresie:</w:t>
      </w:r>
    </w:p>
    <w:p w14:paraId="19F57BAE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przedmiotu zamówienia (przedmiotu i zakresu ubezpieczenia),</w:t>
      </w:r>
    </w:p>
    <w:p w14:paraId="7996820C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terminu wykonania zamówienia,</w:t>
      </w:r>
    </w:p>
    <w:p w14:paraId="1E07FD46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wynagrodzenia Wykonawcy. </w:t>
      </w:r>
    </w:p>
    <w:p w14:paraId="338C2419" w14:textId="54A7A6ED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 okoliczności, po wystąpieniu których Zamawiający przewiduje możliwość wprowadzenia zmiany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umowie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należą:</w:t>
      </w:r>
    </w:p>
    <w:p w14:paraId="2251995E" w14:textId="2C445C9D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zmiana obowiązujących przepisów,</w:t>
      </w:r>
    </w:p>
    <w:p w14:paraId="294FACF2" w14:textId="77777777" w:rsidR="002A5171" w:rsidRDefault="00BA1DD3" w:rsidP="002A5171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   zmiany korzystne dla Zamawiającego/Ubezpieczającego/Ubezpieczonego.</w:t>
      </w:r>
    </w:p>
    <w:p w14:paraId="0605A128" w14:textId="1C5F0D1D" w:rsidR="002A5171" w:rsidRPr="002F6B36" w:rsidRDefault="002A5171" w:rsidP="002A5171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A517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pozostałe wskazane we wzorze umowy, który stanowi odpowiedni Załącznik nr 3 do SWZ.</w:t>
      </w:r>
    </w:p>
    <w:p w14:paraId="46E998B5" w14:textId="3210D464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Zmiany postanowień umowy muszą być dokonane na piśmie. Wystąpienie którejkolwiek z wymienionych okoliczności nie stanowi zobowiązania Stron do wprowadzenia zmiany.</w:t>
      </w:r>
    </w:p>
    <w:p w14:paraId="0A94374B" w14:textId="7704610E" w:rsidR="00BA1DD3" w:rsidRPr="002F6B36" w:rsidRDefault="00BA1DD3" w:rsidP="0084726F">
      <w:pPr>
        <w:numPr>
          <w:ilvl w:val="2"/>
          <w:numId w:val="9"/>
        </w:numPr>
        <w:tabs>
          <w:tab w:val="left" w:pos="340"/>
        </w:tabs>
        <w:spacing w:before="12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Inne zmiany umowy są możliwe tylko w okolicznościach określonych w art. 454 i 455 ustawy PZP.</w:t>
      </w:r>
    </w:p>
    <w:p w14:paraId="4CC0C30E" w14:textId="127673BA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7" w:name="_Toc6583176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Środki ochrony prawnej przysługujące Wykonawcom</w:t>
      </w:r>
      <w:bookmarkEnd w:id="4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C2EE1D9" w14:textId="7FC0CECB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Środki ochrony prawnej określone w niniejszym dziale przysługują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przepisów ustawy PZP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6D9B039E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przysługuje na:</w:t>
      </w:r>
    </w:p>
    <w:p w14:paraId="204B499B" w14:textId="77777777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zaniechanie czynności w postępowaniu o udzielenie zamówienia do której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amawiający był obowiązany na podstawie ustawy;</w:t>
      </w:r>
    </w:p>
    <w:p w14:paraId="16525A07" w14:textId="5A45EE01" w:rsidR="002A5171" w:rsidRPr="00D6760E" w:rsidRDefault="002A5171" w:rsidP="002A5171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DEC9CDA" w14:textId="0797CDA6" w:rsidR="00D6733E" w:rsidRPr="00D6733E" w:rsidRDefault="002A5171" w:rsidP="002A5171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A5171">
        <w:rPr>
          <w:rFonts w:asciiTheme="minorHAnsi" w:hAnsiTheme="minorHAnsi"/>
          <w:color w:val="404040" w:themeColor="text1" w:themeTint="BF"/>
          <w:sz w:val="22"/>
        </w:rPr>
        <w:t xml:space="preserve">Odwołanie wobec treści ogłoszenia lub treści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2A5171">
        <w:rPr>
          <w:rFonts w:asciiTheme="minorHAnsi" w:hAnsiTheme="minorHAnsi"/>
          <w:color w:val="404040" w:themeColor="text1" w:themeTint="BF"/>
          <w:sz w:val="22"/>
        </w:rPr>
        <w:t xml:space="preserve"> wnosi się w terminie 10 dni od dnia publikacji ogłoszenia w Dzienniku Urzędowym Unii Europejskiej lub zamieszczenia dokumentów zamówienia na stronie internetowej</w:t>
      </w:r>
      <w:r w:rsidR="00D6733E" w:rsidRPr="00D6733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F967CEF" w14:textId="25126655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wnosi się w terminie:</w:t>
      </w:r>
    </w:p>
    <w:p w14:paraId="13017FE3" w14:textId="731AADB9" w:rsidR="00783330" w:rsidRPr="002F6B36" w:rsidRDefault="00040ED9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10 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2928368C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6596655A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Odwołanie w przypadkach innych niż określone w pkt 5 i 6 wnosi się w terminie 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2AAFE022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0D32B3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Skargę wnosi się do Sądu Okręgowego w Warszawie - sądu zamówień publicznych, zwanego dalej "sądem zamówień publicznych".</w:t>
      </w:r>
    </w:p>
    <w:p w14:paraId="705EBDB0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9FFFC5" w14:textId="542B3667" w:rsidR="00783330" w:rsidRPr="002F6B36" w:rsidRDefault="00783330" w:rsidP="0084726F">
      <w:pPr>
        <w:numPr>
          <w:ilvl w:val="0"/>
          <w:numId w:val="25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DB3ABAE" w14:textId="3C23CB2A" w:rsidR="00BA1DD3" w:rsidRPr="0084726F" w:rsidRDefault="00BA1DD3" w:rsidP="003305E8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8" w:name="_Toc65831767"/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Wymagania dotyczące wadium </w:t>
      </w:r>
      <w:r w:rsidR="0084726F"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oraz zabezpieczenia należytego</w:t>
      </w:r>
      <w:bookmarkStart w:id="49" w:name="_Toc65831768"/>
      <w:bookmarkEnd w:id="48"/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wykonania umowy</w:t>
      </w:r>
      <w:bookmarkEnd w:id="49"/>
    </w:p>
    <w:p w14:paraId="76FE6F1B" w14:textId="3E8EFBDF" w:rsidR="00C24310" w:rsidRDefault="00621A3D" w:rsidP="00406EEF">
      <w:pPr>
        <w:numPr>
          <w:ilvl w:val="0"/>
          <w:numId w:val="12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wadium.</w:t>
      </w:r>
    </w:p>
    <w:p w14:paraId="2C4D8A78" w14:textId="63B094B3" w:rsidR="00125C59" w:rsidRPr="002F6B36" w:rsidRDefault="00125C59" w:rsidP="0084726F">
      <w:pPr>
        <w:numPr>
          <w:ilvl w:val="0"/>
          <w:numId w:val="12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125C5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zabezpieczenia należytego wykonania umowy.</w:t>
      </w:r>
    </w:p>
    <w:p w14:paraId="32ACB356" w14:textId="7E1045FB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0" w:name="_Toc6583176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walut obcych</w:t>
      </w:r>
      <w:bookmarkEnd w:id="50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1A31C295" w14:textId="4C5E406B" w:rsidR="00BA1DD3" w:rsidRPr="002F6B36" w:rsidRDefault="00BA1DD3" w:rsidP="0084726F">
      <w:pPr>
        <w:autoSpaceDE w:val="0"/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38A15CE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1" w:name="_Toc65831770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Informacje o formalnościach, </w:t>
      </w:r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jakie powinny zostać dopełnione po wyborze oferty w celu zawarcia umowy w sprawie zamówienia publicznego</w:t>
      </w:r>
      <w:bookmarkEnd w:id="51"/>
    </w:p>
    <w:p w14:paraId="21D43127" w14:textId="6DAA7163" w:rsidR="008B54FE" w:rsidRPr="002F6B36" w:rsidRDefault="008B54F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Wybrany Wykonawca jest zobowiązany do zawarcia umowy w sprawie zamówienia publicznego na warunkach określonych we Wzorze Umowy, stanowiącym odpowiedni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 nr 3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646E7843" w14:textId="022AF0DD" w:rsidR="008B54FE" w:rsidRPr="002F6B36" w:rsidRDefault="008B54F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Zakres świadczenia Wykonawcy wynikający z umowy jest tożsamy z jego zobowiązaniem zawartym w ofercie.</w:t>
      </w:r>
    </w:p>
    <w:p w14:paraId="7B924901" w14:textId="3CDFC21E" w:rsidR="008B6FDE" w:rsidRPr="002F6B36" w:rsidRDefault="008B6FD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wyboru oferty złożonej przez Wykonawców wspólnie ubiegających się o udzielenie zamówienia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Zamawiający zastrzega sobie prawo żądania przed zawarciem umowy w sprawie zamówienia publicznego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umowy regulującej współpracę tych Wykonawców.</w:t>
      </w:r>
    </w:p>
    <w:p w14:paraId="360792C4" w14:textId="77777777" w:rsidR="008B6FDE" w:rsidRPr="002F6B36" w:rsidRDefault="008B6FDE" w:rsidP="0084726F">
      <w:pPr>
        <w:numPr>
          <w:ilvl w:val="3"/>
          <w:numId w:val="26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 będzie zobowiązany do podpisania umowy w miejscu i terminie wskazanym przez Zamawiającego.</w:t>
      </w:r>
    </w:p>
    <w:p w14:paraId="4868BC96" w14:textId="77777777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2" w:name="_Toc6583177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Obowiązki Informacyjne wynikające z RODO</w:t>
      </w:r>
      <w:bookmarkEnd w:id="52"/>
    </w:p>
    <w:p w14:paraId="792CB76A" w14:textId="77777777" w:rsidR="00650405" w:rsidRPr="00650405" w:rsidRDefault="008B54FE" w:rsidP="00650405">
      <w:pPr>
        <w:numPr>
          <w:ilvl w:val="0"/>
          <w:numId w:val="27"/>
        </w:numPr>
        <w:suppressAutoHyphens w:val="0"/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 w:rsidR="005436E2"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informujemy, że administratorem Pani/Pana danych osobowych jest: </w:t>
      </w:r>
      <w:r w:rsidR="00650405"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4. Wojskowy Szpital Kliniczny z Polikliniką we Wrocławiu</w:t>
      </w:r>
    </w:p>
    <w:p w14:paraId="1BD2AE20" w14:textId="77777777" w:rsidR="00650405" w:rsidRPr="00650405" w:rsidRDefault="008B54FE" w:rsidP="00650405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administrator wyznaczył Inspektora Danych Osobowych, z którym można się kontaktować</w:t>
      </w:r>
      <w:r w:rsidR="00321627"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:</w:t>
      </w: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650405"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 adresem e-mail: </w:t>
      </w:r>
      <w:r w:rsidR="00650405" w:rsidRPr="00650405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abi@4wsk.pl</w:t>
      </w:r>
    </w:p>
    <w:p w14:paraId="5CDEF69C" w14:textId="07B27305" w:rsidR="008B54FE" w:rsidRPr="00650405" w:rsidRDefault="00321627" w:rsidP="00AE6719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.</w:t>
      </w:r>
      <w:r w:rsidR="008B54FE"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0A7B308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8C3D7A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1F7006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60197603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odniesieniu do Pani/Pana danych osobowych decyzje nie będą podejmowane w sposób zautomatyzowany, stosownie do art. 22 RODO.</w:t>
      </w:r>
    </w:p>
    <w:p w14:paraId="4BD13724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posiada Pani/Pan:</w:t>
      </w:r>
    </w:p>
    <w:p w14:paraId="343D490E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863EC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16 RODO prawo do sprostowania Pani/Pana danych osobowych (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5E8E134C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0B873E27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</w:p>
    <w:p w14:paraId="5E681517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 przysługuje Pani/Panu:</w:t>
      </w:r>
    </w:p>
    <w:p w14:paraId="59FDF2AA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związku z art. 17 ust. 3 lit. b, d lub e RODO prawo do usunięcia danych osobowych;</w:t>
      </w:r>
    </w:p>
    <w:p w14:paraId="7E533F64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prawo do przenoszenia danych osobowych, o którym mowa w art. 20 RODO;</w:t>
      </w:r>
    </w:p>
    <w:p w14:paraId="5AB3E526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26ACC87" w14:textId="77777777" w:rsidR="008B54FE" w:rsidRPr="002F6B36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D3DAE8E" w14:textId="77777777" w:rsidR="00021F23" w:rsidRPr="002F6B36" w:rsidRDefault="00021F23" w:rsidP="00406EEF">
      <w:pPr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sectPr w:rsidR="00021F23" w:rsidRPr="002F6B36" w:rsidSect="00B96E57">
      <w:headerReference w:type="default" r:id="rId42"/>
      <w:footerReference w:type="default" r:id="rId43"/>
      <w:footerReference w:type="first" r:id="rId44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3191D" w14:textId="77777777" w:rsidR="00D26EA7" w:rsidRDefault="00D26EA7" w:rsidP="00BA1DD3">
      <w:r>
        <w:separator/>
      </w:r>
    </w:p>
  </w:endnote>
  <w:endnote w:type="continuationSeparator" w:id="0">
    <w:p w14:paraId="3A8E4400" w14:textId="77777777" w:rsidR="00D26EA7" w:rsidRDefault="00D26EA7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C686" w14:textId="77777777" w:rsidR="00000A5A" w:rsidRPr="00D3043C" w:rsidRDefault="00000A5A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 w:rsidR="00EF4A73">
      <w:rPr>
        <w:rStyle w:val="Numerstrony"/>
        <w:rFonts w:ascii="Calibri" w:hAnsi="Calibri"/>
        <w:noProof/>
        <w:sz w:val="20"/>
      </w:rPr>
      <w:t>26</w:t>
    </w:r>
    <w:r w:rsidRPr="00D3043C">
      <w:rPr>
        <w:rStyle w:val="Numerstrony"/>
        <w:rFonts w:ascii="Calibri" w:hAnsi="Calibri"/>
        <w:sz w:val="20"/>
      </w:rPr>
      <w:fldChar w:fldCharType="end"/>
    </w:r>
  </w:p>
  <w:p w14:paraId="1EF7EE5B" w14:textId="77777777" w:rsidR="00000A5A" w:rsidRPr="001F5552" w:rsidRDefault="00000A5A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287FCD36" w14:textId="77777777" w:rsidR="00000A5A" w:rsidRPr="00506324" w:rsidRDefault="00000A5A" w:rsidP="00B96E57">
    <w:pPr>
      <w:jc w:val="both"/>
      <w:rPr>
        <w:rFonts w:ascii="Calibri" w:hAnsi="Calibri"/>
        <w:b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151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37C7782" w14:textId="210B53C8" w:rsidR="00000A5A" w:rsidRPr="0086377F" w:rsidRDefault="00000A5A">
        <w:pPr>
          <w:pStyle w:val="Stopka"/>
          <w:jc w:val="right"/>
          <w:rPr>
            <w:rFonts w:ascii="Calibri" w:hAnsi="Calibri" w:cs="Calibri"/>
          </w:rPr>
        </w:pPr>
        <w:r w:rsidRPr="0086377F">
          <w:rPr>
            <w:rFonts w:ascii="Calibri" w:hAnsi="Calibri" w:cs="Calibri"/>
          </w:rPr>
          <w:fldChar w:fldCharType="begin"/>
        </w:r>
        <w:r w:rsidRPr="0086377F">
          <w:rPr>
            <w:rFonts w:ascii="Calibri" w:hAnsi="Calibri" w:cs="Calibri"/>
          </w:rPr>
          <w:instrText>PAGE   \* MERGEFORMAT</w:instrText>
        </w:r>
        <w:r w:rsidRPr="0086377F">
          <w:rPr>
            <w:rFonts w:ascii="Calibri" w:hAnsi="Calibri" w:cs="Calibri"/>
          </w:rPr>
          <w:fldChar w:fldCharType="separate"/>
        </w:r>
        <w:r w:rsidR="00EF4A73" w:rsidRPr="0086377F">
          <w:rPr>
            <w:rFonts w:ascii="Calibri" w:hAnsi="Calibri" w:cs="Calibri"/>
            <w:noProof/>
            <w:lang w:val="pl-PL"/>
          </w:rPr>
          <w:t>1</w:t>
        </w:r>
        <w:r w:rsidRPr="0086377F">
          <w:rPr>
            <w:rFonts w:ascii="Calibri" w:hAnsi="Calibri" w:cs="Calibri"/>
          </w:rPr>
          <w:fldChar w:fldCharType="end"/>
        </w:r>
      </w:p>
    </w:sdtContent>
  </w:sdt>
  <w:p w14:paraId="28664BF1" w14:textId="77777777" w:rsidR="00000A5A" w:rsidRDefault="00000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444C" w14:textId="77777777" w:rsidR="00D26EA7" w:rsidRDefault="00D26EA7" w:rsidP="00BA1DD3">
      <w:r>
        <w:separator/>
      </w:r>
    </w:p>
  </w:footnote>
  <w:footnote w:type="continuationSeparator" w:id="0">
    <w:p w14:paraId="01B33A02" w14:textId="77777777" w:rsidR="00D26EA7" w:rsidRDefault="00D26EA7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6349" w14:textId="5FC512AB" w:rsidR="00000A5A" w:rsidRPr="00C67377" w:rsidRDefault="00832338" w:rsidP="00B96E57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 w:rsidRPr="006D4B76">
      <w:rPr>
        <w:rFonts w:ascii="Calibri" w:hAnsi="Calibri"/>
        <w:sz w:val="16"/>
      </w:rPr>
      <w:t>4WSzKzP SP ZOZ we Wrocławiu</w:t>
    </w:r>
    <w:r w:rsidR="00000A5A">
      <w:rPr>
        <w:rFonts w:ascii="Calibri" w:hAnsi="Calibri"/>
        <w:bCs/>
        <w:color w:val="0D0D0D"/>
        <w:sz w:val="16"/>
        <w:szCs w:val="16"/>
      </w:rPr>
      <w:tab/>
    </w:r>
    <w:r w:rsidR="00000A5A" w:rsidRPr="0092402C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422CA7BA" w14:textId="163913EA" w:rsidR="00000A5A" w:rsidRPr="00C67344" w:rsidRDefault="00000A5A" w:rsidP="00B96E57">
    <w:pPr>
      <w:pStyle w:val="Bezodstpw"/>
      <w:rPr>
        <w:rFonts w:ascii="Calibri" w:hAnsi="Calibri"/>
        <w:color w:val="0D0D0D"/>
        <w:sz w:val="16"/>
        <w:szCs w:val="16"/>
      </w:rPr>
    </w:pPr>
    <w:r w:rsidRPr="000E5677">
      <w:rPr>
        <w:rFonts w:ascii="Calibri" w:hAnsi="Calibri"/>
        <w:color w:val="0D0D0D"/>
        <w:sz w:val="16"/>
        <w:szCs w:val="16"/>
      </w:rPr>
      <w:t xml:space="preserve">Znak sprawy:  </w:t>
    </w:r>
    <w:r w:rsidR="000E5677" w:rsidRPr="000E5677">
      <w:rPr>
        <w:rFonts w:ascii="Calibri" w:hAnsi="Calibri"/>
        <w:color w:val="0D0D0D"/>
        <w:sz w:val="16"/>
        <w:szCs w:val="16"/>
      </w:rPr>
      <w:t>4WSK</w:t>
    </w:r>
    <w:r w:rsidR="000E5677">
      <w:rPr>
        <w:rFonts w:ascii="Calibri" w:hAnsi="Calibri"/>
        <w:color w:val="0D0D0D"/>
        <w:sz w:val="16"/>
        <w:szCs w:val="16"/>
      </w:rPr>
      <w:t>/202</w:t>
    </w:r>
    <w:r w:rsidR="00450B4F">
      <w:rPr>
        <w:rFonts w:ascii="Calibri" w:hAnsi="Calibri"/>
        <w:color w:val="0D0D0D"/>
        <w:sz w:val="16"/>
        <w:szCs w:val="16"/>
      </w:rPr>
      <w:t>4</w:t>
    </w:r>
  </w:p>
  <w:p w14:paraId="462B71F9" w14:textId="77777777" w:rsidR="00000A5A" w:rsidRPr="00E868AE" w:rsidRDefault="00000A5A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5F32CB"/>
    <w:multiLevelType w:val="hybridMultilevel"/>
    <w:tmpl w:val="AA0E72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7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1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540509CE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3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72C4A"/>
    <w:multiLevelType w:val="multilevel"/>
    <w:tmpl w:val="7E5A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27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9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0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34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A6F4E0D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342932">
    <w:abstractNumId w:val="0"/>
  </w:num>
  <w:num w:numId="2" w16cid:durableId="2081246849">
    <w:abstractNumId w:val="1"/>
  </w:num>
  <w:num w:numId="3" w16cid:durableId="24605113">
    <w:abstractNumId w:val="3"/>
  </w:num>
  <w:num w:numId="4" w16cid:durableId="1859663428">
    <w:abstractNumId w:val="4"/>
  </w:num>
  <w:num w:numId="5" w16cid:durableId="1267273040">
    <w:abstractNumId w:val="5"/>
  </w:num>
  <w:num w:numId="6" w16cid:durableId="512426498">
    <w:abstractNumId w:val="14"/>
  </w:num>
  <w:num w:numId="7" w16cid:durableId="1731154850">
    <w:abstractNumId w:val="36"/>
  </w:num>
  <w:num w:numId="8" w16cid:durableId="551892894">
    <w:abstractNumId w:val="28"/>
  </w:num>
  <w:num w:numId="9" w16cid:durableId="1522814200">
    <w:abstractNumId w:val="2"/>
  </w:num>
  <w:num w:numId="10" w16cid:durableId="2118254662">
    <w:abstractNumId w:val="27"/>
  </w:num>
  <w:num w:numId="11" w16cid:durableId="219942530">
    <w:abstractNumId w:val="23"/>
  </w:num>
  <w:num w:numId="12" w16cid:durableId="1333723421">
    <w:abstractNumId w:val="37"/>
  </w:num>
  <w:num w:numId="13" w16cid:durableId="1069040986">
    <w:abstractNumId w:val="11"/>
  </w:num>
  <w:num w:numId="14" w16cid:durableId="1034230481">
    <w:abstractNumId w:val="20"/>
  </w:num>
  <w:num w:numId="15" w16cid:durableId="344213870">
    <w:abstractNumId w:val="15"/>
  </w:num>
  <w:num w:numId="16" w16cid:durableId="1477724069">
    <w:abstractNumId w:val="10"/>
  </w:num>
  <w:num w:numId="17" w16cid:durableId="342442962">
    <w:abstractNumId w:val="9"/>
  </w:num>
  <w:num w:numId="18" w16cid:durableId="462381323">
    <w:abstractNumId w:val="33"/>
  </w:num>
  <w:num w:numId="19" w16cid:durableId="6545289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0530903">
    <w:abstractNumId w:val="29"/>
  </w:num>
  <w:num w:numId="21" w16cid:durableId="1692299368">
    <w:abstractNumId w:val="12"/>
  </w:num>
  <w:num w:numId="22" w16cid:durableId="1126195550">
    <w:abstractNumId w:val="6"/>
  </w:num>
  <w:num w:numId="23" w16cid:durableId="206452477">
    <w:abstractNumId w:val="25"/>
  </w:num>
  <w:num w:numId="24" w16cid:durableId="978026041">
    <w:abstractNumId w:val="26"/>
  </w:num>
  <w:num w:numId="25" w16cid:durableId="1810048262">
    <w:abstractNumId w:val="16"/>
  </w:num>
  <w:num w:numId="26" w16cid:durableId="1603107163">
    <w:abstractNumId w:val="18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0879798">
    <w:abstractNumId w:val="22"/>
  </w:num>
  <w:num w:numId="28" w16cid:durableId="548565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997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405351">
    <w:abstractNumId w:val="30"/>
  </w:num>
  <w:num w:numId="31" w16cid:durableId="1711294747">
    <w:abstractNumId w:val="35"/>
  </w:num>
  <w:num w:numId="32" w16cid:durableId="1988969243">
    <w:abstractNumId w:val="8"/>
  </w:num>
  <w:num w:numId="33" w16cid:durableId="395395937">
    <w:abstractNumId w:val="17"/>
  </w:num>
  <w:num w:numId="34" w16cid:durableId="2003384581">
    <w:abstractNumId w:val="24"/>
    <w:lvlOverride w:ilvl="0">
      <w:startOverride w:val="1"/>
    </w:lvlOverride>
  </w:num>
  <w:num w:numId="35" w16cid:durableId="1067386946">
    <w:abstractNumId w:val="31"/>
  </w:num>
  <w:num w:numId="36" w16cid:durableId="286280198">
    <w:abstractNumId w:val="34"/>
  </w:num>
  <w:num w:numId="37" w16cid:durableId="1306164274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0A5A"/>
    <w:rsid w:val="00004DC8"/>
    <w:rsid w:val="00005951"/>
    <w:rsid w:val="00012524"/>
    <w:rsid w:val="000139E3"/>
    <w:rsid w:val="000155BB"/>
    <w:rsid w:val="00021F23"/>
    <w:rsid w:val="000331AE"/>
    <w:rsid w:val="00040AAB"/>
    <w:rsid w:val="00040ED9"/>
    <w:rsid w:val="00047AD2"/>
    <w:rsid w:val="00051D03"/>
    <w:rsid w:val="000542CA"/>
    <w:rsid w:val="00064B40"/>
    <w:rsid w:val="00071021"/>
    <w:rsid w:val="00071E1B"/>
    <w:rsid w:val="000729C8"/>
    <w:rsid w:val="00072C57"/>
    <w:rsid w:val="00072D55"/>
    <w:rsid w:val="0007451B"/>
    <w:rsid w:val="000914C0"/>
    <w:rsid w:val="0009359D"/>
    <w:rsid w:val="000B1A89"/>
    <w:rsid w:val="000C1F5E"/>
    <w:rsid w:val="000C6C25"/>
    <w:rsid w:val="000E23AB"/>
    <w:rsid w:val="000E5677"/>
    <w:rsid w:val="000F75FB"/>
    <w:rsid w:val="00103737"/>
    <w:rsid w:val="00106655"/>
    <w:rsid w:val="00110FE3"/>
    <w:rsid w:val="00117FBD"/>
    <w:rsid w:val="00120A25"/>
    <w:rsid w:val="00121A53"/>
    <w:rsid w:val="001223C8"/>
    <w:rsid w:val="00125C59"/>
    <w:rsid w:val="00126BB4"/>
    <w:rsid w:val="0013545E"/>
    <w:rsid w:val="00145C51"/>
    <w:rsid w:val="001559D0"/>
    <w:rsid w:val="00162718"/>
    <w:rsid w:val="00173A6D"/>
    <w:rsid w:val="00174FF2"/>
    <w:rsid w:val="001769E5"/>
    <w:rsid w:val="00185E7A"/>
    <w:rsid w:val="00194729"/>
    <w:rsid w:val="0019479A"/>
    <w:rsid w:val="001A047D"/>
    <w:rsid w:val="001A4378"/>
    <w:rsid w:val="001B571B"/>
    <w:rsid w:val="001C0C0F"/>
    <w:rsid w:val="001C4C99"/>
    <w:rsid w:val="001D3D3F"/>
    <w:rsid w:val="001D5DE5"/>
    <w:rsid w:val="001D613B"/>
    <w:rsid w:val="001E6A70"/>
    <w:rsid w:val="001E7127"/>
    <w:rsid w:val="001F1C98"/>
    <w:rsid w:val="001F48F2"/>
    <w:rsid w:val="00204F2E"/>
    <w:rsid w:val="0020793A"/>
    <w:rsid w:val="0021528F"/>
    <w:rsid w:val="00216EAD"/>
    <w:rsid w:val="00217D7C"/>
    <w:rsid w:val="0022321E"/>
    <w:rsid w:val="00226554"/>
    <w:rsid w:val="00231420"/>
    <w:rsid w:val="00244F75"/>
    <w:rsid w:val="00245797"/>
    <w:rsid w:val="002461AB"/>
    <w:rsid w:val="00256588"/>
    <w:rsid w:val="0025696F"/>
    <w:rsid w:val="002642AA"/>
    <w:rsid w:val="00274D85"/>
    <w:rsid w:val="00282090"/>
    <w:rsid w:val="002A2C62"/>
    <w:rsid w:val="002A3433"/>
    <w:rsid w:val="002A5171"/>
    <w:rsid w:val="002B1FD4"/>
    <w:rsid w:val="002B5EC3"/>
    <w:rsid w:val="002B6C06"/>
    <w:rsid w:val="002B7F99"/>
    <w:rsid w:val="002C1E10"/>
    <w:rsid w:val="002C3D92"/>
    <w:rsid w:val="002D6BB0"/>
    <w:rsid w:val="002E397E"/>
    <w:rsid w:val="002E679D"/>
    <w:rsid w:val="002E7F41"/>
    <w:rsid w:val="002F2D74"/>
    <w:rsid w:val="002F6B36"/>
    <w:rsid w:val="002F7F97"/>
    <w:rsid w:val="00307C14"/>
    <w:rsid w:val="0031399F"/>
    <w:rsid w:val="00313B52"/>
    <w:rsid w:val="00320339"/>
    <w:rsid w:val="00320B67"/>
    <w:rsid w:val="00321627"/>
    <w:rsid w:val="0033237E"/>
    <w:rsid w:val="003377E6"/>
    <w:rsid w:val="003439FF"/>
    <w:rsid w:val="00346BD5"/>
    <w:rsid w:val="00353047"/>
    <w:rsid w:val="00371D9F"/>
    <w:rsid w:val="00374F31"/>
    <w:rsid w:val="00374F55"/>
    <w:rsid w:val="0037726E"/>
    <w:rsid w:val="00383DE8"/>
    <w:rsid w:val="00386BB4"/>
    <w:rsid w:val="003905A5"/>
    <w:rsid w:val="003B7224"/>
    <w:rsid w:val="003C0DE6"/>
    <w:rsid w:val="003C6CA0"/>
    <w:rsid w:val="003C7EAD"/>
    <w:rsid w:val="003E6379"/>
    <w:rsid w:val="003F45F3"/>
    <w:rsid w:val="004005D3"/>
    <w:rsid w:val="0040230E"/>
    <w:rsid w:val="00406EEF"/>
    <w:rsid w:val="004074AA"/>
    <w:rsid w:val="0042407F"/>
    <w:rsid w:val="00426E76"/>
    <w:rsid w:val="004304DD"/>
    <w:rsid w:val="00445D2F"/>
    <w:rsid w:val="00445D67"/>
    <w:rsid w:val="00447E4A"/>
    <w:rsid w:val="00450B4F"/>
    <w:rsid w:val="00456983"/>
    <w:rsid w:val="00460437"/>
    <w:rsid w:val="00460A5A"/>
    <w:rsid w:val="004616C9"/>
    <w:rsid w:val="00482DC2"/>
    <w:rsid w:val="004851ED"/>
    <w:rsid w:val="00491974"/>
    <w:rsid w:val="0049231D"/>
    <w:rsid w:val="004A0E8F"/>
    <w:rsid w:val="004A4778"/>
    <w:rsid w:val="004A5784"/>
    <w:rsid w:val="004B1DC3"/>
    <w:rsid w:val="004B5A42"/>
    <w:rsid w:val="004B630B"/>
    <w:rsid w:val="004B64F4"/>
    <w:rsid w:val="004C10F8"/>
    <w:rsid w:val="004D1216"/>
    <w:rsid w:val="004D2FDC"/>
    <w:rsid w:val="004E337F"/>
    <w:rsid w:val="004E4338"/>
    <w:rsid w:val="004E4D7B"/>
    <w:rsid w:val="004F75CC"/>
    <w:rsid w:val="00501E1E"/>
    <w:rsid w:val="00504E9D"/>
    <w:rsid w:val="00505940"/>
    <w:rsid w:val="00514E4C"/>
    <w:rsid w:val="00527900"/>
    <w:rsid w:val="00542A2C"/>
    <w:rsid w:val="005436E2"/>
    <w:rsid w:val="00544EB1"/>
    <w:rsid w:val="005552C8"/>
    <w:rsid w:val="0055729B"/>
    <w:rsid w:val="005576C2"/>
    <w:rsid w:val="005651D8"/>
    <w:rsid w:val="005716C8"/>
    <w:rsid w:val="005721DA"/>
    <w:rsid w:val="00574E8A"/>
    <w:rsid w:val="0058163D"/>
    <w:rsid w:val="00583518"/>
    <w:rsid w:val="00585DD9"/>
    <w:rsid w:val="005904A3"/>
    <w:rsid w:val="005956AE"/>
    <w:rsid w:val="005A013D"/>
    <w:rsid w:val="005A35CE"/>
    <w:rsid w:val="005B12E2"/>
    <w:rsid w:val="005B352C"/>
    <w:rsid w:val="005B636E"/>
    <w:rsid w:val="005C3A5C"/>
    <w:rsid w:val="005C50D3"/>
    <w:rsid w:val="005D464B"/>
    <w:rsid w:val="005E79E2"/>
    <w:rsid w:val="0060788E"/>
    <w:rsid w:val="00611FDB"/>
    <w:rsid w:val="0061382C"/>
    <w:rsid w:val="0062168A"/>
    <w:rsid w:val="00621A3D"/>
    <w:rsid w:val="0062245D"/>
    <w:rsid w:val="00624912"/>
    <w:rsid w:val="00625EAE"/>
    <w:rsid w:val="00630CB9"/>
    <w:rsid w:val="00645B3C"/>
    <w:rsid w:val="00650405"/>
    <w:rsid w:val="00655D7D"/>
    <w:rsid w:val="00657CD1"/>
    <w:rsid w:val="00665984"/>
    <w:rsid w:val="0066777A"/>
    <w:rsid w:val="0066793F"/>
    <w:rsid w:val="006735C6"/>
    <w:rsid w:val="00680539"/>
    <w:rsid w:val="00685166"/>
    <w:rsid w:val="0068577A"/>
    <w:rsid w:val="00691EFB"/>
    <w:rsid w:val="00693872"/>
    <w:rsid w:val="006A4B31"/>
    <w:rsid w:val="006A62CC"/>
    <w:rsid w:val="006A707B"/>
    <w:rsid w:val="006C0F0F"/>
    <w:rsid w:val="006C2B18"/>
    <w:rsid w:val="006C3FDE"/>
    <w:rsid w:val="006C65D1"/>
    <w:rsid w:val="006C69C8"/>
    <w:rsid w:val="006C6F14"/>
    <w:rsid w:val="006D04A8"/>
    <w:rsid w:val="006D1DCE"/>
    <w:rsid w:val="006E2184"/>
    <w:rsid w:val="006E3BD2"/>
    <w:rsid w:val="006E4BD6"/>
    <w:rsid w:val="006F380F"/>
    <w:rsid w:val="006F3F82"/>
    <w:rsid w:val="007019D7"/>
    <w:rsid w:val="007126FF"/>
    <w:rsid w:val="0072776C"/>
    <w:rsid w:val="00731F33"/>
    <w:rsid w:val="007348FF"/>
    <w:rsid w:val="00735145"/>
    <w:rsid w:val="00746519"/>
    <w:rsid w:val="00746578"/>
    <w:rsid w:val="007535AA"/>
    <w:rsid w:val="00755234"/>
    <w:rsid w:val="00761E99"/>
    <w:rsid w:val="00766E6A"/>
    <w:rsid w:val="00770B38"/>
    <w:rsid w:val="007730AF"/>
    <w:rsid w:val="00780F76"/>
    <w:rsid w:val="00783330"/>
    <w:rsid w:val="00787A92"/>
    <w:rsid w:val="00790592"/>
    <w:rsid w:val="00792A38"/>
    <w:rsid w:val="007A1E4D"/>
    <w:rsid w:val="007A4FC7"/>
    <w:rsid w:val="007B1206"/>
    <w:rsid w:val="007B4555"/>
    <w:rsid w:val="007B49C4"/>
    <w:rsid w:val="007B70B8"/>
    <w:rsid w:val="007C492E"/>
    <w:rsid w:val="007D53E0"/>
    <w:rsid w:val="007D5DE8"/>
    <w:rsid w:val="007E38AF"/>
    <w:rsid w:val="007F0B19"/>
    <w:rsid w:val="007F1E2F"/>
    <w:rsid w:val="008029D0"/>
    <w:rsid w:val="00822394"/>
    <w:rsid w:val="00823363"/>
    <w:rsid w:val="00832338"/>
    <w:rsid w:val="0083295F"/>
    <w:rsid w:val="00833A2E"/>
    <w:rsid w:val="0084726F"/>
    <w:rsid w:val="00854F1F"/>
    <w:rsid w:val="008552E6"/>
    <w:rsid w:val="0086377F"/>
    <w:rsid w:val="00865E6F"/>
    <w:rsid w:val="0087466C"/>
    <w:rsid w:val="00880A28"/>
    <w:rsid w:val="00880DE3"/>
    <w:rsid w:val="0088175D"/>
    <w:rsid w:val="00881B5C"/>
    <w:rsid w:val="00886E99"/>
    <w:rsid w:val="008874BB"/>
    <w:rsid w:val="008919D7"/>
    <w:rsid w:val="0089346E"/>
    <w:rsid w:val="008A1A83"/>
    <w:rsid w:val="008A1AB6"/>
    <w:rsid w:val="008A1CEC"/>
    <w:rsid w:val="008B05D4"/>
    <w:rsid w:val="008B3926"/>
    <w:rsid w:val="008B41AB"/>
    <w:rsid w:val="008B49C8"/>
    <w:rsid w:val="008B54FE"/>
    <w:rsid w:val="008B6FDE"/>
    <w:rsid w:val="008D1155"/>
    <w:rsid w:val="008D15FE"/>
    <w:rsid w:val="008E0239"/>
    <w:rsid w:val="008E48D7"/>
    <w:rsid w:val="008F434B"/>
    <w:rsid w:val="008F76DE"/>
    <w:rsid w:val="00900C2E"/>
    <w:rsid w:val="00903A95"/>
    <w:rsid w:val="00905E29"/>
    <w:rsid w:val="00906EB4"/>
    <w:rsid w:val="00912ED9"/>
    <w:rsid w:val="00913103"/>
    <w:rsid w:val="009147C8"/>
    <w:rsid w:val="00914EA9"/>
    <w:rsid w:val="009200ED"/>
    <w:rsid w:val="00925941"/>
    <w:rsid w:val="0093089D"/>
    <w:rsid w:val="009310D6"/>
    <w:rsid w:val="00932588"/>
    <w:rsid w:val="0093315A"/>
    <w:rsid w:val="009338B2"/>
    <w:rsid w:val="00934719"/>
    <w:rsid w:val="00935675"/>
    <w:rsid w:val="00940977"/>
    <w:rsid w:val="00942BC1"/>
    <w:rsid w:val="00947C25"/>
    <w:rsid w:val="0096415D"/>
    <w:rsid w:val="00976373"/>
    <w:rsid w:val="00981CDF"/>
    <w:rsid w:val="00985CAB"/>
    <w:rsid w:val="0098698F"/>
    <w:rsid w:val="00997EA9"/>
    <w:rsid w:val="009A2607"/>
    <w:rsid w:val="009C1137"/>
    <w:rsid w:val="009C2E99"/>
    <w:rsid w:val="009C667A"/>
    <w:rsid w:val="009D03DE"/>
    <w:rsid w:val="009D4C65"/>
    <w:rsid w:val="009D4D5F"/>
    <w:rsid w:val="009D6376"/>
    <w:rsid w:val="009E65B9"/>
    <w:rsid w:val="009E6A2B"/>
    <w:rsid w:val="009F025F"/>
    <w:rsid w:val="009F4EB6"/>
    <w:rsid w:val="009F654D"/>
    <w:rsid w:val="00A10F5A"/>
    <w:rsid w:val="00A12867"/>
    <w:rsid w:val="00A14B2B"/>
    <w:rsid w:val="00A16646"/>
    <w:rsid w:val="00A171C5"/>
    <w:rsid w:val="00A20530"/>
    <w:rsid w:val="00A21087"/>
    <w:rsid w:val="00A25E8E"/>
    <w:rsid w:val="00A42BDF"/>
    <w:rsid w:val="00A579F9"/>
    <w:rsid w:val="00A74248"/>
    <w:rsid w:val="00A82EA1"/>
    <w:rsid w:val="00A848C0"/>
    <w:rsid w:val="00A92D28"/>
    <w:rsid w:val="00A957C6"/>
    <w:rsid w:val="00A96C0A"/>
    <w:rsid w:val="00AA4721"/>
    <w:rsid w:val="00AB248F"/>
    <w:rsid w:val="00AB392D"/>
    <w:rsid w:val="00AB768C"/>
    <w:rsid w:val="00AC6101"/>
    <w:rsid w:val="00AD4763"/>
    <w:rsid w:val="00AD64C1"/>
    <w:rsid w:val="00AD735E"/>
    <w:rsid w:val="00AE1535"/>
    <w:rsid w:val="00AE690B"/>
    <w:rsid w:val="00B0232C"/>
    <w:rsid w:val="00B30552"/>
    <w:rsid w:val="00B30BD5"/>
    <w:rsid w:val="00B350CF"/>
    <w:rsid w:val="00B426CB"/>
    <w:rsid w:val="00B42B0A"/>
    <w:rsid w:val="00B4312F"/>
    <w:rsid w:val="00B433C8"/>
    <w:rsid w:val="00B5365D"/>
    <w:rsid w:val="00B552A2"/>
    <w:rsid w:val="00B60CAA"/>
    <w:rsid w:val="00B6156E"/>
    <w:rsid w:val="00B6260A"/>
    <w:rsid w:val="00B66F09"/>
    <w:rsid w:val="00B742F7"/>
    <w:rsid w:val="00B74B67"/>
    <w:rsid w:val="00B75343"/>
    <w:rsid w:val="00B9050F"/>
    <w:rsid w:val="00B91147"/>
    <w:rsid w:val="00B96E57"/>
    <w:rsid w:val="00BA1DD3"/>
    <w:rsid w:val="00BB32B4"/>
    <w:rsid w:val="00BC2C37"/>
    <w:rsid w:val="00BC6BFA"/>
    <w:rsid w:val="00BC739B"/>
    <w:rsid w:val="00BD6F0B"/>
    <w:rsid w:val="00BD6F80"/>
    <w:rsid w:val="00BD7029"/>
    <w:rsid w:val="00BD7F64"/>
    <w:rsid w:val="00BF0B79"/>
    <w:rsid w:val="00BF5CBE"/>
    <w:rsid w:val="00BF70FB"/>
    <w:rsid w:val="00BF7CCB"/>
    <w:rsid w:val="00C00CC7"/>
    <w:rsid w:val="00C02EF7"/>
    <w:rsid w:val="00C04C2F"/>
    <w:rsid w:val="00C12355"/>
    <w:rsid w:val="00C207AC"/>
    <w:rsid w:val="00C20FA2"/>
    <w:rsid w:val="00C22BDF"/>
    <w:rsid w:val="00C24310"/>
    <w:rsid w:val="00C3711C"/>
    <w:rsid w:val="00C46F09"/>
    <w:rsid w:val="00C4788F"/>
    <w:rsid w:val="00C5099F"/>
    <w:rsid w:val="00C523B6"/>
    <w:rsid w:val="00C53B85"/>
    <w:rsid w:val="00C55771"/>
    <w:rsid w:val="00C5590B"/>
    <w:rsid w:val="00C655EA"/>
    <w:rsid w:val="00C91276"/>
    <w:rsid w:val="00C91E77"/>
    <w:rsid w:val="00C94505"/>
    <w:rsid w:val="00CA5797"/>
    <w:rsid w:val="00CB3E8A"/>
    <w:rsid w:val="00CC0FDF"/>
    <w:rsid w:val="00CC268B"/>
    <w:rsid w:val="00CC578B"/>
    <w:rsid w:val="00CC6204"/>
    <w:rsid w:val="00CD017D"/>
    <w:rsid w:val="00CD2D78"/>
    <w:rsid w:val="00CD7E0F"/>
    <w:rsid w:val="00D05CE7"/>
    <w:rsid w:val="00D06956"/>
    <w:rsid w:val="00D11356"/>
    <w:rsid w:val="00D14E7F"/>
    <w:rsid w:val="00D20184"/>
    <w:rsid w:val="00D23C80"/>
    <w:rsid w:val="00D24463"/>
    <w:rsid w:val="00D26EA7"/>
    <w:rsid w:val="00D3723B"/>
    <w:rsid w:val="00D3734E"/>
    <w:rsid w:val="00D37A74"/>
    <w:rsid w:val="00D37F61"/>
    <w:rsid w:val="00D44EDB"/>
    <w:rsid w:val="00D44F2A"/>
    <w:rsid w:val="00D532F2"/>
    <w:rsid w:val="00D54FEE"/>
    <w:rsid w:val="00D60F44"/>
    <w:rsid w:val="00D656FA"/>
    <w:rsid w:val="00D65A08"/>
    <w:rsid w:val="00D6733E"/>
    <w:rsid w:val="00D734C8"/>
    <w:rsid w:val="00D73D09"/>
    <w:rsid w:val="00D7523C"/>
    <w:rsid w:val="00D83155"/>
    <w:rsid w:val="00D83398"/>
    <w:rsid w:val="00D85416"/>
    <w:rsid w:val="00D8559F"/>
    <w:rsid w:val="00D95C3D"/>
    <w:rsid w:val="00DA3027"/>
    <w:rsid w:val="00DA415F"/>
    <w:rsid w:val="00DB16A3"/>
    <w:rsid w:val="00DB1B7E"/>
    <w:rsid w:val="00DB6C30"/>
    <w:rsid w:val="00DC2FFA"/>
    <w:rsid w:val="00DC3C8A"/>
    <w:rsid w:val="00DC3EF1"/>
    <w:rsid w:val="00DC477D"/>
    <w:rsid w:val="00DE0F5D"/>
    <w:rsid w:val="00DE1BA1"/>
    <w:rsid w:val="00DE577B"/>
    <w:rsid w:val="00E00820"/>
    <w:rsid w:val="00E03E2F"/>
    <w:rsid w:val="00E110A2"/>
    <w:rsid w:val="00E2349D"/>
    <w:rsid w:val="00E27D24"/>
    <w:rsid w:val="00E30C2D"/>
    <w:rsid w:val="00E349DB"/>
    <w:rsid w:val="00E359A3"/>
    <w:rsid w:val="00E40125"/>
    <w:rsid w:val="00E4441E"/>
    <w:rsid w:val="00E50D58"/>
    <w:rsid w:val="00E52DD4"/>
    <w:rsid w:val="00E5429C"/>
    <w:rsid w:val="00E619D4"/>
    <w:rsid w:val="00E83BAC"/>
    <w:rsid w:val="00E84A7A"/>
    <w:rsid w:val="00E87CA3"/>
    <w:rsid w:val="00E919F7"/>
    <w:rsid w:val="00E96F20"/>
    <w:rsid w:val="00E97E33"/>
    <w:rsid w:val="00EA0118"/>
    <w:rsid w:val="00EC77EC"/>
    <w:rsid w:val="00ED28A9"/>
    <w:rsid w:val="00ED34FE"/>
    <w:rsid w:val="00EF3239"/>
    <w:rsid w:val="00EF4A73"/>
    <w:rsid w:val="00EF75C1"/>
    <w:rsid w:val="00F0133D"/>
    <w:rsid w:val="00F07FF4"/>
    <w:rsid w:val="00F31DB2"/>
    <w:rsid w:val="00F33D99"/>
    <w:rsid w:val="00F360C5"/>
    <w:rsid w:val="00F41A1C"/>
    <w:rsid w:val="00F50AD3"/>
    <w:rsid w:val="00F51BF2"/>
    <w:rsid w:val="00F520A7"/>
    <w:rsid w:val="00F54675"/>
    <w:rsid w:val="00F61006"/>
    <w:rsid w:val="00F66E00"/>
    <w:rsid w:val="00F71DE5"/>
    <w:rsid w:val="00F72107"/>
    <w:rsid w:val="00F724DE"/>
    <w:rsid w:val="00F82353"/>
    <w:rsid w:val="00F92377"/>
    <w:rsid w:val="00F9309A"/>
    <w:rsid w:val="00F959E7"/>
    <w:rsid w:val="00FA2D6F"/>
    <w:rsid w:val="00FA56C3"/>
    <w:rsid w:val="00FA6DCF"/>
    <w:rsid w:val="00FB38D8"/>
    <w:rsid w:val="00FB7628"/>
    <w:rsid w:val="00FD46C1"/>
    <w:rsid w:val="00FE402D"/>
    <w:rsid w:val="00FE61DD"/>
    <w:rsid w:val="00FE76A1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945"/>
  <w15:docId w15:val="{6E59EB71-78BE-41C6-BFB4-5AAEDE43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69E5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4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4D5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588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65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658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https://platformazakupowa.pl/pn/merydian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pn/merydia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ydian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image" Target="media/image1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.misiak@merydian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://www.4wsk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zpital@4wsk.pl" TargetMode="External"/><Relationship Id="rId14" Type="http://schemas.openxmlformats.org/officeDocument/2006/relationships/hyperlink" Target="mailto:a.mikolajczyk@merydian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pn/merydian" TargetMode="External"/><Relationship Id="rId43" Type="http://schemas.openxmlformats.org/officeDocument/2006/relationships/footer" Target="footer1.xml"/><Relationship Id="rId8" Type="http://schemas.openxmlformats.org/officeDocument/2006/relationships/hyperlink" Target="https://platformazakupowa.pl/pn/merydia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pl/web/uzp/jednolity-europejski-dokument-zamowienia" TargetMode="External"/><Relationship Id="rId17" Type="http://schemas.openxmlformats.org/officeDocument/2006/relationships/hyperlink" Target="https://platformazakupowa.pl/pn/merydian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FF69-19C3-4B50-99D9-FCCD845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10185</Words>
  <Characters>61115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Merydian  BDU SA</dc:creator>
  <cp:lastModifiedBy>Agnieszka Mikołajczyk</cp:lastModifiedBy>
  <cp:revision>10</cp:revision>
  <cp:lastPrinted>2021-11-09T16:40:00Z</cp:lastPrinted>
  <dcterms:created xsi:type="dcterms:W3CDTF">2024-10-04T11:20:00Z</dcterms:created>
  <dcterms:modified xsi:type="dcterms:W3CDTF">2024-12-05T13:54:00Z</dcterms:modified>
</cp:coreProperties>
</file>