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6B5FC5C6" w:rsidR="00EC2759" w:rsidRPr="00DA1E7F" w:rsidRDefault="00B208DA" w:rsidP="00DA1E7F">
      <w:pPr>
        <w:spacing w:after="0" w:line="276" w:lineRule="auto"/>
        <w:ind w:left="34" w:right="91" w:firstLine="0"/>
        <w:jc w:val="center"/>
        <w:rPr>
          <w:b/>
          <w:i/>
          <w:color w:val="000000"/>
          <w:sz w:val="32"/>
        </w:rPr>
      </w:pPr>
      <w:bookmarkStart w:id="0" w:name="_Hlk171587208"/>
      <w:bookmarkStart w:id="1" w:name="_Hlk169091610"/>
      <w:bookmarkStart w:id="2" w:name="_Hlk152075376"/>
      <w:r>
        <w:rPr>
          <w:b/>
          <w:color w:val="000000"/>
          <w:sz w:val="32"/>
        </w:rPr>
        <w:t>„</w:t>
      </w:r>
      <w:bookmarkStart w:id="3" w:name="_Hlk152065550"/>
      <w:r w:rsidR="008D6482" w:rsidRPr="008D6482">
        <w:rPr>
          <w:b/>
          <w:color w:val="000000"/>
          <w:sz w:val="32"/>
        </w:rPr>
        <w:t xml:space="preserve">Modernizacja i dostosowanie boiska przy ul. Ozorkowskie Przedmieście 6c dla potrzeb mieszkańców Łęczycy ” </w:t>
      </w:r>
      <w:bookmarkEnd w:id="0"/>
      <w:bookmarkEnd w:id="1"/>
    </w:p>
    <w:bookmarkEnd w:id="3"/>
    <w:bookmarkEnd w:id="2"/>
    <w:p w14:paraId="0172E789" w14:textId="77777777" w:rsidR="00EC2759" w:rsidRDefault="00B208DA">
      <w:pPr>
        <w:spacing w:after="183" w:line="259" w:lineRule="auto"/>
        <w:ind w:left="0" w:right="71" w:firstLine="0"/>
        <w:jc w:val="center"/>
      </w:pPr>
      <w:r>
        <w:rPr>
          <w:color w:val="000000"/>
          <w:sz w:val="24"/>
        </w:rPr>
        <w:t xml:space="preserve"> </w:t>
      </w:r>
    </w:p>
    <w:p w14:paraId="30291576" w14:textId="15335C61"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8D6482">
        <w:rPr>
          <w:b w:val="0"/>
        </w:rPr>
        <w:t>1</w:t>
      </w:r>
      <w:r w:rsidR="001D4638">
        <w:rPr>
          <w:b w:val="0"/>
        </w:rPr>
        <w:t>2</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3FAAE1B1"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DF376B">
        <w:rPr>
          <w:b/>
          <w:color w:val="000000"/>
        </w:rPr>
        <w:t>sierpień</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lastRenderedPageBreak/>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012362">
      <w:pPr>
        <w:pStyle w:val="Akapitzlist"/>
        <w:numPr>
          <w:ilvl w:val="0"/>
          <w:numId w:val="19"/>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4"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5" w:name="_Hlk125031328"/>
      <w:r w:rsidRPr="002B15E9">
        <w:rPr>
          <w:rFonts w:ascii="Calibri" w:hAnsi="Calibri" w:cs="Calibri"/>
          <w:bCs/>
          <w:sz w:val="22"/>
        </w:rPr>
        <w:t xml:space="preserve">775-24-05-045 </w:t>
      </w:r>
      <w:bookmarkEnd w:id="5"/>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4"/>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3E0CAAC" w14:textId="625BDE1B" w:rsidR="000E6A29" w:rsidRPr="00740ADC" w:rsidRDefault="000E6A29" w:rsidP="00012362">
      <w:pPr>
        <w:pStyle w:val="Akapitzlist"/>
        <w:numPr>
          <w:ilvl w:val="0"/>
          <w:numId w:val="19"/>
        </w:numPr>
        <w:tabs>
          <w:tab w:val="center" w:pos="4964"/>
        </w:tabs>
        <w:spacing w:after="4" w:line="269" w:lineRule="auto"/>
        <w:ind w:right="0"/>
        <w:rPr>
          <w:rFonts w:ascii="Calibri" w:hAnsi="Calibri" w:cs="Calibri"/>
          <w:color w:val="auto"/>
        </w:rPr>
      </w:pPr>
      <w:r w:rsidRPr="00740ADC">
        <w:rPr>
          <w:rFonts w:ascii="Calibri" w:hAnsi="Calibri" w:cs="Calibri"/>
          <w:color w:val="auto"/>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591C7430" w:rsidR="00EC2759" w:rsidRDefault="00B208DA">
      <w:pPr>
        <w:pStyle w:val="Nagwek2"/>
        <w:spacing w:after="144"/>
        <w:ind w:left="72" w:right="183"/>
      </w:pPr>
      <w:r>
        <w:t>Rozdział II Ochrona danych osobowych</w:t>
      </w:r>
      <w:r w:rsidR="0008634B" w:rsidRPr="0008634B">
        <w:t xml:space="preserve">dot.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8" w:history="1">
        <w:r w:rsidR="005A0E7B" w:rsidRPr="005A0E7B">
          <w:rPr>
            <w:rStyle w:val="Hipercze"/>
          </w:rPr>
          <w:t>iodo@leczyca.info.pl</w:t>
        </w:r>
      </w:hyperlink>
      <w:r w:rsidR="005A0E7B" w:rsidRPr="005A0E7B">
        <w:rPr>
          <w:color w:val="000000"/>
        </w:rPr>
        <w:t>  lub epuap.gov.pl skrytka </w:t>
      </w:r>
      <w:hyperlink r:id="rId9" w:history="1">
        <w:r w:rsidR="005A0E7B" w:rsidRPr="005A0E7B">
          <w:rPr>
            <w:rStyle w:val="Hipercze"/>
          </w:rPr>
          <w:t>/d39r7rq9o6/SkrytkaESP</w:t>
        </w:r>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w:t>
      </w:r>
      <w:r>
        <w:rPr>
          <w:color w:val="000000"/>
        </w:rPr>
        <w:lastRenderedPageBreak/>
        <w:t xml:space="preserve">2019 r. – Prawo Zamówień Publicznych (Dz.U. z 2023 r. poz. 1605 z późn. zm.) zwanej dalej „ustawą Pzp”; </w:t>
      </w:r>
    </w:p>
    <w:p w14:paraId="3E2E0837" w14:textId="77777777" w:rsidR="00EC2759" w:rsidRDefault="00B208DA">
      <w:pPr>
        <w:numPr>
          <w:ilvl w:val="0"/>
          <w:numId w:val="1"/>
        </w:numPr>
        <w:spacing w:after="41" w:line="269" w:lineRule="auto"/>
        <w:ind w:right="187" w:hanging="401"/>
      </w:pPr>
      <w:r>
        <w:rPr>
          <w:color w:val="000000"/>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Pzp,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Pzp;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Pzp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wyłączeń,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006F4275" w:rsidR="00EC2759" w:rsidRDefault="00B208DA">
      <w:pPr>
        <w:pStyle w:val="Nagwek2"/>
        <w:spacing w:after="146"/>
        <w:ind w:left="72" w:right="183"/>
      </w:pPr>
      <w:r>
        <w:lastRenderedPageBreak/>
        <w:t xml:space="preserve">Rozdział III Tryb udzielenia zamówienia </w:t>
      </w:r>
    </w:p>
    <w:p w14:paraId="11ED1ACB" w14:textId="77777777" w:rsidR="00EC2759" w:rsidRDefault="00B208DA">
      <w:pPr>
        <w:numPr>
          <w:ilvl w:val="0"/>
          <w:numId w:val="4"/>
        </w:numPr>
        <w:ind w:right="187" w:hanging="360"/>
      </w:pPr>
      <w:r>
        <w:t>Szacunkowa wartość przedmiotowego zamówienia nie przekracza progów unijnych, o których mowa w art. 3 ust. 1 pkt 1 ustawy z dnia 11 września 2019 r. – Prawo zamówień publicznych (Dz.U. z 2023 r. poz. 1605 z późn. zm.) zwanej dalej „ustawą Pzp”.</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Pzp.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Pzp i aktów wykonawczych do ustawy Pzp.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Pzp.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796A01AE" w:rsidR="00EC2759" w:rsidRDefault="00B208DA">
      <w:pPr>
        <w:pStyle w:val="Nagwek3"/>
        <w:spacing w:after="142"/>
        <w:ind w:left="72" w:right="185"/>
      </w:pPr>
      <w:r>
        <w:t xml:space="preserve">Rozdział IV Opis przedmiotu zamówienia </w:t>
      </w:r>
    </w:p>
    <w:p w14:paraId="1274CA63" w14:textId="478A1F53" w:rsidR="00EC2759" w:rsidRPr="00517874" w:rsidRDefault="00B208DA" w:rsidP="00517874">
      <w:pPr>
        <w:pStyle w:val="Akapitzlist"/>
        <w:numPr>
          <w:ilvl w:val="0"/>
          <w:numId w:val="38"/>
        </w:numPr>
        <w:spacing w:after="42" w:line="267" w:lineRule="auto"/>
        <w:ind w:right="0"/>
        <w:jc w:val="left"/>
        <w:rPr>
          <w:rFonts w:asciiTheme="minorHAnsi" w:hAnsiTheme="minorHAnsi" w:cstheme="minorHAnsi"/>
          <w:b/>
        </w:rPr>
      </w:pPr>
      <w:r w:rsidRPr="00517874">
        <w:rPr>
          <w:rFonts w:asciiTheme="minorHAnsi" w:hAnsiTheme="minorHAnsi" w:cstheme="minorHAnsi"/>
          <w:b/>
        </w:rPr>
        <w:t xml:space="preserve">Przedmiot zamówienia: </w:t>
      </w:r>
    </w:p>
    <w:p w14:paraId="78926F73" w14:textId="236E6DCA" w:rsidR="00517874" w:rsidRPr="00DF376B" w:rsidRDefault="00517874" w:rsidP="008E62D9">
      <w:pPr>
        <w:numPr>
          <w:ilvl w:val="0"/>
          <w:numId w:val="39"/>
        </w:numPr>
        <w:spacing w:after="42" w:line="267" w:lineRule="auto"/>
        <w:ind w:right="0" w:firstLine="0"/>
        <w:rPr>
          <w:rFonts w:asciiTheme="minorHAnsi" w:hAnsiTheme="minorHAnsi" w:cstheme="minorHAnsi"/>
        </w:rPr>
      </w:pPr>
      <w:r w:rsidRPr="00DF376B">
        <w:rPr>
          <w:rFonts w:asciiTheme="minorHAnsi" w:hAnsiTheme="minorHAnsi" w:cstheme="minorHAnsi"/>
        </w:rPr>
        <w:t>Przedmiotem zamówienia jest</w:t>
      </w:r>
      <w:r w:rsidR="00273AA4" w:rsidRPr="00DF376B">
        <w:rPr>
          <w:rFonts w:asciiTheme="minorHAnsi" w:hAnsiTheme="minorHAnsi" w:cstheme="minorHAnsi"/>
        </w:rPr>
        <w:t xml:space="preserve">: </w:t>
      </w:r>
      <w:r w:rsidR="00273AA4" w:rsidRPr="00DF376B">
        <w:rPr>
          <w:rFonts w:asciiTheme="minorHAnsi" w:hAnsiTheme="minorHAnsi" w:cstheme="minorHAnsi"/>
          <w:b/>
        </w:rPr>
        <w:t xml:space="preserve">„Modernizacja i dostosowanie boiska przy ul. Ozorkowskie Przedmieście 6c dla potrzeb mieszkańców Łęczycy ” </w:t>
      </w:r>
      <w:bookmarkStart w:id="6" w:name="_Hlk171586926"/>
      <w:r w:rsidR="00DF376B">
        <w:rPr>
          <w:rFonts w:asciiTheme="minorHAnsi" w:hAnsiTheme="minorHAnsi" w:cstheme="minorHAnsi"/>
          <w:b/>
        </w:rPr>
        <w:t>- p</w:t>
      </w:r>
      <w:r w:rsidR="00273AA4" w:rsidRPr="00DF376B">
        <w:rPr>
          <w:rFonts w:asciiTheme="minorHAnsi" w:hAnsiTheme="minorHAnsi" w:cstheme="minorHAnsi"/>
        </w:rPr>
        <w:t>rzebudowa boiska przy ul. Ozorkowskie Przedmieście 6c dla potrzeb mieszkańców Łęczycy</w:t>
      </w:r>
      <w:r w:rsidRPr="00DF376B">
        <w:rPr>
          <w:rFonts w:asciiTheme="minorHAnsi" w:hAnsiTheme="minorHAnsi" w:cstheme="minorHAnsi"/>
          <w:b/>
        </w:rPr>
        <w:t xml:space="preserve">  </w:t>
      </w:r>
    </w:p>
    <w:bookmarkEnd w:id="6"/>
    <w:p w14:paraId="24CA9128" w14:textId="4437BFEC"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Szczegółowo przedmiot zamówienia określony został w dokumentacji technicznej, specyfikacji technicznej wykonania i odbioru robót budowlanych, przedmiarze robót – załącznik nr </w:t>
      </w:r>
      <w:r w:rsidR="00F10D5D">
        <w:rPr>
          <w:rFonts w:asciiTheme="minorHAnsi" w:hAnsiTheme="minorHAnsi" w:cstheme="minorHAnsi"/>
        </w:rPr>
        <w:t>5</w:t>
      </w:r>
      <w:r w:rsidRPr="00517874">
        <w:rPr>
          <w:rFonts w:asciiTheme="minorHAnsi" w:hAnsiTheme="minorHAnsi" w:cstheme="minorHAnsi"/>
        </w:rPr>
        <w:t>. 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r w:rsidRPr="00517874">
        <w:rPr>
          <w:rFonts w:asciiTheme="minorHAnsi" w:hAnsiTheme="minorHAnsi" w:cstheme="minorHAnsi"/>
          <w:b/>
        </w:rPr>
        <w:t xml:space="preserve"> </w:t>
      </w:r>
    </w:p>
    <w:p w14:paraId="56DB806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po podpisaniu Umowy zobowiązany jest do opracowania harmonogramu rzeczowo – finansowego określającego wartość poszczególnych etapów i terminów ich wykonania . </w:t>
      </w:r>
    </w:p>
    <w:p w14:paraId="3DDA570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Szczegółowy opis przedmiotu zamówienia dla robót budowlanych zgodnie z art. 103 ustawy Prawo zamówień publicznych opisany został za pomocą dokumentacji projektowej oraz specyfikacji technicznej wykonania i odbioru robót budowlanych. Dokumenty te stanowią załączniki do niniejszej SWZ. </w:t>
      </w:r>
      <w:r w:rsidRPr="00517874">
        <w:rPr>
          <w:rFonts w:asciiTheme="minorHAnsi" w:hAnsiTheme="minorHAnsi" w:cstheme="minorHAnsi"/>
          <w:b/>
        </w:rPr>
        <w:t xml:space="preserve"> </w:t>
      </w:r>
    </w:p>
    <w:p w14:paraId="7C4945F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Roboty budowlane należy wykonać zgodnie z załączoną dokumentacją projektową, wytycznymi określonymi w specyfikacji warunków zamówienia, z wiedzą techniczną i sztuką budowlaną, przepisami BHP i ppoż. oraz zgodnie z zaleceniami inspektora nadzoru. </w:t>
      </w:r>
    </w:p>
    <w:p w14:paraId="220DE4D5"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Należy opracować szczegółowy plan bezpieczeństwa i ochrony zdrowia na podstawie Rozporządzenia Ministra Infrastruktury z dnia 23 czerwca 2003 r. w sprawie informacji dotyczącej bezpieczeństwa i ochrony zdrowia oraz planu bezpieczeństwa i ochrony zdrowia (Dz. U. Nr. 120 poz. 1126). </w:t>
      </w:r>
    </w:p>
    <w:p w14:paraId="0A10799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Wszystkie dostarczone i zamontowane urządzenia muszą być nowe. Nie dopuszcza się urządzeń prototypowych. Dostarczane urządzenia muszą być pracujące, posiadać wymagane certyfikaty lub deklaracje zgodności CE. </w:t>
      </w:r>
    </w:p>
    <w:p w14:paraId="3515C19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Do wykonania zamówienia wykonawca zobowiązany jest użyć materiałów gwarantujących odpowiednią jakość, o parametrach technicznych i jakościowych odpowiadających właściwościom materiałów przyjętych w projekcie. </w:t>
      </w:r>
    </w:p>
    <w:p w14:paraId="1EB0A3FC"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lastRenderedPageBreak/>
        <w:t xml:space="preserve">Wykonawca ma obowiązek posiadać w stosunku do użytych materiałów i urządzeń dokumenty potwierdzające pozwolenie na zastosowanie/wbudowanie (atesty, certyfikaty, aprobaty techniczne, świadectwa jakości).  </w:t>
      </w:r>
    </w:p>
    <w:p w14:paraId="798FC420"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Zabrania się stosowania materiałów nieodpowiadających wymaganiom obowiązujących norm oraz o innych parametrach niż określone w projekcie. </w:t>
      </w:r>
    </w:p>
    <w:p w14:paraId="1B63E7B4"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zabezpieczy składowane tymczasowo na placu budowy materiały i urządzenia - do czasu ich wbudowania, przed zniszczeniem, uszkodzeniem albo utratą jakości, właściwości lub parametrów oraz udostępni do kontroli przez Inspektora Nadzoru. </w:t>
      </w:r>
    </w:p>
    <w:p w14:paraId="62BCA367"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14:paraId="79D59D67" w14:textId="5D47CB2A"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może powierzyć wykonywanie części robót budowlanych podwykonawcom, </w:t>
      </w:r>
      <w:r w:rsidR="00904358">
        <w:rPr>
          <w:rFonts w:asciiTheme="minorHAnsi" w:hAnsiTheme="minorHAnsi" w:cstheme="minorHAnsi"/>
        </w:rPr>
        <w:t xml:space="preserve">                                      </w:t>
      </w:r>
      <w:r w:rsidRPr="00517874">
        <w:rPr>
          <w:rFonts w:asciiTheme="minorHAnsi" w:hAnsiTheme="minorHAnsi" w:cstheme="minorHAnsi"/>
        </w:rPr>
        <w:t xml:space="preserve"> z uwzględnieniem postanowień zawartych we wzorze umowy o roboty budowlane. </w:t>
      </w:r>
    </w:p>
    <w:p w14:paraId="1304635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ma obowiązek znać i stosować w czasie prowadzenia robót wszelkie przepisy dotyczące ochrony środowiska naturalnego, ochrony przeciwpożarowej, zgodnie z dokumentacją projektową specyfikacją wykonania i odbioru, Polskimi Normami, warunkami technicznymi wykonania i odbioru robót oraz poleceniami nadzoru inwestorskiego zgodnie z art. 26 ustawy Prawo budowlane oraz obowiązującymi przepisami BHP. </w:t>
      </w:r>
    </w:p>
    <w:p w14:paraId="2A63E23D"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organizuje plac budowy na swój koszt i sam go zabezpiecza.</w:t>
      </w:r>
      <w:r w:rsidRPr="00517874">
        <w:rPr>
          <w:rFonts w:asciiTheme="minorHAnsi" w:hAnsiTheme="minorHAnsi" w:cstheme="minorHAnsi"/>
          <w:b/>
        </w:rPr>
        <w:t xml:space="preserve"> </w:t>
      </w:r>
    </w:p>
    <w:p w14:paraId="54EB0BA3"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jest odpowiedzialny za pełną kontrolę jakości robót i stosowania materiałów użytych do wykonania instalacji.</w:t>
      </w:r>
      <w:r w:rsidRPr="00517874">
        <w:rPr>
          <w:rFonts w:asciiTheme="minorHAnsi" w:hAnsiTheme="minorHAnsi" w:cstheme="minorHAnsi"/>
          <w:b/>
        </w:rPr>
        <w:t xml:space="preserve"> </w:t>
      </w:r>
    </w:p>
    <w:p w14:paraId="582A3F02"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Wszelkie prace związane z obsługą sprzętu i maszyn muszą być wykonane przez osoby przeszkolone, a jak tego wymagają przepisy, posiadające odpowiednie uprawnienia.</w:t>
      </w:r>
      <w:r w:rsidRPr="00517874">
        <w:rPr>
          <w:rFonts w:asciiTheme="minorHAnsi" w:hAnsiTheme="minorHAnsi" w:cstheme="minorHAnsi"/>
          <w:b/>
        </w:rPr>
        <w:t xml:space="preserve"> </w:t>
      </w:r>
    </w:p>
    <w:p w14:paraId="67C024E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 przed złożeniem oferty. </w:t>
      </w:r>
      <w:r w:rsidRPr="00517874">
        <w:rPr>
          <w:rFonts w:asciiTheme="minorHAnsi" w:hAnsiTheme="minorHAnsi" w:cstheme="minorHAnsi"/>
          <w:b/>
          <w:u w:val="single"/>
        </w:rPr>
        <w:t>Zamawiający oczekuje wykonania w ramach wynagrodzenia za realizację</w:t>
      </w:r>
      <w:r w:rsidRPr="00517874">
        <w:rPr>
          <w:rFonts w:asciiTheme="minorHAnsi" w:hAnsiTheme="minorHAnsi" w:cstheme="minorHAnsi"/>
          <w:b/>
        </w:rPr>
        <w:t xml:space="preserve"> </w:t>
      </w:r>
      <w:r w:rsidRPr="00517874">
        <w:rPr>
          <w:rFonts w:asciiTheme="minorHAnsi" w:hAnsiTheme="minorHAnsi" w:cstheme="minorHAnsi"/>
          <w:b/>
          <w:u w:val="single"/>
        </w:rPr>
        <w:t>zamówienia wszystkich robót koniecznych dla prawidłowego wykonania zamówienia, w</w:t>
      </w:r>
      <w:r w:rsidRPr="00517874">
        <w:rPr>
          <w:rFonts w:asciiTheme="minorHAnsi" w:hAnsiTheme="minorHAnsi" w:cstheme="minorHAnsi"/>
          <w:b/>
        </w:rPr>
        <w:t xml:space="preserve"> </w:t>
      </w:r>
      <w:r w:rsidRPr="00517874">
        <w:rPr>
          <w:rFonts w:asciiTheme="minorHAnsi" w:hAnsiTheme="minorHAnsi" w:cstheme="minorHAnsi"/>
          <w:b/>
          <w:u w:val="single"/>
        </w:rPr>
        <w:t>szczególności w sytuacji, gdy w którymkolwiek z dokumentów przetargowych roboty te zostały</w:t>
      </w:r>
      <w:r w:rsidRPr="00517874">
        <w:rPr>
          <w:rFonts w:asciiTheme="minorHAnsi" w:hAnsiTheme="minorHAnsi" w:cstheme="minorHAnsi"/>
          <w:b/>
        </w:rPr>
        <w:t xml:space="preserve"> </w:t>
      </w:r>
      <w:r w:rsidRPr="00517874">
        <w:rPr>
          <w:rFonts w:asciiTheme="minorHAnsi" w:hAnsiTheme="minorHAnsi" w:cstheme="minorHAnsi"/>
          <w:b/>
          <w:u w:val="single"/>
        </w:rPr>
        <w:t>przewidziane lub ich wykonania wynika z przyjętej technologii albo z innych powodów jest</w:t>
      </w:r>
      <w:r w:rsidRPr="00517874">
        <w:rPr>
          <w:rFonts w:asciiTheme="minorHAnsi" w:hAnsiTheme="minorHAnsi" w:cstheme="minorHAnsi"/>
          <w:b/>
        </w:rPr>
        <w:t xml:space="preserve"> </w:t>
      </w:r>
      <w:r w:rsidRPr="00517874">
        <w:rPr>
          <w:rFonts w:asciiTheme="minorHAnsi" w:hAnsiTheme="minorHAnsi" w:cstheme="minorHAnsi"/>
          <w:b/>
          <w:u w:val="single"/>
        </w:rPr>
        <w:t>niezbędne dla prawidłowego wykonania zamówienia.</w:t>
      </w:r>
      <w:r w:rsidRPr="00517874">
        <w:rPr>
          <w:rFonts w:asciiTheme="minorHAnsi" w:hAnsiTheme="minorHAnsi" w:cstheme="minorHAnsi"/>
          <w:b/>
        </w:rPr>
        <w:t xml:space="preserve"> </w:t>
      </w:r>
    </w:p>
    <w:p w14:paraId="1DE886C3" w14:textId="77777777" w:rsidR="00517874" w:rsidRPr="00517874" w:rsidRDefault="00517874" w:rsidP="00904358">
      <w:pPr>
        <w:numPr>
          <w:ilvl w:val="0"/>
          <w:numId w:val="39"/>
        </w:numPr>
        <w:spacing w:after="42" w:line="267" w:lineRule="auto"/>
        <w:ind w:right="0"/>
        <w:jc w:val="left"/>
        <w:rPr>
          <w:rFonts w:asciiTheme="minorHAnsi" w:hAnsiTheme="minorHAnsi" w:cstheme="minorHAnsi"/>
        </w:rPr>
      </w:pPr>
      <w:r w:rsidRPr="00517874">
        <w:rPr>
          <w:rFonts w:asciiTheme="minorHAnsi" w:hAnsiTheme="minorHAnsi" w:cstheme="minorHAnsi"/>
        </w:rPr>
        <w:t>Gwarancja:</w:t>
      </w:r>
      <w:r w:rsidRPr="00517874">
        <w:rPr>
          <w:rFonts w:asciiTheme="minorHAnsi" w:hAnsiTheme="minorHAnsi" w:cstheme="minorHAnsi"/>
          <w:b/>
        </w:rPr>
        <w:t xml:space="preserve"> </w:t>
      </w:r>
    </w:p>
    <w:p w14:paraId="7C86B117" w14:textId="274C315E"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Zamawiający wymaga udzielenia na wykonane </w:t>
      </w:r>
      <w:r w:rsidRPr="00517874">
        <w:rPr>
          <w:rFonts w:asciiTheme="minorHAnsi" w:hAnsiTheme="minorHAnsi" w:cstheme="minorHAnsi"/>
          <w:u w:val="single"/>
        </w:rPr>
        <w:t>roboty budowlane</w:t>
      </w:r>
      <w:r w:rsidRPr="00517874">
        <w:rPr>
          <w:rFonts w:asciiTheme="minorHAnsi" w:hAnsiTheme="minorHAnsi" w:cstheme="minorHAnsi"/>
        </w:rPr>
        <w:t xml:space="preserve"> objęte przedmiotem zamówienia gwarancji i rękojmi za wady na </w:t>
      </w:r>
      <w:r w:rsidRPr="00517874">
        <w:rPr>
          <w:rFonts w:asciiTheme="minorHAnsi" w:hAnsiTheme="minorHAnsi" w:cstheme="minorHAnsi"/>
          <w:b/>
        </w:rPr>
        <w:t xml:space="preserve">okres minimum </w:t>
      </w:r>
      <w:r w:rsidR="00904358">
        <w:rPr>
          <w:rFonts w:asciiTheme="minorHAnsi" w:hAnsiTheme="minorHAnsi" w:cstheme="minorHAnsi"/>
          <w:b/>
        </w:rPr>
        <w:t>36</w:t>
      </w:r>
      <w:r w:rsidRPr="00517874">
        <w:rPr>
          <w:rFonts w:asciiTheme="minorHAnsi" w:hAnsiTheme="minorHAnsi" w:cstheme="minorHAnsi"/>
          <w:b/>
        </w:rPr>
        <w:t xml:space="preserve"> miesięcy</w:t>
      </w:r>
      <w:r w:rsidRPr="00517874">
        <w:rPr>
          <w:rFonts w:asciiTheme="minorHAnsi" w:hAnsiTheme="minorHAnsi" w:cstheme="minorHAnsi"/>
        </w:rPr>
        <w:t xml:space="preserve">, liczony od dnia podpisania przez Zamawiającego protokołu odbioru końcowego całości zadania będącego przedmiotem zamówienia. </w:t>
      </w:r>
    </w:p>
    <w:p w14:paraId="5644BFC8"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Gwarancją i rękojmią są objęte wszystkie elementy wykonanie przez Wykonawcę w ramach realizacji przedmiotowego zamówienia. </w:t>
      </w:r>
    </w:p>
    <w:p w14:paraId="267E4263"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Gwarancja obejmuje: </w:t>
      </w:r>
    </w:p>
    <w:p w14:paraId="54C58490"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Usuwanie wszelkich wad tkwiących w rzeczy w momencie odbioru, jak i powstałych  w okresie gwarancji; </w:t>
      </w:r>
    </w:p>
    <w:p w14:paraId="387B75C9"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Wszelkie koszty związane z wykonaniem napraw gwarancyjnych, w szczególności koszty materiałów i robocizny oraz koszty dojazdu do miejsca naprawy, transportu, dostarczenia wyrobów budowlanych i urządzeń; </w:t>
      </w:r>
    </w:p>
    <w:p w14:paraId="736261F4"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lastRenderedPageBreak/>
        <w:t xml:space="preserve">Koszty usunięcia wszelkich szkód, wad i usterek, które powstały w wyniku użytkowania urządzeń lub materiałów użytych przez Wykonawcę, posiadających wadę ukrytą. </w:t>
      </w:r>
    </w:p>
    <w:p w14:paraId="1D971194" w14:textId="543D291A" w:rsidR="00517874" w:rsidRPr="00517874" w:rsidRDefault="00517874" w:rsidP="00517874">
      <w:pPr>
        <w:spacing w:after="42" w:line="267" w:lineRule="auto"/>
        <w:ind w:left="101" w:right="0" w:firstLine="0"/>
        <w:jc w:val="left"/>
        <w:rPr>
          <w:rFonts w:asciiTheme="minorHAnsi" w:hAnsiTheme="minorHAnsi" w:cstheme="minorHAnsi"/>
        </w:rPr>
      </w:pPr>
      <w:r w:rsidRPr="00517874">
        <w:rPr>
          <w:rFonts w:asciiTheme="minorHAnsi" w:hAnsiTheme="minorHAnsi" w:cstheme="minorHAnsi"/>
          <w:b/>
          <w:u w:val="single"/>
        </w:rPr>
        <w:t>UWAGA</w:t>
      </w:r>
      <w:r w:rsidRPr="00517874">
        <w:rPr>
          <w:rFonts w:asciiTheme="minorHAnsi" w:hAnsiTheme="minorHAnsi" w:cstheme="minorHAnsi"/>
        </w:rPr>
        <w:t xml:space="preserve">: W ramach kryteriów oceny ofert Zamawiający oceniał będzie, okres gwarancji za wady (obligatoryjny plus fakultatywny zaoferowany przez Wykonawców. Maksymalny okres gwarancji za wady brany pod uwagę przy ocenie ofert wynosi </w:t>
      </w:r>
      <w:r w:rsidR="00904358">
        <w:rPr>
          <w:rFonts w:asciiTheme="minorHAnsi" w:hAnsiTheme="minorHAnsi" w:cstheme="minorHAnsi"/>
        </w:rPr>
        <w:t>60</w:t>
      </w:r>
      <w:r w:rsidRPr="00517874">
        <w:rPr>
          <w:rFonts w:asciiTheme="minorHAnsi" w:hAnsiTheme="minorHAnsi" w:cstheme="minorHAnsi"/>
        </w:rPr>
        <w:t xml:space="preserve"> miesiące (</w:t>
      </w:r>
      <w:r w:rsidR="00904358">
        <w:rPr>
          <w:rFonts w:asciiTheme="minorHAnsi" w:hAnsiTheme="minorHAnsi" w:cstheme="minorHAnsi"/>
        </w:rPr>
        <w:t>5</w:t>
      </w:r>
      <w:r w:rsidRPr="00517874">
        <w:rPr>
          <w:rFonts w:asciiTheme="minorHAnsi" w:hAnsiTheme="minorHAnsi" w:cstheme="minorHAnsi"/>
        </w:rPr>
        <w:t xml:space="preserve"> lat).</w:t>
      </w:r>
    </w:p>
    <w:p w14:paraId="487A2B1A" w14:textId="6D075DAE" w:rsidR="004279B2" w:rsidRDefault="00904358" w:rsidP="00822A7F">
      <w:pPr>
        <w:spacing w:after="7"/>
        <w:ind w:right="187"/>
      </w:pPr>
      <w:r>
        <w:t>22</w:t>
      </w:r>
      <w:r w:rsidR="00822A7F">
        <w:t xml:space="preserve">. </w:t>
      </w:r>
      <w:r w:rsidR="00B208DA">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34F1DE03" w14:textId="15E4D69C" w:rsidR="00273AA4" w:rsidRDefault="00273AA4" w:rsidP="004279B2">
      <w:pPr>
        <w:spacing w:after="7"/>
        <w:ind w:left="355" w:right="187" w:firstLine="0"/>
        <w:rPr>
          <w:b/>
        </w:rPr>
      </w:pPr>
      <w:r w:rsidRPr="00273AA4">
        <w:rPr>
          <w:b/>
        </w:rPr>
        <w:t>45236119-7 Naprawa boisk sportowych</w:t>
      </w:r>
    </w:p>
    <w:p w14:paraId="2343158E" w14:textId="77777777" w:rsidR="001E2C24" w:rsidRPr="001E2C24" w:rsidRDefault="00DF376B" w:rsidP="001E2C24">
      <w:pPr>
        <w:numPr>
          <w:ilvl w:val="0"/>
          <w:numId w:val="44"/>
        </w:numPr>
        <w:spacing w:after="45" w:line="267" w:lineRule="auto"/>
      </w:pPr>
      <w:r w:rsidRPr="00DF376B">
        <w:rPr>
          <w:color w:val="000009"/>
        </w:rPr>
        <w:t xml:space="preserve">Zamawiający udziela zamówienia w częściach, z których każda stanowi przedmiot odrębnego postępowania. Zamawiający </w:t>
      </w:r>
      <w:r>
        <w:rPr>
          <w:color w:val="000009"/>
        </w:rPr>
        <w:t xml:space="preserve">nie </w:t>
      </w:r>
      <w:r w:rsidRPr="00DF376B">
        <w:rPr>
          <w:color w:val="000009"/>
        </w:rPr>
        <w:t>dokonuje podziału zamówienia na części w ramach bieżącego postępowania</w:t>
      </w:r>
      <w:r w:rsidR="00B208DA" w:rsidRPr="007969B6">
        <w:rPr>
          <w:color w:val="000009"/>
        </w:rPr>
        <w:t>.</w:t>
      </w:r>
      <w:r w:rsidR="00B208DA" w:rsidRPr="007969B6">
        <w:t xml:space="preserve"> </w:t>
      </w:r>
      <w:r w:rsidR="001E2C24" w:rsidRPr="001E2C24">
        <w:t xml:space="preserve">Zamawiający nie dokonał podziału robót budowlanych na mniejsze części ze względu na możliwość wystąpienia niekompatybilności technicznej i jakościowej poszczególnych prac co spowodowałoby możliwość naruszenia integralności całej inwestycji budowlanej oraz 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 </w:t>
      </w:r>
    </w:p>
    <w:p w14:paraId="0E1F8D2F" w14:textId="74D1B6F6" w:rsidR="00EC2759" w:rsidRPr="0033514B" w:rsidRDefault="00B208DA" w:rsidP="0033514B">
      <w:pPr>
        <w:numPr>
          <w:ilvl w:val="0"/>
          <w:numId w:val="44"/>
        </w:numPr>
        <w:spacing w:after="45" w:line="267" w:lineRule="auto"/>
        <w:ind w:right="187"/>
      </w:pPr>
      <w:r w:rsidRPr="0033514B">
        <w:rPr>
          <w:rFonts w:asciiTheme="minorHAnsi" w:hAnsiTheme="minorHAnsi" w:cstheme="minorHAnsi"/>
        </w:rPr>
        <w:t>Zamawiający nie dopuszcza możliwości składania ofert wariantowych.</w:t>
      </w:r>
      <w:r w:rsidRPr="0033514B">
        <w:rPr>
          <w:rFonts w:asciiTheme="minorHAnsi" w:hAnsiTheme="minorHAnsi" w:cstheme="minorHAnsi"/>
          <w:color w:val="000009"/>
        </w:rPr>
        <w:t xml:space="preserve"> </w:t>
      </w:r>
    </w:p>
    <w:p w14:paraId="72A8E1AE" w14:textId="77777777" w:rsidR="00EC2759" w:rsidRPr="00331FC1" w:rsidRDefault="00B208DA" w:rsidP="00331FC1">
      <w:pPr>
        <w:numPr>
          <w:ilvl w:val="0"/>
          <w:numId w:val="44"/>
        </w:numPr>
        <w:ind w:right="187"/>
        <w:rPr>
          <w:rFonts w:asciiTheme="minorHAnsi" w:hAnsiTheme="minorHAnsi" w:cstheme="minorHAnsi"/>
        </w:rPr>
      </w:pPr>
      <w:r w:rsidRPr="00331FC1">
        <w:rPr>
          <w:rFonts w:asciiTheme="minorHAnsi" w:hAnsiTheme="minorHAnsi" w:cstheme="minorHAnsi"/>
        </w:rPr>
        <w:t xml:space="preserve">Zamawiający nie przewiduje udzielenia zamówień, o których mowa w art. 214 ust. 1 pkt 7 ustawy Pzp. </w:t>
      </w:r>
    </w:p>
    <w:p w14:paraId="53E6BA62" w14:textId="77777777" w:rsidR="00EC2759" w:rsidRDefault="00B208DA" w:rsidP="00331FC1">
      <w:pPr>
        <w:numPr>
          <w:ilvl w:val="0"/>
          <w:numId w:val="44"/>
        </w:numPr>
        <w:spacing w:after="8"/>
        <w:ind w:right="187"/>
      </w:pPr>
      <w:r>
        <w:t xml:space="preserve">Zamawiający nie określa dodatkowych wymagań związanych z zatrudnianiem osób, o których mowa    w art. 96 ust. 2 pkt 2 ustawy Pzp. </w:t>
      </w:r>
    </w:p>
    <w:p w14:paraId="3C4397DF" w14:textId="14822467" w:rsidR="00F55A93" w:rsidRDefault="00F55A93" w:rsidP="00331FC1">
      <w:pPr>
        <w:numPr>
          <w:ilvl w:val="0"/>
          <w:numId w:val="44"/>
        </w:numPr>
        <w:spacing w:after="8"/>
        <w:ind w:right="187"/>
      </w:pPr>
      <w:r w:rsidRPr="00352709">
        <w:rPr>
          <w:b/>
          <w:bCs/>
        </w:rPr>
        <w:t>Rozwiązania równoważne</w:t>
      </w:r>
      <w:r>
        <w:t xml:space="preserve">. </w:t>
      </w:r>
      <w:r w:rsidRPr="00F55A93">
        <w:t>W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 W przypadku użycia w dokumentacji projektowej odniesień do norm, eu</w:t>
      </w:r>
      <w:r w:rsidR="007415A5">
        <w:t>r</w:t>
      </w:r>
      <w:r w:rsidRPr="00F55A93">
        <w:t xml:space="preserve">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w:t>
      </w:r>
      <w:r w:rsidRPr="00F55A93">
        <w:lastRenderedPageBreak/>
        <w:t>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rsidP="00331FC1">
      <w:pPr>
        <w:numPr>
          <w:ilvl w:val="0"/>
          <w:numId w:val="44"/>
        </w:numPr>
        <w:spacing w:after="8"/>
        <w:ind w:right="187"/>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5FBB394A" w:rsidR="00F55A93" w:rsidRDefault="00F55A93" w:rsidP="00331FC1">
      <w:pPr>
        <w:numPr>
          <w:ilvl w:val="0"/>
          <w:numId w:val="44"/>
        </w:numPr>
        <w:spacing w:after="8"/>
        <w:ind w:right="187"/>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012362">
      <w:pPr>
        <w:numPr>
          <w:ilvl w:val="0"/>
          <w:numId w:val="5"/>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339AE518" w:rsidR="00D269D9" w:rsidRPr="00D269D9" w:rsidRDefault="00D269D9" w:rsidP="00D269D9">
      <w:pPr>
        <w:spacing w:after="41" w:line="269" w:lineRule="auto"/>
        <w:ind w:left="345" w:right="187" w:firstLine="0"/>
        <w:rPr>
          <w:color w:val="000000"/>
        </w:rPr>
      </w:pPr>
      <w:bookmarkStart w:id="7" w:name="_Hlk158276142"/>
      <w:r>
        <w:rPr>
          <w:color w:val="000000"/>
        </w:rPr>
        <w:t xml:space="preserve">- </w:t>
      </w:r>
      <w:r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bookmarkEnd w:id="7"/>
    <w:p w14:paraId="167414F5" w14:textId="37E13B2C" w:rsidR="00EC2759" w:rsidRDefault="00B208DA" w:rsidP="00012362">
      <w:pPr>
        <w:numPr>
          <w:ilvl w:val="0"/>
          <w:numId w:val="5"/>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rsidP="00012362">
      <w:pPr>
        <w:numPr>
          <w:ilvl w:val="0"/>
          <w:numId w:val="5"/>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47C1485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lastRenderedPageBreak/>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1B6DFE75"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Pzp. </w:t>
      </w:r>
    </w:p>
    <w:p w14:paraId="6C2CE2A6" w14:textId="77777777" w:rsidR="00EC2759" w:rsidRDefault="00B208DA">
      <w:pPr>
        <w:spacing w:after="20" w:line="259" w:lineRule="auto"/>
        <w:ind w:left="77" w:right="0" w:firstLine="0"/>
        <w:jc w:val="left"/>
      </w:pPr>
      <w:r>
        <w:rPr>
          <w:b/>
          <w:sz w:val="24"/>
        </w:rPr>
        <w:t xml:space="preserve"> </w:t>
      </w:r>
    </w:p>
    <w:p w14:paraId="10FFEDFF" w14:textId="1DEAD5AC" w:rsidR="00EC2759" w:rsidRDefault="00B208DA">
      <w:pPr>
        <w:pStyle w:val="Nagwek3"/>
        <w:spacing w:after="145"/>
        <w:ind w:left="72" w:right="185"/>
      </w:pPr>
      <w:r>
        <w:t xml:space="preserve">Rozdział VII Podwykonawcy </w:t>
      </w:r>
    </w:p>
    <w:p w14:paraId="455A147F" w14:textId="77777777" w:rsidR="00EC2759" w:rsidRDefault="00B208DA" w:rsidP="00012362">
      <w:pPr>
        <w:numPr>
          <w:ilvl w:val="0"/>
          <w:numId w:val="6"/>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rsidP="00012362">
      <w:pPr>
        <w:numPr>
          <w:ilvl w:val="0"/>
          <w:numId w:val="6"/>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012362">
      <w:pPr>
        <w:numPr>
          <w:ilvl w:val="0"/>
          <w:numId w:val="6"/>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435CC539" w14:textId="77777777" w:rsidR="00EC2759" w:rsidRDefault="00B208DA" w:rsidP="00012362">
      <w:pPr>
        <w:numPr>
          <w:ilvl w:val="0"/>
          <w:numId w:val="6"/>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rsidP="00012362">
      <w:pPr>
        <w:numPr>
          <w:ilvl w:val="0"/>
          <w:numId w:val="6"/>
        </w:numPr>
        <w:spacing w:after="41" w:line="269" w:lineRule="auto"/>
        <w:ind w:right="187" w:hanging="283"/>
      </w:pPr>
      <w:r>
        <w:rPr>
          <w:color w:val="000000"/>
        </w:rPr>
        <w:t>Wymagania dotyczące umowy o podwykonawstwo, określa ustawa Pzp.</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548327C6" w:rsidR="00EC2759" w:rsidRDefault="00B208DA">
      <w:pPr>
        <w:spacing w:after="37"/>
        <w:ind w:left="72" w:right="0"/>
        <w:jc w:val="left"/>
      </w:pPr>
      <w:r>
        <w:rPr>
          <w:color w:val="000000"/>
        </w:rPr>
        <w:t>Termin realizacji zamówienia:</w:t>
      </w:r>
      <w:r w:rsidR="0074463C">
        <w:rPr>
          <w:color w:val="000000"/>
        </w:rPr>
        <w:t xml:space="preserve"> </w:t>
      </w:r>
      <w:r w:rsidR="0074463C" w:rsidRPr="0074463C">
        <w:rPr>
          <w:b/>
          <w:bCs/>
          <w:color w:val="000000"/>
        </w:rPr>
        <w:t xml:space="preserve">do </w:t>
      </w:r>
      <w:r w:rsidR="006F4534">
        <w:rPr>
          <w:b/>
          <w:bCs/>
          <w:color w:val="000000"/>
        </w:rPr>
        <w:t>3</w:t>
      </w:r>
      <w:r w:rsidR="0074463C" w:rsidRPr="0074463C">
        <w:rPr>
          <w:b/>
          <w:bCs/>
          <w:color w:val="000000"/>
        </w:rPr>
        <w:t xml:space="preserve"> miesięcy od dnia zawarcia umowy</w:t>
      </w:r>
      <w:r w:rsidRPr="0074463C">
        <w:rPr>
          <w:b/>
          <w:bCs/>
          <w:color w:val="000000"/>
        </w:rPr>
        <w:t>.</w:t>
      </w:r>
      <w:r>
        <w:rPr>
          <w:b/>
          <w:color w:val="000000"/>
        </w:rPr>
        <w:t xml:space="preserve">  </w:t>
      </w:r>
    </w:p>
    <w:p w14:paraId="6F910F73" w14:textId="152F3D25" w:rsidR="00EC2759" w:rsidRPr="006F4534" w:rsidRDefault="00B208DA" w:rsidP="006F4534">
      <w:pPr>
        <w:spacing w:after="20" w:line="259" w:lineRule="auto"/>
        <w:ind w:right="0"/>
        <w:jc w:val="left"/>
        <w:rPr>
          <w:b/>
          <w:bCs/>
          <w:sz w:val="24"/>
          <w:szCs w:val="24"/>
        </w:rPr>
      </w:pPr>
      <w:r w:rsidRPr="006F4534">
        <w:rPr>
          <w:b/>
          <w:bCs/>
          <w:sz w:val="24"/>
          <w:szCs w:val="24"/>
        </w:rPr>
        <w:t xml:space="preserve">Rozdział IX Informacja o warunkach udziału w postępowaniu  </w:t>
      </w:r>
    </w:p>
    <w:p w14:paraId="2B0AAA69" w14:textId="77777777" w:rsidR="00EC2759" w:rsidRDefault="00B208DA" w:rsidP="00012362">
      <w:pPr>
        <w:numPr>
          <w:ilvl w:val="0"/>
          <w:numId w:val="7"/>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rsidP="00012362">
      <w:pPr>
        <w:numPr>
          <w:ilvl w:val="0"/>
          <w:numId w:val="7"/>
        </w:numPr>
        <w:ind w:left="366" w:right="187" w:hanging="283"/>
      </w:pPr>
      <w:r>
        <w:t xml:space="preserve">O udzielenie zamówienia mogą ubiegać się Wykonawcy, którzy spełniają </w:t>
      </w:r>
      <w:r>
        <w:rPr>
          <w:b/>
        </w:rPr>
        <w:t>warunki udziału w postępowaniu</w:t>
      </w:r>
      <w:r>
        <w:t xml:space="preserve">, określone na podstawie art. 112 ustawy Pzp, </w:t>
      </w:r>
      <w:r>
        <w:rPr>
          <w:b/>
        </w:rPr>
        <w:t xml:space="preserve">dotyczące: </w:t>
      </w:r>
    </w:p>
    <w:p w14:paraId="31EAC35C" w14:textId="77777777" w:rsidR="00EC2759" w:rsidRDefault="00B208DA" w:rsidP="00012362">
      <w:pPr>
        <w:numPr>
          <w:ilvl w:val="1"/>
          <w:numId w:val="7"/>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rsidP="00012362">
      <w:pPr>
        <w:numPr>
          <w:ilvl w:val="1"/>
          <w:numId w:val="7"/>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rsidP="00012362">
      <w:pPr>
        <w:numPr>
          <w:ilvl w:val="1"/>
          <w:numId w:val="7"/>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rsidP="00012362">
      <w:pPr>
        <w:numPr>
          <w:ilvl w:val="1"/>
          <w:numId w:val="7"/>
        </w:numPr>
        <w:spacing w:after="9" w:line="267" w:lineRule="auto"/>
        <w:ind w:right="69" w:hanging="283"/>
        <w:jc w:val="left"/>
      </w:pPr>
      <w:r>
        <w:rPr>
          <w:b/>
          <w:u w:val="single" w:color="00000A"/>
        </w:rPr>
        <w:t>zdolności technicznej lub zawodowej:</w:t>
      </w:r>
      <w:r>
        <w:rPr>
          <w:b/>
        </w:rPr>
        <w:t xml:space="preserve"> </w:t>
      </w:r>
    </w:p>
    <w:p w14:paraId="53D865A1" w14:textId="02DB7D11" w:rsidR="00B2784D" w:rsidRDefault="00B2784D" w:rsidP="00B2784D">
      <w:pPr>
        <w:spacing w:after="9" w:line="267" w:lineRule="auto"/>
        <w:ind w:left="628" w:right="69" w:firstLine="0"/>
        <w:rPr>
          <w:rFonts w:asciiTheme="minorHAnsi" w:hAnsiTheme="minorHAnsi" w:cstheme="minorHAnsi"/>
          <w:b/>
          <w:bCs/>
        </w:rPr>
      </w:pPr>
    </w:p>
    <w:p w14:paraId="096BC650" w14:textId="77777777" w:rsidR="00B2784D" w:rsidRPr="00B2784D" w:rsidRDefault="00B2784D" w:rsidP="00B2784D">
      <w:pPr>
        <w:spacing w:after="9" w:line="267" w:lineRule="auto"/>
        <w:ind w:left="628" w:right="69" w:firstLine="0"/>
        <w:rPr>
          <w:rFonts w:asciiTheme="minorHAnsi" w:hAnsiTheme="minorHAnsi" w:cstheme="minorHAnsi"/>
        </w:rPr>
      </w:pPr>
      <w:r w:rsidRPr="00B2784D">
        <w:rPr>
          <w:rFonts w:asciiTheme="minorHAnsi" w:hAnsiTheme="minorHAnsi" w:cstheme="minorHAnsi"/>
        </w:rPr>
        <w:t xml:space="preserve">Zamawiający uzna za spełniony w/w warunek, jeżeli Wykonawca wykaże, że dysponuje (będzie dysponował na podstawie pisemnego zobowiązania innych podmiotów do oddania mu do dyspozycji niezbędnych zasobów) n/w osobami zdolnymi do wykonania zamówienia, którzy posiadają </w:t>
      </w:r>
      <w:r w:rsidRPr="00B2784D">
        <w:rPr>
          <w:rFonts w:asciiTheme="minorHAnsi" w:hAnsiTheme="minorHAnsi" w:cstheme="minorHAnsi"/>
        </w:rPr>
        <w:lastRenderedPageBreak/>
        <w:t xml:space="preserve">uprawnienia do wykonywania samodzielnych funkcji technicznych, określonych przepisami ustawy z dnia 7 lipca 1994 r. Prawo budowlane lub odpowiadające im ważne uprawnienia, które zostały wydane na podstawie wcześniej obowiązujących przepisów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773CCA95" w14:textId="59B445FC" w:rsidR="00B2784D" w:rsidRPr="00B2784D" w:rsidRDefault="00B2784D" w:rsidP="00B2784D">
      <w:pPr>
        <w:spacing w:after="9" w:line="267" w:lineRule="auto"/>
        <w:ind w:left="628" w:right="69" w:firstLine="0"/>
        <w:rPr>
          <w:rFonts w:asciiTheme="minorHAnsi" w:hAnsiTheme="minorHAnsi" w:cstheme="minorHAnsi"/>
        </w:rPr>
      </w:pPr>
      <w:r w:rsidRPr="00B2784D">
        <w:rPr>
          <w:rFonts w:ascii="Segoe UI Symbol" w:hAnsi="Segoe UI Symbol" w:cs="Segoe UI Symbol"/>
          <w:b/>
          <w:bCs/>
          <w:i/>
          <w:iCs/>
        </w:rPr>
        <w:t>➢</w:t>
      </w:r>
      <w:r w:rsidRPr="00B2784D">
        <w:rPr>
          <w:rFonts w:asciiTheme="minorHAnsi" w:hAnsiTheme="minorHAnsi" w:cstheme="minorHAnsi"/>
          <w:b/>
          <w:bCs/>
          <w:i/>
          <w:iCs/>
        </w:rPr>
        <w:t xml:space="preserve"> Kierownikiem budowy - </w:t>
      </w:r>
      <w:r w:rsidRPr="00B2784D">
        <w:rPr>
          <w:rFonts w:asciiTheme="minorHAnsi" w:hAnsiTheme="minorHAnsi" w:cstheme="minorHAnsi"/>
          <w:i/>
          <w:iCs/>
        </w:rPr>
        <w:t xml:space="preserve">posiadającym uprawnienia budowlane do kierowania robotami budowlanymi w specjalności konstrukcyjno-budowlanej, posiadającego co najmniej 3-letnie doświadczenie w pełnieniu funkcji kierownika budowy, </w:t>
      </w:r>
    </w:p>
    <w:p w14:paraId="67D1D09B" w14:textId="77777777" w:rsidR="00B2784D" w:rsidRPr="00B2784D" w:rsidRDefault="00B2784D" w:rsidP="00B2784D">
      <w:pPr>
        <w:spacing w:after="9" w:line="267" w:lineRule="auto"/>
        <w:ind w:left="628" w:right="69" w:firstLine="0"/>
        <w:rPr>
          <w:rFonts w:asciiTheme="minorHAnsi" w:hAnsiTheme="minorHAnsi" w:cstheme="minorHAnsi"/>
        </w:rPr>
      </w:pP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58A94347" w14:textId="56A9A714" w:rsidR="00C92589" w:rsidRDefault="00B556AE" w:rsidP="00B556AE">
      <w:pPr>
        <w:spacing w:after="9" w:line="267" w:lineRule="auto"/>
        <w:ind w:left="628" w:right="69" w:firstLine="0"/>
        <w:jc w:val="left"/>
      </w:pPr>
      <w:r w:rsidRPr="00B556AE">
        <w:rPr>
          <w:i/>
          <w:iCs/>
        </w:rPr>
        <w:t>1. Za okres doświadczenia osoby, Zamawiający uzna czas liczony od dnia uzyskania uprawnień budowlanych do dnia składania ofert.</w:t>
      </w:r>
    </w:p>
    <w:p w14:paraId="6AA0B45C" w14:textId="77777777" w:rsidR="00EC2759" w:rsidRDefault="00B208DA" w:rsidP="00012362">
      <w:pPr>
        <w:numPr>
          <w:ilvl w:val="0"/>
          <w:numId w:val="7"/>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3943B202" w:rsidR="00EC2759" w:rsidRDefault="00B208DA">
      <w:pPr>
        <w:pStyle w:val="Nagwek3"/>
        <w:spacing w:after="143"/>
        <w:ind w:left="72" w:right="185"/>
      </w:pPr>
      <w:r>
        <w:t>Rozdział X Podstawy wykluczenia z postępowania</w:t>
      </w:r>
    </w:p>
    <w:p w14:paraId="17AFE161"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Pzp tj. Wykonawcę:  </w:t>
      </w:r>
    </w:p>
    <w:p w14:paraId="51660F4B" w14:textId="77777777" w:rsidR="00EC2759" w:rsidRDefault="00B208DA" w:rsidP="00012362">
      <w:pPr>
        <w:numPr>
          <w:ilvl w:val="1"/>
          <w:numId w:val="8"/>
        </w:numPr>
        <w:ind w:right="187" w:hanging="425"/>
      </w:pPr>
      <w:r>
        <w:t>będącego osobą fizyczną, którego prawomocnie skazano za przestępstwo:</w:t>
      </w:r>
      <w:r>
        <w:rPr>
          <w:color w:val="000000"/>
        </w:rPr>
        <w:t xml:space="preserve"> </w:t>
      </w:r>
    </w:p>
    <w:p w14:paraId="53658DE8" w14:textId="77777777" w:rsidR="00EC2759" w:rsidRDefault="00B208DA" w:rsidP="00012362">
      <w:pPr>
        <w:numPr>
          <w:ilvl w:val="2"/>
          <w:numId w:val="8"/>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rsidP="00012362">
      <w:pPr>
        <w:numPr>
          <w:ilvl w:val="2"/>
          <w:numId w:val="8"/>
        </w:numPr>
        <w:ind w:right="187" w:hanging="286"/>
      </w:pPr>
      <w:r>
        <w:t xml:space="preserve">handlu ludźmi, o którym mowa w art. 189a Kodeksu karnego, </w:t>
      </w:r>
    </w:p>
    <w:p w14:paraId="33F14E92" w14:textId="77777777" w:rsidR="00EC2759" w:rsidRDefault="00B208DA" w:rsidP="00012362">
      <w:pPr>
        <w:numPr>
          <w:ilvl w:val="2"/>
          <w:numId w:val="8"/>
        </w:numPr>
        <w:ind w:right="187" w:hanging="286"/>
      </w:pPr>
      <w:r>
        <w:t xml:space="preserve">o którym mowa w art. 228-230a, art. 250a Kodeksu karnego, </w:t>
      </w:r>
      <w:r>
        <w:rPr>
          <w:color w:val="000000"/>
        </w:rPr>
        <w:t>w</w:t>
      </w:r>
      <w:r>
        <w:t xml:space="preserve"> art. 46-48 ustawy z dnia  25 czerwca 2010 r. o sporcie (Dz. U. z 2022 r. poz. 1599 z późn. zm.) lub w art. 54 ust. 1-4 ustawy z dnia 12 maja 2011 r. o refundacji leków, środków spożywczych specjalnego przeznaczenia żywieniowego oraz wyrobów medycznych (Dz. U. z 2023 r. poz. 826 z późn. zm.), </w:t>
      </w:r>
    </w:p>
    <w:p w14:paraId="4B60185F" w14:textId="77777777" w:rsidR="00EC2759" w:rsidRDefault="00B208DA" w:rsidP="00012362">
      <w:pPr>
        <w:numPr>
          <w:ilvl w:val="2"/>
          <w:numId w:val="8"/>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rsidP="00012362">
      <w:pPr>
        <w:numPr>
          <w:ilvl w:val="2"/>
          <w:numId w:val="8"/>
        </w:numPr>
        <w:ind w:right="187" w:hanging="286"/>
      </w:pPr>
      <w:r>
        <w:t xml:space="preserve">o charakterze terrorystycznym, o którym mowa w art. 115 § 20 Kodeksu karnego, lub mające na celu popełnienie tego przestępstwa, </w:t>
      </w:r>
    </w:p>
    <w:p w14:paraId="0118479B" w14:textId="77777777" w:rsidR="00EC2759" w:rsidRDefault="00B208DA" w:rsidP="00012362">
      <w:pPr>
        <w:numPr>
          <w:ilvl w:val="2"/>
          <w:numId w:val="8"/>
        </w:numPr>
        <w:spacing w:after="8"/>
        <w:ind w:right="187" w:hanging="286"/>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rsidP="00012362">
      <w:pPr>
        <w:numPr>
          <w:ilvl w:val="2"/>
          <w:numId w:val="8"/>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rsidP="00012362">
      <w:pPr>
        <w:numPr>
          <w:ilvl w:val="2"/>
          <w:numId w:val="8"/>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rsidP="00012362">
      <w:pPr>
        <w:numPr>
          <w:ilvl w:val="1"/>
          <w:numId w:val="8"/>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rsidP="00012362">
      <w:pPr>
        <w:numPr>
          <w:ilvl w:val="1"/>
          <w:numId w:val="8"/>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rsidP="00012362">
      <w:pPr>
        <w:numPr>
          <w:ilvl w:val="1"/>
          <w:numId w:val="8"/>
        </w:numPr>
        <w:ind w:right="187" w:hanging="425"/>
      </w:pPr>
      <w:r>
        <w:t xml:space="preserve">wobec którego prawomocnie orzeczono zakaz ubiegania się o zamówienia publiczne; </w:t>
      </w:r>
    </w:p>
    <w:p w14:paraId="55E477EE" w14:textId="77777777" w:rsidR="00EC2759" w:rsidRDefault="00B208DA" w:rsidP="00012362">
      <w:pPr>
        <w:numPr>
          <w:ilvl w:val="1"/>
          <w:numId w:val="8"/>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rsidP="00012362">
      <w:pPr>
        <w:numPr>
          <w:ilvl w:val="1"/>
          <w:numId w:val="8"/>
        </w:numPr>
        <w:ind w:right="187" w:hanging="425"/>
      </w:pPr>
      <w: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Pzp tj. Wykonawcę:  </w:t>
      </w:r>
    </w:p>
    <w:p w14:paraId="7813D250" w14:textId="77777777" w:rsidR="00EC2759" w:rsidRDefault="00B208DA" w:rsidP="00012362">
      <w:pPr>
        <w:numPr>
          <w:ilvl w:val="1"/>
          <w:numId w:val="8"/>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rsidP="00012362">
      <w:pPr>
        <w:numPr>
          <w:ilvl w:val="0"/>
          <w:numId w:val="8"/>
        </w:numPr>
        <w:spacing w:after="41" w:line="269" w:lineRule="auto"/>
        <w:ind w:right="187" w:hanging="283"/>
      </w:pPr>
      <w:r>
        <w:rPr>
          <w:color w:val="000000"/>
        </w:rPr>
        <w:t xml:space="preserve">Wykluczenie Wykonawcy następuje w okresie zgodnym z art. 111 ustawy Pzp.  </w:t>
      </w:r>
    </w:p>
    <w:p w14:paraId="3F9AD5BA" w14:textId="77777777" w:rsidR="00EC2759" w:rsidRDefault="00B208DA" w:rsidP="00012362">
      <w:pPr>
        <w:numPr>
          <w:ilvl w:val="0"/>
          <w:numId w:val="8"/>
        </w:numPr>
        <w:spacing w:after="41" w:line="269" w:lineRule="auto"/>
        <w:ind w:right="187" w:hanging="283"/>
      </w:pPr>
      <w:r>
        <w:rPr>
          <w:color w:val="000000"/>
        </w:rPr>
        <w:t xml:space="preserve">W okolicznościach określonych w art. 108 ust. 1 pkt 1, 2 i 5 lub art. 109 ust. 1 pkt 4 ustawy Pzp, wykonawca nie podlega wykluczeniu jeżeli udowodni zamawiającemu, że spełnił łącznie następujące przesłanki: </w:t>
      </w:r>
    </w:p>
    <w:p w14:paraId="32061C22" w14:textId="77777777" w:rsidR="00EC2759" w:rsidRDefault="00B208DA" w:rsidP="00012362">
      <w:pPr>
        <w:numPr>
          <w:ilvl w:val="1"/>
          <w:numId w:val="8"/>
        </w:numPr>
        <w:spacing w:after="41" w:line="269" w:lineRule="auto"/>
        <w:ind w:right="187" w:hanging="425"/>
      </w:pPr>
      <w:r>
        <w:rPr>
          <w:color w:val="000000"/>
        </w:rPr>
        <w:lastRenderedPageBreak/>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rsidP="00012362">
      <w:pPr>
        <w:numPr>
          <w:ilvl w:val="1"/>
          <w:numId w:val="8"/>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rsidP="00012362">
      <w:pPr>
        <w:numPr>
          <w:ilvl w:val="1"/>
          <w:numId w:val="8"/>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rsidP="00012362">
      <w:pPr>
        <w:numPr>
          <w:ilvl w:val="2"/>
          <w:numId w:val="8"/>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rsidP="00012362">
      <w:pPr>
        <w:numPr>
          <w:ilvl w:val="2"/>
          <w:numId w:val="8"/>
        </w:numPr>
        <w:spacing w:after="41" w:line="269" w:lineRule="auto"/>
        <w:ind w:right="187" w:hanging="286"/>
      </w:pPr>
      <w:r>
        <w:rPr>
          <w:color w:val="000000"/>
        </w:rPr>
        <w:t xml:space="preserve">zreorganizował personel, </w:t>
      </w:r>
    </w:p>
    <w:p w14:paraId="45F5870F" w14:textId="77777777" w:rsidR="00EC2759" w:rsidRDefault="00B208DA" w:rsidP="00012362">
      <w:pPr>
        <w:numPr>
          <w:ilvl w:val="2"/>
          <w:numId w:val="8"/>
        </w:numPr>
        <w:spacing w:after="41" w:line="269" w:lineRule="auto"/>
        <w:ind w:right="187" w:hanging="286"/>
      </w:pPr>
      <w:r>
        <w:rPr>
          <w:color w:val="000000"/>
        </w:rPr>
        <w:t xml:space="preserve">wdrożył system sprawozdawczości i kontroli, </w:t>
      </w:r>
    </w:p>
    <w:p w14:paraId="774B300D" w14:textId="77777777" w:rsidR="00EC2759" w:rsidRDefault="00B208DA" w:rsidP="00012362">
      <w:pPr>
        <w:numPr>
          <w:ilvl w:val="2"/>
          <w:numId w:val="8"/>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rsidP="00012362">
      <w:pPr>
        <w:numPr>
          <w:ilvl w:val="2"/>
          <w:numId w:val="8"/>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rsidP="00012362">
      <w:pPr>
        <w:numPr>
          <w:ilvl w:val="0"/>
          <w:numId w:val="8"/>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rsidP="00012362">
      <w:pPr>
        <w:numPr>
          <w:ilvl w:val="0"/>
          <w:numId w:val="8"/>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późn. zm.), zwanej dalej „ustawą” wyklucza się: </w:t>
      </w:r>
    </w:p>
    <w:p w14:paraId="5D7133EF" w14:textId="77777777" w:rsidR="00EC2759" w:rsidRDefault="00B208DA" w:rsidP="00012362">
      <w:pPr>
        <w:numPr>
          <w:ilvl w:val="1"/>
          <w:numId w:val="8"/>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rsidP="00012362">
      <w:pPr>
        <w:numPr>
          <w:ilvl w:val="1"/>
          <w:numId w:val="8"/>
        </w:numPr>
        <w:ind w:right="187" w:hanging="425"/>
      </w:pPr>
      <w:r>
        <w:t xml:space="preserve">Wykonawcę,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rsidP="00012362">
      <w:pPr>
        <w:numPr>
          <w:ilvl w:val="1"/>
          <w:numId w:val="8"/>
        </w:numPr>
        <w:spacing w:after="7"/>
        <w:ind w:right="187" w:hanging="425"/>
      </w:pPr>
      <w:r>
        <w:t xml:space="preserve">Wykonawcę, którego jednostką dominującą w rozumieniu art. 3 ust. 1 pkt 37 ustawy z dnia  29 września 1994 r. o rachunkowości (Dz. U. z 2023 r. poz. 120 z późn.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lastRenderedPageBreak/>
        <w:t xml:space="preserve">Rozdział </w:t>
      </w:r>
      <w:r>
        <w:t>XI</w:t>
      </w:r>
    </w:p>
    <w:p w14:paraId="5AB2B560" w14:textId="3FE64492"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rsidP="00012362">
      <w:pPr>
        <w:numPr>
          <w:ilvl w:val="0"/>
          <w:numId w:val="9"/>
        </w:numPr>
        <w:ind w:right="187" w:hanging="360"/>
      </w:pPr>
      <w:r>
        <w:t xml:space="preserve">Zgodnie z art. 273 ust. 2 ustawy Pzp do oferty Wykonawca zobowiązany jest dołączyć aktualne  na dzień składania ofert oświadczenie, o którym mowa w art. 125 ust. 1 ustawy Pzp o spełnianiu warunków udziału w postępowaniu oraz o braku podstaw do wykluczenia z postępowania – zgodnie z </w:t>
      </w:r>
      <w:r>
        <w:rPr>
          <w:b/>
        </w:rPr>
        <w:t>Załącznikiem nr 2 do SWZ.</w:t>
      </w:r>
      <w:r>
        <w:t xml:space="preserve"> </w:t>
      </w:r>
    </w:p>
    <w:p w14:paraId="32B1E6F4" w14:textId="77777777" w:rsidR="00EC2759" w:rsidRDefault="00B208DA" w:rsidP="00012362">
      <w:pPr>
        <w:numPr>
          <w:ilvl w:val="0"/>
          <w:numId w:val="9"/>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rsidP="00012362">
      <w:pPr>
        <w:numPr>
          <w:ilvl w:val="0"/>
          <w:numId w:val="9"/>
        </w:numPr>
        <w:spacing w:after="41" w:line="269" w:lineRule="auto"/>
        <w:ind w:right="187" w:hanging="360"/>
      </w:pPr>
      <w:r>
        <w:rPr>
          <w:color w:val="000000"/>
        </w:rPr>
        <w:t xml:space="preserve">Zamawiający, zgodnie z art. 274 ust. 1 ustawy Pzp,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rsidP="00012362">
      <w:pPr>
        <w:numPr>
          <w:ilvl w:val="1"/>
          <w:numId w:val="9"/>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rsidP="00012362">
      <w:pPr>
        <w:numPr>
          <w:ilvl w:val="2"/>
          <w:numId w:val="9"/>
        </w:numPr>
        <w:spacing w:after="41" w:line="269" w:lineRule="auto"/>
        <w:ind w:right="187" w:hanging="360"/>
      </w:pPr>
      <w:r>
        <w:rPr>
          <w:b/>
          <w:color w:val="000000"/>
        </w:rPr>
        <w:t>Odpis lub informacja z Krajowego Rejestru Sądowego lub z Centralnej Ewidencji i Informacji  o Działalności Gospodarczej</w:t>
      </w:r>
      <w:r>
        <w:rPr>
          <w:color w:val="000000"/>
        </w:rPr>
        <w:t>, w zakresie art. 109 ust. 1 pkt 4 ustawy Pzp, sporządzona nie wcześniej niż 3 miesiące przed jej złożeniem, jeżeli odrębne przepisy wymagają wpisu do rejestru lub ewidencji.</w:t>
      </w:r>
      <w:r>
        <w:t xml:space="preserve"> </w:t>
      </w:r>
    </w:p>
    <w:p w14:paraId="6DA5402E" w14:textId="77777777" w:rsidR="00A614FE" w:rsidRPr="00A614FE" w:rsidRDefault="00B208DA" w:rsidP="00012362">
      <w:pPr>
        <w:numPr>
          <w:ilvl w:val="1"/>
          <w:numId w:val="9"/>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012362">
      <w:pPr>
        <w:pStyle w:val="Akapitzlist"/>
        <w:numPr>
          <w:ilvl w:val="2"/>
          <w:numId w:val="9"/>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0E00463" w14:textId="77777777" w:rsidR="00EC2759" w:rsidRDefault="00B208DA" w:rsidP="00012362">
      <w:pPr>
        <w:numPr>
          <w:ilvl w:val="0"/>
          <w:numId w:val="9"/>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rsidP="00012362">
      <w:pPr>
        <w:numPr>
          <w:ilvl w:val="1"/>
          <w:numId w:val="9"/>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rsidP="00012362">
      <w:pPr>
        <w:numPr>
          <w:ilvl w:val="2"/>
          <w:numId w:val="9"/>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rsidP="00012362">
      <w:pPr>
        <w:numPr>
          <w:ilvl w:val="0"/>
          <w:numId w:val="9"/>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w:t>
      </w:r>
      <w:r>
        <w:rPr>
          <w:color w:val="000000"/>
        </w:rPr>
        <w:lastRenderedPageBreak/>
        <w:t xml:space="preserve">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rsidP="00012362">
      <w:pPr>
        <w:numPr>
          <w:ilvl w:val="0"/>
          <w:numId w:val="9"/>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5FA12752" w14:textId="77777777" w:rsidR="00EC2759" w:rsidRDefault="00B208DA" w:rsidP="00012362">
      <w:pPr>
        <w:numPr>
          <w:ilvl w:val="0"/>
          <w:numId w:val="9"/>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rsidP="00012362">
      <w:pPr>
        <w:numPr>
          <w:ilvl w:val="0"/>
          <w:numId w:val="9"/>
        </w:numPr>
        <w:spacing w:after="41" w:line="269" w:lineRule="auto"/>
        <w:ind w:right="187" w:hanging="360"/>
      </w:pPr>
      <w:r>
        <w:rPr>
          <w:color w:val="00000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późn.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263613A9" w14:textId="7A23B0E3" w:rsidR="00EC2759" w:rsidRDefault="00B208DA">
      <w:pPr>
        <w:spacing w:after="12"/>
        <w:ind w:left="72" w:right="185"/>
      </w:pPr>
      <w:r>
        <w:rPr>
          <w:b/>
          <w:sz w:val="24"/>
        </w:rPr>
        <w:t xml:space="preserve">Rozdział XII </w:t>
      </w:r>
    </w:p>
    <w:p w14:paraId="039D119D" w14:textId="10A1E24B" w:rsidR="00EC2759" w:rsidRDefault="00B208DA">
      <w:pPr>
        <w:pStyle w:val="Nagwek2"/>
        <w:spacing w:after="146"/>
        <w:ind w:left="72" w:right="183"/>
      </w:pPr>
      <w:r>
        <w:t>Poleganie na zasobach innych podmiotów</w:t>
      </w:r>
    </w:p>
    <w:p w14:paraId="3BB977FF" w14:textId="77777777" w:rsidR="00EC2759" w:rsidRDefault="00B208DA" w:rsidP="00012362">
      <w:pPr>
        <w:numPr>
          <w:ilvl w:val="0"/>
          <w:numId w:val="10"/>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Pzp. Podmiot trzeci, na potencjał którego wykonawca powołuje się w celu wykazania spełnienia warunków udziału w postępowaniu, nie może podlegać wykluczeniu na podstawie art. 108 ust. 1 oraz art. 109 ust. 1 pkt 4 ustawy Pzp, uwzględniając zapisy rozdziału X ust. 6 SWZ.  </w:t>
      </w:r>
    </w:p>
    <w:p w14:paraId="553D41CF" w14:textId="77777777" w:rsidR="00EC2759" w:rsidRDefault="00B208DA" w:rsidP="00012362">
      <w:pPr>
        <w:numPr>
          <w:ilvl w:val="0"/>
          <w:numId w:val="10"/>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rsidP="00012362">
      <w:pPr>
        <w:numPr>
          <w:ilvl w:val="0"/>
          <w:numId w:val="10"/>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rsidP="00012362">
      <w:pPr>
        <w:numPr>
          <w:ilvl w:val="0"/>
          <w:numId w:val="10"/>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rsidP="00012362">
      <w:pPr>
        <w:numPr>
          <w:ilvl w:val="1"/>
          <w:numId w:val="10"/>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rsidP="00012362">
      <w:pPr>
        <w:numPr>
          <w:ilvl w:val="1"/>
          <w:numId w:val="10"/>
        </w:numPr>
        <w:spacing w:after="41" w:line="269" w:lineRule="auto"/>
        <w:ind w:right="187" w:hanging="283"/>
      </w:pPr>
      <w:r>
        <w:rPr>
          <w:color w:val="000000"/>
        </w:rPr>
        <w:lastRenderedPageBreak/>
        <w:t xml:space="preserve">sposób i okres udostępnienia wykonawcy i wykorzystania przez niego zasobów podmiotu udostępniającego te zasoby przy wykonywaniu zamówienia; </w:t>
      </w:r>
    </w:p>
    <w:p w14:paraId="15ECB606" w14:textId="77777777" w:rsidR="00EC2759" w:rsidRDefault="00B208DA" w:rsidP="00012362">
      <w:pPr>
        <w:numPr>
          <w:ilvl w:val="1"/>
          <w:numId w:val="10"/>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rsidP="00012362">
      <w:pPr>
        <w:numPr>
          <w:ilvl w:val="0"/>
          <w:numId w:val="10"/>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rsidP="00012362">
      <w:pPr>
        <w:numPr>
          <w:ilvl w:val="0"/>
          <w:numId w:val="10"/>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rsidP="00012362">
      <w:pPr>
        <w:numPr>
          <w:ilvl w:val="0"/>
          <w:numId w:val="10"/>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rsidP="00012362">
      <w:pPr>
        <w:numPr>
          <w:ilvl w:val="0"/>
          <w:numId w:val="10"/>
        </w:numPr>
        <w:spacing w:after="2" w:line="269" w:lineRule="auto"/>
        <w:ind w:right="187" w:hanging="283"/>
      </w:pPr>
      <w:r>
        <w:rPr>
          <w:color w:val="000000"/>
        </w:rPr>
        <w:t>W sprawach dotyczących polegania na zasobach podmiotów trzecich zastosowanie znajdują przepisy ustawy Pzp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461DF3BB"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rsidP="00012362">
      <w:pPr>
        <w:numPr>
          <w:ilvl w:val="0"/>
          <w:numId w:val="11"/>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rsidP="00012362">
      <w:pPr>
        <w:numPr>
          <w:ilvl w:val="1"/>
          <w:numId w:val="11"/>
        </w:numPr>
        <w:ind w:right="187" w:hanging="283"/>
      </w:pPr>
      <w:r>
        <w:t>postępowania o zamówienie publiczne, którego dotyczy,</w:t>
      </w:r>
      <w:r>
        <w:rPr>
          <w:b/>
        </w:rPr>
        <w:t xml:space="preserve"> </w:t>
      </w:r>
    </w:p>
    <w:p w14:paraId="7AD2A44E" w14:textId="77777777" w:rsidR="00EC2759" w:rsidRDefault="00B208DA" w:rsidP="00012362">
      <w:pPr>
        <w:numPr>
          <w:ilvl w:val="1"/>
          <w:numId w:val="11"/>
        </w:numPr>
        <w:ind w:right="187" w:hanging="283"/>
      </w:pPr>
      <w:r>
        <w:t xml:space="preserve">wszystkich wykonawców ubiegających się wspólnie o udzielenie zamówienia wymienionych z nazwy z określeniem adresu siedziby, </w:t>
      </w:r>
    </w:p>
    <w:p w14:paraId="7DF632D0" w14:textId="77777777" w:rsidR="00EC2759" w:rsidRDefault="00B208DA" w:rsidP="00012362">
      <w:pPr>
        <w:numPr>
          <w:ilvl w:val="1"/>
          <w:numId w:val="11"/>
        </w:numPr>
        <w:ind w:right="187" w:hanging="283"/>
      </w:pPr>
      <w:r>
        <w:t xml:space="preserve">ustanowionego pełnomocnika oraz zakresu jego umocowania. </w:t>
      </w:r>
    </w:p>
    <w:p w14:paraId="69086280" w14:textId="77777777" w:rsidR="00EC2759" w:rsidRDefault="00B208DA" w:rsidP="00012362">
      <w:pPr>
        <w:numPr>
          <w:ilvl w:val="0"/>
          <w:numId w:val="11"/>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rsidP="00012362">
      <w:pPr>
        <w:numPr>
          <w:ilvl w:val="0"/>
          <w:numId w:val="11"/>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rsidP="00012362">
      <w:pPr>
        <w:numPr>
          <w:ilvl w:val="0"/>
          <w:numId w:val="11"/>
        </w:numPr>
        <w:spacing w:after="41" w:line="269" w:lineRule="auto"/>
        <w:ind w:right="187" w:hanging="283"/>
      </w:pPr>
      <w:r>
        <w:rPr>
          <w:color w:val="000000"/>
        </w:rPr>
        <w:lastRenderedPageBreak/>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rsidP="00012362">
      <w:pPr>
        <w:numPr>
          <w:ilvl w:val="0"/>
          <w:numId w:val="11"/>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rsidP="00012362">
      <w:pPr>
        <w:numPr>
          <w:ilvl w:val="0"/>
          <w:numId w:val="11"/>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rsidP="00012362">
      <w:pPr>
        <w:numPr>
          <w:ilvl w:val="0"/>
          <w:numId w:val="11"/>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614A00DB" w:rsidR="00EC2759" w:rsidRDefault="00B208DA">
      <w:pPr>
        <w:spacing w:after="109"/>
        <w:ind w:left="72" w:right="185"/>
        <w:rPr>
          <w:b/>
          <w:sz w:val="24"/>
        </w:rPr>
      </w:pPr>
      <w:r>
        <w:rPr>
          <w:b/>
          <w:sz w:val="24"/>
        </w:rPr>
        <w:t xml:space="preserve">Rozdział XIV Wymagania dotyczące wadium </w:t>
      </w:r>
    </w:p>
    <w:p w14:paraId="41B3D77E" w14:textId="77777777" w:rsidR="00CC20D1" w:rsidRPr="00CC20D1" w:rsidRDefault="00CC20D1" w:rsidP="00CC20D1">
      <w:pPr>
        <w:spacing w:after="109"/>
        <w:ind w:left="72" w:right="185"/>
        <w:rPr>
          <w:bCs/>
          <w:sz w:val="24"/>
        </w:rPr>
      </w:pPr>
      <w:r w:rsidRPr="00CC20D1">
        <w:rPr>
          <w:bCs/>
          <w:sz w:val="24"/>
        </w:rPr>
        <w:t>Zamawiający nie wymaga wniesienia wadium.</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0DD6E61C"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r w:rsidR="0008634B" w:rsidRPr="0008634B">
        <w:rPr>
          <w:b/>
          <w:sz w:val="24"/>
        </w:rPr>
        <w:t>dot. Części I i II</w:t>
      </w:r>
    </w:p>
    <w:p w14:paraId="10D0238F" w14:textId="77777777" w:rsidR="00EC2759" w:rsidRDefault="00B208DA" w:rsidP="00012362">
      <w:pPr>
        <w:numPr>
          <w:ilvl w:val="0"/>
          <w:numId w:val="12"/>
        </w:numPr>
        <w:ind w:left="366" w:right="187" w:hanging="283"/>
      </w:pPr>
      <w:r>
        <w:t xml:space="preserve">Postępowanie prowadzone jest w języku polskim w formie elektronicznej. </w:t>
      </w:r>
    </w:p>
    <w:p w14:paraId="1BF0EF95" w14:textId="1401E2E5" w:rsidR="00EC2759" w:rsidRPr="00605438" w:rsidRDefault="00B208DA" w:rsidP="00012362">
      <w:pPr>
        <w:numPr>
          <w:ilvl w:val="0"/>
          <w:numId w:val="12"/>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Pzp, odbywa się przy użyciu środków komunikacji za pośrednictwem </w:t>
      </w:r>
      <w:hyperlink r:id="rId10">
        <w:r>
          <w:rPr>
            <w:color w:val="1155CC"/>
            <w:u w:val="single" w:color="1155CC"/>
          </w:rPr>
          <w:t>platformazakupowa.pl</w:t>
        </w:r>
      </w:hyperlink>
      <w:hyperlink r:id="rId11">
        <w:r>
          <w:t xml:space="preserve"> </w:t>
        </w:r>
      </w:hyperlink>
      <w:r>
        <w:t>pod adresem:</w:t>
      </w:r>
      <w:r w:rsidR="00605438" w:rsidRPr="00605438">
        <w:rPr>
          <w:bCs/>
        </w:rPr>
        <w:t xml:space="preserve"> </w:t>
      </w:r>
      <w:hyperlink r:id="rId12" w:history="1">
        <w:r w:rsidR="00605438" w:rsidRPr="00274D64">
          <w:rPr>
            <w:rStyle w:val="Hipercze"/>
            <w:bCs/>
          </w:rPr>
          <w:t>https://platformazakupowa.pl/pn/um_leczyca</w:t>
        </w:r>
      </w:hyperlink>
      <w:r w:rsidR="00605438">
        <w:rPr>
          <w:bCs/>
        </w:rPr>
        <w:t xml:space="preserve"> . </w:t>
      </w:r>
    </w:p>
    <w:p w14:paraId="0523D750" w14:textId="77777777" w:rsidR="00EC2759" w:rsidRDefault="00B208DA" w:rsidP="00012362">
      <w:pPr>
        <w:numPr>
          <w:ilvl w:val="0"/>
          <w:numId w:val="12"/>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rsidP="00012362">
      <w:pPr>
        <w:numPr>
          <w:ilvl w:val="1"/>
          <w:numId w:val="12"/>
        </w:numPr>
        <w:spacing w:after="41" w:line="269" w:lineRule="auto"/>
        <w:ind w:right="187" w:hanging="360"/>
      </w:pPr>
      <w:r>
        <w:rPr>
          <w:color w:val="000000"/>
        </w:rPr>
        <w:t>przesyłania Zamawiającemu pytań do treści SWZ;</w:t>
      </w:r>
      <w:r>
        <w:t xml:space="preserve"> </w:t>
      </w:r>
    </w:p>
    <w:p w14:paraId="03EA6C63"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rsidP="00012362">
      <w:pPr>
        <w:numPr>
          <w:ilvl w:val="1"/>
          <w:numId w:val="12"/>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rsidP="00012362">
      <w:pPr>
        <w:numPr>
          <w:ilvl w:val="1"/>
          <w:numId w:val="12"/>
        </w:numPr>
        <w:spacing w:after="41" w:line="269" w:lineRule="auto"/>
        <w:ind w:right="187" w:hanging="360"/>
      </w:pPr>
      <w:r>
        <w:rPr>
          <w:color w:val="000000"/>
        </w:rPr>
        <w:lastRenderedPageBreak/>
        <w:t>przesyłania wniosków, informacji, oświadczeń Wykonawcy;</w:t>
      </w:r>
      <w:r>
        <w:t xml:space="preserve"> </w:t>
      </w:r>
    </w:p>
    <w:p w14:paraId="7EF868AB" w14:textId="77777777" w:rsidR="00EC2759" w:rsidRDefault="00B208DA" w:rsidP="00012362">
      <w:pPr>
        <w:numPr>
          <w:ilvl w:val="1"/>
          <w:numId w:val="12"/>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3">
        <w:r>
          <w:rPr>
            <w:color w:val="1155CC"/>
            <w:u w:val="single" w:color="1155CC"/>
          </w:rPr>
          <w:t>platformazakupowa.pl</w:t>
        </w:r>
      </w:hyperlink>
      <w:hyperlink r:id="rId14">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rsidP="00012362">
      <w:pPr>
        <w:numPr>
          <w:ilvl w:val="0"/>
          <w:numId w:val="12"/>
        </w:numPr>
        <w:ind w:left="366" w:right="187" w:hanging="283"/>
      </w:pPr>
      <w:r>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14:paraId="10BDEEC8" w14:textId="77777777" w:rsidR="00EC2759" w:rsidRDefault="00B208DA" w:rsidP="00012362">
      <w:pPr>
        <w:numPr>
          <w:ilvl w:val="0"/>
          <w:numId w:val="12"/>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rsidP="00012362">
      <w:pPr>
        <w:numPr>
          <w:ilvl w:val="0"/>
          <w:numId w:val="12"/>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r>
          <w:rPr>
            <w:color w:val="1155CC"/>
            <w:u w:val="single" w:color="1155CC"/>
          </w:rPr>
          <w:t>platformazakupowa.pl</w:t>
        </w:r>
      </w:hyperlink>
      <w:hyperlink r:id="rId22">
        <w:r>
          <w:t>,</w:t>
        </w:r>
      </w:hyperlink>
      <w:r>
        <w:t xml:space="preserve"> tj.: </w:t>
      </w:r>
    </w:p>
    <w:p w14:paraId="42BBD850" w14:textId="77777777" w:rsidR="00EC2759" w:rsidRDefault="00B208DA" w:rsidP="00012362">
      <w:pPr>
        <w:numPr>
          <w:ilvl w:val="1"/>
          <w:numId w:val="12"/>
        </w:numPr>
        <w:ind w:right="187" w:hanging="360"/>
      </w:pPr>
      <w:r>
        <w:t xml:space="preserve">stały dostęp do sieci Internet o gwarantowanej przepustowości nie mniejszej niż 512 kb/s, </w:t>
      </w:r>
    </w:p>
    <w:p w14:paraId="3B66429D" w14:textId="77777777" w:rsidR="00EC2759" w:rsidRDefault="00B208DA" w:rsidP="00012362">
      <w:pPr>
        <w:numPr>
          <w:ilvl w:val="1"/>
          <w:numId w:val="12"/>
        </w:numPr>
        <w:ind w:right="187" w:hanging="360"/>
      </w:pPr>
      <w:r>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rsidP="00012362">
      <w:pPr>
        <w:numPr>
          <w:ilvl w:val="1"/>
          <w:numId w:val="12"/>
        </w:numPr>
        <w:ind w:right="187" w:hanging="360"/>
      </w:pPr>
      <w:r>
        <w:t xml:space="preserve">zainstalowana dowolna, inna przeglądarka internetowa niż Internet Explorer, </w:t>
      </w:r>
    </w:p>
    <w:p w14:paraId="3DA6352D" w14:textId="77777777" w:rsidR="00EC2759" w:rsidRDefault="00B208DA" w:rsidP="00012362">
      <w:pPr>
        <w:numPr>
          <w:ilvl w:val="1"/>
          <w:numId w:val="12"/>
        </w:numPr>
        <w:ind w:right="187" w:hanging="360"/>
      </w:pPr>
      <w:r>
        <w:t xml:space="preserve">włączona obsługa JavaScript, </w:t>
      </w:r>
    </w:p>
    <w:p w14:paraId="2C52DCDC" w14:textId="77777777" w:rsidR="00EC2759" w:rsidRDefault="00B208DA" w:rsidP="00012362">
      <w:pPr>
        <w:numPr>
          <w:ilvl w:val="1"/>
          <w:numId w:val="12"/>
        </w:numPr>
        <w:ind w:right="187" w:hanging="360"/>
      </w:pPr>
      <w:r>
        <w:t xml:space="preserve">zainstalowany program Adobe Acrobat Reader lub inny obsługujący format plików .pdf, </w:t>
      </w:r>
    </w:p>
    <w:p w14:paraId="01EFB1C7" w14:textId="77777777" w:rsidR="00EC2759" w:rsidRDefault="00B208DA" w:rsidP="00012362">
      <w:pPr>
        <w:numPr>
          <w:ilvl w:val="1"/>
          <w:numId w:val="12"/>
        </w:numPr>
        <w:ind w:right="187" w:hanging="360"/>
      </w:pPr>
      <w:r>
        <w:t xml:space="preserve">Szyfrowanie na platformazakupowa.pl odbywa się za pomocą protokołu TLS 1.3, </w:t>
      </w:r>
    </w:p>
    <w:p w14:paraId="6383C834" w14:textId="77777777" w:rsidR="00EC2759" w:rsidRDefault="00B208DA" w:rsidP="00012362">
      <w:pPr>
        <w:numPr>
          <w:ilvl w:val="1"/>
          <w:numId w:val="12"/>
        </w:numPr>
        <w:ind w:right="187" w:hanging="360"/>
      </w:pPr>
      <w:r>
        <w:t xml:space="preserve">Oznaczenie czasu odbioru danych przez platformę zakupową stanowi datę oraz dokładny czas (hh:mm:ss) generowany wg. czasu lokalnego serwera synchronizowanego z zegarem Głównego Urzędu Miar. </w:t>
      </w:r>
    </w:p>
    <w:p w14:paraId="51A4537A" w14:textId="77777777" w:rsidR="00EC2759" w:rsidRDefault="00B208DA" w:rsidP="00012362">
      <w:pPr>
        <w:numPr>
          <w:ilvl w:val="0"/>
          <w:numId w:val="12"/>
        </w:numPr>
        <w:ind w:left="366" w:right="187" w:hanging="283"/>
      </w:pPr>
      <w:r>
        <w:t xml:space="preserve">Wykonawca, przystępując do niniejszego postępowania o udzielenie zamówienia publicznego: </w:t>
      </w:r>
    </w:p>
    <w:p w14:paraId="28233EF9" w14:textId="77777777" w:rsidR="00EC2759" w:rsidRDefault="00B208DA" w:rsidP="00012362">
      <w:pPr>
        <w:numPr>
          <w:ilvl w:val="1"/>
          <w:numId w:val="12"/>
        </w:numPr>
        <w:ind w:right="187" w:hanging="360"/>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w zakładce „Regulamin" oraz uznaje go za wiążący, </w:t>
      </w:r>
    </w:p>
    <w:p w14:paraId="6B338D27" w14:textId="77777777" w:rsidR="00EC2759" w:rsidRDefault="00B208DA" w:rsidP="00012362">
      <w:pPr>
        <w:numPr>
          <w:ilvl w:val="1"/>
          <w:numId w:val="12"/>
        </w:numPr>
        <w:spacing w:after="11"/>
        <w:ind w:right="187" w:hanging="360"/>
      </w:pPr>
      <w:r>
        <w:t xml:space="preserve">zapoznał się i stosuje się do Instrukcji składania ofert/wniosków dostępnej </w:t>
      </w:r>
      <w:hyperlink r:id="rId27">
        <w:r>
          <w:rPr>
            <w:color w:val="1155CC"/>
            <w:u w:val="single" w:color="1155CC"/>
          </w:rPr>
          <w:t>pod linkiem</w:t>
        </w:r>
      </w:hyperlink>
      <w:hyperlink r:id="rId28">
        <w:r>
          <w:t>:</w:t>
        </w:r>
      </w:hyperlink>
      <w:r>
        <w:t xml:space="preserve"> </w:t>
      </w:r>
    </w:p>
    <w:p w14:paraId="33BB01F0" w14:textId="77777777" w:rsidR="00EC2759" w:rsidRDefault="00A145A5">
      <w:pPr>
        <w:spacing w:after="52" w:line="259" w:lineRule="auto"/>
        <w:ind w:left="807" w:right="0"/>
        <w:jc w:val="left"/>
      </w:pPr>
      <w:hyperlink r:id="rId29">
        <w:r w:rsidR="00B208DA">
          <w:rPr>
            <w:color w:val="0563C1"/>
            <w:u w:val="single" w:color="0563C1"/>
          </w:rPr>
          <w:t>https://drive.google.com/file/d/1Kd1DttbBeiNWt4q4slS4t76lZVKPbkyD/view</w:t>
        </w:r>
      </w:hyperlink>
      <w:hyperlink r:id="rId30">
        <w:r w:rsidR="00B208DA">
          <w:t>.</w:t>
        </w:r>
      </w:hyperlink>
      <w:r w:rsidR="00B208DA">
        <w:t xml:space="preserve"> </w:t>
      </w:r>
    </w:p>
    <w:p w14:paraId="284615E7" w14:textId="77777777" w:rsidR="00EC2759" w:rsidRDefault="00B208DA" w:rsidP="00012362">
      <w:pPr>
        <w:numPr>
          <w:ilvl w:val="0"/>
          <w:numId w:val="12"/>
        </w:numPr>
        <w:ind w:left="366" w:right="187" w:hanging="283"/>
      </w:pPr>
      <w:r>
        <w:t xml:space="preserve">Korzystanie z Platformy jest bezpłatne.  </w:t>
      </w:r>
    </w:p>
    <w:p w14:paraId="23C2FDDC" w14:textId="77777777" w:rsidR="00EC2759" w:rsidRDefault="00B208DA" w:rsidP="00012362">
      <w:pPr>
        <w:numPr>
          <w:ilvl w:val="0"/>
          <w:numId w:val="12"/>
        </w:numPr>
        <w:ind w:left="366" w:right="187" w:hanging="283"/>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rsidP="00012362">
      <w:pPr>
        <w:numPr>
          <w:ilvl w:val="0"/>
          <w:numId w:val="12"/>
        </w:numPr>
        <w:ind w:left="366" w:right="187" w:hanging="283"/>
      </w:pPr>
      <w:r>
        <w:lastRenderedPageBreak/>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t xml:space="preserve"> </w:t>
      </w:r>
    </w:p>
    <w:p w14:paraId="1149B873" w14:textId="1C3A56AA" w:rsidR="00EC2759" w:rsidRDefault="00B208DA" w:rsidP="00012362">
      <w:pPr>
        <w:numPr>
          <w:ilvl w:val="0"/>
          <w:numId w:val="12"/>
        </w:numPr>
        <w:ind w:left="366" w:right="187" w:hanging="283"/>
      </w:pPr>
      <w:r>
        <w:t>W korespondencji kierowanej do Zamawiającego Wykonawcy powinni posługiwać się numerem przedmiotowego postępowania tj.:</w:t>
      </w:r>
      <w:r w:rsidR="00605438" w:rsidRPr="00605438">
        <w:t xml:space="preserve"> IR.271.2.</w:t>
      </w:r>
      <w:r w:rsidR="00DB3697">
        <w:t>9</w:t>
      </w:r>
      <w:r w:rsidR="00605438" w:rsidRPr="00605438">
        <w:t>.202</w:t>
      </w:r>
      <w:r w:rsidR="006C0FC1">
        <w:t>4</w:t>
      </w:r>
      <w:r>
        <w:t xml:space="preserve">. </w:t>
      </w:r>
    </w:p>
    <w:p w14:paraId="5435CE98" w14:textId="77777777" w:rsidR="00EC2759" w:rsidRDefault="00B208DA" w:rsidP="00012362">
      <w:pPr>
        <w:numPr>
          <w:ilvl w:val="0"/>
          <w:numId w:val="12"/>
        </w:numPr>
        <w:ind w:left="366" w:right="187" w:hanging="283"/>
      </w:pPr>
      <w:r>
        <w:t xml:space="preserve">Wykonawca może zwrócić się do zamawiającego z wnioskiem o wyjaśnienie treści SWZ. </w:t>
      </w:r>
    </w:p>
    <w:p w14:paraId="2F438D9D" w14:textId="77777777" w:rsidR="00EC2759" w:rsidRDefault="00B208DA" w:rsidP="00012362">
      <w:pPr>
        <w:numPr>
          <w:ilvl w:val="0"/>
          <w:numId w:val="12"/>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rsidP="00012362">
      <w:pPr>
        <w:numPr>
          <w:ilvl w:val="0"/>
          <w:numId w:val="12"/>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rsidP="00012362">
      <w:pPr>
        <w:numPr>
          <w:ilvl w:val="0"/>
          <w:numId w:val="12"/>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rsidP="00012362">
      <w:pPr>
        <w:numPr>
          <w:ilvl w:val="0"/>
          <w:numId w:val="12"/>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Durys</w:t>
      </w:r>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09ACF9D8" w:rsidR="00EC2759" w:rsidRDefault="00B208DA">
      <w:pPr>
        <w:pStyle w:val="Nagwek3"/>
        <w:spacing w:after="139"/>
        <w:ind w:left="72" w:right="185"/>
      </w:pPr>
      <w:r>
        <w:t>Rozdział XVI Opis sposobu przygotowania ofert oraz wymagania formalne dotyczące składanych oświadczeń i dokumentów</w:t>
      </w:r>
    </w:p>
    <w:p w14:paraId="3C27C45D" w14:textId="77777777" w:rsidR="00EC2759" w:rsidRDefault="00B208DA" w:rsidP="00012362">
      <w:pPr>
        <w:numPr>
          <w:ilvl w:val="0"/>
          <w:numId w:val="13"/>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rsidP="00012362">
      <w:pPr>
        <w:numPr>
          <w:ilvl w:val="0"/>
          <w:numId w:val="13"/>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rsidP="00012362">
      <w:pPr>
        <w:numPr>
          <w:ilvl w:val="1"/>
          <w:numId w:val="13"/>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rsidP="00012362">
      <w:pPr>
        <w:numPr>
          <w:ilvl w:val="1"/>
          <w:numId w:val="13"/>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rsidP="00012362">
      <w:pPr>
        <w:numPr>
          <w:ilvl w:val="1"/>
          <w:numId w:val="13"/>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rsidP="00012362">
      <w:pPr>
        <w:numPr>
          <w:ilvl w:val="1"/>
          <w:numId w:val="13"/>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Pzp – jeśli umocowanie nie wynika z dokumentów rejestrowych (jeśli dotyczy); </w:t>
      </w:r>
    </w:p>
    <w:p w14:paraId="45FB77D5" w14:textId="77777777" w:rsidR="00EC2759" w:rsidRDefault="00B208DA" w:rsidP="00012362">
      <w:pPr>
        <w:numPr>
          <w:ilvl w:val="1"/>
          <w:numId w:val="13"/>
        </w:numPr>
        <w:spacing w:after="41" w:line="269" w:lineRule="auto"/>
        <w:ind w:right="187" w:hanging="427"/>
      </w:pPr>
      <w:r>
        <w:rPr>
          <w:color w:val="000000"/>
        </w:rPr>
        <w:lastRenderedPageBreak/>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rsidP="00012362">
      <w:pPr>
        <w:numPr>
          <w:ilvl w:val="0"/>
          <w:numId w:val="13"/>
        </w:numPr>
        <w:ind w:left="366" w:right="187" w:hanging="283"/>
      </w:pPr>
      <w:r>
        <w:t xml:space="preserve">Ofertę oraz przedmiotowe środki dowodowe (jeżeli były wymagane) składa się pod rygorem nieważności przy użyciu środków komunikacji elektronicznej tzn. za pośrednictwem </w:t>
      </w:r>
      <w:hyperlink r:id="rId41">
        <w:r>
          <w:rPr>
            <w:color w:val="1155CC"/>
            <w:u w:val="single" w:color="1155CC"/>
          </w:rPr>
          <w:t>platformazakupowa.</w:t>
        </w:r>
      </w:hyperlink>
      <w:hyperlink r:id="rId42">
        <w:r>
          <w:rPr>
            <w:color w:val="1155CC"/>
          </w:rPr>
          <w:t>pl</w:t>
        </w:r>
      </w:hyperlink>
      <w:hyperlink r:id="rId43">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rsidP="00012362">
      <w:pPr>
        <w:numPr>
          <w:ilvl w:val="0"/>
          <w:numId w:val="13"/>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rsidP="00012362">
      <w:pPr>
        <w:numPr>
          <w:ilvl w:val="0"/>
          <w:numId w:val="13"/>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rsidP="00012362">
      <w:pPr>
        <w:numPr>
          <w:ilvl w:val="0"/>
          <w:numId w:val="13"/>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rsidP="00012362">
      <w:pPr>
        <w:numPr>
          <w:ilvl w:val="0"/>
          <w:numId w:val="13"/>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rsidP="00012362">
      <w:pPr>
        <w:numPr>
          <w:ilvl w:val="0"/>
          <w:numId w:val="13"/>
        </w:numPr>
        <w:ind w:left="366" w:right="187" w:hanging="283"/>
      </w:pPr>
      <w:r>
        <w:t xml:space="preserve">Każdy dokument składający się na ofertę powinien być czytelny. </w:t>
      </w:r>
    </w:p>
    <w:p w14:paraId="3D6B7FBF" w14:textId="77777777" w:rsidR="00EC2759" w:rsidRDefault="00B208DA" w:rsidP="00012362">
      <w:pPr>
        <w:numPr>
          <w:ilvl w:val="0"/>
          <w:numId w:val="13"/>
        </w:numPr>
        <w:ind w:left="366" w:right="187" w:hanging="283"/>
      </w:pPr>
      <w:r>
        <w:t xml:space="preserve">Zgodnie z art. 18 ust. 3 ustawy Pzp,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rsidP="00012362">
      <w:pPr>
        <w:numPr>
          <w:ilvl w:val="0"/>
          <w:numId w:val="13"/>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rsidP="00012362">
      <w:pPr>
        <w:numPr>
          <w:ilvl w:val="0"/>
          <w:numId w:val="13"/>
        </w:numPr>
        <w:ind w:left="366" w:right="187" w:hanging="283"/>
      </w:pPr>
      <w:r>
        <w:t xml:space="preserve">Podpisy kwalifikowane wykorzystywane przez wykonawców do podpisywania wszelkich plików muszą spełniać “Rozporządzenie Parlamentu Europejskiego i Rady w sprawie identyfikacji elektronicznej i  </w:t>
      </w:r>
      <w:r>
        <w:lastRenderedPageBreak/>
        <w:t xml:space="preserve">usług zaufania w odniesieniu do transakcji elektronicznych na rynku wewnętrznym (eIDAS) (UE) nr 910/2014 - od 1 lipca 2016 roku”. </w:t>
      </w:r>
    </w:p>
    <w:p w14:paraId="6084C3B7" w14:textId="77777777" w:rsidR="00EC2759" w:rsidRDefault="00B208DA" w:rsidP="00012362">
      <w:pPr>
        <w:numPr>
          <w:ilvl w:val="0"/>
          <w:numId w:val="13"/>
        </w:numPr>
        <w:ind w:left="366" w:right="187" w:hanging="283"/>
      </w:pPr>
      <w:r>
        <w:t xml:space="preserve">W przypadku wykorzystania formatu podpisu XAdES zewnętrzny. Zamawiający wymaga dołączenia odpowiedniej ilości plików tj. podpisywanych plików z danymi oraz plików podpisu w formacie XAdES. </w:t>
      </w:r>
    </w:p>
    <w:p w14:paraId="60552B68" w14:textId="77777777" w:rsidR="00EC2759" w:rsidRDefault="00B208DA" w:rsidP="00012362">
      <w:pPr>
        <w:numPr>
          <w:ilvl w:val="0"/>
          <w:numId w:val="13"/>
        </w:numPr>
        <w:ind w:left="366" w:right="187" w:hanging="283"/>
      </w:pPr>
      <w:r>
        <w:t xml:space="preserve">Wykonawca, za pośrednictwem </w:t>
      </w:r>
      <w:hyperlink r:id="rId44">
        <w:r>
          <w:rPr>
            <w:color w:val="1155CC"/>
            <w:u w:val="single" w:color="1155CC"/>
          </w:rPr>
          <w:t>platformazakupowa.pl</w:t>
        </w:r>
      </w:hyperlink>
      <w:hyperlink r:id="rId45">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6">
        <w:r>
          <w:rPr>
            <w:color w:val="1155CC"/>
            <w:u w:val="single" w:color="1155CC"/>
          </w:rPr>
          <w:t>https://platformazakupowa.pl/strona/45</w:t>
        </w:r>
      </w:hyperlink>
      <w:hyperlink r:id="rId47">
        <w:r>
          <w:rPr>
            <w:color w:val="1155CC"/>
            <w:u w:val="single" w:color="1155CC"/>
          </w:rPr>
          <w:t>-</w:t>
        </w:r>
      </w:hyperlink>
      <w:hyperlink r:id="rId48">
        <w:r>
          <w:rPr>
            <w:color w:val="1155CC"/>
            <w:u w:val="single" w:color="1155CC"/>
          </w:rPr>
          <w:t>instrukcje</w:t>
        </w:r>
      </w:hyperlink>
      <w:hyperlink r:id="rId49">
        <w:r>
          <w:t>.</w:t>
        </w:r>
      </w:hyperlink>
      <w:r>
        <w:t xml:space="preserve">  </w:t>
      </w:r>
    </w:p>
    <w:p w14:paraId="3E6F0C26" w14:textId="77777777" w:rsidR="00EC2759" w:rsidRDefault="00B208DA" w:rsidP="00012362">
      <w:pPr>
        <w:numPr>
          <w:ilvl w:val="0"/>
          <w:numId w:val="13"/>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rsidP="00012362">
      <w:pPr>
        <w:numPr>
          <w:ilvl w:val="0"/>
          <w:numId w:val="13"/>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rsidP="00012362">
      <w:pPr>
        <w:numPr>
          <w:ilvl w:val="0"/>
          <w:numId w:val="13"/>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rsidP="00012362">
      <w:pPr>
        <w:numPr>
          <w:ilvl w:val="0"/>
          <w:numId w:val="13"/>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rsidP="00012362">
      <w:pPr>
        <w:numPr>
          <w:ilvl w:val="1"/>
          <w:numId w:val="13"/>
        </w:numPr>
        <w:ind w:right="187" w:hanging="427"/>
      </w:pPr>
      <w:r>
        <w:t xml:space="preserve">Zamawiający rekomenduje wykorzystanie formatów: .pdf .doc .xls .jpg (.jpeg) </w:t>
      </w:r>
      <w:r>
        <w:rPr>
          <w:b/>
        </w:rPr>
        <w:t>ze szczególnym wskazaniem na .pdf</w:t>
      </w:r>
      <w:r>
        <w:t xml:space="preserve"> </w:t>
      </w:r>
    </w:p>
    <w:p w14:paraId="580D06DB" w14:textId="77777777" w:rsidR="00EC2759" w:rsidRDefault="00B208DA" w:rsidP="00012362">
      <w:pPr>
        <w:numPr>
          <w:ilvl w:val="1"/>
          <w:numId w:val="13"/>
        </w:numPr>
        <w:ind w:right="187" w:hanging="427"/>
      </w:pPr>
      <w:r>
        <w:t xml:space="preserve">W celu ewentualnej kompresji danych Zamawiający rekomenduje wykorzystanie jednego z formatów: </w:t>
      </w:r>
    </w:p>
    <w:p w14:paraId="06CCE8FD" w14:textId="77777777" w:rsidR="00EC2759" w:rsidRDefault="00B208DA" w:rsidP="00012362">
      <w:pPr>
        <w:numPr>
          <w:ilvl w:val="2"/>
          <w:numId w:val="13"/>
        </w:numPr>
        <w:ind w:right="187" w:hanging="360"/>
      </w:pPr>
      <w:r>
        <w:t xml:space="preserve">.zip </w:t>
      </w:r>
    </w:p>
    <w:p w14:paraId="7E12D4D3" w14:textId="77777777" w:rsidR="00EC2759" w:rsidRDefault="00B208DA" w:rsidP="00012362">
      <w:pPr>
        <w:numPr>
          <w:ilvl w:val="2"/>
          <w:numId w:val="13"/>
        </w:numPr>
        <w:ind w:right="187" w:hanging="360"/>
      </w:pPr>
      <w:r>
        <w:t xml:space="preserve">.7Z </w:t>
      </w:r>
    </w:p>
    <w:p w14:paraId="337B9538" w14:textId="77777777" w:rsidR="00EC2759" w:rsidRDefault="00B208DA" w:rsidP="00012362">
      <w:pPr>
        <w:numPr>
          <w:ilvl w:val="1"/>
          <w:numId w:val="13"/>
        </w:numPr>
        <w:ind w:right="187" w:hanging="427"/>
      </w:pPr>
      <w: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271854D8" w14:textId="77777777" w:rsidR="00EC2759" w:rsidRDefault="00B208DA" w:rsidP="00012362">
      <w:pPr>
        <w:numPr>
          <w:ilvl w:val="1"/>
          <w:numId w:val="13"/>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BB197" w14:textId="77777777" w:rsidR="00EC2759" w:rsidRDefault="00B208DA" w:rsidP="00012362">
      <w:pPr>
        <w:numPr>
          <w:ilvl w:val="1"/>
          <w:numId w:val="13"/>
        </w:numPr>
        <w:ind w:right="187" w:hanging="427"/>
      </w:pPr>
      <w:r>
        <w:t xml:space="preserve">Pliki w innych formatach niż PDF zaleca się opatrzyć zewnętrznym podpisem XAdES. Wykonawca powinien pamiętać, aby plik z podpisem przekazywać łącznie z dokumentem podpisywanym. </w:t>
      </w:r>
    </w:p>
    <w:p w14:paraId="0358E6DE" w14:textId="77777777" w:rsidR="00EC2759" w:rsidRDefault="00B208DA" w:rsidP="00012362">
      <w:pPr>
        <w:numPr>
          <w:ilvl w:val="1"/>
          <w:numId w:val="13"/>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rsidP="00012362">
      <w:pPr>
        <w:numPr>
          <w:ilvl w:val="1"/>
          <w:numId w:val="13"/>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rsidP="00012362">
      <w:pPr>
        <w:numPr>
          <w:ilvl w:val="1"/>
          <w:numId w:val="13"/>
        </w:numPr>
        <w:ind w:right="187" w:hanging="427"/>
      </w:pPr>
      <w:r>
        <w:lastRenderedPageBreak/>
        <w:t xml:space="preserve">Komunikacja z wykonawcami będzie odbywała się tylko na Platformie za pośrednictwem formularza “Wyślij wiadomość do zamawiającego”, nie za pośrednictwem adresu email. </w:t>
      </w:r>
    </w:p>
    <w:p w14:paraId="7CEAF051" w14:textId="77777777" w:rsidR="00EC2759" w:rsidRDefault="00B208DA" w:rsidP="00012362">
      <w:pPr>
        <w:numPr>
          <w:ilvl w:val="1"/>
          <w:numId w:val="13"/>
        </w:numPr>
        <w:ind w:right="187" w:hanging="427"/>
      </w:pPr>
      <w:r>
        <w:t xml:space="preserve">Osobą składającą ofertę powinna być osoba kontaktowa podawana w dokumentacji. </w:t>
      </w:r>
    </w:p>
    <w:p w14:paraId="5C123EB9" w14:textId="77777777" w:rsidR="00EC2759" w:rsidRDefault="00B208DA" w:rsidP="00012362">
      <w:pPr>
        <w:numPr>
          <w:ilvl w:val="1"/>
          <w:numId w:val="13"/>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rsidP="00012362">
      <w:pPr>
        <w:numPr>
          <w:ilvl w:val="1"/>
          <w:numId w:val="13"/>
        </w:numPr>
        <w:ind w:right="187" w:hanging="427"/>
      </w:pPr>
      <w:r>
        <w:t xml:space="preserve">Podczas podpisywania plików zaleca się stosowanie algorytmu skrótu SHA2 zamiast SHA1. </w:t>
      </w:r>
    </w:p>
    <w:p w14:paraId="0357ABCB" w14:textId="77777777" w:rsidR="00EC2759" w:rsidRDefault="00B208DA" w:rsidP="00012362">
      <w:pPr>
        <w:numPr>
          <w:ilvl w:val="1"/>
          <w:numId w:val="13"/>
        </w:numPr>
        <w:ind w:right="187" w:hanging="427"/>
      </w:pPr>
      <w:r>
        <w:t xml:space="preserve">Jeśli wykonawca pakuje dokumenty np. w plik ZIP zalecamy wcześniejsze podpisanie każdego ze skompresowanych plików. </w:t>
      </w:r>
    </w:p>
    <w:p w14:paraId="55663D2C" w14:textId="77777777" w:rsidR="00EC2759" w:rsidRDefault="00B208DA" w:rsidP="00012362">
      <w:pPr>
        <w:numPr>
          <w:ilvl w:val="1"/>
          <w:numId w:val="13"/>
        </w:numPr>
        <w:ind w:right="187" w:hanging="427"/>
      </w:pPr>
      <w:r>
        <w:t xml:space="preserve">Zamawiający rekomenduje wykorzystanie podpisu z kwalifikowanym znacznikiem czasu. </w:t>
      </w:r>
    </w:p>
    <w:p w14:paraId="4E45A430" w14:textId="77777777" w:rsidR="00EC2759" w:rsidRDefault="00B208DA" w:rsidP="00012362">
      <w:pPr>
        <w:numPr>
          <w:ilvl w:val="1"/>
          <w:numId w:val="13"/>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35B684C" w:rsidR="00EC2759" w:rsidRDefault="00B208DA">
      <w:pPr>
        <w:pStyle w:val="Nagwek3"/>
        <w:spacing w:after="145"/>
        <w:ind w:left="72" w:right="185"/>
      </w:pPr>
      <w:r>
        <w:t xml:space="preserve">Rozdział XVII Sposób obliczenia ceny oferty </w:t>
      </w:r>
    </w:p>
    <w:p w14:paraId="7A18D77A" w14:textId="77777777" w:rsidR="002C195A" w:rsidRPr="002C195A"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późn.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3716BA2A" w:rsidR="00EC2759" w:rsidRDefault="00B208DA">
      <w:pPr>
        <w:pStyle w:val="Nagwek3"/>
        <w:spacing w:after="143"/>
        <w:ind w:left="72" w:right="185"/>
      </w:pPr>
      <w:r>
        <w:lastRenderedPageBreak/>
        <w:t xml:space="preserve">Rozdział XVIII Termin związania ofertą </w:t>
      </w:r>
    </w:p>
    <w:p w14:paraId="12827595" w14:textId="5454CE09" w:rsidR="00EC2759" w:rsidRDefault="00B208DA" w:rsidP="00012362">
      <w:pPr>
        <w:numPr>
          <w:ilvl w:val="0"/>
          <w:numId w:val="14"/>
        </w:numPr>
        <w:ind w:left="366" w:right="187" w:hanging="283"/>
      </w:pPr>
      <w:r>
        <w:t xml:space="preserve">Wykonawca będzie związany ofertą do </w:t>
      </w:r>
      <w:r w:rsidRPr="00021DE3">
        <w:rPr>
          <w:b/>
          <w:bCs/>
          <w:color w:val="auto"/>
        </w:rPr>
        <w:t xml:space="preserve">dnia </w:t>
      </w:r>
      <w:r w:rsidR="001E2C24">
        <w:rPr>
          <w:b/>
          <w:bCs/>
          <w:color w:val="auto"/>
        </w:rPr>
        <w:t>19</w:t>
      </w:r>
      <w:r w:rsidR="00483594">
        <w:rPr>
          <w:b/>
          <w:bCs/>
          <w:color w:val="auto"/>
        </w:rPr>
        <w:t>.0</w:t>
      </w:r>
      <w:r w:rsidR="001E2C24">
        <w:rPr>
          <w:b/>
          <w:bCs/>
          <w:color w:val="auto"/>
        </w:rPr>
        <w:t>9</w:t>
      </w:r>
      <w:r w:rsidR="00483594">
        <w:rPr>
          <w:b/>
          <w:bCs/>
          <w:color w:val="auto"/>
        </w:rPr>
        <w:t>.2</w:t>
      </w:r>
      <w:r w:rsidR="00D032E5" w:rsidRPr="00021DE3">
        <w:rPr>
          <w:b/>
          <w:bCs/>
          <w:color w:val="auto"/>
        </w:rPr>
        <w:t>024r.</w:t>
      </w:r>
      <w:r w:rsidRPr="00490E57">
        <w:rPr>
          <w:color w:val="auto"/>
        </w:rPr>
        <w:t xml:space="preserve"> Bieg terminu </w:t>
      </w:r>
      <w:r>
        <w:t xml:space="preserve">związania ofertą rozpoczyna się wraz z upływem terminu składania ofert. </w:t>
      </w:r>
    </w:p>
    <w:p w14:paraId="31E588E8" w14:textId="77777777" w:rsidR="00EC2759" w:rsidRDefault="00B208DA" w:rsidP="00012362">
      <w:pPr>
        <w:numPr>
          <w:ilvl w:val="0"/>
          <w:numId w:val="14"/>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6B98E2C5"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rsidP="00012362">
      <w:pPr>
        <w:numPr>
          <w:ilvl w:val="0"/>
          <w:numId w:val="15"/>
        </w:numPr>
        <w:spacing w:after="41" w:line="269" w:lineRule="auto"/>
        <w:ind w:right="187" w:hanging="283"/>
      </w:pPr>
      <w:r>
        <w:rPr>
          <w:color w:val="000000"/>
        </w:rPr>
        <w:t xml:space="preserve">Miejsce i termin składania ofert  </w:t>
      </w:r>
    </w:p>
    <w:p w14:paraId="3A128FB8" w14:textId="1F2BD885" w:rsidR="00EC2759" w:rsidRPr="00FF737A" w:rsidRDefault="00B208DA" w:rsidP="00012362">
      <w:pPr>
        <w:numPr>
          <w:ilvl w:val="1"/>
          <w:numId w:val="15"/>
        </w:numPr>
        <w:ind w:right="187" w:hanging="283"/>
        <w:rPr>
          <w:bCs/>
        </w:rPr>
      </w:pPr>
      <w:r>
        <w:t xml:space="preserve">Ofertę wraz z wymaganymi dokumentami należy złożyć poprzez Platformę </w:t>
      </w:r>
      <w:hyperlink r:id="rId50">
        <w:r>
          <w:rPr>
            <w:color w:val="1155CC"/>
            <w:u w:val="single" w:color="1155CC"/>
          </w:rPr>
          <w:t>platformazakupowa.pl</w:t>
        </w:r>
      </w:hyperlink>
      <w:hyperlink r:id="rId51">
        <w:r>
          <w:rPr>
            <w:color w:val="1155CC"/>
          </w:rPr>
          <w:t xml:space="preserve"> </w:t>
        </w:r>
      </w:hyperlink>
      <w:r>
        <w:t xml:space="preserve">pod adresem: </w:t>
      </w:r>
      <w:hyperlink r:id="rId52">
        <w:r>
          <w:t xml:space="preserve"> </w:t>
        </w:r>
      </w:hyperlink>
      <w:r w:rsidR="00FF737A" w:rsidRPr="00FF737A">
        <w:rPr>
          <w:bCs/>
        </w:rPr>
        <w:t xml:space="preserve"> </w:t>
      </w:r>
      <w:hyperlink r:id="rId53" w:history="1">
        <w:r w:rsidR="00FF737A" w:rsidRPr="00612C12">
          <w:rPr>
            <w:rStyle w:val="Hipercze"/>
            <w:bCs/>
          </w:rPr>
          <w:t>https://platformazakupowa.pl/pn/um_leczyca</w:t>
        </w:r>
      </w:hyperlink>
      <w:r w:rsidR="00FF737A">
        <w:rPr>
          <w:bCs/>
        </w:rPr>
        <w:t xml:space="preserve"> </w:t>
      </w:r>
      <w:r>
        <w:t>w myśl Ustawy Pzp na stronie internetowej prowadzonego postępowania</w:t>
      </w:r>
      <w:r w:rsidR="00FF737A" w:rsidRPr="00FF737A">
        <w:rPr>
          <w:bCs/>
        </w:rPr>
        <w:t xml:space="preserve"> </w:t>
      </w:r>
      <w:r w:rsidRPr="00FF737A">
        <w:rPr>
          <w:b/>
        </w:rPr>
        <w:t xml:space="preserve"> do dnia </w:t>
      </w:r>
      <w:r w:rsidR="00955038">
        <w:rPr>
          <w:b/>
        </w:rPr>
        <w:t>2</w:t>
      </w:r>
      <w:r w:rsidR="001E2C24">
        <w:rPr>
          <w:b/>
        </w:rPr>
        <w:t>1</w:t>
      </w:r>
      <w:r w:rsidRPr="00FF737A">
        <w:rPr>
          <w:b/>
        </w:rPr>
        <w:t>.</w:t>
      </w:r>
      <w:r w:rsidR="00172644">
        <w:rPr>
          <w:b/>
        </w:rPr>
        <w:t>0</w:t>
      </w:r>
      <w:r w:rsidR="001E2C24">
        <w:rPr>
          <w:b/>
        </w:rPr>
        <w:t>8</w:t>
      </w:r>
      <w:r w:rsidRPr="00FF737A">
        <w:rPr>
          <w:b/>
        </w:rPr>
        <w:t>.202</w:t>
      </w:r>
      <w:r w:rsidR="00172644">
        <w:rPr>
          <w:b/>
        </w:rPr>
        <w:t>4</w:t>
      </w:r>
      <w:r w:rsidRPr="00FF737A">
        <w:rPr>
          <w:b/>
        </w:rPr>
        <w:t xml:space="preserve"> r. do godziny </w:t>
      </w:r>
      <w:r w:rsidR="001E2C24">
        <w:rPr>
          <w:b/>
        </w:rPr>
        <w:t>10</w:t>
      </w:r>
      <w:r w:rsidRPr="00FF737A">
        <w:rPr>
          <w:b/>
        </w:rPr>
        <w:t>:30</w:t>
      </w:r>
      <w:r>
        <w:t>.</w:t>
      </w:r>
      <w:r w:rsidRPr="00FF737A">
        <w:rPr>
          <w:b/>
        </w:rPr>
        <w:t xml:space="preserve"> </w:t>
      </w:r>
    </w:p>
    <w:p w14:paraId="75204C20" w14:textId="77777777" w:rsidR="00EC2759" w:rsidRDefault="00B208DA" w:rsidP="00012362">
      <w:pPr>
        <w:numPr>
          <w:ilvl w:val="1"/>
          <w:numId w:val="15"/>
        </w:numPr>
        <w:ind w:right="187" w:hanging="283"/>
      </w:pPr>
      <w:r>
        <w:t xml:space="preserve">Do oferty należy dołączyć wszystkie wymagane w SWZ dokumenty. </w:t>
      </w:r>
    </w:p>
    <w:p w14:paraId="73154FFF" w14:textId="77777777" w:rsidR="00EC2759" w:rsidRDefault="00B208DA" w:rsidP="00012362">
      <w:pPr>
        <w:numPr>
          <w:ilvl w:val="1"/>
          <w:numId w:val="15"/>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rsidP="00012362">
      <w:pPr>
        <w:numPr>
          <w:ilvl w:val="1"/>
          <w:numId w:val="15"/>
        </w:numPr>
        <w:ind w:right="187" w:hanging="283"/>
      </w:pPr>
      <w:r>
        <w:t xml:space="preserve">Oferta składana elektronicznie musi zostać podpisana elektronicznym podpisem kwalifikowanym, podpisem zaufanym lub podpisem osobistym. W procesie składania oferty za pośrednictwem </w:t>
      </w:r>
      <w:hyperlink r:id="rId54">
        <w:r>
          <w:rPr>
            <w:color w:val="1155CC"/>
            <w:u w:val="single" w:color="1155CC"/>
          </w:rPr>
          <w:t>platformazakupowa.pl</w:t>
        </w:r>
      </w:hyperlink>
      <w:hyperlink r:id="rId55">
        <w:r>
          <w:t>,</w:t>
        </w:r>
      </w:hyperlink>
      <w:r>
        <w:t xml:space="preserve"> wykonawca powinien złożyć podpis bezpośrednio na dokumentach przesłanych za pośrednictwem </w:t>
      </w:r>
      <w:hyperlink r:id="rId56">
        <w:r>
          <w:rPr>
            <w:color w:val="1155CC"/>
            <w:u w:val="single" w:color="1155CC"/>
          </w:rPr>
          <w:t>platformazakupowa.pl</w:t>
        </w:r>
      </w:hyperlink>
      <w:hyperlink r:id="rId57">
        <w:r>
          <w:t>.</w:t>
        </w:r>
      </w:hyperlink>
      <w:r>
        <w:t xml:space="preserve"> Zalecamy stosowanie podpisu na każdym załączonym pliku osobno, w szczególności wskazanych w art. 63 ust. 1 oraz ust.2  ustawy Pzp,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rsidP="00012362">
      <w:pPr>
        <w:numPr>
          <w:ilvl w:val="1"/>
          <w:numId w:val="15"/>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rsidP="00012362">
      <w:pPr>
        <w:numPr>
          <w:ilvl w:val="1"/>
          <w:numId w:val="15"/>
        </w:numPr>
        <w:ind w:right="187" w:hanging="283"/>
      </w:pPr>
      <w:r>
        <w:t xml:space="preserve">Szczegółowa instrukcja dla Wykonawców dotycząca złożenia, zmiany i wycofania oferty znajduje się na stronie internetowej pod adresem:  </w:t>
      </w:r>
      <w:hyperlink r:id="rId58">
        <w:r>
          <w:rPr>
            <w:color w:val="1155CC"/>
            <w:u w:val="single" w:color="1155CC"/>
          </w:rPr>
          <w:t>https://platformazakupowa.pl/strona/45</w:t>
        </w:r>
      </w:hyperlink>
      <w:hyperlink r:id="rId59">
        <w:r>
          <w:rPr>
            <w:color w:val="1155CC"/>
            <w:u w:val="single" w:color="1155CC"/>
          </w:rPr>
          <w:t>-</w:t>
        </w:r>
      </w:hyperlink>
      <w:hyperlink r:id="rId60">
        <w:r>
          <w:rPr>
            <w:color w:val="1155CC"/>
            <w:u w:val="single" w:color="1155CC"/>
          </w:rPr>
          <w:t>instrukcje</w:t>
        </w:r>
      </w:hyperlink>
      <w:hyperlink r:id="rId61">
        <w:r>
          <w:rPr>
            <w:color w:val="1155CC"/>
            <w:u w:val="single" w:color="1155CC"/>
          </w:rPr>
          <w:t>.</w:t>
        </w:r>
      </w:hyperlink>
      <w:r>
        <w:t xml:space="preserve"> </w:t>
      </w:r>
    </w:p>
    <w:p w14:paraId="2BDB9188" w14:textId="77777777" w:rsidR="00EC2759" w:rsidRDefault="00B208DA" w:rsidP="00012362">
      <w:pPr>
        <w:numPr>
          <w:ilvl w:val="0"/>
          <w:numId w:val="15"/>
        </w:numPr>
        <w:spacing w:after="41" w:line="269" w:lineRule="auto"/>
        <w:ind w:right="187" w:hanging="283"/>
      </w:pPr>
      <w:r>
        <w:rPr>
          <w:color w:val="000000"/>
        </w:rPr>
        <w:t xml:space="preserve">Otwarcie ofert </w:t>
      </w:r>
    </w:p>
    <w:p w14:paraId="216ACF99" w14:textId="6AC02816" w:rsidR="00EC2759" w:rsidRDefault="00B208DA" w:rsidP="00012362">
      <w:pPr>
        <w:numPr>
          <w:ilvl w:val="1"/>
          <w:numId w:val="15"/>
        </w:numPr>
        <w:ind w:right="187" w:hanging="283"/>
      </w:pPr>
      <w:r>
        <w:t xml:space="preserve">Otwarcie ofert nastąpi w dniu </w:t>
      </w:r>
      <w:r w:rsidR="00955038">
        <w:rPr>
          <w:b/>
          <w:bCs/>
        </w:rPr>
        <w:t>2</w:t>
      </w:r>
      <w:r w:rsidR="001E2C24">
        <w:rPr>
          <w:b/>
          <w:bCs/>
        </w:rPr>
        <w:t>1</w:t>
      </w:r>
      <w:r w:rsidRPr="00172644">
        <w:rPr>
          <w:b/>
          <w:bCs/>
        </w:rPr>
        <w:t>.</w:t>
      </w:r>
      <w:r w:rsidR="00172644" w:rsidRPr="00172644">
        <w:rPr>
          <w:b/>
          <w:bCs/>
        </w:rPr>
        <w:t>0</w:t>
      </w:r>
      <w:r w:rsidR="001E2C24">
        <w:rPr>
          <w:b/>
          <w:bCs/>
        </w:rPr>
        <w:t>8</w:t>
      </w:r>
      <w:r w:rsidRPr="00172644">
        <w:rPr>
          <w:b/>
          <w:bCs/>
        </w:rPr>
        <w:t>.202</w:t>
      </w:r>
      <w:r w:rsidR="00172644">
        <w:rPr>
          <w:b/>
          <w:bCs/>
        </w:rPr>
        <w:t>4</w:t>
      </w:r>
      <w:r>
        <w:rPr>
          <w:b/>
        </w:rPr>
        <w:t xml:space="preserve"> r. o godzinie 1</w:t>
      </w:r>
      <w:r w:rsidR="001E2C24">
        <w:rPr>
          <w:b/>
        </w:rPr>
        <w:t>1</w:t>
      </w:r>
      <w:r>
        <w:rPr>
          <w:b/>
        </w:rPr>
        <w:t>:00.</w:t>
      </w:r>
      <w:r>
        <w:t xml:space="preserve"> </w:t>
      </w:r>
    </w:p>
    <w:p w14:paraId="19AAD51C" w14:textId="77777777" w:rsidR="00EC2759" w:rsidRDefault="00B208DA" w:rsidP="00012362">
      <w:pPr>
        <w:numPr>
          <w:ilvl w:val="1"/>
          <w:numId w:val="15"/>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rsidP="00012362">
      <w:pPr>
        <w:numPr>
          <w:ilvl w:val="1"/>
          <w:numId w:val="15"/>
        </w:numPr>
        <w:ind w:right="187" w:hanging="283"/>
      </w:pPr>
      <w:r>
        <w:t xml:space="preserve">Zamawiający poinformuje o zmianie terminu otwarcia ofert na stronie internetowej prowadzonego postępowania. </w:t>
      </w:r>
    </w:p>
    <w:p w14:paraId="258EEA1F" w14:textId="77777777" w:rsidR="00EC2759" w:rsidRDefault="00B208DA" w:rsidP="00012362">
      <w:pPr>
        <w:numPr>
          <w:ilvl w:val="1"/>
          <w:numId w:val="15"/>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rsidP="00012362">
      <w:pPr>
        <w:numPr>
          <w:ilvl w:val="1"/>
          <w:numId w:val="15"/>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lastRenderedPageBreak/>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2">
        <w:r>
          <w:rPr>
            <w:color w:val="1155CC"/>
            <w:u w:val="single" w:color="1155CC"/>
          </w:rPr>
          <w:t xml:space="preserve"> </w:t>
        </w:r>
      </w:hyperlink>
      <w:hyperlink r:id="rId63">
        <w:r>
          <w:rPr>
            <w:color w:val="1155CC"/>
            <w:u w:val="single" w:color="1155CC"/>
          </w:rPr>
          <w:t>platformazakupowa.pl</w:t>
        </w:r>
      </w:hyperlink>
      <w:hyperlink r:id="rId64">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5AD072BF" w:rsidR="00EC2759" w:rsidRDefault="00B208DA">
      <w:pPr>
        <w:pStyle w:val="Nagwek2"/>
        <w:spacing w:after="144"/>
        <w:ind w:left="72" w:right="183"/>
      </w:pPr>
      <w:r>
        <w:t xml:space="preserve">Rozdział XX Opis kryteriów oceny ofert, wraz z podaniem wag tych kryteriów i sposobu oceny ofert </w:t>
      </w:r>
    </w:p>
    <w:p w14:paraId="0249FB86" w14:textId="02B05FE8" w:rsidR="00D13F38" w:rsidRDefault="00D13F38" w:rsidP="00012362">
      <w:pPr>
        <w:pStyle w:val="Akapitzlist"/>
        <w:numPr>
          <w:ilvl w:val="0"/>
          <w:numId w:val="21"/>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p w14:paraId="11376A61" w14:textId="77777777" w:rsidR="005151C3" w:rsidRPr="00162D76" w:rsidRDefault="005151C3" w:rsidP="005151C3">
      <w:pPr>
        <w:pStyle w:val="Akapitzlist"/>
        <w:spacing w:line="259" w:lineRule="auto"/>
        <w:ind w:right="0" w:firstLine="0"/>
        <w:rPr>
          <w:rFonts w:asciiTheme="minorHAnsi" w:hAnsiTheme="minorHAnsi" w:cstheme="minorHAnsi"/>
          <w:szCs w:val="24"/>
        </w:rPr>
      </w:pP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Cn</w:t>
      </w:r>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Cb</w:t>
      </w:r>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012362">
      <w:pPr>
        <w:pStyle w:val="Akapitzlist"/>
        <w:numPr>
          <w:ilvl w:val="0"/>
          <w:numId w:val="21"/>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lastRenderedPageBreak/>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m-cy,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jakości na 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lastRenderedPageBreak/>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6CFFEC52"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rsidP="00012362">
      <w:pPr>
        <w:numPr>
          <w:ilvl w:val="0"/>
          <w:numId w:val="16"/>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rsidP="00012362">
      <w:pPr>
        <w:numPr>
          <w:ilvl w:val="0"/>
          <w:numId w:val="16"/>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rsidP="00012362">
      <w:pPr>
        <w:numPr>
          <w:ilvl w:val="0"/>
          <w:numId w:val="16"/>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rsidP="00012362">
      <w:pPr>
        <w:numPr>
          <w:ilvl w:val="0"/>
          <w:numId w:val="16"/>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rsidP="00012362">
      <w:pPr>
        <w:numPr>
          <w:ilvl w:val="0"/>
          <w:numId w:val="16"/>
        </w:numPr>
        <w:ind w:right="187" w:hanging="360"/>
      </w:pPr>
      <w:r>
        <w:t xml:space="preserve">Wykonawca będzie zobowiązany do podpisania umowy w miejscu i terminie wskazanym przez Zamawiającego. </w:t>
      </w:r>
    </w:p>
    <w:p w14:paraId="25C81DB3" w14:textId="77777777" w:rsidR="00EC2759" w:rsidRDefault="00B208DA" w:rsidP="00012362">
      <w:pPr>
        <w:numPr>
          <w:ilvl w:val="0"/>
          <w:numId w:val="16"/>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rsidP="00012362">
      <w:pPr>
        <w:numPr>
          <w:ilvl w:val="1"/>
          <w:numId w:val="16"/>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rsidP="00012362">
      <w:pPr>
        <w:numPr>
          <w:ilvl w:val="1"/>
          <w:numId w:val="16"/>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rsidP="00012362">
      <w:pPr>
        <w:numPr>
          <w:ilvl w:val="0"/>
          <w:numId w:val="16"/>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rsidP="00012362">
      <w:pPr>
        <w:numPr>
          <w:ilvl w:val="0"/>
          <w:numId w:val="16"/>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67C89CB4" w:rsidR="00EC2759" w:rsidRDefault="00B208DA">
      <w:pPr>
        <w:pStyle w:val="Nagwek2"/>
        <w:spacing w:after="111"/>
        <w:ind w:left="72" w:right="183"/>
      </w:pPr>
      <w:r>
        <w:t>Wymagania dotyczące zabezpieczenia należytego wykonania umowy</w:t>
      </w:r>
      <w:r w:rsidR="00055ED0">
        <w:t xml:space="preserve">. </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lastRenderedPageBreak/>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oszczędnościowokredytowej, z tym, że poręczenie kasy jest zawsze zobowiązaniem pieniężnym, </w:t>
      </w:r>
    </w:p>
    <w:p w14:paraId="07F2014D"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6FAEB1CC"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A145A5">
        <w:rPr>
          <w:rFonts w:asciiTheme="minorHAnsi" w:hAnsiTheme="minorHAnsi" w:cstheme="minorHAnsi"/>
          <w:b/>
        </w:rPr>
        <w:t>.</w:t>
      </w:r>
      <w:r w:rsidR="0008634B">
        <w:rPr>
          <w:rFonts w:asciiTheme="minorHAnsi" w:hAnsiTheme="minorHAnsi" w:cstheme="minorHAnsi"/>
          <w:b/>
        </w:rPr>
        <w:t>1</w:t>
      </w:r>
      <w:r w:rsidR="00A145A5">
        <w:rPr>
          <w:rFonts w:asciiTheme="minorHAnsi" w:hAnsiTheme="minorHAnsi" w:cstheme="minorHAnsi"/>
          <w:b/>
        </w:rPr>
        <w:t>2</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512B61FC"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3421BBE8" w:rsidR="00EC2759" w:rsidRDefault="00B208DA" w:rsidP="00012362">
      <w:pPr>
        <w:numPr>
          <w:ilvl w:val="0"/>
          <w:numId w:val="17"/>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rsidP="00012362">
      <w:pPr>
        <w:numPr>
          <w:ilvl w:val="0"/>
          <w:numId w:val="17"/>
        </w:numPr>
        <w:ind w:right="187" w:hanging="360"/>
      </w:pPr>
      <w:r>
        <w:t xml:space="preserve">Zakres świadczenia Wykonawcy wynikający z umowy jest tożsamy z jego zobowiązaniem zawartym w ofercie. </w:t>
      </w:r>
    </w:p>
    <w:p w14:paraId="35D5B711" w14:textId="67D84A5F" w:rsidR="00EC2759" w:rsidRDefault="00B208DA" w:rsidP="00012362">
      <w:pPr>
        <w:numPr>
          <w:ilvl w:val="0"/>
          <w:numId w:val="17"/>
        </w:numPr>
        <w:ind w:right="187" w:hanging="360"/>
      </w:pPr>
      <w:r>
        <w:t xml:space="preserve">Zamawiający przewiduje możliwość zmiany zawartej umowy w stosunku do treści wybranej oferty w zakresie uregulowanym w art. 454-455 ustawy Pzp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rsidP="00012362">
      <w:pPr>
        <w:numPr>
          <w:ilvl w:val="0"/>
          <w:numId w:val="17"/>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lastRenderedPageBreak/>
        <w:t>Rozdział XXIV</w:t>
      </w:r>
      <w:r>
        <w:rPr>
          <w:color w:val="00000A"/>
        </w:rPr>
        <w:t xml:space="preserve"> </w:t>
      </w:r>
    </w:p>
    <w:p w14:paraId="27557B0A" w14:textId="5778DE46"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rsidP="00012362">
      <w:pPr>
        <w:numPr>
          <w:ilvl w:val="0"/>
          <w:numId w:val="18"/>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rsidP="00012362">
      <w:pPr>
        <w:numPr>
          <w:ilvl w:val="0"/>
          <w:numId w:val="18"/>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rsidP="00012362">
      <w:pPr>
        <w:numPr>
          <w:ilvl w:val="0"/>
          <w:numId w:val="18"/>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rsidP="00012362">
      <w:pPr>
        <w:numPr>
          <w:ilvl w:val="0"/>
          <w:numId w:val="18"/>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rsidP="00012362">
      <w:pPr>
        <w:numPr>
          <w:ilvl w:val="0"/>
          <w:numId w:val="18"/>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012362">
      <w:pPr>
        <w:numPr>
          <w:ilvl w:val="0"/>
          <w:numId w:val="18"/>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012362">
      <w:pPr>
        <w:numPr>
          <w:ilvl w:val="0"/>
          <w:numId w:val="18"/>
        </w:numPr>
        <w:ind w:right="187" w:hanging="360"/>
      </w:pPr>
      <w:r>
        <w:t xml:space="preserve">wykaz osób, które będą uczestniczyć w wykonywaniu zamówienia publicznego </w:t>
      </w:r>
      <w:r w:rsidRPr="008F5F04">
        <w:rPr>
          <w:b/>
          <w:bCs/>
        </w:rPr>
        <w:t>(załącznik nr 7)</w:t>
      </w:r>
      <w:r>
        <w:rPr>
          <w:b/>
          <w:bCs/>
        </w:rPr>
        <w:t>.</w:t>
      </w:r>
    </w:p>
    <w:p w14:paraId="2C0317D9" w14:textId="483AB38B" w:rsidR="00EC2759" w:rsidRDefault="00EC2759" w:rsidP="00B208DA">
      <w:pPr>
        <w:spacing w:after="41" w:line="269" w:lineRule="auto"/>
        <w:ind w:left="667" w:right="187" w:firstLine="0"/>
      </w:pPr>
    </w:p>
    <w:sectPr w:rsidR="00EC2759">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0936"/>
    <w:multiLevelType w:val="hybridMultilevel"/>
    <w:tmpl w:val="27706C7E"/>
    <w:lvl w:ilvl="0" w:tplc="99ACE2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AB260">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EC080">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40C1E">
      <w:start w:val="1"/>
      <w:numFmt w:val="lowerLetter"/>
      <w:lvlRestart w:val="0"/>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8B44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C38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458F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4825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089F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A7364"/>
    <w:multiLevelType w:val="hybridMultilevel"/>
    <w:tmpl w:val="4678F34C"/>
    <w:lvl w:ilvl="0" w:tplc="6CEE82C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6A9A90">
      <w:start w:val="1"/>
      <w:numFmt w:val="bullet"/>
      <w:lvlText w:val="o"/>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CB9FA">
      <w:start w:val="1"/>
      <w:numFmt w:val="bullet"/>
      <w:lvlRestart w:val="0"/>
      <w:lvlText w:val="-"/>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C3F2C">
      <w:start w:val="1"/>
      <w:numFmt w:val="bullet"/>
      <w:lvlText w:val="•"/>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30AFC8">
      <w:start w:val="1"/>
      <w:numFmt w:val="bullet"/>
      <w:lvlText w:val="o"/>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E49860">
      <w:start w:val="1"/>
      <w:numFmt w:val="bullet"/>
      <w:lvlText w:val="▪"/>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DA627C">
      <w:start w:val="1"/>
      <w:numFmt w:val="bullet"/>
      <w:lvlText w:val="•"/>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04C18">
      <w:start w:val="1"/>
      <w:numFmt w:val="bullet"/>
      <w:lvlText w:val="o"/>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3294">
      <w:start w:val="1"/>
      <w:numFmt w:val="bullet"/>
      <w:lvlText w:val="▪"/>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D144F7"/>
    <w:multiLevelType w:val="hybridMultilevel"/>
    <w:tmpl w:val="57B89DE4"/>
    <w:lvl w:ilvl="0" w:tplc="06BCBB3A">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6C1064">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AC4C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074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CE9E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C0CB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C77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6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8CB1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9909F5"/>
    <w:multiLevelType w:val="hybridMultilevel"/>
    <w:tmpl w:val="547A1EF8"/>
    <w:lvl w:ilvl="0" w:tplc="6B38C5A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6C5418">
      <w:start w:val="1"/>
      <w:numFmt w:val="bullet"/>
      <w:lvlText w:val="o"/>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6E9780">
      <w:start w:val="1"/>
      <w:numFmt w:val="bullet"/>
      <w:lvlRestart w:val="0"/>
      <w:lvlText w:val="-"/>
      <w:lvlJc w:val="left"/>
      <w:pPr>
        <w:ind w:left="1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6EC0E">
      <w:start w:val="1"/>
      <w:numFmt w:val="bullet"/>
      <w:lvlText w:val="•"/>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430F0">
      <w:start w:val="1"/>
      <w:numFmt w:val="bullet"/>
      <w:lvlText w:val="o"/>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2CE17C">
      <w:start w:val="1"/>
      <w:numFmt w:val="bullet"/>
      <w:lvlText w:val="▪"/>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84894">
      <w:start w:val="1"/>
      <w:numFmt w:val="bullet"/>
      <w:lvlText w:val="•"/>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80CA10">
      <w:start w:val="1"/>
      <w:numFmt w:val="bullet"/>
      <w:lvlText w:val="o"/>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F620B8">
      <w:start w:val="1"/>
      <w:numFmt w:val="bullet"/>
      <w:lvlText w:val="▪"/>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881FAD"/>
    <w:multiLevelType w:val="hybridMultilevel"/>
    <w:tmpl w:val="B986CCEA"/>
    <w:lvl w:ilvl="0" w:tplc="E1C4BC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8A7D00">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66F590">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14A0FE">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226168">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A25E16">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401D04">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08B20">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1AEE1C">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C930861"/>
    <w:multiLevelType w:val="hybridMultilevel"/>
    <w:tmpl w:val="28D6FF40"/>
    <w:lvl w:ilvl="0" w:tplc="BD12FE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C2ADA">
      <w:start w:val="1"/>
      <w:numFmt w:val="lowerLetter"/>
      <w:lvlText w:val="%2"/>
      <w:lvlJc w:val="left"/>
      <w:pPr>
        <w:ind w:left="6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406A02">
      <w:start w:val="1"/>
      <w:numFmt w:val="lowerRoman"/>
      <w:lvlText w:val="%3"/>
      <w:lvlJc w:val="left"/>
      <w:pPr>
        <w:ind w:left="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64BFA8">
      <w:start w:val="1"/>
      <w:numFmt w:val="decimal"/>
      <w:lvlText w:val="%4"/>
      <w:lvlJc w:val="left"/>
      <w:pPr>
        <w:ind w:left="1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FA8F7E">
      <w:start w:val="1"/>
      <w:numFmt w:val="lowerLetter"/>
      <w:lvlRestart w:val="0"/>
      <w:lvlText w:val="%5)"/>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3CB3A6">
      <w:start w:val="1"/>
      <w:numFmt w:val="lowerRoman"/>
      <w:lvlText w:val="%6"/>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C9BB2">
      <w:start w:val="1"/>
      <w:numFmt w:val="decimal"/>
      <w:lvlText w:val="%7"/>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038E6">
      <w:start w:val="1"/>
      <w:numFmt w:val="lowerLetter"/>
      <w:lvlText w:val="%8"/>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1441F0">
      <w:start w:val="1"/>
      <w:numFmt w:val="lowerRoman"/>
      <w:lvlText w:val="%9"/>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10" w15:restartNumberingAfterBreak="0">
    <w:nsid w:val="0DCB4931"/>
    <w:multiLevelType w:val="multilevel"/>
    <w:tmpl w:val="35C2CE18"/>
    <w:lvl w:ilvl="0">
      <w:start w:val="1"/>
      <w:numFmt w:val="decimal"/>
      <w:lvlText w:val="%1."/>
      <w:lvlJc w:val="left"/>
      <w:pPr>
        <w:ind w:left="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F46AF5"/>
    <w:multiLevelType w:val="hybridMultilevel"/>
    <w:tmpl w:val="8752B792"/>
    <w:lvl w:ilvl="0" w:tplc="D56623D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0A1E50"/>
    <w:multiLevelType w:val="hybridMultilevel"/>
    <w:tmpl w:val="100CF7A6"/>
    <w:lvl w:ilvl="0" w:tplc="5B94AD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8E8502">
      <w:start w:val="1"/>
      <w:numFmt w:val="bullet"/>
      <w:lvlRestart w:val="0"/>
      <w:lvlText w:val="-"/>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242B62">
      <w:start w:val="1"/>
      <w:numFmt w:val="bullet"/>
      <w:lvlText w:val="▪"/>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341C">
      <w:start w:val="1"/>
      <w:numFmt w:val="bullet"/>
      <w:lvlText w:val="•"/>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AF0CE">
      <w:start w:val="1"/>
      <w:numFmt w:val="bullet"/>
      <w:lvlText w:val="o"/>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ACA30">
      <w:start w:val="1"/>
      <w:numFmt w:val="bullet"/>
      <w:lvlText w:val="▪"/>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5676EA">
      <w:start w:val="1"/>
      <w:numFmt w:val="bullet"/>
      <w:lvlText w:val="•"/>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22386">
      <w:start w:val="1"/>
      <w:numFmt w:val="bullet"/>
      <w:lvlText w:val="o"/>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0D618">
      <w:start w:val="1"/>
      <w:numFmt w:val="bullet"/>
      <w:lvlText w:val="▪"/>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B4B9A"/>
    <w:multiLevelType w:val="hybridMultilevel"/>
    <w:tmpl w:val="1786DB22"/>
    <w:lvl w:ilvl="0" w:tplc="2B3282BE">
      <w:start w:val="1"/>
      <w:numFmt w:val="upperRoman"/>
      <w:lvlText w:val="%1."/>
      <w:lvlJc w:val="left"/>
      <w:pPr>
        <w:ind w:left="821" w:hanging="720"/>
      </w:pPr>
      <w:rPr>
        <w:rFonts w:ascii="Calibri" w:hAnsi="Calibri" w:cs="Calibri"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23"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4" w15:restartNumberingAfterBreak="0">
    <w:nsid w:val="3EA0349E"/>
    <w:multiLevelType w:val="hybridMultilevel"/>
    <w:tmpl w:val="927061DA"/>
    <w:lvl w:ilvl="0" w:tplc="46DE0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0C60E">
      <w:start w:val="1"/>
      <w:numFmt w:val="bullet"/>
      <w:lvlText w:val="o"/>
      <w:lvlJc w:val="left"/>
      <w:pPr>
        <w:ind w:left="6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363246">
      <w:start w:val="1"/>
      <w:numFmt w:val="bullet"/>
      <w:lvlText w:val="▪"/>
      <w:lvlJc w:val="left"/>
      <w:pPr>
        <w:ind w:left="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10ADA0">
      <w:start w:val="1"/>
      <w:numFmt w:val="bullet"/>
      <w:lvlText w:val="•"/>
      <w:lvlJc w:val="left"/>
      <w:pPr>
        <w:ind w:left="1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CB57E">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7C8668">
      <w:start w:val="1"/>
      <w:numFmt w:val="bullet"/>
      <w:lvlText w:val="▪"/>
      <w:lvlJc w:val="left"/>
      <w:pPr>
        <w:ind w:left="2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B28A42">
      <w:start w:val="1"/>
      <w:numFmt w:val="bullet"/>
      <w:lvlText w:val="•"/>
      <w:lvlJc w:val="left"/>
      <w:pPr>
        <w:ind w:left="2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C6A0">
      <w:start w:val="1"/>
      <w:numFmt w:val="bullet"/>
      <w:lvlText w:val="o"/>
      <w:lvlJc w:val="left"/>
      <w:pPr>
        <w:ind w:left="3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9EDD28">
      <w:start w:val="1"/>
      <w:numFmt w:val="bullet"/>
      <w:lvlText w:val="▪"/>
      <w:lvlJc w:val="left"/>
      <w:pPr>
        <w:ind w:left="4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727267"/>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multilevel"/>
    <w:tmpl w:val="E2321810"/>
    <w:lvl w:ilvl="0">
      <w:start w:val="1"/>
      <w:numFmt w:val="decimal"/>
      <w:lvlText w:val="%1."/>
      <w:lvlJc w:val="left"/>
      <w:pPr>
        <w:ind w:left="720" w:hanging="360"/>
      </w:pPr>
      <w:rPr>
        <w:rFonts w:hint="default"/>
      </w:rPr>
    </w:lvl>
    <w:lvl w:ilvl="1">
      <w:start w:val="1"/>
      <w:numFmt w:val="decimal"/>
      <w:isLgl/>
      <w:lvlText w:val="%1.%2."/>
      <w:lvlJc w:val="left"/>
      <w:pPr>
        <w:ind w:left="1339" w:hanging="360"/>
      </w:pPr>
      <w:rPr>
        <w:rFonts w:hint="default"/>
        <w:b/>
        <w:sz w:val="16"/>
        <w:szCs w:val="16"/>
      </w:rPr>
    </w:lvl>
    <w:lvl w:ilvl="2">
      <w:start w:val="1"/>
      <w:numFmt w:val="decimal"/>
      <w:isLgl/>
      <w:lvlText w:val="%1.%2.%3."/>
      <w:lvlJc w:val="left"/>
      <w:pPr>
        <w:ind w:left="2318" w:hanging="720"/>
      </w:pPr>
      <w:rPr>
        <w:rFonts w:hint="default"/>
        <w:b/>
      </w:rPr>
    </w:lvl>
    <w:lvl w:ilvl="3">
      <w:start w:val="1"/>
      <w:numFmt w:val="decimal"/>
      <w:isLgl/>
      <w:lvlText w:val="%1.%2.%3.%4."/>
      <w:lvlJc w:val="left"/>
      <w:pPr>
        <w:ind w:left="293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535" w:hanging="1080"/>
      </w:pPr>
      <w:rPr>
        <w:rFonts w:hint="default"/>
        <w:b/>
      </w:rPr>
    </w:lvl>
    <w:lvl w:ilvl="6">
      <w:start w:val="1"/>
      <w:numFmt w:val="decimal"/>
      <w:isLgl/>
      <w:lvlText w:val="%1.%2.%3.%4.%5.%6.%7."/>
      <w:lvlJc w:val="left"/>
      <w:pPr>
        <w:ind w:left="5514" w:hanging="1440"/>
      </w:pPr>
      <w:rPr>
        <w:rFonts w:hint="default"/>
        <w:b/>
      </w:rPr>
    </w:lvl>
    <w:lvl w:ilvl="7">
      <w:start w:val="1"/>
      <w:numFmt w:val="decimal"/>
      <w:isLgl/>
      <w:lvlText w:val="%1.%2.%3.%4.%5.%6.%7.%8."/>
      <w:lvlJc w:val="left"/>
      <w:pPr>
        <w:ind w:left="6133" w:hanging="1440"/>
      </w:pPr>
      <w:rPr>
        <w:rFonts w:hint="default"/>
        <w:b/>
      </w:rPr>
    </w:lvl>
    <w:lvl w:ilvl="8">
      <w:start w:val="1"/>
      <w:numFmt w:val="decimal"/>
      <w:isLgl/>
      <w:lvlText w:val="%1.%2.%3.%4.%5.%6.%7.%8.%9."/>
      <w:lvlJc w:val="left"/>
      <w:pPr>
        <w:ind w:left="7112" w:hanging="1800"/>
      </w:pPr>
      <w:rPr>
        <w:rFonts w:hint="default"/>
        <w:b/>
      </w:rPr>
    </w:lvl>
  </w:abstractNum>
  <w:abstractNum w:abstractNumId="28"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4F23CB"/>
    <w:multiLevelType w:val="hybridMultilevel"/>
    <w:tmpl w:val="9A2AE3C8"/>
    <w:lvl w:ilvl="0" w:tplc="877AE5F2">
      <w:start w:val="6"/>
      <w:numFmt w:val="decimal"/>
      <w:lvlText w:val="%1."/>
      <w:lvlJc w:val="left"/>
      <w:pPr>
        <w:ind w:left="2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84810"/>
    <w:multiLevelType w:val="hybridMultilevel"/>
    <w:tmpl w:val="C748AE62"/>
    <w:lvl w:ilvl="0" w:tplc="27ECDE8E">
      <w:start w:val="23"/>
      <w:numFmt w:val="decimal"/>
      <w:lvlText w:val="%1."/>
      <w:lvlJc w:val="left"/>
      <w:pPr>
        <w:ind w:left="379"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042E75"/>
    <w:multiLevelType w:val="hybridMultilevel"/>
    <w:tmpl w:val="DCDEB1EC"/>
    <w:lvl w:ilvl="0" w:tplc="3EF4671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1AFD80">
      <w:start w:val="1"/>
      <w:numFmt w:val="lowerLetter"/>
      <w:lvlRestart w:val="0"/>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04C0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A0C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7204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631D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56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B6DC9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40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64165F49"/>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72352EEA"/>
    <w:multiLevelType w:val="hybridMultilevel"/>
    <w:tmpl w:val="0DE4632C"/>
    <w:lvl w:ilvl="0" w:tplc="E31C47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EE83A">
      <w:start w:val="1"/>
      <w:numFmt w:val="lowerLetter"/>
      <w:lvlRestart w:val="0"/>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2248B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189D4E">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16A">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A5CD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50C">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E2F4A8">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6E2C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2630DBC"/>
    <w:multiLevelType w:val="hybridMultilevel"/>
    <w:tmpl w:val="203640A4"/>
    <w:lvl w:ilvl="0" w:tplc="5CB61A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A7E5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B6F644">
      <w:start w:val="1"/>
      <w:numFmt w:val="decimal"/>
      <w:lvlRestart w:val="0"/>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64B4F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44081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48526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8FE1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2A10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07AD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A72237"/>
    <w:multiLevelType w:val="hybridMultilevel"/>
    <w:tmpl w:val="A9D00336"/>
    <w:lvl w:ilvl="0" w:tplc="AB4021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8536E">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90BF42">
      <w:start w:val="1"/>
      <w:numFmt w:val="lowerLetter"/>
      <w:lvlRestart w:val="0"/>
      <w:lvlText w:val="%3)"/>
      <w:lvlJc w:val="left"/>
      <w:pPr>
        <w:ind w:left="1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2E8716">
      <w:start w:val="1"/>
      <w:numFmt w:val="decimal"/>
      <w:lvlText w:val="%4"/>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4457AE">
      <w:start w:val="1"/>
      <w:numFmt w:val="lowerLetter"/>
      <w:lvlText w:val="%5"/>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74068A">
      <w:start w:val="1"/>
      <w:numFmt w:val="lowerRoman"/>
      <w:lvlText w:val="%6"/>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5EDB7A">
      <w:start w:val="1"/>
      <w:numFmt w:val="decimal"/>
      <w:lvlText w:val="%7"/>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A6A88">
      <w:start w:val="1"/>
      <w:numFmt w:val="lowerLetter"/>
      <w:lvlText w:val="%8"/>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6A2C14">
      <w:start w:val="1"/>
      <w:numFmt w:val="lowerRoman"/>
      <w:lvlText w:val="%9"/>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2" w15:restartNumberingAfterBreak="0">
    <w:nsid w:val="7ABA0ACA"/>
    <w:multiLevelType w:val="hybridMultilevel"/>
    <w:tmpl w:val="2EDC19F4"/>
    <w:lvl w:ilvl="0" w:tplc="22B030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F211B6">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49372">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7299FC">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4381C">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A9B22">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88D1E">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422E2">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2818F2">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5"/>
  </w:num>
  <w:num w:numId="2" w16cid:durableId="248272693">
    <w:abstractNumId w:val="14"/>
  </w:num>
  <w:num w:numId="3" w16cid:durableId="1693265017">
    <w:abstractNumId w:val="31"/>
  </w:num>
  <w:num w:numId="4" w16cid:durableId="623729877">
    <w:abstractNumId w:val="13"/>
  </w:num>
  <w:num w:numId="5" w16cid:durableId="320622733">
    <w:abstractNumId w:val="4"/>
  </w:num>
  <w:num w:numId="6" w16cid:durableId="1495217345">
    <w:abstractNumId w:val="11"/>
  </w:num>
  <w:num w:numId="7" w16cid:durableId="331186017">
    <w:abstractNumId w:val="18"/>
  </w:num>
  <w:num w:numId="8" w16cid:durableId="701828148">
    <w:abstractNumId w:val="37"/>
  </w:num>
  <w:num w:numId="9" w16cid:durableId="673068596">
    <w:abstractNumId w:val="0"/>
  </w:num>
  <w:num w:numId="10" w16cid:durableId="1199048881">
    <w:abstractNumId w:val="28"/>
  </w:num>
  <w:num w:numId="11" w16cid:durableId="1560555566">
    <w:abstractNumId w:val="17"/>
  </w:num>
  <w:num w:numId="12" w16cid:durableId="1058944197">
    <w:abstractNumId w:val="34"/>
  </w:num>
  <w:num w:numId="13" w16cid:durableId="2022930456">
    <w:abstractNumId w:val="23"/>
  </w:num>
  <w:num w:numId="14" w16cid:durableId="2019578175">
    <w:abstractNumId w:val="36"/>
  </w:num>
  <w:num w:numId="15" w16cid:durableId="1027753263">
    <w:abstractNumId w:val="41"/>
  </w:num>
  <w:num w:numId="16" w16cid:durableId="2095468790">
    <w:abstractNumId w:val="33"/>
  </w:num>
  <w:num w:numId="17" w16cid:durableId="862667678">
    <w:abstractNumId w:val="19"/>
  </w:num>
  <w:num w:numId="18" w16cid:durableId="257179204">
    <w:abstractNumId w:val="25"/>
  </w:num>
  <w:num w:numId="19" w16cid:durableId="1275406160">
    <w:abstractNumId w:val="27"/>
  </w:num>
  <w:num w:numId="20" w16cid:durableId="1483304302">
    <w:abstractNumId w:val="20"/>
  </w:num>
  <w:num w:numId="21" w16cid:durableId="1895702025">
    <w:abstractNumId w:val="1"/>
  </w:num>
  <w:num w:numId="22" w16cid:durableId="532425428">
    <w:abstractNumId w:val="21"/>
  </w:num>
  <w:num w:numId="23" w16cid:durableId="1181969893">
    <w:abstractNumId w:val="9"/>
  </w:num>
  <w:num w:numId="24" w16cid:durableId="708914866">
    <w:abstractNumId w:val="43"/>
  </w:num>
  <w:num w:numId="25" w16cid:durableId="1119565782">
    <w:abstractNumId w:val="10"/>
  </w:num>
  <w:num w:numId="26" w16cid:durableId="593707019">
    <w:abstractNumId w:val="24"/>
  </w:num>
  <w:num w:numId="27" w16cid:durableId="197090905">
    <w:abstractNumId w:val="8"/>
  </w:num>
  <w:num w:numId="28" w16cid:durableId="12074059">
    <w:abstractNumId w:val="3"/>
  </w:num>
  <w:num w:numId="29" w16cid:durableId="801508914">
    <w:abstractNumId w:val="38"/>
  </w:num>
  <w:num w:numId="30" w16cid:durableId="1219899806">
    <w:abstractNumId w:val="16"/>
  </w:num>
  <w:num w:numId="31" w16cid:durableId="1516338671">
    <w:abstractNumId w:val="6"/>
  </w:num>
  <w:num w:numId="32" w16cid:durableId="640891966">
    <w:abstractNumId w:val="32"/>
  </w:num>
  <w:num w:numId="33" w16cid:durableId="343897580">
    <w:abstractNumId w:val="40"/>
  </w:num>
  <w:num w:numId="34" w16cid:durableId="1790784066">
    <w:abstractNumId w:val="42"/>
  </w:num>
  <w:num w:numId="35" w16cid:durableId="483815256">
    <w:abstractNumId w:val="7"/>
  </w:num>
  <w:num w:numId="36" w16cid:durableId="283003823">
    <w:abstractNumId w:val="29"/>
  </w:num>
  <w:num w:numId="37" w16cid:durableId="983506111">
    <w:abstractNumId w:val="12"/>
  </w:num>
  <w:num w:numId="38" w16cid:durableId="998732224">
    <w:abstractNumId w:val="22"/>
  </w:num>
  <w:num w:numId="39" w16cid:durableId="750542736">
    <w:abstractNumId w:val="5"/>
  </w:num>
  <w:num w:numId="40" w16cid:durableId="1739591160">
    <w:abstractNumId w:val="39"/>
  </w:num>
  <w:num w:numId="41" w16cid:durableId="1611548413">
    <w:abstractNumId w:val="2"/>
  </w:num>
  <w:num w:numId="42" w16cid:durableId="1327132402">
    <w:abstractNumId w:val="35"/>
  </w:num>
  <w:num w:numId="43" w16cid:durableId="824784802">
    <w:abstractNumId w:val="26"/>
  </w:num>
  <w:num w:numId="44" w16cid:durableId="140287398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01B21"/>
    <w:rsid w:val="00012362"/>
    <w:rsid w:val="000149D8"/>
    <w:rsid w:val="00021DE3"/>
    <w:rsid w:val="00022815"/>
    <w:rsid w:val="00032796"/>
    <w:rsid w:val="00042DB6"/>
    <w:rsid w:val="00044FAA"/>
    <w:rsid w:val="00046B6D"/>
    <w:rsid w:val="00055ED0"/>
    <w:rsid w:val="00061A8D"/>
    <w:rsid w:val="00075625"/>
    <w:rsid w:val="0008634B"/>
    <w:rsid w:val="000A47D8"/>
    <w:rsid w:val="000C4A22"/>
    <w:rsid w:val="000D2787"/>
    <w:rsid w:val="000E2B6A"/>
    <w:rsid w:val="000E6A29"/>
    <w:rsid w:val="000E7A5A"/>
    <w:rsid w:val="000F5DC6"/>
    <w:rsid w:val="00103D42"/>
    <w:rsid w:val="00113E63"/>
    <w:rsid w:val="0013149D"/>
    <w:rsid w:val="00137DB8"/>
    <w:rsid w:val="00146FDB"/>
    <w:rsid w:val="0015070E"/>
    <w:rsid w:val="001534D0"/>
    <w:rsid w:val="0015483B"/>
    <w:rsid w:val="00160A52"/>
    <w:rsid w:val="001628E6"/>
    <w:rsid w:val="00162D76"/>
    <w:rsid w:val="00163C03"/>
    <w:rsid w:val="001672A5"/>
    <w:rsid w:val="00172644"/>
    <w:rsid w:val="001735D8"/>
    <w:rsid w:val="00194417"/>
    <w:rsid w:val="001B2DB6"/>
    <w:rsid w:val="001D4638"/>
    <w:rsid w:val="001E2C24"/>
    <w:rsid w:val="001F71DE"/>
    <w:rsid w:val="002346C8"/>
    <w:rsid w:val="002353D9"/>
    <w:rsid w:val="0024232D"/>
    <w:rsid w:val="00271A77"/>
    <w:rsid w:val="00273AA4"/>
    <w:rsid w:val="002A5D11"/>
    <w:rsid w:val="002B09E4"/>
    <w:rsid w:val="002B15E9"/>
    <w:rsid w:val="002C0209"/>
    <w:rsid w:val="002C195A"/>
    <w:rsid w:val="00306928"/>
    <w:rsid w:val="00331FC1"/>
    <w:rsid w:val="0033514B"/>
    <w:rsid w:val="003422C2"/>
    <w:rsid w:val="00343C5C"/>
    <w:rsid w:val="00352709"/>
    <w:rsid w:val="0039097F"/>
    <w:rsid w:val="003B7C8C"/>
    <w:rsid w:val="003C4136"/>
    <w:rsid w:val="003F0BEA"/>
    <w:rsid w:val="00402710"/>
    <w:rsid w:val="00414F39"/>
    <w:rsid w:val="004279B2"/>
    <w:rsid w:val="00467BB0"/>
    <w:rsid w:val="00477B30"/>
    <w:rsid w:val="00483594"/>
    <w:rsid w:val="00490E57"/>
    <w:rsid w:val="004A6F1E"/>
    <w:rsid w:val="004C60EA"/>
    <w:rsid w:val="004D06A7"/>
    <w:rsid w:val="004D6BB1"/>
    <w:rsid w:val="004E66E3"/>
    <w:rsid w:val="004F5E48"/>
    <w:rsid w:val="004F6223"/>
    <w:rsid w:val="005151C3"/>
    <w:rsid w:val="005168FE"/>
    <w:rsid w:val="00517874"/>
    <w:rsid w:val="005241C7"/>
    <w:rsid w:val="005541A1"/>
    <w:rsid w:val="005755CB"/>
    <w:rsid w:val="005A0E7B"/>
    <w:rsid w:val="005A11FA"/>
    <w:rsid w:val="005A5619"/>
    <w:rsid w:val="005D1579"/>
    <w:rsid w:val="005E6325"/>
    <w:rsid w:val="006040F1"/>
    <w:rsid w:val="00605438"/>
    <w:rsid w:val="0060547B"/>
    <w:rsid w:val="0060763E"/>
    <w:rsid w:val="00630E20"/>
    <w:rsid w:val="006C0FC1"/>
    <w:rsid w:val="006F4534"/>
    <w:rsid w:val="007155C5"/>
    <w:rsid w:val="00720508"/>
    <w:rsid w:val="00740ADC"/>
    <w:rsid w:val="007415A5"/>
    <w:rsid w:val="0074463C"/>
    <w:rsid w:val="007969B6"/>
    <w:rsid w:val="007A4440"/>
    <w:rsid w:val="007E5220"/>
    <w:rsid w:val="007F0790"/>
    <w:rsid w:val="007F536D"/>
    <w:rsid w:val="00822A7F"/>
    <w:rsid w:val="00855A48"/>
    <w:rsid w:val="00891D31"/>
    <w:rsid w:val="008A793B"/>
    <w:rsid w:val="008D6482"/>
    <w:rsid w:val="008E0E36"/>
    <w:rsid w:val="008E7CE8"/>
    <w:rsid w:val="008F5F04"/>
    <w:rsid w:val="00903B11"/>
    <w:rsid w:val="00904358"/>
    <w:rsid w:val="0093429F"/>
    <w:rsid w:val="00945EDD"/>
    <w:rsid w:val="00955038"/>
    <w:rsid w:val="0098709D"/>
    <w:rsid w:val="009A7B83"/>
    <w:rsid w:val="009E03FA"/>
    <w:rsid w:val="00A11B1D"/>
    <w:rsid w:val="00A145A5"/>
    <w:rsid w:val="00A15E45"/>
    <w:rsid w:val="00A22917"/>
    <w:rsid w:val="00A30DFE"/>
    <w:rsid w:val="00A34F63"/>
    <w:rsid w:val="00A614FE"/>
    <w:rsid w:val="00A72E3A"/>
    <w:rsid w:val="00A77351"/>
    <w:rsid w:val="00A92E67"/>
    <w:rsid w:val="00AB5011"/>
    <w:rsid w:val="00AD48E1"/>
    <w:rsid w:val="00AD77BA"/>
    <w:rsid w:val="00B14E2E"/>
    <w:rsid w:val="00B208DA"/>
    <w:rsid w:val="00B2784D"/>
    <w:rsid w:val="00B50C81"/>
    <w:rsid w:val="00B556AE"/>
    <w:rsid w:val="00BA0F78"/>
    <w:rsid w:val="00BD0693"/>
    <w:rsid w:val="00BF68EE"/>
    <w:rsid w:val="00C00AA7"/>
    <w:rsid w:val="00C510C4"/>
    <w:rsid w:val="00C75EE3"/>
    <w:rsid w:val="00C92589"/>
    <w:rsid w:val="00CB6D41"/>
    <w:rsid w:val="00CC20D1"/>
    <w:rsid w:val="00CE768A"/>
    <w:rsid w:val="00CF3002"/>
    <w:rsid w:val="00CF7AB0"/>
    <w:rsid w:val="00D032E5"/>
    <w:rsid w:val="00D12062"/>
    <w:rsid w:val="00D13F38"/>
    <w:rsid w:val="00D269D9"/>
    <w:rsid w:val="00D326A2"/>
    <w:rsid w:val="00D84D66"/>
    <w:rsid w:val="00D96B05"/>
    <w:rsid w:val="00DA1417"/>
    <w:rsid w:val="00DA1E7F"/>
    <w:rsid w:val="00DA5E08"/>
    <w:rsid w:val="00DB3697"/>
    <w:rsid w:val="00DB5E99"/>
    <w:rsid w:val="00DE0F7A"/>
    <w:rsid w:val="00DE65A0"/>
    <w:rsid w:val="00DF376B"/>
    <w:rsid w:val="00E027EC"/>
    <w:rsid w:val="00E16B38"/>
    <w:rsid w:val="00E4076D"/>
    <w:rsid w:val="00E6233B"/>
    <w:rsid w:val="00E756B0"/>
    <w:rsid w:val="00E774B4"/>
    <w:rsid w:val="00EC2759"/>
    <w:rsid w:val="00EC7F76"/>
    <w:rsid w:val="00F043E2"/>
    <w:rsid w:val="00F10D5D"/>
    <w:rsid w:val="00F12C51"/>
    <w:rsid w:val="00F26EE5"/>
    <w:rsid w:val="00F55A93"/>
    <w:rsid w:val="00F70C77"/>
    <w:rsid w:val="00F87A12"/>
    <w:rsid w:val="00F9621C"/>
    <w:rsid w:val="00FA0D69"/>
    <w:rsid w:val="00FC4426"/>
    <w:rsid w:val="00FD62E0"/>
    <w:rsid w:val="00FE3656"/>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84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 w:type="paragraph" w:styleId="Tekstprzypisudolnego">
    <w:name w:val="footnote text"/>
    <w:basedOn w:val="Normalny"/>
    <w:link w:val="TekstprzypisudolnegoZnak"/>
    <w:uiPriority w:val="99"/>
    <w:semiHidden/>
    <w:unhideWhenUsed/>
    <w:rsid w:val="00517874"/>
    <w:pPr>
      <w:spacing w:after="0" w:line="240" w:lineRule="auto"/>
      <w:ind w:right="8"/>
    </w:pPr>
    <w:rPr>
      <w:rFonts w:ascii="Times New Roman" w:eastAsia="Times New Roman" w:hAnsi="Times New Roman" w:cs="Times New Roman"/>
      <w:color w:val="000000"/>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517874"/>
    <w:rPr>
      <w:rFonts w:ascii="Times New Roman" w:eastAsia="Times New Roman" w:hAnsi="Times New Roman" w:cs="Times New Roman"/>
      <w:color w:val="000000"/>
      <w:kern w:val="0"/>
      <w:sz w:val="20"/>
      <w:szCs w:val="20"/>
      <w14:ligatures w14:val="none"/>
    </w:rPr>
  </w:style>
  <w:style w:type="character" w:styleId="Odwoanieprzypisudolnego">
    <w:name w:val="footnote reference"/>
    <w:basedOn w:val="Domylnaczcionkaakapitu"/>
    <w:uiPriority w:val="99"/>
    <w:semiHidden/>
    <w:unhideWhenUsed/>
    <w:rsid w:val="00517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87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um_leczyca"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iodo@leczyca.inf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m_lec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omz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strefa-klienta/katalog-spraw/profil-urzedu/d39r7rq9o6"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1587-5276-4056-8895-3E46BE4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11860</Words>
  <Characters>71161</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2</cp:revision>
  <cp:lastPrinted>2024-07-12T11:23:00Z</cp:lastPrinted>
  <dcterms:created xsi:type="dcterms:W3CDTF">2024-08-03T17:25:00Z</dcterms:created>
  <dcterms:modified xsi:type="dcterms:W3CDTF">2024-08-03T17:25:00Z</dcterms:modified>
</cp:coreProperties>
</file>