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EAC" w14:textId="55A0AD52" w:rsidR="00E93BC4" w:rsidRPr="00E93BC4" w:rsidRDefault="00E93BC4" w:rsidP="007235CC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0D24BE2E" w14:textId="77777777" w:rsidR="007235CC" w:rsidRDefault="007235CC" w:rsidP="007235CC">
      <w:pPr>
        <w:tabs>
          <w:tab w:val="left" w:pos="3969"/>
        </w:tabs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775B85B1" w:rsidR="007730CF" w:rsidRDefault="007730CF" w:rsidP="007235CC">
      <w:pPr>
        <w:tabs>
          <w:tab w:val="left" w:pos="3969"/>
        </w:tabs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282C5C45" w14:textId="77777777" w:rsidR="00263A44" w:rsidRDefault="00263A44" w:rsidP="00263A44">
      <w:pPr>
        <w:spacing w:line="276" w:lineRule="auto"/>
        <w:jc w:val="center"/>
        <w:rPr>
          <w:rFonts w:ascii="Georgia" w:hAnsi="Georgia" w:cs="Mangal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Przedmiotem zamówienia jest dostawa sprzętu medycznego jednorazowego użytku dla ZZOZ w Wadowicach.</w:t>
      </w:r>
    </w:p>
    <w:p w14:paraId="4E51D1EF" w14:textId="77777777" w:rsidR="00263A44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r w:rsidRPr="00A52D99">
        <w:rPr>
          <w:rFonts w:ascii="Georgia" w:hAnsi="Georgia" w:cs="Verdana"/>
          <w:b/>
          <w:bCs/>
          <w:sz w:val="20"/>
          <w:szCs w:val="20"/>
        </w:rPr>
        <w:t>Pakiet nr 1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817"/>
        <w:gridCol w:w="789"/>
        <w:gridCol w:w="1000"/>
      </w:tblGrid>
      <w:tr w:rsidR="00263A44" w:rsidRPr="00B20461" w14:paraId="0E50619A" w14:textId="77777777" w:rsidTr="00891260">
        <w:trPr>
          <w:trHeight w:val="513"/>
        </w:trPr>
        <w:tc>
          <w:tcPr>
            <w:tcW w:w="400" w:type="dxa"/>
            <w:shd w:val="clear" w:color="auto" w:fill="E2EFD9" w:themeFill="accent6" w:themeFillTint="33"/>
            <w:vAlign w:val="center"/>
            <w:hideMark/>
          </w:tcPr>
          <w:p w14:paraId="33EF9198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17" w:type="dxa"/>
            <w:shd w:val="clear" w:color="auto" w:fill="E2EFD9" w:themeFill="accent6" w:themeFillTint="33"/>
            <w:vAlign w:val="center"/>
            <w:hideMark/>
          </w:tcPr>
          <w:p w14:paraId="08B150E9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89" w:type="dxa"/>
            <w:shd w:val="clear" w:color="auto" w:fill="E2EFD9" w:themeFill="accent6" w:themeFillTint="33"/>
            <w:vAlign w:val="center"/>
            <w:hideMark/>
          </w:tcPr>
          <w:p w14:paraId="1579A236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00" w:type="dxa"/>
            <w:shd w:val="clear" w:color="auto" w:fill="E2EFD9" w:themeFill="accent6" w:themeFillTint="33"/>
            <w:vAlign w:val="center"/>
            <w:hideMark/>
          </w:tcPr>
          <w:p w14:paraId="7650A17E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63A44" w:rsidRPr="00B20461" w14:paraId="1EAC4EEA" w14:textId="77777777" w:rsidTr="00891260">
        <w:trPr>
          <w:trHeight w:val="225"/>
        </w:trPr>
        <w:tc>
          <w:tcPr>
            <w:tcW w:w="400" w:type="dxa"/>
            <w:shd w:val="clear" w:color="FFFFCC" w:fill="FFFFFF"/>
            <w:noWrap/>
            <w:vAlign w:val="center"/>
            <w:hideMark/>
          </w:tcPr>
          <w:p w14:paraId="3CBD0A1E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17" w:type="dxa"/>
            <w:shd w:val="clear" w:color="FFFFCC" w:fill="FFFFFF"/>
            <w:vAlign w:val="center"/>
          </w:tcPr>
          <w:p w14:paraId="3B39EB14" w14:textId="406CFF52" w:rsidR="00263A44" w:rsidRPr="00B20461" w:rsidRDefault="00263A44" w:rsidP="00085459">
            <w:pPr>
              <w:spacing w:line="240" w:lineRule="auto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 w:cs="Arial"/>
                <w:sz w:val="18"/>
                <w:szCs w:val="18"/>
                <w:lang w:eastAsia="pl-PL"/>
              </w:rPr>
              <w:t>Pojemnik do transportu materiału chirurgicznego 20 L IVD z uchwytem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37FC315D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0FE811E" w14:textId="366B339E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</w:tr>
      <w:tr w:rsidR="00263A44" w:rsidRPr="00B20461" w14:paraId="43EE519E" w14:textId="77777777" w:rsidTr="00891260">
        <w:trPr>
          <w:trHeight w:val="444"/>
        </w:trPr>
        <w:tc>
          <w:tcPr>
            <w:tcW w:w="400" w:type="dxa"/>
            <w:shd w:val="clear" w:color="FFFFCC" w:fill="FFFFFF"/>
            <w:noWrap/>
            <w:vAlign w:val="center"/>
            <w:hideMark/>
          </w:tcPr>
          <w:p w14:paraId="535C39E1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17" w:type="dxa"/>
            <w:shd w:val="clear" w:color="FFFFCC" w:fill="FFFFFF"/>
            <w:vAlign w:val="center"/>
            <w:hideMark/>
          </w:tcPr>
          <w:p w14:paraId="14254289" w14:textId="69AE4C9B" w:rsidR="00263A44" w:rsidRPr="00B20461" w:rsidRDefault="00263A44" w:rsidP="00085459">
            <w:pPr>
              <w:spacing w:line="240" w:lineRule="auto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 w:cs="Arial"/>
                <w:sz w:val="18"/>
                <w:szCs w:val="18"/>
                <w:lang w:eastAsia="pl-PL"/>
              </w:rPr>
              <w:t>Pojemnik do transportu materiału chirurgiczne</w:t>
            </w:r>
            <w:r>
              <w:rPr>
                <w:rFonts w:ascii="Georgia" w:hAnsi="Georgia" w:cs="Arial"/>
                <w:sz w:val="18"/>
                <w:szCs w:val="18"/>
                <w:lang w:eastAsia="pl-PL"/>
              </w:rPr>
              <w:t>g</w:t>
            </w:r>
            <w:r w:rsidRPr="00263A44">
              <w:rPr>
                <w:rFonts w:ascii="Georgia" w:hAnsi="Georgia" w:cs="Arial"/>
                <w:sz w:val="18"/>
                <w:szCs w:val="18"/>
                <w:lang w:eastAsia="pl-PL"/>
              </w:rPr>
              <w:t>o 10,6L IVD z uchwytem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7476346B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5C5E4FA" w14:textId="47A22D4C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sz w:val="18"/>
                <w:szCs w:val="18"/>
                <w:lang w:eastAsia="pl-PL"/>
              </w:rPr>
              <w:t>20</w:t>
            </w:r>
          </w:p>
        </w:tc>
      </w:tr>
    </w:tbl>
    <w:p w14:paraId="09170FB7" w14:textId="77777777" w:rsidR="00317865" w:rsidRDefault="00317865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bookmarkStart w:id="2" w:name="_Hlk113530214"/>
    </w:p>
    <w:p w14:paraId="2DB20FDC" w14:textId="6D524B13" w:rsidR="00263A44" w:rsidRPr="00A52D99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r w:rsidRPr="00A52D99">
        <w:rPr>
          <w:rFonts w:ascii="Georgia" w:hAnsi="Georgia" w:cs="Verdana"/>
          <w:b/>
          <w:bCs/>
          <w:sz w:val="20"/>
          <w:szCs w:val="20"/>
        </w:rPr>
        <w:t>Pakiet nr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797"/>
        <w:gridCol w:w="792"/>
        <w:gridCol w:w="880"/>
      </w:tblGrid>
      <w:tr w:rsidR="00263A44" w:rsidRPr="00B20461" w14:paraId="1AEF1A04" w14:textId="77777777" w:rsidTr="00891260">
        <w:trPr>
          <w:trHeight w:val="429"/>
        </w:trPr>
        <w:tc>
          <w:tcPr>
            <w:tcW w:w="420" w:type="dxa"/>
            <w:shd w:val="clear" w:color="auto" w:fill="E2EFD9" w:themeFill="accent6" w:themeFillTint="33"/>
            <w:vAlign w:val="center"/>
            <w:hideMark/>
          </w:tcPr>
          <w:p w14:paraId="23172418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  <w:hideMark/>
          </w:tcPr>
          <w:p w14:paraId="49D076E6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  <w:hideMark/>
          </w:tcPr>
          <w:p w14:paraId="5D6E28A6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  <w:hideMark/>
          </w:tcPr>
          <w:p w14:paraId="661A5300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63A44" w:rsidRPr="00B20461" w14:paraId="0097709E" w14:textId="77777777" w:rsidTr="00891260">
        <w:trPr>
          <w:trHeight w:val="418"/>
        </w:trPr>
        <w:tc>
          <w:tcPr>
            <w:tcW w:w="420" w:type="dxa"/>
            <w:shd w:val="clear" w:color="FFFFCC" w:fill="FFFFFF"/>
            <w:vAlign w:val="center"/>
            <w:hideMark/>
          </w:tcPr>
          <w:p w14:paraId="61C5DE52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63478B29" w14:textId="77777777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Zestaw do przetoczeń płynów infuzyjnych z precyzyjnym regulatorem przepływu  do 0-300 ml/h</w:t>
            </w:r>
          </w:p>
          <w:p w14:paraId="4100B3C2" w14:textId="64A9668A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• Miękka komora kroplowa z odpowietrznikiem zakończona ostrym kolcem. </w:t>
            </w:r>
          </w:p>
          <w:p w14:paraId="52FCDE2F" w14:textId="55AF8DE4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• Długość drenu 180 cm.</w:t>
            </w:r>
          </w:p>
          <w:p w14:paraId="49E4A091" w14:textId="0ACA3CAE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• Wyposażony w </w:t>
            </w:r>
            <w:proofErr w:type="spellStart"/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bezlateksowy</w:t>
            </w:r>
            <w:proofErr w:type="spellEnd"/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 port do dodatkowej iniekcji. </w:t>
            </w:r>
          </w:p>
          <w:p w14:paraId="62F0BF4D" w14:textId="3CDDFE5E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• Możliwość obsługi jedną ręką. </w:t>
            </w:r>
          </w:p>
          <w:p w14:paraId="04A9D61E" w14:textId="28E0A7C5" w:rsid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• Posiada dodatkowy zacisk rolkowy</w:t>
            </w:r>
            <w:r w:rsidR="00891260">
              <w:rPr>
                <w:rFonts w:ascii="Georgia" w:hAnsi="Georgia"/>
                <w:sz w:val="18"/>
                <w:szCs w:val="18"/>
                <w:lang w:eastAsia="pl-PL"/>
              </w:rPr>
              <w:t>.</w:t>
            </w:r>
          </w:p>
          <w:p w14:paraId="042F4CC6" w14:textId="08B436E0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• Zakończenie dreny </w:t>
            </w:r>
            <w:proofErr w:type="spellStart"/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luer</w:t>
            </w:r>
            <w:proofErr w:type="spellEnd"/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 lock.</w:t>
            </w:r>
          </w:p>
          <w:p w14:paraId="25A0FF61" w14:textId="661B5EFF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 xml:space="preserve">• Nie zawiera lateksu i PHT, DEHP. </w:t>
            </w:r>
          </w:p>
          <w:p w14:paraId="2C71EF9A" w14:textId="3D4BCBEB" w:rsidR="00263A44" w:rsidRPr="00263A44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• Sterylizowany tlenkiem etylenu.</w:t>
            </w:r>
          </w:p>
          <w:p w14:paraId="7EEEEBF1" w14:textId="13381D10" w:rsidR="00263A44" w:rsidRPr="00B20461" w:rsidRDefault="00263A44" w:rsidP="00263A44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• Jednokrotnego użytku.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14:paraId="2EDE7BEE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80" w:type="dxa"/>
            <w:shd w:val="clear" w:color="FFFFCC" w:fill="FFFFFF"/>
            <w:vAlign w:val="center"/>
            <w:hideMark/>
          </w:tcPr>
          <w:p w14:paraId="28452B36" w14:textId="30B13BB8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</w:t>
            </w: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00</w:t>
            </w:r>
          </w:p>
        </w:tc>
      </w:tr>
      <w:bookmarkEnd w:id="2"/>
    </w:tbl>
    <w:p w14:paraId="4FD89111" w14:textId="0E7BA310" w:rsidR="00263A44" w:rsidRDefault="00263A44" w:rsidP="00B90A42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7E4F5C3A" w14:textId="058348E6" w:rsidR="00263A44" w:rsidRPr="00A52D99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r w:rsidRPr="00A52D99">
        <w:rPr>
          <w:rFonts w:ascii="Georgia" w:hAnsi="Georgia" w:cs="Verdana"/>
          <w:b/>
          <w:bCs/>
          <w:sz w:val="20"/>
          <w:szCs w:val="20"/>
        </w:rPr>
        <w:t xml:space="preserve">Pakiet nr </w:t>
      </w:r>
      <w:r>
        <w:rPr>
          <w:rFonts w:ascii="Georgia" w:hAnsi="Georgia" w:cs="Verdana"/>
          <w:b/>
          <w:bCs/>
          <w:sz w:val="20"/>
          <w:szCs w:val="20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797"/>
        <w:gridCol w:w="792"/>
        <w:gridCol w:w="880"/>
      </w:tblGrid>
      <w:tr w:rsidR="00263A44" w:rsidRPr="00B20461" w14:paraId="4DCCF13E" w14:textId="77777777" w:rsidTr="00891260">
        <w:trPr>
          <w:trHeight w:val="429"/>
        </w:trPr>
        <w:tc>
          <w:tcPr>
            <w:tcW w:w="420" w:type="dxa"/>
            <w:shd w:val="clear" w:color="auto" w:fill="E2EFD9" w:themeFill="accent6" w:themeFillTint="33"/>
            <w:vAlign w:val="center"/>
            <w:hideMark/>
          </w:tcPr>
          <w:p w14:paraId="45921DF2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  <w:hideMark/>
          </w:tcPr>
          <w:p w14:paraId="1193B6F1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  <w:hideMark/>
          </w:tcPr>
          <w:p w14:paraId="6ADDEFD9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  <w:hideMark/>
          </w:tcPr>
          <w:p w14:paraId="5F474FCA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63A44" w:rsidRPr="00B20461" w14:paraId="7515E299" w14:textId="77777777" w:rsidTr="00891260">
        <w:trPr>
          <w:trHeight w:val="418"/>
        </w:trPr>
        <w:tc>
          <w:tcPr>
            <w:tcW w:w="420" w:type="dxa"/>
            <w:shd w:val="clear" w:color="FFFFCC" w:fill="FFFFFF"/>
            <w:vAlign w:val="center"/>
            <w:hideMark/>
          </w:tcPr>
          <w:p w14:paraId="4A4FB0D6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40BEF33E" w14:textId="27169A15" w:rsidR="00263A44" w:rsidRPr="00B20461" w:rsidRDefault="00263A44" w:rsidP="00085459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T</w:t>
            </w:r>
            <w:r w:rsidRPr="00263A44">
              <w:rPr>
                <w:rFonts w:ascii="Georgia" w:hAnsi="Georgia"/>
                <w:sz w:val="18"/>
                <w:szCs w:val="18"/>
                <w:lang w:eastAsia="pl-PL"/>
              </w:rPr>
              <w:t>orba do przechwytywania płynów o wymiarach 50cm x 50cm wyposażoną w sztywnik w górnej części torebki, filtr w dolnej, wewnętrznej części torby i port do odsysania treści w dolnej części worka, którego budowa umożliwia podłączania drenów o różnej średnicy. Torba wykonana z przeźroczystej folii polietylenowej 0.065 mm. Nieprzemakalna na całej powierzchni, sterylna, jednorazowego użytku. Nie zawiera lateksu. Opakowanie folia-papier wyposażone w informację o kierunku otwierania oraz 4 etykiety samoprzylepne typu TAG służące do archiwizacji danych.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14:paraId="78865BD9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80" w:type="dxa"/>
            <w:shd w:val="clear" w:color="FFFFCC" w:fill="FFFFFF"/>
            <w:vAlign w:val="center"/>
            <w:hideMark/>
          </w:tcPr>
          <w:p w14:paraId="557E9B3A" w14:textId="07316497" w:rsidR="00263A44" w:rsidRPr="00B20461" w:rsidRDefault="00E364C2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660</w:t>
            </w:r>
          </w:p>
        </w:tc>
      </w:tr>
    </w:tbl>
    <w:p w14:paraId="382B621F" w14:textId="63A30250" w:rsidR="00263A44" w:rsidRDefault="00263A44" w:rsidP="00B90A42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ar-SA"/>
        </w:rPr>
      </w:pPr>
    </w:p>
    <w:p w14:paraId="377D9C6A" w14:textId="70D41616" w:rsidR="00263A44" w:rsidRPr="00A52D99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r w:rsidRPr="00A52D99">
        <w:rPr>
          <w:rFonts w:ascii="Georgia" w:hAnsi="Georgia" w:cs="Verdana"/>
          <w:b/>
          <w:bCs/>
          <w:sz w:val="20"/>
          <w:szCs w:val="20"/>
        </w:rPr>
        <w:t xml:space="preserve">Pakiet nr </w:t>
      </w:r>
      <w:r w:rsidR="00E364C2">
        <w:rPr>
          <w:rFonts w:ascii="Georgia" w:hAnsi="Georgia" w:cs="Verdana"/>
          <w:b/>
          <w:bCs/>
          <w:sz w:val="20"/>
          <w:szCs w:val="20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797"/>
        <w:gridCol w:w="792"/>
        <w:gridCol w:w="880"/>
      </w:tblGrid>
      <w:tr w:rsidR="00263A44" w:rsidRPr="00B20461" w14:paraId="0729B78F" w14:textId="77777777" w:rsidTr="00891260">
        <w:trPr>
          <w:trHeight w:val="429"/>
        </w:trPr>
        <w:tc>
          <w:tcPr>
            <w:tcW w:w="420" w:type="dxa"/>
            <w:shd w:val="clear" w:color="auto" w:fill="E2EFD9" w:themeFill="accent6" w:themeFillTint="33"/>
            <w:vAlign w:val="center"/>
            <w:hideMark/>
          </w:tcPr>
          <w:p w14:paraId="68E65FA7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  <w:hideMark/>
          </w:tcPr>
          <w:p w14:paraId="68F07F01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  <w:hideMark/>
          </w:tcPr>
          <w:p w14:paraId="6D45346F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  <w:hideMark/>
          </w:tcPr>
          <w:p w14:paraId="12F975D2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63A44" w:rsidRPr="00B20461" w14:paraId="06AD69ED" w14:textId="77777777" w:rsidTr="00891260">
        <w:trPr>
          <w:trHeight w:val="418"/>
        </w:trPr>
        <w:tc>
          <w:tcPr>
            <w:tcW w:w="420" w:type="dxa"/>
            <w:shd w:val="clear" w:color="FFFFCC" w:fill="FFFFFF"/>
            <w:vAlign w:val="center"/>
            <w:hideMark/>
          </w:tcPr>
          <w:p w14:paraId="66739A40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75859584" w14:textId="734EB148" w:rsidR="00E364C2" w:rsidRPr="00B20461" w:rsidRDefault="00E364C2" w:rsidP="00317865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proofErr w:type="spellStart"/>
            <w:r w:rsidRPr="00E364C2">
              <w:rPr>
                <w:rFonts w:ascii="Georgia" w:hAnsi="Georgia"/>
                <w:sz w:val="18"/>
                <w:szCs w:val="18"/>
                <w:lang w:eastAsia="pl-PL"/>
              </w:rPr>
              <w:t>Endoretka</w:t>
            </w:r>
            <w:proofErr w:type="spellEnd"/>
            <w:r w:rsidRPr="00E364C2">
              <w:rPr>
                <w:rFonts w:ascii="Georgia" w:hAnsi="Georgia"/>
                <w:sz w:val="18"/>
                <w:szCs w:val="18"/>
                <w:lang w:eastAsia="pl-PL"/>
              </w:rPr>
              <w:t xml:space="preserve"> - biopsja aspiracyjna z jamy macicy sterylna. Sterylizowany przy użyciu tlenku etylenu (ETO) </w:t>
            </w:r>
            <w:proofErr w:type="spellStart"/>
            <w:r w:rsidRPr="00E364C2">
              <w:rPr>
                <w:rFonts w:ascii="Georgia" w:hAnsi="Georgia"/>
                <w:sz w:val="18"/>
                <w:szCs w:val="18"/>
                <w:lang w:eastAsia="pl-PL"/>
              </w:rPr>
              <w:t>Endoretka</w:t>
            </w:r>
            <w:proofErr w:type="spellEnd"/>
            <w:r w:rsidRPr="00E364C2">
              <w:rPr>
                <w:rFonts w:ascii="Georgia" w:hAnsi="Georgia"/>
                <w:sz w:val="18"/>
                <w:szCs w:val="18"/>
                <w:lang w:eastAsia="pl-PL"/>
              </w:rPr>
              <w:t xml:space="preserve"> jest stosowana do uzyskiwania próbek zróżnicowanej tkanki z endometrium. Giętka kaniula stworzona z polipropylenu o długości około 23 cm i średnicy wewnętrznej 2,6 mm (zewnętrzna 3,1 mm). Zakończona jest zaokrąglonym 4 otworowym brzegiem, a w jej wnętrzu znajduje się specjalny tłoczek. Przy zastosowaniu tej metody pobranie próbki endometrium nie wymaga mechanicznego rozszerzenia kanału szyjki macicy.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14:paraId="20C5ECD4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80" w:type="dxa"/>
            <w:shd w:val="clear" w:color="FFFFCC" w:fill="FFFFFF"/>
            <w:vAlign w:val="center"/>
            <w:hideMark/>
          </w:tcPr>
          <w:p w14:paraId="641B4EDD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7</w:t>
            </w: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00</w:t>
            </w:r>
          </w:p>
        </w:tc>
      </w:tr>
    </w:tbl>
    <w:p w14:paraId="5720D2E1" w14:textId="77777777" w:rsidR="00317865" w:rsidRDefault="00317865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</w:p>
    <w:p w14:paraId="45C56351" w14:textId="406AAAA2" w:rsidR="00263A44" w:rsidRPr="00A52D99" w:rsidRDefault="00263A44" w:rsidP="00317865">
      <w:pPr>
        <w:spacing w:after="0" w:line="360" w:lineRule="auto"/>
        <w:rPr>
          <w:rFonts w:ascii="Georgia" w:hAnsi="Georgia" w:cs="Verdana"/>
          <w:b/>
          <w:bCs/>
          <w:sz w:val="20"/>
          <w:szCs w:val="20"/>
        </w:rPr>
      </w:pPr>
      <w:r w:rsidRPr="00A52D99">
        <w:rPr>
          <w:rFonts w:ascii="Georgia" w:hAnsi="Georgia" w:cs="Verdana"/>
          <w:b/>
          <w:bCs/>
          <w:sz w:val="20"/>
          <w:szCs w:val="20"/>
        </w:rPr>
        <w:t xml:space="preserve">Pakiet nr </w:t>
      </w:r>
      <w:r w:rsidR="00317865">
        <w:rPr>
          <w:rFonts w:ascii="Georgia" w:hAnsi="Georgia" w:cs="Verdana"/>
          <w:b/>
          <w:bCs/>
          <w:sz w:val="20"/>
          <w:szCs w:val="20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797"/>
        <w:gridCol w:w="792"/>
        <w:gridCol w:w="880"/>
      </w:tblGrid>
      <w:tr w:rsidR="00263A44" w:rsidRPr="00B20461" w14:paraId="17EC22AD" w14:textId="77777777" w:rsidTr="00891260">
        <w:trPr>
          <w:trHeight w:val="429"/>
        </w:trPr>
        <w:tc>
          <w:tcPr>
            <w:tcW w:w="420" w:type="dxa"/>
            <w:shd w:val="clear" w:color="auto" w:fill="E2EFD9" w:themeFill="accent6" w:themeFillTint="33"/>
            <w:vAlign w:val="center"/>
            <w:hideMark/>
          </w:tcPr>
          <w:p w14:paraId="407FF96F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  <w:hideMark/>
          </w:tcPr>
          <w:p w14:paraId="0890FD75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B10BC0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  <w:hideMark/>
          </w:tcPr>
          <w:p w14:paraId="3D5814B8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jm</w:t>
            </w:r>
            <w:proofErr w:type="spellEnd"/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80" w:type="dxa"/>
            <w:shd w:val="clear" w:color="auto" w:fill="E2EFD9" w:themeFill="accent6" w:themeFillTint="33"/>
            <w:vAlign w:val="center"/>
            <w:hideMark/>
          </w:tcPr>
          <w:p w14:paraId="771FBEEB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263A44" w:rsidRPr="00B20461" w14:paraId="2DED0607" w14:textId="77777777" w:rsidTr="00891260">
        <w:trPr>
          <w:trHeight w:val="418"/>
        </w:trPr>
        <w:tc>
          <w:tcPr>
            <w:tcW w:w="420" w:type="dxa"/>
            <w:shd w:val="clear" w:color="FFFFCC" w:fill="FFFFFF"/>
            <w:vAlign w:val="center"/>
            <w:hideMark/>
          </w:tcPr>
          <w:p w14:paraId="58FB1080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6423F9E6" w14:textId="2B15E01B" w:rsidR="00263A44" w:rsidRPr="00B20461" w:rsidRDefault="00317865" w:rsidP="00085459">
            <w:pPr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317865">
              <w:rPr>
                <w:rFonts w:ascii="Georgia" w:hAnsi="Georgia"/>
                <w:sz w:val="18"/>
                <w:szCs w:val="18"/>
                <w:lang w:eastAsia="pl-PL"/>
              </w:rPr>
              <w:t>Żel do EEG  250 ml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14:paraId="5336D7A0" w14:textId="77777777" w:rsidR="00263A44" w:rsidRPr="00B20461" w:rsidRDefault="00263A44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B20461">
              <w:rPr>
                <w:rFonts w:ascii="Georgia" w:hAnsi="Georgia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80" w:type="dxa"/>
            <w:shd w:val="clear" w:color="FFFFCC" w:fill="FFFFFF"/>
            <w:vAlign w:val="center"/>
            <w:hideMark/>
          </w:tcPr>
          <w:p w14:paraId="79FB049D" w14:textId="25F8E516" w:rsidR="00263A44" w:rsidRPr="00B20461" w:rsidRDefault="00317865" w:rsidP="00085459">
            <w:pPr>
              <w:spacing w:line="240" w:lineRule="auto"/>
              <w:jc w:val="center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6</w:t>
            </w:r>
            <w:r w:rsidR="00263A44" w:rsidRPr="00B20461">
              <w:rPr>
                <w:rFonts w:ascii="Georgia" w:hAnsi="Georgia"/>
                <w:sz w:val="18"/>
                <w:szCs w:val="18"/>
                <w:lang w:eastAsia="pl-PL"/>
              </w:rPr>
              <w:t>0</w:t>
            </w:r>
          </w:p>
        </w:tc>
      </w:tr>
    </w:tbl>
    <w:p w14:paraId="51E21B97" w14:textId="77777777" w:rsidR="00317865" w:rsidRDefault="00317865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2967B22C" w14:textId="3C3ED79B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966D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368D2"/>
    <w:rsid w:val="00052022"/>
    <w:rsid w:val="00060A85"/>
    <w:rsid w:val="00065727"/>
    <w:rsid w:val="000E5B2A"/>
    <w:rsid w:val="00100A0E"/>
    <w:rsid w:val="00154B70"/>
    <w:rsid w:val="0019065B"/>
    <w:rsid w:val="001D75CF"/>
    <w:rsid w:val="00235C7A"/>
    <w:rsid w:val="00263A44"/>
    <w:rsid w:val="00317865"/>
    <w:rsid w:val="00351C5D"/>
    <w:rsid w:val="003E6530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5E0B0C"/>
    <w:rsid w:val="0067269C"/>
    <w:rsid w:val="006B6BA4"/>
    <w:rsid w:val="007235CC"/>
    <w:rsid w:val="007730CF"/>
    <w:rsid w:val="007F43F2"/>
    <w:rsid w:val="007F4FCA"/>
    <w:rsid w:val="008143EA"/>
    <w:rsid w:val="00854693"/>
    <w:rsid w:val="00862049"/>
    <w:rsid w:val="00891260"/>
    <w:rsid w:val="008C6848"/>
    <w:rsid w:val="0090204B"/>
    <w:rsid w:val="00966D7E"/>
    <w:rsid w:val="009B7E1D"/>
    <w:rsid w:val="00A04CB9"/>
    <w:rsid w:val="00A052EF"/>
    <w:rsid w:val="00A24CE5"/>
    <w:rsid w:val="00A77F0C"/>
    <w:rsid w:val="00A939A0"/>
    <w:rsid w:val="00AA010E"/>
    <w:rsid w:val="00AB74C5"/>
    <w:rsid w:val="00AC7503"/>
    <w:rsid w:val="00AE304B"/>
    <w:rsid w:val="00B90A42"/>
    <w:rsid w:val="00B92CC6"/>
    <w:rsid w:val="00B96A8B"/>
    <w:rsid w:val="00BC04E7"/>
    <w:rsid w:val="00C0675F"/>
    <w:rsid w:val="00C30723"/>
    <w:rsid w:val="00C46BBC"/>
    <w:rsid w:val="00CB5D5F"/>
    <w:rsid w:val="00D54C16"/>
    <w:rsid w:val="00D75201"/>
    <w:rsid w:val="00D9409B"/>
    <w:rsid w:val="00E364C2"/>
    <w:rsid w:val="00E93BC4"/>
    <w:rsid w:val="00F06EE6"/>
    <w:rsid w:val="00F221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34</cp:revision>
  <cp:lastPrinted>2022-08-26T08:58:00Z</cp:lastPrinted>
  <dcterms:created xsi:type="dcterms:W3CDTF">2022-07-27T10:13:00Z</dcterms:created>
  <dcterms:modified xsi:type="dcterms:W3CDTF">2022-09-08T10:02:00Z</dcterms:modified>
</cp:coreProperties>
</file>