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DE0B5" w14:textId="747D340E" w:rsidR="00860F40" w:rsidRPr="0074288A" w:rsidRDefault="00860F40" w:rsidP="00860F40">
      <w:pPr>
        <w:rPr>
          <w:rFonts w:cstheme="minorHAnsi"/>
          <w:b/>
          <w:smallCaps/>
        </w:rPr>
      </w:pPr>
      <w:bookmarkStart w:id="0" w:name="IIdzia%C5%82"/>
      <w:r w:rsidRPr="0074288A">
        <w:rPr>
          <w:rFonts w:cstheme="minorHAnsi"/>
          <w:b/>
          <w:smallCaps/>
        </w:rPr>
        <w:t>Oznaczenie postępowania</w:t>
      </w:r>
      <w:r w:rsidR="008F77F9">
        <w:rPr>
          <w:rFonts w:cstheme="minorHAnsi"/>
          <w:b/>
        </w:rPr>
        <w:t xml:space="preserve"> </w:t>
      </w:r>
      <w:bookmarkStart w:id="1" w:name="_Hlk54079917"/>
      <w:r w:rsidR="008F77F9">
        <w:rPr>
          <w:rFonts w:cstheme="minorHAnsi"/>
          <w:b/>
        </w:rPr>
        <w:t>IZ.272.1.4.2020</w:t>
      </w:r>
    </w:p>
    <w:bookmarkEnd w:id="1"/>
    <w:p w14:paraId="3B825DB7" w14:textId="77777777" w:rsidR="00860F40" w:rsidRPr="0074288A" w:rsidRDefault="00860F40" w:rsidP="00860F40">
      <w:pPr>
        <w:rPr>
          <w:rFonts w:cstheme="minorHAnsi"/>
          <w:b/>
        </w:rPr>
      </w:pPr>
    </w:p>
    <w:p w14:paraId="135206C8" w14:textId="77777777" w:rsidR="00860F40" w:rsidRPr="0074288A" w:rsidRDefault="00860F40" w:rsidP="00860F40">
      <w:pPr>
        <w:pStyle w:val="Tekstpodstawowywcity"/>
        <w:tabs>
          <w:tab w:val="left" w:pos="142"/>
          <w:tab w:val="left" w:pos="284"/>
        </w:tabs>
        <w:ind w:left="0"/>
        <w:jc w:val="center"/>
        <w:rPr>
          <w:rFonts w:asciiTheme="minorHAnsi" w:hAnsiTheme="minorHAnsi" w:cstheme="minorHAnsi"/>
          <w:b/>
          <w:sz w:val="22"/>
          <w:szCs w:val="22"/>
        </w:rPr>
      </w:pPr>
    </w:p>
    <w:p w14:paraId="4CDADD34" w14:textId="77777777" w:rsidR="00860F40" w:rsidRPr="0074288A" w:rsidRDefault="00860F40" w:rsidP="00860F40">
      <w:pPr>
        <w:pStyle w:val="Tekstpodstawowywcity"/>
        <w:tabs>
          <w:tab w:val="left" w:pos="142"/>
          <w:tab w:val="left" w:pos="284"/>
        </w:tabs>
        <w:ind w:left="0"/>
        <w:jc w:val="center"/>
        <w:rPr>
          <w:rFonts w:asciiTheme="minorHAnsi" w:hAnsiTheme="minorHAnsi" w:cstheme="minorHAnsi"/>
          <w:b/>
          <w:sz w:val="22"/>
          <w:szCs w:val="22"/>
        </w:rPr>
      </w:pPr>
    </w:p>
    <w:p w14:paraId="0364F6BA" w14:textId="77777777" w:rsidR="00860F40" w:rsidRPr="0074288A" w:rsidRDefault="00860F40" w:rsidP="00860F40">
      <w:pPr>
        <w:pStyle w:val="Tekstpodstawowywcity"/>
        <w:tabs>
          <w:tab w:val="left" w:pos="142"/>
          <w:tab w:val="left" w:pos="284"/>
        </w:tabs>
        <w:ind w:left="0"/>
        <w:jc w:val="center"/>
        <w:rPr>
          <w:rFonts w:asciiTheme="minorHAnsi" w:hAnsiTheme="minorHAnsi" w:cstheme="minorHAnsi"/>
          <w:b/>
          <w:sz w:val="22"/>
          <w:szCs w:val="22"/>
          <w:lang w:val="pl-PL"/>
        </w:rPr>
      </w:pPr>
    </w:p>
    <w:p w14:paraId="5359E116" w14:textId="77777777" w:rsidR="00860F40" w:rsidRPr="0074288A" w:rsidRDefault="00860F40" w:rsidP="00860F40">
      <w:pPr>
        <w:pStyle w:val="Tekstpodstawowywcity"/>
        <w:tabs>
          <w:tab w:val="left" w:pos="142"/>
          <w:tab w:val="left" w:pos="284"/>
        </w:tabs>
        <w:ind w:left="0"/>
        <w:jc w:val="center"/>
        <w:rPr>
          <w:rFonts w:asciiTheme="minorHAnsi" w:hAnsiTheme="minorHAnsi" w:cstheme="minorHAnsi"/>
          <w:b/>
          <w:sz w:val="22"/>
          <w:szCs w:val="22"/>
          <w:lang w:val="pl-PL"/>
        </w:rPr>
      </w:pPr>
    </w:p>
    <w:p w14:paraId="3A1CE694" w14:textId="77777777" w:rsidR="00860F40" w:rsidRPr="0074288A" w:rsidRDefault="00860F40" w:rsidP="00860F40">
      <w:pPr>
        <w:pStyle w:val="Tekstpodstawowywcity"/>
        <w:tabs>
          <w:tab w:val="left" w:pos="142"/>
          <w:tab w:val="left" w:pos="284"/>
        </w:tabs>
        <w:ind w:left="0"/>
        <w:jc w:val="center"/>
        <w:rPr>
          <w:rFonts w:asciiTheme="minorHAnsi" w:hAnsiTheme="minorHAnsi" w:cstheme="minorHAnsi"/>
          <w:b/>
          <w:sz w:val="22"/>
          <w:szCs w:val="22"/>
          <w:lang w:val="pl-PL"/>
        </w:rPr>
      </w:pPr>
    </w:p>
    <w:p w14:paraId="01C69097" w14:textId="77777777" w:rsidR="00860F40" w:rsidRPr="0074288A" w:rsidRDefault="00860F40" w:rsidP="00860F40">
      <w:pPr>
        <w:pStyle w:val="Tekstpodstawowywcity"/>
        <w:ind w:left="1134"/>
        <w:jc w:val="left"/>
        <w:rPr>
          <w:rFonts w:asciiTheme="minorHAnsi" w:hAnsiTheme="minorHAnsi" w:cstheme="minorHAnsi"/>
          <w:b/>
          <w:caps/>
          <w:sz w:val="22"/>
          <w:szCs w:val="22"/>
          <w:lang w:val="pl-PL"/>
        </w:rPr>
      </w:pPr>
    </w:p>
    <w:p w14:paraId="39A595A5" w14:textId="77777777" w:rsidR="00860F40" w:rsidRPr="0074288A" w:rsidRDefault="00860F40" w:rsidP="00860F40">
      <w:pPr>
        <w:pStyle w:val="Tekstpodstawowywcity"/>
        <w:ind w:left="1134"/>
        <w:jc w:val="left"/>
        <w:rPr>
          <w:rFonts w:asciiTheme="minorHAnsi" w:hAnsiTheme="minorHAnsi" w:cstheme="minorHAnsi"/>
          <w:b/>
          <w:caps/>
          <w:sz w:val="22"/>
          <w:szCs w:val="22"/>
          <w:lang w:val="pl-PL"/>
        </w:rPr>
      </w:pPr>
    </w:p>
    <w:p w14:paraId="206ABBE7" w14:textId="77777777" w:rsidR="00860F40" w:rsidRPr="0074288A" w:rsidRDefault="00860F40" w:rsidP="00860F40">
      <w:pPr>
        <w:pStyle w:val="Tekstpodstawowywcity"/>
        <w:tabs>
          <w:tab w:val="bar" w:pos="567"/>
        </w:tabs>
        <w:ind w:left="709"/>
        <w:jc w:val="left"/>
        <w:rPr>
          <w:rFonts w:asciiTheme="minorHAnsi" w:hAnsiTheme="minorHAnsi" w:cstheme="minorHAnsi"/>
          <w:b/>
          <w:caps/>
          <w:sz w:val="32"/>
          <w:szCs w:val="32"/>
        </w:rPr>
      </w:pPr>
      <w:r w:rsidRPr="0074288A">
        <w:rPr>
          <w:rFonts w:asciiTheme="minorHAnsi" w:hAnsiTheme="minorHAnsi" w:cstheme="minorHAnsi"/>
          <w:b/>
          <w:caps/>
          <w:sz w:val="32"/>
          <w:szCs w:val="32"/>
        </w:rPr>
        <w:t>Specyfikacja istotnych warunków zamówienia</w:t>
      </w:r>
    </w:p>
    <w:p w14:paraId="39B7590C" w14:textId="77777777" w:rsidR="00860F40" w:rsidRPr="0074288A" w:rsidRDefault="00860F40" w:rsidP="00860F40">
      <w:pPr>
        <w:tabs>
          <w:tab w:val="bar" w:pos="567"/>
        </w:tabs>
        <w:ind w:left="709"/>
        <w:rPr>
          <w:rFonts w:cstheme="minorHAnsi"/>
          <w:b/>
        </w:rPr>
      </w:pPr>
    </w:p>
    <w:p w14:paraId="49DFE9D1" w14:textId="77777777" w:rsidR="00860F40" w:rsidRPr="0074288A" w:rsidRDefault="00860F40" w:rsidP="00860F40">
      <w:pPr>
        <w:tabs>
          <w:tab w:val="bar" w:pos="567"/>
        </w:tabs>
        <w:ind w:left="709"/>
        <w:rPr>
          <w:rFonts w:cstheme="minorHAnsi"/>
          <w:b/>
        </w:rPr>
      </w:pPr>
    </w:p>
    <w:p w14:paraId="2E19C334" w14:textId="77777777" w:rsidR="00860F40" w:rsidRPr="0074288A" w:rsidRDefault="00860F40" w:rsidP="00860F40">
      <w:pPr>
        <w:tabs>
          <w:tab w:val="bar" w:pos="567"/>
        </w:tabs>
        <w:ind w:left="709"/>
        <w:rPr>
          <w:rFonts w:cstheme="minorHAnsi"/>
          <w:b/>
        </w:rPr>
      </w:pPr>
    </w:p>
    <w:p w14:paraId="2D627849" w14:textId="316F0EFE" w:rsidR="00860F40" w:rsidRPr="0074288A" w:rsidRDefault="00860F40" w:rsidP="00860F40">
      <w:pPr>
        <w:tabs>
          <w:tab w:val="bar" w:pos="567"/>
        </w:tabs>
        <w:ind w:left="709"/>
        <w:rPr>
          <w:rFonts w:cstheme="minorHAnsi"/>
          <w:i/>
        </w:rPr>
      </w:pPr>
      <w:r w:rsidRPr="0074288A">
        <w:rPr>
          <w:rFonts w:cstheme="minorHAnsi"/>
          <w:b/>
        </w:rPr>
        <w:t xml:space="preserve">Postępowanie o udzielenie zamówienia publicznego </w:t>
      </w:r>
      <w:r w:rsidRPr="0074288A">
        <w:rPr>
          <w:rFonts w:cstheme="minorHAnsi"/>
          <w:b/>
          <w:lang w:val="x-none"/>
        </w:rPr>
        <w:t>prowadzone w trybie przetargu nieograniczonego</w:t>
      </w:r>
      <w:r w:rsidRPr="0074288A">
        <w:rPr>
          <w:rFonts w:cstheme="minorHAnsi"/>
          <w:lang w:val="x-none"/>
        </w:rPr>
        <w:t xml:space="preserve"> </w:t>
      </w:r>
      <w:r w:rsidR="0013614F" w:rsidRPr="0074288A">
        <w:rPr>
          <w:rFonts w:cstheme="minorHAnsi"/>
          <w:lang w:val="x-none"/>
        </w:rPr>
        <w:br/>
      </w:r>
      <w:r w:rsidRPr="0074288A">
        <w:rPr>
          <w:rFonts w:cstheme="minorHAnsi"/>
        </w:rPr>
        <w:t>zgodnie z</w:t>
      </w:r>
      <w:r w:rsidRPr="0074288A">
        <w:rPr>
          <w:rFonts w:cstheme="minorHAnsi"/>
          <w:lang w:val="x-none"/>
        </w:rPr>
        <w:t xml:space="preserve"> </w:t>
      </w:r>
      <w:r w:rsidRPr="0074288A">
        <w:rPr>
          <w:rFonts w:cstheme="minorHAnsi"/>
          <w:i/>
          <w:lang w:val="x-none"/>
        </w:rPr>
        <w:t>ustaw</w:t>
      </w:r>
      <w:r w:rsidRPr="0074288A">
        <w:rPr>
          <w:rFonts w:cstheme="minorHAnsi"/>
          <w:i/>
        </w:rPr>
        <w:t>ą</w:t>
      </w:r>
      <w:r w:rsidRPr="0074288A">
        <w:rPr>
          <w:rFonts w:cstheme="minorHAnsi"/>
          <w:i/>
          <w:lang w:val="x-none"/>
        </w:rPr>
        <w:t xml:space="preserve"> z dnia 29 stycznia 2004 r. Prawo zamówień publicznych</w:t>
      </w:r>
      <w:r w:rsidRPr="0074288A">
        <w:rPr>
          <w:rFonts w:cstheme="minorHAnsi"/>
          <w:lang w:val="x-none"/>
        </w:rPr>
        <w:t xml:space="preserve"> </w:t>
      </w:r>
      <w:r w:rsidR="0013614F" w:rsidRPr="0074288A">
        <w:rPr>
          <w:rFonts w:cstheme="minorHAnsi"/>
          <w:lang w:val="x-none"/>
        </w:rPr>
        <w:t>(Dz. U. z 20</w:t>
      </w:r>
      <w:r w:rsidR="0013614F" w:rsidRPr="0074288A">
        <w:rPr>
          <w:rFonts w:cstheme="minorHAnsi"/>
        </w:rPr>
        <w:t>19</w:t>
      </w:r>
      <w:r w:rsidR="0013614F" w:rsidRPr="0074288A">
        <w:rPr>
          <w:rFonts w:cstheme="minorHAnsi"/>
          <w:lang w:val="x-none"/>
        </w:rPr>
        <w:t xml:space="preserve"> r., poz. </w:t>
      </w:r>
      <w:r w:rsidR="0013614F" w:rsidRPr="0074288A">
        <w:rPr>
          <w:rFonts w:cstheme="minorHAnsi"/>
        </w:rPr>
        <w:t>1843</w:t>
      </w:r>
      <w:r w:rsidR="009F7251">
        <w:rPr>
          <w:rFonts w:cstheme="minorHAnsi"/>
        </w:rPr>
        <w:t xml:space="preserve"> ze zm.h</w:t>
      </w:r>
      <w:r w:rsidR="0013614F" w:rsidRPr="0074288A">
        <w:rPr>
          <w:rFonts w:cstheme="minorHAnsi"/>
          <w:lang w:val="x-none"/>
        </w:rPr>
        <w:t>),</w:t>
      </w:r>
      <w:r w:rsidRPr="0074288A">
        <w:rPr>
          <w:rFonts w:cstheme="minorHAnsi"/>
          <w:lang w:val="x-none"/>
        </w:rPr>
        <w:t xml:space="preserve"> zwanej dalej ustawą pzp,</w:t>
      </w:r>
      <w:r w:rsidRPr="0074288A">
        <w:rPr>
          <w:rFonts w:cstheme="minorHAnsi"/>
        </w:rPr>
        <w:t xml:space="preserve"> </w:t>
      </w:r>
      <w:r w:rsidRPr="0074288A">
        <w:rPr>
          <w:rFonts w:cstheme="minorHAnsi"/>
          <w:lang w:val="x-none"/>
        </w:rPr>
        <w:t>dla zamówienia o</w:t>
      </w:r>
      <w:r w:rsidRPr="0074288A">
        <w:rPr>
          <w:rFonts w:cstheme="minorHAnsi"/>
        </w:rPr>
        <w:t> </w:t>
      </w:r>
      <w:r w:rsidRPr="0074288A">
        <w:rPr>
          <w:rFonts w:cstheme="minorHAnsi"/>
          <w:lang w:val="x-none"/>
        </w:rPr>
        <w:t xml:space="preserve">wartości poniżej </w:t>
      </w:r>
      <w:r w:rsidR="0013614F" w:rsidRPr="0074288A">
        <w:rPr>
          <w:rFonts w:cstheme="minorHAnsi"/>
        </w:rPr>
        <w:t>139 000</w:t>
      </w:r>
      <w:r w:rsidR="0013614F" w:rsidRPr="0074288A">
        <w:rPr>
          <w:rFonts w:cstheme="minorHAnsi"/>
          <w:lang w:val="x-none"/>
        </w:rPr>
        <w:t xml:space="preserve"> </w:t>
      </w:r>
      <w:r w:rsidR="0013614F" w:rsidRPr="0074288A">
        <w:rPr>
          <w:rFonts w:cstheme="minorHAnsi"/>
        </w:rPr>
        <w:t>EUR.</w:t>
      </w:r>
    </w:p>
    <w:p w14:paraId="35AD4C8E" w14:textId="77777777" w:rsidR="00860F40" w:rsidRPr="0074288A" w:rsidRDefault="00860F40" w:rsidP="00860F40">
      <w:pPr>
        <w:pStyle w:val="Tekstpodstawowywcity"/>
        <w:tabs>
          <w:tab w:val="bar" w:pos="567"/>
        </w:tabs>
        <w:ind w:left="709"/>
        <w:jc w:val="left"/>
        <w:rPr>
          <w:rFonts w:asciiTheme="minorHAnsi" w:hAnsiTheme="minorHAnsi" w:cstheme="minorHAnsi"/>
          <w:b/>
          <w:caps/>
          <w:sz w:val="22"/>
          <w:szCs w:val="22"/>
          <w:lang w:val="pl-PL"/>
        </w:rPr>
      </w:pPr>
    </w:p>
    <w:p w14:paraId="545EBABA" w14:textId="77777777" w:rsidR="00860F40" w:rsidRPr="0074288A" w:rsidRDefault="00860F40" w:rsidP="00860F40">
      <w:pPr>
        <w:pStyle w:val="Tekstpodstawowywcity"/>
        <w:tabs>
          <w:tab w:val="bar" w:pos="567"/>
        </w:tabs>
        <w:ind w:left="709"/>
        <w:jc w:val="left"/>
        <w:rPr>
          <w:rFonts w:asciiTheme="minorHAnsi" w:hAnsiTheme="minorHAnsi" w:cstheme="minorHAnsi"/>
          <w:caps/>
          <w:sz w:val="28"/>
          <w:szCs w:val="28"/>
          <w:u w:val="single"/>
          <w:lang w:val="pl-PL"/>
        </w:rPr>
      </w:pPr>
      <w:r w:rsidRPr="0074288A">
        <w:rPr>
          <w:rFonts w:asciiTheme="minorHAnsi" w:hAnsiTheme="minorHAnsi" w:cstheme="minorHAnsi"/>
          <w:b/>
          <w:sz w:val="22"/>
          <w:szCs w:val="22"/>
        </w:rPr>
        <w:br/>
      </w:r>
    </w:p>
    <w:p w14:paraId="512E54ED" w14:textId="77777777" w:rsidR="00860F40" w:rsidRPr="0074288A" w:rsidRDefault="00860F40" w:rsidP="00860F40">
      <w:pPr>
        <w:pStyle w:val="Tekstpodstawowywcity"/>
        <w:tabs>
          <w:tab w:val="bar" w:pos="567"/>
        </w:tabs>
        <w:ind w:left="709"/>
        <w:jc w:val="left"/>
        <w:rPr>
          <w:rFonts w:asciiTheme="minorHAnsi" w:hAnsiTheme="minorHAnsi" w:cstheme="minorHAnsi"/>
          <w:caps/>
          <w:sz w:val="28"/>
          <w:szCs w:val="28"/>
          <w:u w:val="single"/>
        </w:rPr>
      </w:pPr>
      <w:r w:rsidRPr="0074288A">
        <w:rPr>
          <w:rFonts w:asciiTheme="minorHAnsi" w:hAnsiTheme="minorHAnsi" w:cstheme="minorHAnsi"/>
          <w:caps/>
          <w:sz w:val="28"/>
          <w:szCs w:val="28"/>
          <w:u w:val="single"/>
        </w:rPr>
        <w:t>USŁUGI</w:t>
      </w:r>
    </w:p>
    <w:p w14:paraId="797CDC64" w14:textId="77777777" w:rsidR="00860F40" w:rsidRPr="0074288A" w:rsidRDefault="00860F40" w:rsidP="00860F40">
      <w:pPr>
        <w:pStyle w:val="Tekstpodstawowywcity"/>
        <w:tabs>
          <w:tab w:val="bar" w:pos="567"/>
        </w:tabs>
        <w:ind w:left="709"/>
        <w:jc w:val="left"/>
        <w:rPr>
          <w:rFonts w:asciiTheme="minorHAnsi" w:hAnsiTheme="minorHAnsi" w:cstheme="minorHAnsi"/>
          <w:sz w:val="22"/>
          <w:szCs w:val="22"/>
        </w:rPr>
      </w:pPr>
    </w:p>
    <w:p w14:paraId="461FCF6E" w14:textId="77777777" w:rsidR="00860F40" w:rsidRPr="0074288A" w:rsidRDefault="00860F40" w:rsidP="00860F40">
      <w:pPr>
        <w:pStyle w:val="Tekstpodstawowywcity"/>
        <w:tabs>
          <w:tab w:val="bar" w:pos="567"/>
        </w:tabs>
        <w:ind w:left="709"/>
        <w:jc w:val="left"/>
        <w:rPr>
          <w:rFonts w:asciiTheme="minorHAnsi" w:hAnsiTheme="minorHAnsi" w:cstheme="minorHAnsi"/>
          <w:b/>
          <w:sz w:val="22"/>
          <w:szCs w:val="22"/>
          <w:lang w:val="pl-PL"/>
        </w:rPr>
      </w:pPr>
      <w:r w:rsidRPr="0074288A">
        <w:rPr>
          <w:rFonts w:asciiTheme="minorHAnsi" w:hAnsiTheme="minorHAnsi" w:cstheme="minorHAnsi"/>
          <w:b/>
          <w:sz w:val="22"/>
          <w:szCs w:val="22"/>
        </w:rPr>
        <w:t xml:space="preserve">UBEZPIECZENIE </w:t>
      </w:r>
      <w:r w:rsidRPr="0074288A">
        <w:rPr>
          <w:rFonts w:asciiTheme="minorHAnsi" w:hAnsiTheme="minorHAnsi" w:cstheme="minorHAnsi"/>
          <w:b/>
          <w:sz w:val="22"/>
          <w:szCs w:val="22"/>
          <w:lang w:val="pl-PL"/>
        </w:rPr>
        <w:t>POWIATU ŁASKIEGO</w:t>
      </w:r>
    </w:p>
    <w:p w14:paraId="4D658667" w14:textId="316326CB" w:rsidR="00860F40" w:rsidRPr="0074288A" w:rsidRDefault="00860F40" w:rsidP="00860F40">
      <w:pPr>
        <w:pStyle w:val="Tekstpodstawowywcity"/>
        <w:tabs>
          <w:tab w:val="bar" w:pos="567"/>
        </w:tabs>
        <w:ind w:left="709"/>
        <w:jc w:val="left"/>
        <w:rPr>
          <w:rFonts w:asciiTheme="minorHAnsi" w:hAnsiTheme="minorHAnsi" w:cstheme="minorHAnsi"/>
          <w:b/>
          <w:bCs/>
          <w:caps/>
          <w:color w:val="FF0000"/>
          <w:sz w:val="22"/>
          <w:szCs w:val="22"/>
          <w:lang w:val="pl-PL"/>
        </w:rPr>
      </w:pPr>
      <w:r w:rsidRPr="0074288A">
        <w:rPr>
          <w:rFonts w:asciiTheme="minorHAnsi" w:hAnsiTheme="minorHAnsi" w:cstheme="minorHAnsi"/>
          <w:b/>
          <w:bCs/>
          <w:caps/>
          <w:sz w:val="22"/>
          <w:szCs w:val="22"/>
        </w:rPr>
        <w:t xml:space="preserve">w okresie od </w:t>
      </w:r>
      <w:r w:rsidR="00B11BA7" w:rsidRPr="0074288A">
        <w:rPr>
          <w:rFonts w:asciiTheme="minorHAnsi" w:hAnsiTheme="minorHAnsi" w:cstheme="minorHAnsi"/>
          <w:b/>
          <w:bCs/>
          <w:caps/>
          <w:sz w:val="22"/>
          <w:szCs w:val="22"/>
          <w:lang w:val="pl-PL"/>
        </w:rPr>
        <w:t xml:space="preserve"> 1 stycznia 2021 </w:t>
      </w:r>
      <w:r w:rsidRPr="0074288A">
        <w:rPr>
          <w:rFonts w:asciiTheme="minorHAnsi" w:hAnsiTheme="minorHAnsi" w:cstheme="minorHAnsi"/>
          <w:b/>
          <w:bCs/>
          <w:caps/>
          <w:sz w:val="22"/>
          <w:szCs w:val="22"/>
          <w:lang w:val="pl-PL"/>
        </w:rPr>
        <w:t>r</w:t>
      </w:r>
      <w:r w:rsidRPr="0074288A">
        <w:rPr>
          <w:rFonts w:asciiTheme="minorHAnsi" w:hAnsiTheme="minorHAnsi" w:cstheme="minorHAnsi"/>
          <w:b/>
          <w:bCs/>
          <w:caps/>
          <w:sz w:val="22"/>
          <w:szCs w:val="22"/>
        </w:rPr>
        <w:t xml:space="preserve">. do </w:t>
      </w:r>
      <w:r w:rsidR="00B11BA7" w:rsidRPr="0074288A">
        <w:rPr>
          <w:rFonts w:asciiTheme="minorHAnsi" w:hAnsiTheme="minorHAnsi" w:cstheme="minorHAnsi"/>
          <w:b/>
          <w:bCs/>
          <w:caps/>
          <w:sz w:val="22"/>
          <w:szCs w:val="22"/>
          <w:lang w:val="pl-PL"/>
        </w:rPr>
        <w:t xml:space="preserve">31 grudnia 2022 </w:t>
      </w:r>
      <w:r w:rsidRPr="0074288A">
        <w:rPr>
          <w:rFonts w:asciiTheme="minorHAnsi" w:hAnsiTheme="minorHAnsi" w:cstheme="minorHAnsi"/>
          <w:b/>
          <w:bCs/>
          <w:caps/>
          <w:sz w:val="22"/>
          <w:szCs w:val="22"/>
        </w:rPr>
        <w:t>r</w:t>
      </w:r>
      <w:r w:rsidRPr="0074288A">
        <w:rPr>
          <w:rFonts w:asciiTheme="minorHAnsi" w:hAnsiTheme="minorHAnsi" w:cstheme="minorHAnsi"/>
          <w:b/>
          <w:bCs/>
          <w:caps/>
          <w:sz w:val="22"/>
          <w:szCs w:val="22"/>
          <w:lang w:val="pl-PL"/>
        </w:rPr>
        <w:t>.</w:t>
      </w:r>
    </w:p>
    <w:p w14:paraId="4AE1F648" w14:textId="77777777" w:rsidR="00860F40" w:rsidRPr="00BA21D1" w:rsidRDefault="00860F40" w:rsidP="00860F40">
      <w:pPr>
        <w:pStyle w:val="Stopka"/>
        <w:tabs>
          <w:tab w:val="clear" w:pos="4536"/>
          <w:tab w:val="clear" w:pos="9072"/>
          <w:tab w:val="num" w:pos="5040"/>
        </w:tabs>
        <w:ind w:left="0"/>
        <w:rPr>
          <w:rFonts w:ascii="Cambria" w:hAnsi="Cambria"/>
          <w:bCs/>
          <w:i/>
          <w:iCs/>
          <w:sz w:val="22"/>
          <w:szCs w:val="22"/>
        </w:rPr>
      </w:pPr>
    </w:p>
    <w:p w14:paraId="59B21254" w14:textId="77777777" w:rsidR="00860F40" w:rsidRDefault="00860F40" w:rsidP="00860F40">
      <w:pPr>
        <w:pStyle w:val="Stopka"/>
        <w:tabs>
          <w:tab w:val="clear" w:pos="9072"/>
          <w:tab w:val="num" w:pos="4536"/>
        </w:tabs>
        <w:ind w:left="0"/>
        <w:rPr>
          <w:rFonts w:ascii="Cambria" w:hAnsi="Cambria"/>
          <w:bCs/>
          <w:i/>
          <w:iCs/>
          <w:sz w:val="22"/>
          <w:szCs w:val="22"/>
          <w:lang w:val="pl-PL"/>
        </w:rPr>
      </w:pPr>
    </w:p>
    <w:p w14:paraId="1F76091E" w14:textId="77777777" w:rsidR="00860F40" w:rsidRDefault="00860F40" w:rsidP="00860F40">
      <w:pPr>
        <w:pStyle w:val="Stopka"/>
        <w:tabs>
          <w:tab w:val="clear" w:pos="9072"/>
          <w:tab w:val="num" w:pos="4536"/>
        </w:tabs>
        <w:ind w:left="4536"/>
        <w:jc w:val="center"/>
        <w:rPr>
          <w:rFonts w:ascii="Cambria" w:hAnsi="Cambria"/>
          <w:bCs/>
          <w:i/>
          <w:iCs/>
          <w:sz w:val="22"/>
          <w:szCs w:val="22"/>
          <w:lang w:val="pl-PL"/>
        </w:rPr>
      </w:pPr>
    </w:p>
    <w:p w14:paraId="0E488D42" w14:textId="77777777" w:rsidR="00860F40" w:rsidRDefault="00860F40" w:rsidP="00860F40">
      <w:pPr>
        <w:pStyle w:val="Stopka"/>
        <w:tabs>
          <w:tab w:val="clear" w:pos="9072"/>
          <w:tab w:val="num" w:pos="4536"/>
        </w:tabs>
        <w:ind w:left="4536"/>
        <w:jc w:val="center"/>
        <w:rPr>
          <w:rFonts w:ascii="Cambria" w:hAnsi="Cambria"/>
          <w:bCs/>
          <w:i/>
          <w:iCs/>
          <w:sz w:val="22"/>
          <w:szCs w:val="22"/>
          <w:lang w:val="pl-PL"/>
        </w:rPr>
      </w:pPr>
    </w:p>
    <w:p w14:paraId="105FC9C9" w14:textId="77777777" w:rsidR="00860F40" w:rsidRDefault="00860F40" w:rsidP="00860F40">
      <w:pPr>
        <w:pStyle w:val="Stopka"/>
        <w:tabs>
          <w:tab w:val="clear" w:pos="9072"/>
          <w:tab w:val="num" w:pos="4536"/>
        </w:tabs>
        <w:ind w:left="4536"/>
        <w:jc w:val="center"/>
        <w:rPr>
          <w:rFonts w:ascii="Cambria" w:hAnsi="Cambria"/>
          <w:bCs/>
          <w:i/>
          <w:iCs/>
          <w:sz w:val="22"/>
          <w:szCs w:val="22"/>
          <w:lang w:val="pl-PL"/>
        </w:rPr>
      </w:pPr>
    </w:p>
    <w:p w14:paraId="45CCEF53" w14:textId="77777777" w:rsidR="00860F40" w:rsidRDefault="00860F40" w:rsidP="00860F40">
      <w:pPr>
        <w:pStyle w:val="Stopka"/>
        <w:tabs>
          <w:tab w:val="clear" w:pos="9072"/>
          <w:tab w:val="num" w:pos="4536"/>
        </w:tabs>
        <w:ind w:left="4536"/>
        <w:jc w:val="center"/>
        <w:rPr>
          <w:rFonts w:ascii="Cambria" w:hAnsi="Cambria"/>
          <w:bCs/>
          <w:i/>
          <w:iCs/>
          <w:sz w:val="22"/>
          <w:szCs w:val="22"/>
          <w:lang w:val="pl-PL"/>
        </w:rPr>
      </w:pPr>
    </w:p>
    <w:p w14:paraId="62060BAE" w14:textId="77777777" w:rsidR="00860F40" w:rsidRPr="008F77F9" w:rsidRDefault="00860F40" w:rsidP="00860F40">
      <w:pPr>
        <w:pStyle w:val="Stopka"/>
        <w:tabs>
          <w:tab w:val="clear" w:pos="9072"/>
          <w:tab w:val="num" w:pos="4536"/>
        </w:tabs>
        <w:ind w:left="4536"/>
        <w:jc w:val="center"/>
        <w:rPr>
          <w:rFonts w:ascii="Cambria" w:hAnsi="Cambria"/>
          <w:bCs/>
          <w:i/>
          <w:iCs/>
          <w:sz w:val="22"/>
          <w:szCs w:val="22"/>
        </w:rPr>
      </w:pPr>
      <w:r w:rsidRPr="008F77F9">
        <w:rPr>
          <w:rFonts w:ascii="Cambria" w:hAnsi="Cambria"/>
          <w:bCs/>
          <w:i/>
          <w:iCs/>
          <w:sz w:val="22"/>
          <w:szCs w:val="22"/>
        </w:rPr>
        <w:t>Zatwierdził:</w:t>
      </w:r>
    </w:p>
    <w:p w14:paraId="1CFB0BD2" w14:textId="77777777" w:rsidR="00860F40" w:rsidRPr="008F77F9" w:rsidRDefault="00860F40" w:rsidP="00860F40">
      <w:pPr>
        <w:pStyle w:val="Stopka"/>
        <w:tabs>
          <w:tab w:val="clear" w:pos="9072"/>
          <w:tab w:val="num" w:pos="4536"/>
          <w:tab w:val="num" w:pos="5040"/>
        </w:tabs>
        <w:ind w:left="4536"/>
        <w:jc w:val="center"/>
        <w:rPr>
          <w:rFonts w:ascii="Cambria" w:hAnsi="Cambria"/>
          <w:bCs/>
          <w:i/>
          <w:iCs/>
          <w:sz w:val="22"/>
          <w:szCs w:val="22"/>
        </w:rPr>
      </w:pPr>
    </w:p>
    <w:p w14:paraId="6601498F" w14:textId="77777777" w:rsidR="00860F40" w:rsidRPr="008F77F9" w:rsidRDefault="00860F40" w:rsidP="00860F40">
      <w:pPr>
        <w:pStyle w:val="Stopka"/>
        <w:tabs>
          <w:tab w:val="clear" w:pos="9072"/>
          <w:tab w:val="num" w:pos="4536"/>
          <w:tab w:val="num" w:pos="5040"/>
        </w:tabs>
        <w:ind w:left="4536"/>
        <w:jc w:val="center"/>
        <w:rPr>
          <w:rFonts w:ascii="Cambria" w:hAnsi="Cambria"/>
          <w:sz w:val="22"/>
          <w:szCs w:val="22"/>
        </w:rPr>
      </w:pPr>
    </w:p>
    <w:p w14:paraId="5A6FDDB9" w14:textId="77777777" w:rsidR="00860F40" w:rsidRPr="008F77F9" w:rsidRDefault="00860F40" w:rsidP="00860F40">
      <w:pPr>
        <w:pStyle w:val="Stopka"/>
        <w:tabs>
          <w:tab w:val="clear" w:pos="4536"/>
          <w:tab w:val="clear" w:pos="9072"/>
          <w:tab w:val="num" w:pos="284"/>
        </w:tabs>
        <w:ind w:left="284" w:hanging="284"/>
        <w:rPr>
          <w:rFonts w:ascii="Cambria" w:hAnsi="Cambria"/>
          <w:sz w:val="22"/>
          <w:szCs w:val="22"/>
        </w:rPr>
      </w:pPr>
    </w:p>
    <w:p w14:paraId="1099D5D5" w14:textId="77777777" w:rsidR="00860F40" w:rsidRPr="008F77F9" w:rsidRDefault="00860F40" w:rsidP="00860F40">
      <w:pPr>
        <w:pStyle w:val="Stopka"/>
        <w:tabs>
          <w:tab w:val="clear" w:pos="4536"/>
          <w:tab w:val="clear" w:pos="9072"/>
          <w:tab w:val="num" w:pos="284"/>
        </w:tabs>
        <w:ind w:left="284" w:hanging="284"/>
        <w:rPr>
          <w:rFonts w:ascii="Cambria" w:hAnsi="Cambria"/>
          <w:sz w:val="22"/>
          <w:szCs w:val="22"/>
          <w:lang w:val="pl-PL"/>
        </w:rPr>
      </w:pPr>
    </w:p>
    <w:p w14:paraId="78ACF4C3" w14:textId="77777777" w:rsidR="00860F40" w:rsidRPr="008F77F9" w:rsidRDefault="00860F40" w:rsidP="00860F40">
      <w:pPr>
        <w:pStyle w:val="Stopka"/>
        <w:tabs>
          <w:tab w:val="clear" w:pos="4536"/>
          <w:tab w:val="clear" w:pos="9072"/>
          <w:tab w:val="num" w:pos="284"/>
        </w:tabs>
        <w:ind w:left="284" w:hanging="284"/>
        <w:jc w:val="center"/>
        <w:rPr>
          <w:rFonts w:ascii="Cambria" w:hAnsi="Cambria"/>
          <w:i/>
          <w:sz w:val="18"/>
          <w:szCs w:val="18"/>
          <w:lang w:val="pl-PL"/>
        </w:rPr>
      </w:pPr>
    </w:p>
    <w:p w14:paraId="1E36D960" w14:textId="77777777" w:rsidR="00860F40" w:rsidRPr="008F77F9" w:rsidRDefault="00860F40" w:rsidP="00860F40">
      <w:pPr>
        <w:pStyle w:val="Stopka"/>
        <w:tabs>
          <w:tab w:val="clear" w:pos="4536"/>
          <w:tab w:val="clear" w:pos="9072"/>
          <w:tab w:val="num" w:pos="284"/>
        </w:tabs>
        <w:ind w:left="284" w:hanging="284"/>
        <w:jc w:val="center"/>
        <w:rPr>
          <w:rFonts w:ascii="Cambria" w:hAnsi="Cambria"/>
          <w:i/>
          <w:sz w:val="18"/>
          <w:szCs w:val="18"/>
          <w:lang w:val="pl-PL"/>
        </w:rPr>
      </w:pPr>
    </w:p>
    <w:p w14:paraId="393DE728" w14:textId="77777777" w:rsidR="00860F40" w:rsidRPr="008F77F9" w:rsidRDefault="00860F40" w:rsidP="00860F40">
      <w:pPr>
        <w:pStyle w:val="Stopka"/>
        <w:tabs>
          <w:tab w:val="clear" w:pos="4536"/>
          <w:tab w:val="clear" w:pos="9072"/>
          <w:tab w:val="num" w:pos="284"/>
        </w:tabs>
        <w:ind w:left="284" w:hanging="284"/>
        <w:jc w:val="center"/>
        <w:rPr>
          <w:rFonts w:ascii="Cambria" w:hAnsi="Cambria"/>
          <w:i/>
          <w:sz w:val="18"/>
          <w:szCs w:val="18"/>
          <w:lang w:val="pl-PL"/>
        </w:rPr>
      </w:pPr>
    </w:p>
    <w:p w14:paraId="23501B63" w14:textId="77777777" w:rsidR="00860F40" w:rsidRPr="008F77F9" w:rsidRDefault="00860F40" w:rsidP="0013614F">
      <w:pPr>
        <w:pStyle w:val="Stopka"/>
        <w:tabs>
          <w:tab w:val="clear" w:pos="4536"/>
          <w:tab w:val="clear" w:pos="9072"/>
          <w:tab w:val="num" w:pos="284"/>
        </w:tabs>
        <w:ind w:left="0"/>
        <w:rPr>
          <w:rFonts w:ascii="Cambria" w:hAnsi="Cambria"/>
          <w:i/>
          <w:sz w:val="18"/>
          <w:szCs w:val="18"/>
          <w:lang w:val="pl-PL"/>
        </w:rPr>
      </w:pPr>
    </w:p>
    <w:p w14:paraId="0285B281" w14:textId="77777777" w:rsidR="0013614F" w:rsidRPr="008F77F9" w:rsidRDefault="0013614F" w:rsidP="0013614F">
      <w:pPr>
        <w:pStyle w:val="Stopka"/>
        <w:tabs>
          <w:tab w:val="clear" w:pos="4536"/>
          <w:tab w:val="clear" w:pos="9072"/>
          <w:tab w:val="num" w:pos="284"/>
        </w:tabs>
        <w:ind w:left="0"/>
        <w:rPr>
          <w:rFonts w:ascii="Cambria" w:hAnsi="Cambria"/>
          <w:i/>
          <w:sz w:val="18"/>
          <w:szCs w:val="18"/>
          <w:lang w:val="pl-PL"/>
        </w:rPr>
      </w:pPr>
    </w:p>
    <w:p w14:paraId="1087735A" w14:textId="77777777" w:rsidR="00860F40" w:rsidRPr="008F77F9" w:rsidRDefault="00860F40" w:rsidP="0074288A">
      <w:pPr>
        <w:pStyle w:val="Stopka"/>
        <w:tabs>
          <w:tab w:val="clear" w:pos="4536"/>
          <w:tab w:val="clear" w:pos="9072"/>
          <w:tab w:val="num" w:pos="284"/>
        </w:tabs>
        <w:ind w:left="0"/>
        <w:rPr>
          <w:rFonts w:ascii="Cambria" w:hAnsi="Cambria"/>
          <w:i/>
          <w:sz w:val="18"/>
          <w:szCs w:val="18"/>
          <w:lang w:val="pl-PL"/>
        </w:rPr>
      </w:pPr>
    </w:p>
    <w:p w14:paraId="69773467" w14:textId="27EC2CCB" w:rsidR="000B2A2B" w:rsidRPr="000B2A2B" w:rsidRDefault="00860F40" w:rsidP="000B2A2B">
      <w:pPr>
        <w:pStyle w:val="Stopka"/>
        <w:tabs>
          <w:tab w:val="clear" w:pos="4536"/>
          <w:tab w:val="clear" w:pos="9072"/>
          <w:tab w:val="num" w:pos="284"/>
        </w:tabs>
        <w:ind w:left="284" w:hanging="284"/>
        <w:jc w:val="center"/>
        <w:rPr>
          <w:rFonts w:ascii="Cambria" w:hAnsi="Cambria"/>
          <w:i/>
          <w:sz w:val="18"/>
          <w:szCs w:val="18"/>
          <w:lang w:val="pl-PL"/>
        </w:rPr>
      </w:pPr>
      <w:r w:rsidRPr="008F77F9">
        <w:rPr>
          <w:rFonts w:ascii="Cambria" w:hAnsi="Cambria"/>
          <w:i/>
          <w:sz w:val="18"/>
          <w:szCs w:val="18"/>
          <w:lang w:val="pl-PL"/>
        </w:rPr>
        <w:t>Łask</w:t>
      </w:r>
      <w:r w:rsidRPr="008F77F9">
        <w:rPr>
          <w:rFonts w:ascii="Cambria" w:hAnsi="Cambria"/>
          <w:i/>
          <w:sz w:val="18"/>
          <w:szCs w:val="18"/>
        </w:rPr>
        <w:t>, dnia</w:t>
      </w:r>
      <w:r w:rsidRPr="008F77F9">
        <w:rPr>
          <w:rFonts w:ascii="Cambria" w:hAnsi="Cambria"/>
          <w:i/>
          <w:sz w:val="18"/>
          <w:szCs w:val="18"/>
          <w:lang w:val="pl-PL"/>
        </w:rPr>
        <w:t xml:space="preserve"> </w:t>
      </w:r>
      <w:r w:rsidR="00742350">
        <w:rPr>
          <w:rFonts w:ascii="Cambria" w:hAnsi="Cambria"/>
          <w:i/>
          <w:sz w:val="18"/>
          <w:szCs w:val="18"/>
          <w:lang w:val="pl-PL"/>
        </w:rPr>
        <w:t>20</w:t>
      </w:r>
      <w:r w:rsidR="009F5F4B">
        <w:rPr>
          <w:rFonts w:ascii="Cambria" w:hAnsi="Cambria"/>
          <w:i/>
          <w:sz w:val="18"/>
          <w:szCs w:val="18"/>
          <w:lang w:val="pl-PL"/>
        </w:rPr>
        <w:t>.10.</w:t>
      </w:r>
      <w:r w:rsidR="0013614F" w:rsidRPr="008F77F9">
        <w:rPr>
          <w:rFonts w:ascii="Cambria" w:hAnsi="Cambria"/>
          <w:i/>
          <w:sz w:val="18"/>
          <w:szCs w:val="18"/>
          <w:lang w:val="pl-PL"/>
        </w:rPr>
        <w:t xml:space="preserve"> 2020</w:t>
      </w:r>
      <w:r w:rsidRPr="008F77F9">
        <w:rPr>
          <w:rFonts w:ascii="Cambria" w:hAnsi="Cambria"/>
          <w:i/>
          <w:sz w:val="18"/>
          <w:szCs w:val="18"/>
          <w:lang w:val="pl-PL"/>
        </w:rPr>
        <w:t xml:space="preserve"> r.</w:t>
      </w:r>
      <w:r>
        <w:rPr>
          <w:rFonts w:ascii="Cambria" w:hAnsi="Cambria"/>
          <w:i/>
          <w:sz w:val="18"/>
          <w:szCs w:val="18"/>
          <w:lang w:val="pl-PL"/>
        </w:rPr>
        <w:t xml:space="preserve"> </w:t>
      </w:r>
      <w:r w:rsidRPr="00BA21D1">
        <w:rPr>
          <w:rFonts w:ascii="Cambria" w:hAnsi="Cambria" w:cs="Verdana"/>
          <w:b/>
          <w:bCs/>
          <w:smallCaps/>
          <w:sz w:val="22"/>
          <w:szCs w:val="22"/>
        </w:rPr>
        <w:br w:type="page"/>
      </w:r>
      <w:bookmarkStart w:id="2" w:name="Część_I"/>
    </w:p>
    <w:sdt>
      <w:sdtPr>
        <w:rPr>
          <w:rFonts w:asciiTheme="minorHAnsi" w:eastAsiaTheme="minorHAnsi" w:hAnsiTheme="minorHAnsi" w:cstheme="minorHAnsi"/>
          <w:b w:val="0"/>
          <w:bCs w:val="0"/>
          <w:kern w:val="0"/>
          <w:sz w:val="22"/>
          <w:szCs w:val="22"/>
          <w:lang w:eastAsia="en-US"/>
        </w:rPr>
        <w:id w:val="1982719333"/>
        <w:docPartObj>
          <w:docPartGallery w:val="Table of Contents"/>
          <w:docPartUnique/>
        </w:docPartObj>
      </w:sdtPr>
      <w:sdtContent>
        <w:p w14:paraId="1D2246E3" w14:textId="26A3645B" w:rsidR="000B2A2B" w:rsidRDefault="000B2A2B" w:rsidP="000B2A2B">
          <w:pPr>
            <w:pStyle w:val="Nagwekspisutreci"/>
            <w:jc w:val="center"/>
            <w:rPr>
              <w:rFonts w:asciiTheme="minorHAnsi" w:hAnsiTheme="minorHAnsi" w:cstheme="minorHAnsi"/>
              <w:smallCaps/>
              <w:sz w:val="22"/>
              <w:szCs w:val="22"/>
            </w:rPr>
          </w:pPr>
          <w:r w:rsidRPr="000B2A2B">
            <w:rPr>
              <w:rFonts w:asciiTheme="minorHAnsi" w:hAnsiTheme="minorHAnsi" w:cstheme="minorHAnsi"/>
              <w:smallCaps/>
              <w:sz w:val="22"/>
              <w:szCs w:val="22"/>
            </w:rPr>
            <w:t>Spis treści</w:t>
          </w:r>
        </w:p>
        <w:p w14:paraId="37A2751D" w14:textId="77777777" w:rsidR="000B2A2B" w:rsidRPr="000B2A2B" w:rsidRDefault="000B2A2B" w:rsidP="000B2A2B">
          <w:pPr>
            <w:rPr>
              <w:lang w:eastAsia="pl-PL"/>
            </w:rPr>
          </w:pPr>
        </w:p>
        <w:p w14:paraId="5960F397" w14:textId="77777777" w:rsidR="000B2A2B" w:rsidRPr="000B2A2B" w:rsidRDefault="000B2A2B">
          <w:pPr>
            <w:pStyle w:val="Spistreci1"/>
            <w:rPr>
              <w:rFonts w:asciiTheme="minorHAnsi" w:eastAsiaTheme="minorEastAsia" w:hAnsiTheme="minorHAnsi" w:cstheme="minorHAnsi"/>
              <w:b w:val="0"/>
              <w:bCs w:val="0"/>
              <w:caps w:val="0"/>
              <w:noProof/>
              <w:sz w:val="22"/>
              <w:szCs w:val="22"/>
            </w:rPr>
          </w:pPr>
          <w:r w:rsidRPr="000B2A2B">
            <w:rPr>
              <w:rFonts w:asciiTheme="minorHAnsi" w:hAnsiTheme="minorHAnsi" w:cstheme="minorHAnsi"/>
              <w:sz w:val="22"/>
              <w:szCs w:val="22"/>
            </w:rPr>
            <w:fldChar w:fldCharType="begin"/>
          </w:r>
          <w:r w:rsidRPr="000B2A2B">
            <w:rPr>
              <w:rFonts w:asciiTheme="minorHAnsi" w:hAnsiTheme="minorHAnsi" w:cstheme="minorHAnsi"/>
              <w:sz w:val="22"/>
              <w:szCs w:val="22"/>
            </w:rPr>
            <w:instrText xml:space="preserve"> TOC \o "1-3" \h \z \u </w:instrText>
          </w:r>
          <w:r w:rsidRPr="000B2A2B">
            <w:rPr>
              <w:rFonts w:asciiTheme="minorHAnsi" w:hAnsiTheme="minorHAnsi" w:cstheme="minorHAnsi"/>
              <w:sz w:val="22"/>
              <w:szCs w:val="22"/>
            </w:rPr>
            <w:fldChar w:fldCharType="separate"/>
          </w:r>
          <w:hyperlink w:anchor="_Toc45036008" w:history="1">
            <w:r w:rsidRPr="000B2A2B">
              <w:rPr>
                <w:rStyle w:val="Hipercze"/>
                <w:rFonts w:asciiTheme="minorHAnsi" w:hAnsiTheme="minorHAnsi" w:cstheme="minorHAnsi"/>
                <w:noProof/>
                <w:sz w:val="22"/>
                <w:szCs w:val="22"/>
              </w:rPr>
              <w:t>DZIAŁ I. INSTRUKCJA DLA WYKONAWCÓW</w:t>
            </w:r>
            <w:r w:rsidRPr="000B2A2B">
              <w:rPr>
                <w:rFonts w:asciiTheme="minorHAnsi" w:hAnsiTheme="minorHAnsi" w:cstheme="minorHAnsi"/>
                <w:b w:val="0"/>
                <w:noProof/>
                <w:webHidden/>
                <w:sz w:val="22"/>
                <w:szCs w:val="22"/>
              </w:rPr>
              <w:tab/>
            </w:r>
            <w:r w:rsidRPr="000B2A2B">
              <w:rPr>
                <w:rFonts w:asciiTheme="minorHAnsi" w:hAnsiTheme="minorHAnsi" w:cstheme="minorHAnsi"/>
                <w:noProof/>
                <w:webHidden/>
                <w:sz w:val="22"/>
                <w:szCs w:val="22"/>
              </w:rPr>
              <w:fldChar w:fldCharType="begin"/>
            </w:r>
            <w:r w:rsidRPr="000B2A2B">
              <w:rPr>
                <w:rFonts w:asciiTheme="minorHAnsi" w:hAnsiTheme="minorHAnsi" w:cstheme="minorHAnsi"/>
                <w:noProof/>
                <w:webHidden/>
                <w:sz w:val="22"/>
                <w:szCs w:val="22"/>
              </w:rPr>
              <w:instrText xml:space="preserve"> PAGEREF _Toc45036008 \h </w:instrText>
            </w:r>
            <w:r w:rsidRPr="000B2A2B">
              <w:rPr>
                <w:rFonts w:asciiTheme="minorHAnsi" w:hAnsiTheme="minorHAnsi" w:cstheme="minorHAnsi"/>
                <w:noProof/>
                <w:webHidden/>
                <w:sz w:val="22"/>
                <w:szCs w:val="22"/>
              </w:rPr>
            </w:r>
            <w:r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3</w:t>
            </w:r>
            <w:r w:rsidRPr="000B2A2B">
              <w:rPr>
                <w:rFonts w:asciiTheme="minorHAnsi" w:hAnsiTheme="minorHAnsi" w:cstheme="minorHAnsi"/>
                <w:noProof/>
                <w:webHidden/>
                <w:sz w:val="22"/>
                <w:szCs w:val="22"/>
              </w:rPr>
              <w:fldChar w:fldCharType="end"/>
            </w:r>
          </w:hyperlink>
        </w:p>
        <w:p w14:paraId="776DCCEE" w14:textId="77777777" w:rsidR="000B2A2B" w:rsidRPr="000B2A2B" w:rsidRDefault="00677AC0">
          <w:pPr>
            <w:pStyle w:val="Spistreci1"/>
            <w:rPr>
              <w:rFonts w:asciiTheme="minorHAnsi" w:eastAsiaTheme="minorEastAsia" w:hAnsiTheme="minorHAnsi" w:cstheme="minorHAnsi"/>
              <w:b w:val="0"/>
              <w:bCs w:val="0"/>
              <w:caps w:val="0"/>
              <w:noProof/>
              <w:sz w:val="22"/>
              <w:szCs w:val="22"/>
            </w:rPr>
          </w:pPr>
          <w:hyperlink w:anchor="_Toc45036009" w:history="1">
            <w:r w:rsidR="000B2A2B" w:rsidRPr="000B2A2B">
              <w:rPr>
                <w:rStyle w:val="Hipercze"/>
                <w:rFonts w:asciiTheme="minorHAnsi" w:hAnsiTheme="minorHAnsi" w:cstheme="minorHAnsi"/>
                <w:noProof/>
                <w:sz w:val="22"/>
                <w:szCs w:val="22"/>
              </w:rPr>
              <w:t>DZIAŁ II. OPIS PRZEDMIOTU ZAMÓWIENIA/ UNOWA GENERALNA UBEZPIECZENIA</w:t>
            </w:r>
            <w:r w:rsidR="000B2A2B" w:rsidRPr="000B2A2B">
              <w:rPr>
                <w:rFonts w:asciiTheme="minorHAnsi" w:hAnsiTheme="minorHAnsi" w:cstheme="minorHAnsi"/>
                <w:b w:val="0"/>
                <w:noProof/>
                <w:webHidden/>
                <w:sz w:val="22"/>
                <w:szCs w:val="22"/>
              </w:rPr>
              <w:tab/>
            </w:r>
            <w:r w:rsidR="000B2A2B" w:rsidRPr="000B2A2B">
              <w:rPr>
                <w:rFonts w:asciiTheme="minorHAnsi" w:hAnsiTheme="minorHAnsi" w:cstheme="minorHAnsi"/>
                <w:noProof/>
                <w:webHidden/>
                <w:sz w:val="22"/>
                <w:szCs w:val="22"/>
              </w:rPr>
              <w:fldChar w:fldCharType="begin"/>
            </w:r>
            <w:r w:rsidR="000B2A2B" w:rsidRPr="000B2A2B">
              <w:rPr>
                <w:rFonts w:asciiTheme="minorHAnsi" w:hAnsiTheme="minorHAnsi" w:cstheme="minorHAnsi"/>
                <w:noProof/>
                <w:webHidden/>
                <w:sz w:val="22"/>
                <w:szCs w:val="22"/>
              </w:rPr>
              <w:instrText xml:space="preserve"> PAGEREF _Toc45036009 \h </w:instrText>
            </w:r>
            <w:r w:rsidR="000B2A2B" w:rsidRPr="000B2A2B">
              <w:rPr>
                <w:rFonts w:asciiTheme="minorHAnsi" w:hAnsiTheme="minorHAnsi" w:cstheme="minorHAnsi"/>
                <w:noProof/>
                <w:webHidden/>
                <w:sz w:val="22"/>
                <w:szCs w:val="22"/>
              </w:rPr>
            </w:r>
            <w:r w:rsidR="000B2A2B"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16</w:t>
            </w:r>
            <w:r w:rsidR="000B2A2B" w:rsidRPr="000B2A2B">
              <w:rPr>
                <w:rFonts w:asciiTheme="minorHAnsi" w:hAnsiTheme="minorHAnsi" w:cstheme="minorHAnsi"/>
                <w:noProof/>
                <w:webHidden/>
                <w:sz w:val="22"/>
                <w:szCs w:val="22"/>
              </w:rPr>
              <w:fldChar w:fldCharType="end"/>
            </w:r>
          </w:hyperlink>
        </w:p>
        <w:p w14:paraId="4A5BC7F0" w14:textId="4A7531C8" w:rsidR="000B2A2B" w:rsidRPr="000B2A2B" w:rsidRDefault="00677AC0">
          <w:pPr>
            <w:pStyle w:val="Spistreci2"/>
            <w:tabs>
              <w:tab w:val="left" w:pos="1843"/>
            </w:tabs>
            <w:rPr>
              <w:rFonts w:asciiTheme="minorHAnsi" w:eastAsiaTheme="minorEastAsia" w:hAnsiTheme="minorHAnsi" w:cstheme="minorHAnsi"/>
              <w:smallCaps w:val="0"/>
              <w:noProof/>
              <w:sz w:val="22"/>
              <w:szCs w:val="22"/>
            </w:rPr>
          </w:pPr>
          <w:hyperlink w:anchor="_Toc45036010" w:history="1">
            <w:r w:rsidR="000B2A2B" w:rsidRPr="000B2A2B">
              <w:rPr>
                <w:rStyle w:val="Hipercze"/>
                <w:rFonts w:asciiTheme="minorHAnsi" w:hAnsiTheme="minorHAnsi" w:cstheme="minorHAnsi"/>
                <w:noProof/>
                <w:sz w:val="22"/>
                <w:szCs w:val="22"/>
              </w:rPr>
              <w:t>Rozdział 1.</w:t>
            </w:r>
            <w:r w:rsidR="000B2A2B">
              <w:rPr>
                <w:rFonts w:asciiTheme="minorHAnsi" w:eastAsiaTheme="minorEastAsia" w:hAnsiTheme="minorHAnsi" w:cstheme="minorHAnsi"/>
                <w:smallCaps w:val="0"/>
                <w:noProof/>
                <w:sz w:val="22"/>
                <w:szCs w:val="22"/>
              </w:rPr>
              <w:br/>
            </w:r>
            <w:r w:rsidR="000B2A2B" w:rsidRPr="000B2A2B">
              <w:rPr>
                <w:rStyle w:val="Hipercze"/>
                <w:rFonts w:asciiTheme="minorHAnsi" w:hAnsiTheme="minorHAnsi" w:cstheme="minorHAnsi"/>
                <w:noProof/>
                <w:sz w:val="22"/>
                <w:szCs w:val="22"/>
              </w:rPr>
              <w:t>UMOWA GENERALNA UBEZPIECZENIA – CZĘŚĆ 1 – UEZPIECZENIE MIENIA I ODPOWIEDZILANOŚCI CYWILNEJ POWIATU ŁASKIEGO</w:t>
            </w:r>
            <w:r w:rsidR="000B2A2B" w:rsidRPr="000B2A2B">
              <w:rPr>
                <w:rFonts w:asciiTheme="minorHAnsi" w:hAnsiTheme="minorHAnsi" w:cstheme="minorHAnsi"/>
                <w:noProof/>
                <w:webHidden/>
                <w:sz w:val="22"/>
                <w:szCs w:val="22"/>
              </w:rPr>
              <w:tab/>
            </w:r>
            <w:r w:rsidR="000B2A2B" w:rsidRPr="000B2A2B">
              <w:rPr>
                <w:rFonts w:asciiTheme="minorHAnsi" w:hAnsiTheme="minorHAnsi" w:cstheme="minorHAnsi"/>
                <w:noProof/>
                <w:webHidden/>
                <w:sz w:val="22"/>
                <w:szCs w:val="22"/>
              </w:rPr>
              <w:fldChar w:fldCharType="begin"/>
            </w:r>
            <w:r w:rsidR="000B2A2B" w:rsidRPr="000B2A2B">
              <w:rPr>
                <w:rFonts w:asciiTheme="minorHAnsi" w:hAnsiTheme="minorHAnsi" w:cstheme="minorHAnsi"/>
                <w:noProof/>
                <w:webHidden/>
                <w:sz w:val="22"/>
                <w:szCs w:val="22"/>
              </w:rPr>
              <w:instrText xml:space="preserve"> PAGEREF _Toc45036010 \h </w:instrText>
            </w:r>
            <w:r w:rsidR="000B2A2B" w:rsidRPr="000B2A2B">
              <w:rPr>
                <w:rFonts w:asciiTheme="minorHAnsi" w:hAnsiTheme="minorHAnsi" w:cstheme="minorHAnsi"/>
                <w:noProof/>
                <w:webHidden/>
                <w:sz w:val="22"/>
                <w:szCs w:val="22"/>
              </w:rPr>
            </w:r>
            <w:r w:rsidR="000B2A2B"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16</w:t>
            </w:r>
            <w:r w:rsidR="000B2A2B" w:rsidRPr="000B2A2B">
              <w:rPr>
                <w:rFonts w:asciiTheme="minorHAnsi" w:hAnsiTheme="minorHAnsi" w:cstheme="minorHAnsi"/>
                <w:noProof/>
                <w:webHidden/>
                <w:sz w:val="22"/>
                <w:szCs w:val="22"/>
              </w:rPr>
              <w:fldChar w:fldCharType="end"/>
            </w:r>
          </w:hyperlink>
        </w:p>
        <w:p w14:paraId="3E12173B" w14:textId="0D039921" w:rsidR="000B2A2B" w:rsidRPr="000B2A2B" w:rsidRDefault="00677AC0">
          <w:pPr>
            <w:pStyle w:val="Spistreci3"/>
            <w:rPr>
              <w:rFonts w:asciiTheme="minorHAnsi" w:eastAsiaTheme="minorEastAsia" w:hAnsiTheme="minorHAnsi" w:cstheme="minorHAnsi"/>
              <w:i w:val="0"/>
              <w:iCs w:val="0"/>
              <w:noProof/>
              <w:sz w:val="22"/>
              <w:szCs w:val="22"/>
            </w:rPr>
          </w:pPr>
          <w:hyperlink w:anchor="_Toc45036011" w:history="1">
            <w:r w:rsidR="000B2A2B" w:rsidRPr="000B2A2B">
              <w:rPr>
                <w:rStyle w:val="Hipercze"/>
                <w:rFonts w:asciiTheme="minorHAnsi" w:hAnsiTheme="minorHAnsi" w:cstheme="minorHAnsi"/>
                <w:noProof/>
                <w:sz w:val="22"/>
                <w:szCs w:val="22"/>
              </w:rPr>
              <w:t>Sekcja I</w:t>
            </w:r>
            <w:r w:rsidR="000B2A2B" w:rsidRPr="000B2A2B">
              <w:rPr>
                <w:rFonts w:asciiTheme="minorHAnsi" w:hAnsiTheme="minorHAnsi" w:cstheme="minorHAnsi"/>
                <w:noProof/>
                <w:webHidden/>
                <w:sz w:val="22"/>
                <w:szCs w:val="22"/>
              </w:rPr>
              <w:tab/>
            </w:r>
          </w:hyperlink>
        </w:p>
        <w:p w14:paraId="5712127E" w14:textId="77777777" w:rsidR="000B2A2B" w:rsidRPr="000B2A2B" w:rsidRDefault="00677AC0">
          <w:pPr>
            <w:pStyle w:val="Spistreci3"/>
            <w:rPr>
              <w:rFonts w:asciiTheme="minorHAnsi" w:eastAsiaTheme="minorEastAsia" w:hAnsiTheme="minorHAnsi" w:cstheme="minorHAnsi"/>
              <w:i w:val="0"/>
              <w:iCs w:val="0"/>
              <w:noProof/>
              <w:sz w:val="22"/>
              <w:szCs w:val="22"/>
            </w:rPr>
          </w:pPr>
          <w:hyperlink w:anchor="_Toc45036012" w:history="1">
            <w:r w:rsidR="000B2A2B" w:rsidRPr="000B2A2B">
              <w:rPr>
                <w:rStyle w:val="Hipercze"/>
                <w:rFonts w:asciiTheme="minorHAnsi" w:hAnsiTheme="minorHAnsi" w:cstheme="minorHAnsi"/>
                <w:noProof/>
                <w:sz w:val="22"/>
                <w:szCs w:val="22"/>
              </w:rPr>
              <w:t>Postanowienia wspólne</w:t>
            </w:r>
            <w:r w:rsidR="000B2A2B" w:rsidRPr="000B2A2B">
              <w:rPr>
                <w:rFonts w:asciiTheme="minorHAnsi" w:hAnsiTheme="minorHAnsi" w:cstheme="minorHAnsi"/>
                <w:noProof/>
                <w:webHidden/>
                <w:sz w:val="22"/>
                <w:szCs w:val="22"/>
              </w:rPr>
              <w:tab/>
            </w:r>
            <w:r w:rsidR="000B2A2B" w:rsidRPr="000B2A2B">
              <w:rPr>
                <w:rFonts w:asciiTheme="minorHAnsi" w:hAnsiTheme="minorHAnsi" w:cstheme="minorHAnsi"/>
                <w:noProof/>
                <w:webHidden/>
                <w:sz w:val="22"/>
                <w:szCs w:val="22"/>
              </w:rPr>
              <w:fldChar w:fldCharType="begin"/>
            </w:r>
            <w:r w:rsidR="000B2A2B" w:rsidRPr="000B2A2B">
              <w:rPr>
                <w:rFonts w:asciiTheme="minorHAnsi" w:hAnsiTheme="minorHAnsi" w:cstheme="minorHAnsi"/>
                <w:noProof/>
                <w:webHidden/>
                <w:sz w:val="22"/>
                <w:szCs w:val="22"/>
              </w:rPr>
              <w:instrText xml:space="preserve"> PAGEREF _Toc45036012 \h </w:instrText>
            </w:r>
            <w:r w:rsidR="000B2A2B" w:rsidRPr="000B2A2B">
              <w:rPr>
                <w:rFonts w:asciiTheme="minorHAnsi" w:hAnsiTheme="minorHAnsi" w:cstheme="minorHAnsi"/>
                <w:noProof/>
                <w:webHidden/>
                <w:sz w:val="22"/>
                <w:szCs w:val="22"/>
              </w:rPr>
            </w:r>
            <w:r w:rsidR="000B2A2B"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16</w:t>
            </w:r>
            <w:r w:rsidR="000B2A2B" w:rsidRPr="000B2A2B">
              <w:rPr>
                <w:rFonts w:asciiTheme="minorHAnsi" w:hAnsiTheme="minorHAnsi" w:cstheme="minorHAnsi"/>
                <w:noProof/>
                <w:webHidden/>
                <w:sz w:val="22"/>
                <w:szCs w:val="22"/>
              </w:rPr>
              <w:fldChar w:fldCharType="end"/>
            </w:r>
          </w:hyperlink>
        </w:p>
        <w:p w14:paraId="6B5C405D" w14:textId="5E1647CD" w:rsidR="000B2A2B" w:rsidRPr="000B2A2B" w:rsidRDefault="00677AC0">
          <w:pPr>
            <w:pStyle w:val="Spistreci3"/>
            <w:rPr>
              <w:rFonts w:asciiTheme="minorHAnsi" w:eastAsiaTheme="minorEastAsia" w:hAnsiTheme="minorHAnsi" w:cstheme="minorHAnsi"/>
              <w:i w:val="0"/>
              <w:iCs w:val="0"/>
              <w:noProof/>
              <w:sz w:val="22"/>
              <w:szCs w:val="22"/>
            </w:rPr>
          </w:pPr>
          <w:hyperlink w:anchor="_Toc45036013" w:history="1">
            <w:r w:rsidR="000B2A2B" w:rsidRPr="000B2A2B">
              <w:rPr>
                <w:rStyle w:val="Hipercze"/>
                <w:rFonts w:asciiTheme="minorHAnsi" w:hAnsiTheme="minorHAnsi" w:cstheme="minorHAnsi"/>
                <w:noProof/>
                <w:sz w:val="22"/>
                <w:szCs w:val="22"/>
              </w:rPr>
              <w:t xml:space="preserve">Sekcja </w:t>
            </w:r>
            <w:r w:rsidR="000B2A2B" w:rsidRPr="000B2A2B">
              <w:rPr>
                <w:rStyle w:val="Hipercze"/>
                <w:rFonts w:asciiTheme="minorHAnsi" w:hAnsiTheme="minorHAnsi" w:cstheme="minorHAnsi"/>
                <w:noProof/>
                <w:sz w:val="22"/>
                <w:szCs w:val="22"/>
                <w:lang w:val="x-none"/>
              </w:rPr>
              <w:t>I</w:t>
            </w:r>
            <w:r w:rsidR="000B2A2B" w:rsidRPr="000B2A2B">
              <w:rPr>
                <w:rStyle w:val="Hipercze"/>
                <w:rFonts w:asciiTheme="minorHAnsi" w:hAnsiTheme="minorHAnsi" w:cstheme="minorHAnsi"/>
                <w:noProof/>
                <w:sz w:val="22"/>
                <w:szCs w:val="22"/>
              </w:rPr>
              <w:t>I</w:t>
            </w:r>
            <w:r w:rsidR="000B2A2B" w:rsidRPr="000B2A2B">
              <w:rPr>
                <w:rFonts w:asciiTheme="minorHAnsi" w:hAnsiTheme="minorHAnsi" w:cstheme="minorHAnsi"/>
                <w:noProof/>
                <w:webHidden/>
                <w:sz w:val="22"/>
                <w:szCs w:val="22"/>
              </w:rPr>
              <w:tab/>
            </w:r>
          </w:hyperlink>
        </w:p>
        <w:p w14:paraId="4D1E32C2" w14:textId="77777777" w:rsidR="000B2A2B" w:rsidRPr="000B2A2B" w:rsidRDefault="00677AC0">
          <w:pPr>
            <w:pStyle w:val="Spistreci3"/>
            <w:rPr>
              <w:rFonts w:asciiTheme="minorHAnsi" w:eastAsiaTheme="minorEastAsia" w:hAnsiTheme="minorHAnsi" w:cstheme="minorHAnsi"/>
              <w:i w:val="0"/>
              <w:iCs w:val="0"/>
              <w:noProof/>
              <w:sz w:val="22"/>
              <w:szCs w:val="22"/>
            </w:rPr>
          </w:pPr>
          <w:hyperlink w:anchor="_Toc45036014" w:history="1">
            <w:r w:rsidR="000B2A2B" w:rsidRPr="000B2A2B">
              <w:rPr>
                <w:rStyle w:val="Hipercze"/>
                <w:rFonts w:asciiTheme="minorHAnsi" w:hAnsiTheme="minorHAnsi" w:cstheme="minorHAnsi"/>
                <w:noProof/>
                <w:sz w:val="22"/>
                <w:szCs w:val="22"/>
              </w:rPr>
              <w:t>Ubezpieczenie mienia od wszystkich ryzyk</w:t>
            </w:r>
            <w:r w:rsidR="000B2A2B" w:rsidRPr="000B2A2B">
              <w:rPr>
                <w:rFonts w:asciiTheme="minorHAnsi" w:hAnsiTheme="minorHAnsi" w:cstheme="minorHAnsi"/>
                <w:noProof/>
                <w:webHidden/>
                <w:sz w:val="22"/>
                <w:szCs w:val="22"/>
              </w:rPr>
              <w:tab/>
            </w:r>
            <w:r w:rsidR="000B2A2B" w:rsidRPr="000B2A2B">
              <w:rPr>
                <w:rFonts w:asciiTheme="minorHAnsi" w:hAnsiTheme="minorHAnsi" w:cstheme="minorHAnsi"/>
                <w:noProof/>
                <w:webHidden/>
                <w:sz w:val="22"/>
                <w:szCs w:val="22"/>
              </w:rPr>
              <w:fldChar w:fldCharType="begin"/>
            </w:r>
            <w:r w:rsidR="000B2A2B" w:rsidRPr="000B2A2B">
              <w:rPr>
                <w:rFonts w:asciiTheme="minorHAnsi" w:hAnsiTheme="minorHAnsi" w:cstheme="minorHAnsi"/>
                <w:noProof/>
                <w:webHidden/>
                <w:sz w:val="22"/>
                <w:szCs w:val="22"/>
              </w:rPr>
              <w:instrText xml:space="preserve"> PAGEREF _Toc45036014 \h </w:instrText>
            </w:r>
            <w:r w:rsidR="000B2A2B" w:rsidRPr="000B2A2B">
              <w:rPr>
                <w:rFonts w:asciiTheme="minorHAnsi" w:hAnsiTheme="minorHAnsi" w:cstheme="minorHAnsi"/>
                <w:noProof/>
                <w:webHidden/>
                <w:sz w:val="22"/>
                <w:szCs w:val="22"/>
              </w:rPr>
            </w:r>
            <w:r w:rsidR="000B2A2B"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22</w:t>
            </w:r>
            <w:r w:rsidR="000B2A2B" w:rsidRPr="000B2A2B">
              <w:rPr>
                <w:rFonts w:asciiTheme="minorHAnsi" w:hAnsiTheme="minorHAnsi" w:cstheme="minorHAnsi"/>
                <w:noProof/>
                <w:webHidden/>
                <w:sz w:val="22"/>
                <w:szCs w:val="22"/>
              </w:rPr>
              <w:fldChar w:fldCharType="end"/>
            </w:r>
          </w:hyperlink>
        </w:p>
        <w:p w14:paraId="1A8E29CD" w14:textId="17CD61E3" w:rsidR="000B2A2B" w:rsidRPr="000B2A2B" w:rsidRDefault="00677AC0">
          <w:pPr>
            <w:pStyle w:val="Spistreci3"/>
            <w:rPr>
              <w:rFonts w:asciiTheme="minorHAnsi" w:eastAsiaTheme="minorEastAsia" w:hAnsiTheme="minorHAnsi" w:cstheme="minorHAnsi"/>
              <w:i w:val="0"/>
              <w:iCs w:val="0"/>
              <w:noProof/>
              <w:sz w:val="22"/>
              <w:szCs w:val="22"/>
            </w:rPr>
          </w:pPr>
          <w:hyperlink w:anchor="_Toc45036015" w:history="1">
            <w:r w:rsidR="000B2A2B" w:rsidRPr="000B2A2B">
              <w:rPr>
                <w:rStyle w:val="Hipercze"/>
                <w:rFonts w:asciiTheme="minorHAnsi" w:hAnsiTheme="minorHAnsi" w:cstheme="minorHAnsi"/>
                <w:noProof/>
                <w:sz w:val="22"/>
                <w:szCs w:val="22"/>
              </w:rPr>
              <w:t>Sekcja III</w:t>
            </w:r>
            <w:r w:rsidR="000B2A2B" w:rsidRPr="000B2A2B">
              <w:rPr>
                <w:rFonts w:asciiTheme="minorHAnsi" w:hAnsiTheme="minorHAnsi" w:cstheme="minorHAnsi"/>
                <w:noProof/>
                <w:webHidden/>
                <w:sz w:val="22"/>
                <w:szCs w:val="22"/>
              </w:rPr>
              <w:tab/>
            </w:r>
          </w:hyperlink>
        </w:p>
        <w:p w14:paraId="5AE65179" w14:textId="77777777" w:rsidR="000B2A2B" w:rsidRPr="000B2A2B" w:rsidRDefault="00677AC0">
          <w:pPr>
            <w:pStyle w:val="Spistreci3"/>
            <w:rPr>
              <w:rFonts w:asciiTheme="minorHAnsi" w:eastAsiaTheme="minorEastAsia" w:hAnsiTheme="minorHAnsi" w:cstheme="minorHAnsi"/>
              <w:i w:val="0"/>
              <w:iCs w:val="0"/>
              <w:noProof/>
              <w:sz w:val="22"/>
              <w:szCs w:val="22"/>
            </w:rPr>
          </w:pPr>
          <w:hyperlink w:anchor="_Toc45036016" w:history="1">
            <w:r w:rsidR="000B2A2B" w:rsidRPr="000B2A2B">
              <w:rPr>
                <w:rStyle w:val="Hipercze"/>
                <w:rFonts w:asciiTheme="minorHAnsi" w:hAnsiTheme="minorHAnsi" w:cstheme="minorHAnsi"/>
                <w:noProof/>
                <w:sz w:val="22"/>
                <w:szCs w:val="22"/>
              </w:rPr>
              <w:t>Ubezpieczenie odpowiedzialności cywilnej</w:t>
            </w:r>
            <w:r w:rsidR="000B2A2B" w:rsidRPr="000B2A2B">
              <w:rPr>
                <w:rFonts w:asciiTheme="minorHAnsi" w:hAnsiTheme="minorHAnsi" w:cstheme="minorHAnsi"/>
                <w:noProof/>
                <w:webHidden/>
                <w:sz w:val="22"/>
                <w:szCs w:val="22"/>
              </w:rPr>
              <w:tab/>
            </w:r>
            <w:r w:rsidR="000B2A2B" w:rsidRPr="000B2A2B">
              <w:rPr>
                <w:rFonts w:asciiTheme="minorHAnsi" w:hAnsiTheme="minorHAnsi" w:cstheme="minorHAnsi"/>
                <w:noProof/>
                <w:webHidden/>
                <w:sz w:val="22"/>
                <w:szCs w:val="22"/>
              </w:rPr>
              <w:fldChar w:fldCharType="begin"/>
            </w:r>
            <w:r w:rsidR="000B2A2B" w:rsidRPr="000B2A2B">
              <w:rPr>
                <w:rFonts w:asciiTheme="minorHAnsi" w:hAnsiTheme="minorHAnsi" w:cstheme="minorHAnsi"/>
                <w:noProof/>
                <w:webHidden/>
                <w:sz w:val="22"/>
                <w:szCs w:val="22"/>
              </w:rPr>
              <w:instrText xml:space="preserve"> PAGEREF _Toc45036016 \h </w:instrText>
            </w:r>
            <w:r w:rsidR="000B2A2B" w:rsidRPr="000B2A2B">
              <w:rPr>
                <w:rFonts w:asciiTheme="minorHAnsi" w:hAnsiTheme="minorHAnsi" w:cstheme="minorHAnsi"/>
                <w:noProof/>
                <w:webHidden/>
                <w:sz w:val="22"/>
                <w:szCs w:val="22"/>
              </w:rPr>
            </w:r>
            <w:r w:rsidR="000B2A2B"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44</w:t>
            </w:r>
            <w:r w:rsidR="000B2A2B" w:rsidRPr="000B2A2B">
              <w:rPr>
                <w:rFonts w:asciiTheme="minorHAnsi" w:hAnsiTheme="minorHAnsi" w:cstheme="minorHAnsi"/>
                <w:noProof/>
                <w:webHidden/>
                <w:sz w:val="22"/>
                <w:szCs w:val="22"/>
              </w:rPr>
              <w:fldChar w:fldCharType="end"/>
            </w:r>
          </w:hyperlink>
        </w:p>
        <w:p w14:paraId="50D06B0B" w14:textId="497BD643" w:rsidR="000B2A2B" w:rsidRPr="000B2A2B" w:rsidRDefault="00677AC0">
          <w:pPr>
            <w:pStyle w:val="Spistreci2"/>
            <w:tabs>
              <w:tab w:val="left" w:pos="1843"/>
            </w:tabs>
            <w:rPr>
              <w:rFonts w:asciiTheme="minorHAnsi" w:eastAsiaTheme="minorEastAsia" w:hAnsiTheme="minorHAnsi" w:cstheme="minorHAnsi"/>
              <w:smallCaps w:val="0"/>
              <w:noProof/>
              <w:sz w:val="22"/>
              <w:szCs w:val="22"/>
            </w:rPr>
          </w:pPr>
          <w:hyperlink w:anchor="_Toc45036017" w:history="1">
            <w:r w:rsidR="000B2A2B" w:rsidRPr="000B2A2B">
              <w:rPr>
                <w:rStyle w:val="Hipercze"/>
                <w:rFonts w:asciiTheme="minorHAnsi" w:hAnsiTheme="minorHAnsi" w:cstheme="minorHAnsi"/>
                <w:noProof/>
                <w:sz w:val="22"/>
                <w:szCs w:val="22"/>
              </w:rPr>
              <w:t xml:space="preserve">Rozdział 2. </w:t>
            </w:r>
            <w:r w:rsidR="000B2A2B" w:rsidRPr="000B2A2B">
              <w:rPr>
                <w:rFonts w:asciiTheme="minorHAnsi" w:eastAsiaTheme="minorEastAsia" w:hAnsiTheme="minorHAnsi" w:cstheme="minorHAnsi"/>
                <w:smallCaps w:val="0"/>
                <w:noProof/>
                <w:sz w:val="22"/>
                <w:szCs w:val="22"/>
              </w:rPr>
              <w:tab/>
            </w:r>
            <w:r w:rsidR="000B2A2B">
              <w:rPr>
                <w:rFonts w:asciiTheme="minorHAnsi" w:eastAsiaTheme="minorEastAsia" w:hAnsiTheme="minorHAnsi" w:cstheme="minorHAnsi"/>
                <w:smallCaps w:val="0"/>
                <w:noProof/>
                <w:sz w:val="22"/>
                <w:szCs w:val="22"/>
              </w:rPr>
              <w:br/>
            </w:r>
            <w:r w:rsidR="000B2A2B" w:rsidRPr="000B2A2B">
              <w:rPr>
                <w:rStyle w:val="Hipercze"/>
                <w:rFonts w:asciiTheme="minorHAnsi" w:hAnsiTheme="minorHAnsi" w:cstheme="minorHAnsi"/>
                <w:noProof/>
                <w:sz w:val="22"/>
                <w:szCs w:val="22"/>
              </w:rPr>
              <w:t>UMOWA GENERALNA UBEZPIECZENIA – CZĘŚĆ 2  - UBEZPIECZENIE POJAZDÓW POWIATU ŁASKIEGO</w:t>
            </w:r>
            <w:r w:rsidR="000B2A2B">
              <w:rPr>
                <w:rStyle w:val="Hipercze"/>
                <w:rFonts w:asciiTheme="minorHAnsi" w:hAnsiTheme="minorHAnsi" w:cstheme="minorHAnsi"/>
                <w:noProof/>
                <w:sz w:val="22"/>
                <w:szCs w:val="22"/>
              </w:rPr>
              <w:t>….....</w:t>
            </w:r>
            <w:r w:rsidR="000B2A2B" w:rsidRPr="000B2A2B">
              <w:rPr>
                <w:rFonts w:asciiTheme="minorHAnsi" w:hAnsiTheme="minorHAnsi" w:cstheme="minorHAnsi"/>
                <w:noProof/>
                <w:webHidden/>
                <w:sz w:val="22"/>
                <w:szCs w:val="22"/>
              </w:rPr>
              <w:tab/>
            </w:r>
            <w:r w:rsidR="000B2A2B" w:rsidRPr="000B2A2B">
              <w:rPr>
                <w:rFonts w:asciiTheme="minorHAnsi" w:hAnsiTheme="minorHAnsi" w:cstheme="minorHAnsi"/>
                <w:noProof/>
                <w:webHidden/>
                <w:sz w:val="22"/>
                <w:szCs w:val="22"/>
              </w:rPr>
              <w:fldChar w:fldCharType="begin"/>
            </w:r>
            <w:r w:rsidR="000B2A2B" w:rsidRPr="000B2A2B">
              <w:rPr>
                <w:rFonts w:asciiTheme="minorHAnsi" w:hAnsiTheme="minorHAnsi" w:cstheme="minorHAnsi"/>
                <w:noProof/>
                <w:webHidden/>
                <w:sz w:val="22"/>
                <w:szCs w:val="22"/>
              </w:rPr>
              <w:instrText xml:space="preserve"> PAGEREF _Toc45036017 \h </w:instrText>
            </w:r>
            <w:r w:rsidR="000B2A2B" w:rsidRPr="000B2A2B">
              <w:rPr>
                <w:rFonts w:asciiTheme="minorHAnsi" w:hAnsiTheme="minorHAnsi" w:cstheme="minorHAnsi"/>
                <w:noProof/>
                <w:webHidden/>
                <w:sz w:val="22"/>
                <w:szCs w:val="22"/>
              </w:rPr>
            </w:r>
            <w:r w:rsidR="000B2A2B"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54</w:t>
            </w:r>
            <w:r w:rsidR="000B2A2B" w:rsidRPr="000B2A2B">
              <w:rPr>
                <w:rFonts w:asciiTheme="minorHAnsi" w:hAnsiTheme="minorHAnsi" w:cstheme="minorHAnsi"/>
                <w:noProof/>
                <w:webHidden/>
                <w:sz w:val="22"/>
                <w:szCs w:val="22"/>
              </w:rPr>
              <w:fldChar w:fldCharType="end"/>
            </w:r>
          </w:hyperlink>
        </w:p>
        <w:p w14:paraId="66A767E6" w14:textId="51845A92" w:rsidR="000B2A2B" w:rsidRPr="000B2A2B" w:rsidRDefault="00677AC0">
          <w:pPr>
            <w:pStyle w:val="Spistreci3"/>
            <w:rPr>
              <w:rFonts w:asciiTheme="minorHAnsi" w:eastAsiaTheme="minorEastAsia" w:hAnsiTheme="minorHAnsi" w:cstheme="minorHAnsi"/>
              <w:i w:val="0"/>
              <w:iCs w:val="0"/>
              <w:noProof/>
              <w:sz w:val="22"/>
              <w:szCs w:val="22"/>
            </w:rPr>
          </w:pPr>
          <w:hyperlink w:anchor="_Toc45036018" w:history="1">
            <w:r w:rsidR="000B2A2B" w:rsidRPr="000B2A2B">
              <w:rPr>
                <w:rStyle w:val="Hipercze"/>
                <w:rFonts w:asciiTheme="minorHAnsi" w:hAnsiTheme="minorHAnsi" w:cstheme="minorHAnsi"/>
                <w:noProof/>
                <w:sz w:val="22"/>
                <w:szCs w:val="22"/>
              </w:rPr>
              <w:t>Sekcja I</w:t>
            </w:r>
            <w:r w:rsidR="000B2A2B" w:rsidRPr="000B2A2B">
              <w:rPr>
                <w:rFonts w:asciiTheme="minorHAnsi" w:hAnsiTheme="minorHAnsi" w:cstheme="minorHAnsi"/>
                <w:noProof/>
                <w:webHidden/>
                <w:sz w:val="22"/>
                <w:szCs w:val="22"/>
              </w:rPr>
              <w:tab/>
            </w:r>
          </w:hyperlink>
        </w:p>
        <w:p w14:paraId="3F49D9C4" w14:textId="77777777" w:rsidR="000B2A2B" w:rsidRPr="000B2A2B" w:rsidRDefault="00677AC0">
          <w:pPr>
            <w:pStyle w:val="Spistreci3"/>
            <w:rPr>
              <w:rFonts w:asciiTheme="minorHAnsi" w:eastAsiaTheme="minorEastAsia" w:hAnsiTheme="minorHAnsi" w:cstheme="minorHAnsi"/>
              <w:i w:val="0"/>
              <w:iCs w:val="0"/>
              <w:noProof/>
              <w:sz w:val="22"/>
              <w:szCs w:val="22"/>
            </w:rPr>
          </w:pPr>
          <w:hyperlink w:anchor="_Toc45036019" w:history="1">
            <w:r w:rsidR="000B2A2B" w:rsidRPr="000B2A2B">
              <w:rPr>
                <w:rStyle w:val="Hipercze"/>
                <w:rFonts w:asciiTheme="minorHAnsi" w:hAnsiTheme="minorHAnsi" w:cstheme="minorHAnsi"/>
                <w:noProof/>
                <w:sz w:val="22"/>
                <w:szCs w:val="22"/>
              </w:rPr>
              <w:t>Postanowienia wspólne</w:t>
            </w:r>
            <w:r w:rsidR="000B2A2B" w:rsidRPr="000B2A2B">
              <w:rPr>
                <w:rFonts w:asciiTheme="minorHAnsi" w:hAnsiTheme="minorHAnsi" w:cstheme="minorHAnsi"/>
                <w:noProof/>
                <w:webHidden/>
                <w:sz w:val="22"/>
                <w:szCs w:val="22"/>
              </w:rPr>
              <w:tab/>
            </w:r>
            <w:r w:rsidR="000B2A2B" w:rsidRPr="000B2A2B">
              <w:rPr>
                <w:rFonts w:asciiTheme="minorHAnsi" w:hAnsiTheme="minorHAnsi" w:cstheme="minorHAnsi"/>
                <w:noProof/>
                <w:webHidden/>
                <w:sz w:val="22"/>
                <w:szCs w:val="22"/>
              </w:rPr>
              <w:fldChar w:fldCharType="begin"/>
            </w:r>
            <w:r w:rsidR="000B2A2B" w:rsidRPr="000B2A2B">
              <w:rPr>
                <w:rFonts w:asciiTheme="minorHAnsi" w:hAnsiTheme="minorHAnsi" w:cstheme="minorHAnsi"/>
                <w:noProof/>
                <w:webHidden/>
                <w:sz w:val="22"/>
                <w:szCs w:val="22"/>
              </w:rPr>
              <w:instrText xml:space="preserve"> PAGEREF _Toc45036019 \h </w:instrText>
            </w:r>
            <w:r w:rsidR="000B2A2B" w:rsidRPr="000B2A2B">
              <w:rPr>
                <w:rFonts w:asciiTheme="minorHAnsi" w:hAnsiTheme="minorHAnsi" w:cstheme="minorHAnsi"/>
                <w:noProof/>
                <w:webHidden/>
                <w:sz w:val="22"/>
                <w:szCs w:val="22"/>
              </w:rPr>
            </w:r>
            <w:r w:rsidR="000B2A2B"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54</w:t>
            </w:r>
            <w:r w:rsidR="000B2A2B" w:rsidRPr="000B2A2B">
              <w:rPr>
                <w:rFonts w:asciiTheme="minorHAnsi" w:hAnsiTheme="minorHAnsi" w:cstheme="minorHAnsi"/>
                <w:noProof/>
                <w:webHidden/>
                <w:sz w:val="22"/>
                <w:szCs w:val="22"/>
              </w:rPr>
              <w:fldChar w:fldCharType="end"/>
            </w:r>
          </w:hyperlink>
        </w:p>
        <w:p w14:paraId="0F340DAC" w14:textId="5D9381C8" w:rsidR="000B2A2B" w:rsidRPr="000B2A2B" w:rsidRDefault="00677AC0">
          <w:pPr>
            <w:pStyle w:val="Spistreci3"/>
            <w:rPr>
              <w:rFonts w:asciiTheme="minorHAnsi" w:eastAsiaTheme="minorEastAsia" w:hAnsiTheme="minorHAnsi" w:cstheme="minorHAnsi"/>
              <w:i w:val="0"/>
              <w:iCs w:val="0"/>
              <w:noProof/>
              <w:sz w:val="22"/>
              <w:szCs w:val="22"/>
            </w:rPr>
          </w:pPr>
          <w:hyperlink w:anchor="_Toc45036020" w:history="1">
            <w:r w:rsidR="000B2A2B" w:rsidRPr="000B2A2B">
              <w:rPr>
                <w:rStyle w:val="Hipercze"/>
                <w:rFonts w:asciiTheme="minorHAnsi" w:hAnsiTheme="minorHAnsi" w:cstheme="minorHAnsi"/>
                <w:noProof/>
                <w:sz w:val="22"/>
                <w:szCs w:val="22"/>
              </w:rPr>
              <w:t>Sekcja II</w:t>
            </w:r>
            <w:r w:rsidR="000B2A2B" w:rsidRPr="000B2A2B">
              <w:rPr>
                <w:rFonts w:asciiTheme="minorHAnsi" w:hAnsiTheme="minorHAnsi" w:cstheme="minorHAnsi"/>
                <w:noProof/>
                <w:webHidden/>
                <w:sz w:val="22"/>
                <w:szCs w:val="22"/>
              </w:rPr>
              <w:tab/>
            </w:r>
          </w:hyperlink>
        </w:p>
        <w:p w14:paraId="75938E07" w14:textId="77777777" w:rsidR="000B2A2B" w:rsidRDefault="000B2A2B">
          <w:pPr>
            <w:pStyle w:val="Spistreci3"/>
            <w:rPr>
              <w:rStyle w:val="Hipercze"/>
              <w:rFonts w:asciiTheme="minorHAnsi" w:hAnsiTheme="minorHAnsi" w:cstheme="minorHAnsi"/>
              <w:noProof/>
              <w:sz w:val="22"/>
              <w:szCs w:val="22"/>
            </w:rPr>
          </w:pPr>
          <w:r w:rsidRPr="000B2A2B">
            <w:rPr>
              <w:rStyle w:val="Hipercze"/>
              <w:rFonts w:asciiTheme="minorHAnsi" w:hAnsiTheme="minorHAnsi" w:cstheme="minorHAnsi"/>
              <w:noProof/>
              <w:sz w:val="22"/>
              <w:szCs w:val="22"/>
            </w:rPr>
            <w:fldChar w:fldCharType="begin"/>
          </w:r>
          <w:r w:rsidRPr="000B2A2B">
            <w:rPr>
              <w:rStyle w:val="Hipercze"/>
              <w:rFonts w:asciiTheme="minorHAnsi" w:hAnsiTheme="minorHAnsi" w:cstheme="minorHAnsi"/>
              <w:noProof/>
              <w:sz w:val="22"/>
              <w:szCs w:val="22"/>
            </w:rPr>
            <w:instrText xml:space="preserve"> </w:instrText>
          </w:r>
          <w:r w:rsidRPr="000B2A2B">
            <w:rPr>
              <w:rFonts w:asciiTheme="minorHAnsi" w:hAnsiTheme="minorHAnsi" w:cstheme="minorHAnsi"/>
              <w:noProof/>
              <w:sz w:val="22"/>
              <w:szCs w:val="22"/>
            </w:rPr>
            <w:instrText>HYPERLINK \l "_Toc45036021"</w:instrText>
          </w:r>
          <w:r w:rsidRPr="000B2A2B">
            <w:rPr>
              <w:rStyle w:val="Hipercze"/>
              <w:rFonts w:asciiTheme="minorHAnsi" w:hAnsiTheme="minorHAnsi" w:cstheme="minorHAnsi"/>
              <w:noProof/>
              <w:sz w:val="22"/>
              <w:szCs w:val="22"/>
            </w:rPr>
            <w:instrText xml:space="preserve"> </w:instrText>
          </w:r>
          <w:r w:rsidRPr="000B2A2B">
            <w:rPr>
              <w:rStyle w:val="Hipercze"/>
              <w:rFonts w:asciiTheme="minorHAnsi" w:hAnsiTheme="minorHAnsi" w:cstheme="minorHAnsi"/>
              <w:noProof/>
              <w:sz w:val="22"/>
              <w:szCs w:val="22"/>
            </w:rPr>
            <w:fldChar w:fldCharType="separate"/>
          </w:r>
          <w:r w:rsidRPr="000B2A2B">
            <w:rPr>
              <w:rStyle w:val="Hipercze"/>
              <w:rFonts w:asciiTheme="minorHAnsi" w:hAnsiTheme="minorHAnsi" w:cstheme="minorHAnsi"/>
              <w:noProof/>
              <w:sz w:val="22"/>
              <w:szCs w:val="22"/>
            </w:rPr>
            <w:t>Obowiązkowe ubezpieczenie odpowiedzialności cywilnej posia</w:t>
          </w:r>
          <w:r>
            <w:rPr>
              <w:rStyle w:val="Hipercze"/>
              <w:rFonts w:asciiTheme="minorHAnsi" w:hAnsiTheme="minorHAnsi" w:cstheme="minorHAnsi"/>
              <w:noProof/>
              <w:sz w:val="22"/>
              <w:szCs w:val="22"/>
            </w:rPr>
            <w:t>daczy pojazdów mechanicznych za</w:t>
          </w:r>
        </w:p>
        <w:p w14:paraId="5AFD2E50" w14:textId="38BC8C91" w:rsidR="000B2A2B" w:rsidRPr="000B2A2B" w:rsidRDefault="000B2A2B">
          <w:pPr>
            <w:pStyle w:val="Spistreci3"/>
            <w:rPr>
              <w:rFonts w:asciiTheme="minorHAnsi" w:eastAsiaTheme="minorEastAsia" w:hAnsiTheme="minorHAnsi" w:cstheme="minorHAnsi"/>
              <w:i w:val="0"/>
              <w:iCs w:val="0"/>
              <w:noProof/>
              <w:sz w:val="22"/>
              <w:szCs w:val="22"/>
            </w:rPr>
          </w:pPr>
          <w:r w:rsidRPr="000B2A2B">
            <w:rPr>
              <w:rStyle w:val="Hipercze"/>
              <w:rFonts w:asciiTheme="minorHAnsi" w:hAnsiTheme="minorHAnsi" w:cstheme="minorHAnsi"/>
              <w:noProof/>
              <w:sz w:val="22"/>
              <w:szCs w:val="22"/>
            </w:rPr>
            <w:t>szkody powstałe w związku z ruchem tych pojazdów (oc)</w:t>
          </w:r>
          <w:r w:rsidRPr="000B2A2B">
            <w:rPr>
              <w:rFonts w:asciiTheme="minorHAnsi" w:hAnsiTheme="minorHAnsi" w:cstheme="minorHAnsi"/>
              <w:noProof/>
              <w:webHidden/>
              <w:sz w:val="22"/>
              <w:szCs w:val="22"/>
            </w:rPr>
            <w:tab/>
          </w:r>
          <w:r w:rsidRPr="000B2A2B">
            <w:rPr>
              <w:rFonts w:asciiTheme="minorHAnsi" w:hAnsiTheme="minorHAnsi" w:cstheme="minorHAnsi"/>
              <w:noProof/>
              <w:webHidden/>
              <w:sz w:val="22"/>
              <w:szCs w:val="22"/>
            </w:rPr>
            <w:fldChar w:fldCharType="begin"/>
          </w:r>
          <w:r w:rsidRPr="000B2A2B">
            <w:rPr>
              <w:rFonts w:asciiTheme="minorHAnsi" w:hAnsiTheme="minorHAnsi" w:cstheme="minorHAnsi"/>
              <w:noProof/>
              <w:webHidden/>
              <w:sz w:val="22"/>
              <w:szCs w:val="22"/>
            </w:rPr>
            <w:instrText xml:space="preserve"> PAGEREF _Toc45036021 \h </w:instrText>
          </w:r>
          <w:r w:rsidRPr="000B2A2B">
            <w:rPr>
              <w:rFonts w:asciiTheme="minorHAnsi" w:hAnsiTheme="minorHAnsi" w:cstheme="minorHAnsi"/>
              <w:noProof/>
              <w:webHidden/>
              <w:sz w:val="22"/>
              <w:szCs w:val="22"/>
            </w:rPr>
          </w:r>
          <w:r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59</w:t>
          </w:r>
          <w:r w:rsidRPr="000B2A2B">
            <w:rPr>
              <w:rFonts w:asciiTheme="minorHAnsi" w:hAnsiTheme="minorHAnsi" w:cstheme="minorHAnsi"/>
              <w:noProof/>
              <w:webHidden/>
              <w:sz w:val="22"/>
              <w:szCs w:val="22"/>
            </w:rPr>
            <w:fldChar w:fldCharType="end"/>
          </w:r>
          <w:r w:rsidRPr="000B2A2B">
            <w:rPr>
              <w:rStyle w:val="Hipercze"/>
              <w:rFonts w:asciiTheme="minorHAnsi" w:hAnsiTheme="minorHAnsi" w:cstheme="minorHAnsi"/>
              <w:noProof/>
              <w:sz w:val="22"/>
              <w:szCs w:val="22"/>
            </w:rPr>
            <w:fldChar w:fldCharType="end"/>
          </w:r>
        </w:p>
        <w:p w14:paraId="3DE6A10F" w14:textId="3469716A" w:rsidR="000B2A2B" w:rsidRPr="000B2A2B" w:rsidRDefault="00677AC0">
          <w:pPr>
            <w:pStyle w:val="Spistreci3"/>
            <w:rPr>
              <w:rFonts w:asciiTheme="minorHAnsi" w:eastAsiaTheme="minorEastAsia" w:hAnsiTheme="minorHAnsi" w:cstheme="minorHAnsi"/>
              <w:i w:val="0"/>
              <w:iCs w:val="0"/>
              <w:noProof/>
              <w:sz w:val="22"/>
              <w:szCs w:val="22"/>
            </w:rPr>
          </w:pPr>
          <w:hyperlink w:anchor="_Toc45036022" w:history="1">
            <w:r w:rsidR="000B2A2B" w:rsidRPr="000B2A2B">
              <w:rPr>
                <w:rStyle w:val="Hipercze"/>
                <w:rFonts w:asciiTheme="minorHAnsi" w:hAnsiTheme="minorHAnsi" w:cstheme="minorHAnsi"/>
                <w:noProof/>
                <w:sz w:val="22"/>
                <w:szCs w:val="22"/>
              </w:rPr>
              <w:t>Sekcja III</w:t>
            </w:r>
            <w:r w:rsidR="000B2A2B" w:rsidRPr="000B2A2B">
              <w:rPr>
                <w:rFonts w:asciiTheme="minorHAnsi" w:hAnsiTheme="minorHAnsi" w:cstheme="minorHAnsi"/>
                <w:noProof/>
                <w:webHidden/>
                <w:sz w:val="22"/>
                <w:szCs w:val="22"/>
              </w:rPr>
              <w:tab/>
            </w:r>
          </w:hyperlink>
        </w:p>
        <w:p w14:paraId="53BD88CD" w14:textId="77777777" w:rsidR="000B2A2B" w:rsidRPr="000B2A2B" w:rsidRDefault="00677AC0">
          <w:pPr>
            <w:pStyle w:val="Spistreci3"/>
            <w:rPr>
              <w:rFonts w:asciiTheme="minorHAnsi" w:eastAsiaTheme="minorEastAsia" w:hAnsiTheme="minorHAnsi" w:cstheme="minorHAnsi"/>
              <w:i w:val="0"/>
              <w:iCs w:val="0"/>
              <w:noProof/>
              <w:sz w:val="22"/>
              <w:szCs w:val="22"/>
            </w:rPr>
          </w:pPr>
          <w:hyperlink w:anchor="_Toc45036023" w:history="1">
            <w:r w:rsidR="000B2A2B" w:rsidRPr="000B2A2B">
              <w:rPr>
                <w:rStyle w:val="Hipercze"/>
                <w:rFonts w:asciiTheme="minorHAnsi" w:hAnsiTheme="minorHAnsi" w:cstheme="minorHAnsi"/>
                <w:noProof/>
                <w:sz w:val="22"/>
                <w:szCs w:val="22"/>
              </w:rPr>
              <w:t>Ubezpieczenie Następstw Nieszczęśliwych Wypadków kierowcy i pasażerów (NNW)</w:t>
            </w:r>
            <w:r w:rsidR="000B2A2B" w:rsidRPr="000B2A2B">
              <w:rPr>
                <w:rFonts w:asciiTheme="minorHAnsi" w:hAnsiTheme="minorHAnsi" w:cstheme="minorHAnsi"/>
                <w:noProof/>
                <w:webHidden/>
                <w:sz w:val="22"/>
                <w:szCs w:val="22"/>
              </w:rPr>
              <w:tab/>
            </w:r>
            <w:r w:rsidR="000B2A2B" w:rsidRPr="000B2A2B">
              <w:rPr>
                <w:rFonts w:asciiTheme="minorHAnsi" w:hAnsiTheme="minorHAnsi" w:cstheme="minorHAnsi"/>
                <w:noProof/>
                <w:webHidden/>
                <w:sz w:val="22"/>
                <w:szCs w:val="22"/>
              </w:rPr>
              <w:fldChar w:fldCharType="begin"/>
            </w:r>
            <w:r w:rsidR="000B2A2B" w:rsidRPr="000B2A2B">
              <w:rPr>
                <w:rFonts w:asciiTheme="minorHAnsi" w:hAnsiTheme="minorHAnsi" w:cstheme="minorHAnsi"/>
                <w:noProof/>
                <w:webHidden/>
                <w:sz w:val="22"/>
                <w:szCs w:val="22"/>
              </w:rPr>
              <w:instrText xml:space="preserve"> PAGEREF _Toc45036023 \h </w:instrText>
            </w:r>
            <w:r w:rsidR="000B2A2B" w:rsidRPr="000B2A2B">
              <w:rPr>
                <w:rFonts w:asciiTheme="minorHAnsi" w:hAnsiTheme="minorHAnsi" w:cstheme="minorHAnsi"/>
                <w:noProof/>
                <w:webHidden/>
                <w:sz w:val="22"/>
                <w:szCs w:val="22"/>
              </w:rPr>
            </w:r>
            <w:r w:rsidR="000B2A2B"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60</w:t>
            </w:r>
            <w:r w:rsidR="000B2A2B" w:rsidRPr="000B2A2B">
              <w:rPr>
                <w:rFonts w:asciiTheme="minorHAnsi" w:hAnsiTheme="minorHAnsi" w:cstheme="minorHAnsi"/>
                <w:noProof/>
                <w:webHidden/>
                <w:sz w:val="22"/>
                <w:szCs w:val="22"/>
              </w:rPr>
              <w:fldChar w:fldCharType="end"/>
            </w:r>
          </w:hyperlink>
        </w:p>
        <w:p w14:paraId="2935FDD6" w14:textId="6AD64D56" w:rsidR="000B2A2B" w:rsidRPr="000B2A2B" w:rsidRDefault="00677AC0">
          <w:pPr>
            <w:pStyle w:val="Spistreci2"/>
            <w:tabs>
              <w:tab w:val="left" w:pos="1843"/>
            </w:tabs>
            <w:rPr>
              <w:rFonts w:asciiTheme="minorHAnsi" w:eastAsiaTheme="minorEastAsia" w:hAnsiTheme="minorHAnsi" w:cstheme="minorHAnsi"/>
              <w:smallCaps w:val="0"/>
              <w:noProof/>
              <w:sz w:val="22"/>
              <w:szCs w:val="22"/>
            </w:rPr>
          </w:pPr>
          <w:hyperlink w:anchor="_Toc45036024" w:history="1">
            <w:r w:rsidR="000B2A2B" w:rsidRPr="000B2A2B">
              <w:rPr>
                <w:rStyle w:val="Hipercze"/>
                <w:rFonts w:asciiTheme="minorHAnsi" w:hAnsiTheme="minorHAnsi" w:cstheme="minorHAnsi"/>
                <w:noProof/>
                <w:sz w:val="22"/>
                <w:szCs w:val="22"/>
              </w:rPr>
              <w:t xml:space="preserve">Rozdział 3. </w:t>
            </w:r>
            <w:r w:rsidR="000B2A2B" w:rsidRPr="000B2A2B">
              <w:rPr>
                <w:rFonts w:asciiTheme="minorHAnsi" w:eastAsiaTheme="minorEastAsia" w:hAnsiTheme="minorHAnsi" w:cstheme="minorHAnsi"/>
                <w:smallCaps w:val="0"/>
                <w:noProof/>
                <w:sz w:val="22"/>
                <w:szCs w:val="22"/>
              </w:rPr>
              <w:tab/>
            </w:r>
            <w:r w:rsidR="000B2A2B">
              <w:rPr>
                <w:rFonts w:asciiTheme="minorHAnsi" w:eastAsiaTheme="minorEastAsia" w:hAnsiTheme="minorHAnsi" w:cstheme="minorHAnsi"/>
                <w:smallCaps w:val="0"/>
                <w:noProof/>
                <w:sz w:val="22"/>
                <w:szCs w:val="22"/>
              </w:rPr>
              <w:br/>
            </w:r>
            <w:r w:rsidR="000B2A2B" w:rsidRPr="000B2A2B">
              <w:rPr>
                <w:rStyle w:val="Hipercze"/>
                <w:rFonts w:asciiTheme="minorHAnsi" w:hAnsiTheme="minorHAnsi" w:cstheme="minorHAnsi"/>
                <w:noProof/>
                <w:sz w:val="22"/>
                <w:szCs w:val="22"/>
              </w:rPr>
              <w:t>G</w:t>
            </w:r>
            <w:r w:rsidR="000B2A2B">
              <w:rPr>
                <w:rStyle w:val="Hipercze"/>
                <w:rFonts w:asciiTheme="minorHAnsi" w:hAnsiTheme="minorHAnsi" w:cstheme="minorHAnsi"/>
                <w:noProof/>
                <w:sz w:val="22"/>
                <w:szCs w:val="22"/>
              </w:rPr>
              <w:t xml:space="preserve">ŁÓWNE ZAŁOŻENIA pROCEDURY REALIZACJI </w:t>
            </w:r>
            <w:r w:rsidR="00BE746D">
              <w:rPr>
                <w:rStyle w:val="Hipercze"/>
                <w:rFonts w:asciiTheme="minorHAnsi" w:hAnsiTheme="minorHAnsi" w:cstheme="minorHAnsi"/>
                <w:noProof/>
                <w:sz w:val="22"/>
                <w:szCs w:val="22"/>
              </w:rPr>
              <w:t>U</w:t>
            </w:r>
            <w:r w:rsidR="000B2A2B">
              <w:rPr>
                <w:rStyle w:val="Hipercze"/>
                <w:rFonts w:asciiTheme="minorHAnsi" w:hAnsiTheme="minorHAnsi" w:cstheme="minorHAnsi"/>
                <w:noProof/>
                <w:sz w:val="22"/>
                <w:szCs w:val="22"/>
              </w:rPr>
              <w:t>MOWY GENERALNEJ UBEZP</w:t>
            </w:r>
            <w:r w:rsidR="00BE746D">
              <w:rPr>
                <w:rStyle w:val="Hipercze"/>
                <w:rFonts w:asciiTheme="minorHAnsi" w:hAnsiTheme="minorHAnsi" w:cstheme="minorHAnsi"/>
                <w:noProof/>
                <w:sz w:val="22"/>
                <w:szCs w:val="22"/>
              </w:rPr>
              <w:t>I</w:t>
            </w:r>
            <w:r w:rsidR="000B2A2B">
              <w:rPr>
                <w:rStyle w:val="Hipercze"/>
                <w:rFonts w:asciiTheme="minorHAnsi" w:hAnsiTheme="minorHAnsi" w:cstheme="minorHAnsi"/>
                <w:noProof/>
                <w:sz w:val="22"/>
                <w:szCs w:val="22"/>
              </w:rPr>
              <w:t xml:space="preserve">ECZENIA </w:t>
            </w:r>
            <w:r w:rsidR="000B2A2B" w:rsidRPr="000B2A2B">
              <w:rPr>
                <w:rStyle w:val="Hipercze"/>
                <w:rFonts w:asciiTheme="minorHAnsi" w:hAnsiTheme="minorHAnsi" w:cstheme="minorHAnsi"/>
                <w:noProof/>
                <w:sz w:val="22"/>
                <w:szCs w:val="22"/>
              </w:rPr>
              <w:t>.</w:t>
            </w:r>
            <w:r w:rsidR="000B2A2B" w:rsidRPr="000B2A2B">
              <w:rPr>
                <w:rFonts w:asciiTheme="minorHAnsi" w:hAnsiTheme="minorHAnsi" w:cstheme="minorHAnsi"/>
                <w:noProof/>
                <w:webHidden/>
                <w:sz w:val="22"/>
                <w:szCs w:val="22"/>
              </w:rPr>
              <w:tab/>
            </w:r>
            <w:r w:rsidR="000B2A2B" w:rsidRPr="000B2A2B">
              <w:rPr>
                <w:rFonts w:asciiTheme="minorHAnsi" w:hAnsiTheme="minorHAnsi" w:cstheme="minorHAnsi"/>
                <w:noProof/>
                <w:webHidden/>
                <w:sz w:val="22"/>
                <w:szCs w:val="22"/>
              </w:rPr>
              <w:fldChar w:fldCharType="begin"/>
            </w:r>
            <w:r w:rsidR="000B2A2B" w:rsidRPr="000B2A2B">
              <w:rPr>
                <w:rFonts w:asciiTheme="minorHAnsi" w:hAnsiTheme="minorHAnsi" w:cstheme="minorHAnsi"/>
                <w:noProof/>
                <w:webHidden/>
                <w:sz w:val="22"/>
                <w:szCs w:val="22"/>
              </w:rPr>
              <w:instrText xml:space="preserve"> PAGEREF _Toc45036024 \h </w:instrText>
            </w:r>
            <w:r w:rsidR="000B2A2B" w:rsidRPr="000B2A2B">
              <w:rPr>
                <w:rFonts w:asciiTheme="minorHAnsi" w:hAnsiTheme="minorHAnsi" w:cstheme="minorHAnsi"/>
                <w:noProof/>
                <w:webHidden/>
                <w:sz w:val="22"/>
                <w:szCs w:val="22"/>
              </w:rPr>
            </w:r>
            <w:r w:rsidR="000B2A2B"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68</w:t>
            </w:r>
            <w:r w:rsidR="000B2A2B" w:rsidRPr="000B2A2B">
              <w:rPr>
                <w:rFonts w:asciiTheme="minorHAnsi" w:hAnsiTheme="minorHAnsi" w:cstheme="minorHAnsi"/>
                <w:noProof/>
                <w:webHidden/>
                <w:sz w:val="22"/>
                <w:szCs w:val="22"/>
              </w:rPr>
              <w:fldChar w:fldCharType="end"/>
            </w:r>
          </w:hyperlink>
        </w:p>
        <w:p w14:paraId="1757BAA9" w14:textId="77777777" w:rsidR="000B2A2B" w:rsidRPr="000B2A2B" w:rsidRDefault="00677AC0">
          <w:pPr>
            <w:pStyle w:val="Spistreci1"/>
            <w:rPr>
              <w:rFonts w:asciiTheme="minorHAnsi" w:eastAsiaTheme="minorEastAsia" w:hAnsiTheme="minorHAnsi" w:cstheme="minorHAnsi"/>
              <w:b w:val="0"/>
              <w:bCs w:val="0"/>
              <w:caps w:val="0"/>
              <w:noProof/>
              <w:sz w:val="22"/>
              <w:szCs w:val="22"/>
            </w:rPr>
          </w:pPr>
          <w:hyperlink w:anchor="_Toc45036025" w:history="1">
            <w:r w:rsidR="000B2A2B" w:rsidRPr="000B2A2B">
              <w:rPr>
                <w:rStyle w:val="Hipercze"/>
                <w:rFonts w:asciiTheme="minorHAnsi" w:hAnsiTheme="minorHAnsi" w:cstheme="minorHAnsi"/>
                <w:noProof/>
                <w:sz w:val="22"/>
                <w:szCs w:val="22"/>
              </w:rPr>
              <w:t>DZIAŁ III. ISTOTNE POSTANOWIENIA UMOWY O WYKONANIE ZAMÓWIENIA PUBLICZNEGO</w:t>
            </w:r>
            <w:r w:rsidR="000B2A2B" w:rsidRPr="000B2A2B">
              <w:rPr>
                <w:rFonts w:asciiTheme="minorHAnsi" w:hAnsiTheme="minorHAnsi" w:cstheme="minorHAnsi"/>
                <w:b w:val="0"/>
                <w:noProof/>
                <w:webHidden/>
                <w:sz w:val="22"/>
                <w:szCs w:val="22"/>
              </w:rPr>
              <w:tab/>
            </w:r>
            <w:r w:rsidR="000B2A2B" w:rsidRPr="000B2A2B">
              <w:rPr>
                <w:rFonts w:asciiTheme="minorHAnsi" w:hAnsiTheme="minorHAnsi" w:cstheme="minorHAnsi"/>
                <w:noProof/>
                <w:webHidden/>
                <w:sz w:val="22"/>
                <w:szCs w:val="22"/>
              </w:rPr>
              <w:fldChar w:fldCharType="begin"/>
            </w:r>
            <w:r w:rsidR="000B2A2B" w:rsidRPr="000B2A2B">
              <w:rPr>
                <w:rFonts w:asciiTheme="minorHAnsi" w:hAnsiTheme="minorHAnsi" w:cstheme="minorHAnsi"/>
                <w:noProof/>
                <w:webHidden/>
                <w:sz w:val="22"/>
                <w:szCs w:val="22"/>
              </w:rPr>
              <w:instrText xml:space="preserve"> PAGEREF _Toc45036025 \h </w:instrText>
            </w:r>
            <w:r w:rsidR="000B2A2B" w:rsidRPr="000B2A2B">
              <w:rPr>
                <w:rFonts w:asciiTheme="minorHAnsi" w:hAnsiTheme="minorHAnsi" w:cstheme="minorHAnsi"/>
                <w:noProof/>
                <w:webHidden/>
                <w:sz w:val="22"/>
                <w:szCs w:val="22"/>
              </w:rPr>
            </w:r>
            <w:r w:rsidR="000B2A2B"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71</w:t>
            </w:r>
            <w:r w:rsidR="000B2A2B" w:rsidRPr="000B2A2B">
              <w:rPr>
                <w:rFonts w:asciiTheme="minorHAnsi" w:hAnsiTheme="minorHAnsi" w:cstheme="minorHAnsi"/>
                <w:noProof/>
                <w:webHidden/>
                <w:sz w:val="22"/>
                <w:szCs w:val="22"/>
              </w:rPr>
              <w:fldChar w:fldCharType="end"/>
            </w:r>
          </w:hyperlink>
        </w:p>
        <w:p w14:paraId="1BA0968D" w14:textId="77777777" w:rsidR="000B2A2B" w:rsidRPr="000B2A2B" w:rsidRDefault="00677AC0">
          <w:pPr>
            <w:pStyle w:val="Spistreci1"/>
            <w:rPr>
              <w:rFonts w:asciiTheme="minorHAnsi" w:eastAsiaTheme="minorEastAsia" w:hAnsiTheme="minorHAnsi" w:cstheme="minorHAnsi"/>
              <w:b w:val="0"/>
              <w:bCs w:val="0"/>
              <w:caps w:val="0"/>
              <w:noProof/>
              <w:sz w:val="22"/>
              <w:szCs w:val="22"/>
            </w:rPr>
          </w:pPr>
          <w:hyperlink w:anchor="_Toc45036026" w:history="1">
            <w:r w:rsidR="000B2A2B" w:rsidRPr="000B2A2B">
              <w:rPr>
                <w:rStyle w:val="Hipercze"/>
                <w:rFonts w:asciiTheme="minorHAnsi" w:hAnsiTheme="minorHAnsi" w:cstheme="minorHAnsi"/>
                <w:smallCaps/>
                <w:noProof/>
                <w:sz w:val="22"/>
                <w:szCs w:val="22"/>
              </w:rPr>
              <w:t xml:space="preserve">DZIAŁ </w:t>
            </w:r>
            <w:r w:rsidR="000B2A2B" w:rsidRPr="000B2A2B">
              <w:rPr>
                <w:rStyle w:val="Hipercze"/>
                <w:rFonts w:asciiTheme="minorHAnsi" w:hAnsiTheme="minorHAnsi" w:cstheme="minorHAnsi"/>
                <w:noProof/>
                <w:sz w:val="22"/>
                <w:szCs w:val="22"/>
              </w:rPr>
              <w:t>IV. DANE DO OCENY RYZYKA</w:t>
            </w:r>
            <w:r w:rsidR="000B2A2B" w:rsidRPr="000B2A2B">
              <w:rPr>
                <w:rFonts w:asciiTheme="minorHAnsi" w:hAnsiTheme="minorHAnsi" w:cstheme="minorHAnsi"/>
                <w:b w:val="0"/>
                <w:noProof/>
                <w:webHidden/>
                <w:sz w:val="22"/>
                <w:szCs w:val="22"/>
              </w:rPr>
              <w:tab/>
            </w:r>
            <w:r w:rsidR="000B2A2B" w:rsidRPr="000B2A2B">
              <w:rPr>
                <w:rFonts w:asciiTheme="minorHAnsi" w:hAnsiTheme="minorHAnsi" w:cstheme="minorHAnsi"/>
                <w:noProof/>
                <w:webHidden/>
                <w:sz w:val="22"/>
                <w:szCs w:val="22"/>
              </w:rPr>
              <w:fldChar w:fldCharType="begin"/>
            </w:r>
            <w:r w:rsidR="000B2A2B" w:rsidRPr="000B2A2B">
              <w:rPr>
                <w:rFonts w:asciiTheme="minorHAnsi" w:hAnsiTheme="minorHAnsi" w:cstheme="minorHAnsi"/>
                <w:noProof/>
                <w:webHidden/>
                <w:sz w:val="22"/>
                <w:szCs w:val="22"/>
              </w:rPr>
              <w:instrText xml:space="preserve"> PAGEREF _Toc45036026 \h </w:instrText>
            </w:r>
            <w:r w:rsidR="000B2A2B" w:rsidRPr="000B2A2B">
              <w:rPr>
                <w:rFonts w:asciiTheme="minorHAnsi" w:hAnsiTheme="minorHAnsi" w:cstheme="minorHAnsi"/>
                <w:noProof/>
                <w:webHidden/>
                <w:sz w:val="22"/>
                <w:szCs w:val="22"/>
              </w:rPr>
            </w:r>
            <w:r w:rsidR="000B2A2B" w:rsidRPr="000B2A2B">
              <w:rPr>
                <w:rFonts w:asciiTheme="minorHAnsi" w:hAnsiTheme="minorHAnsi" w:cstheme="minorHAnsi"/>
                <w:noProof/>
                <w:webHidden/>
                <w:sz w:val="22"/>
                <w:szCs w:val="22"/>
              </w:rPr>
              <w:fldChar w:fldCharType="separate"/>
            </w:r>
            <w:r w:rsidR="00602598">
              <w:rPr>
                <w:rFonts w:asciiTheme="minorHAnsi" w:hAnsiTheme="minorHAnsi" w:cstheme="minorHAnsi"/>
                <w:noProof/>
                <w:webHidden/>
                <w:sz w:val="22"/>
                <w:szCs w:val="22"/>
              </w:rPr>
              <w:t>92</w:t>
            </w:r>
            <w:r w:rsidR="000B2A2B" w:rsidRPr="000B2A2B">
              <w:rPr>
                <w:rFonts w:asciiTheme="minorHAnsi" w:hAnsiTheme="minorHAnsi" w:cstheme="minorHAnsi"/>
                <w:noProof/>
                <w:webHidden/>
                <w:sz w:val="22"/>
                <w:szCs w:val="22"/>
              </w:rPr>
              <w:fldChar w:fldCharType="end"/>
            </w:r>
          </w:hyperlink>
        </w:p>
        <w:p w14:paraId="4706226B" w14:textId="7ABC58B0" w:rsidR="000B2A2B" w:rsidRPr="000B2A2B" w:rsidRDefault="000B2A2B">
          <w:pPr>
            <w:rPr>
              <w:rFonts w:cstheme="minorHAnsi"/>
            </w:rPr>
          </w:pPr>
          <w:r w:rsidRPr="000B2A2B">
            <w:rPr>
              <w:rFonts w:cstheme="minorHAnsi"/>
              <w:b/>
              <w:bCs/>
            </w:rPr>
            <w:fldChar w:fldCharType="end"/>
          </w:r>
        </w:p>
      </w:sdtContent>
    </w:sdt>
    <w:p w14:paraId="7F691E98" w14:textId="176A70D4" w:rsidR="00860F40" w:rsidRPr="00306EBB" w:rsidRDefault="00860F40" w:rsidP="000B2A2B">
      <w:pPr>
        <w:pStyle w:val="Tekstpodstawowy"/>
        <w:tabs>
          <w:tab w:val="num" w:pos="0"/>
        </w:tabs>
        <w:spacing w:after="0"/>
        <w:jc w:val="center"/>
        <w:rPr>
          <w:rFonts w:ascii="Calibri" w:hAnsi="Calibri"/>
        </w:rPr>
      </w:pPr>
    </w:p>
    <w:p w14:paraId="5CB08CDC" w14:textId="77777777" w:rsidR="00675780" w:rsidRDefault="00675780">
      <w:pPr>
        <w:rPr>
          <w:rStyle w:val="StylSIWZDziayZnak"/>
          <w:rFonts w:ascii="Calibri" w:hAnsi="Calibri"/>
          <w:sz w:val="28"/>
          <w:szCs w:val="28"/>
        </w:rPr>
      </w:pPr>
      <w:r>
        <w:rPr>
          <w:rStyle w:val="StylSIWZDziayZnak"/>
          <w:rFonts w:ascii="Calibri" w:hAnsi="Calibri"/>
          <w:sz w:val="28"/>
          <w:szCs w:val="28"/>
        </w:rPr>
        <w:br w:type="page"/>
      </w:r>
    </w:p>
    <w:p w14:paraId="4DADF60C" w14:textId="2FBBEE8F" w:rsidR="00860F40" w:rsidRPr="00675780" w:rsidRDefault="00675780" w:rsidP="00675780">
      <w:pPr>
        <w:pStyle w:val="Nagwek1"/>
      </w:pPr>
      <w:bookmarkStart w:id="3" w:name="_Toc45036008"/>
      <w:r w:rsidRPr="00675780">
        <w:lastRenderedPageBreak/>
        <w:t xml:space="preserve">DZIAŁ I. </w:t>
      </w:r>
      <w:r w:rsidR="00860F40" w:rsidRPr="00675780">
        <w:t>INSTRUKCJA DLA WYKONAWCÓW</w:t>
      </w:r>
      <w:bookmarkEnd w:id="2"/>
      <w:bookmarkEnd w:id="3"/>
    </w:p>
    <w:p w14:paraId="25C50519" w14:textId="5214CA50" w:rsidR="00860F40" w:rsidRPr="001536D2" w:rsidRDefault="001536D2" w:rsidP="000B2A2B">
      <w:pPr>
        <w:numPr>
          <w:ilvl w:val="0"/>
          <w:numId w:val="26"/>
        </w:numPr>
        <w:tabs>
          <w:tab w:val="left" w:pos="567"/>
        </w:tabs>
        <w:suppressAutoHyphens/>
        <w:spacing w:before="60" w:after="0" w:line="240" w:lineRule="auto"/>
        <w:ind w:left="510" w:hanging="720"/>
        <w:rPr>
          <w:rFonts w:ascii="Calibri" w:hAnsi="Calibri" w:cs="Verdana"/>
          <w:b/>
          <w:bCs/>
          <w:smallCaps/>
        </w:rPr>
      </w:pPr>
      <w:bookmarkStart w:id="4" w:name="_Ref44508834"/>
      <w:r>
        <w:rPr>
          <w:rFonts w:ascii="Calibri" w:hAnsi="Calibri" w:cs="Verdana"/>
          <w:b/>
          <w:bCs/>
          <w:smallCaps/>
        </w:rPr>
        <w:t>Zamawiający</w:t>
      </w:r>
      <w:bookmarkEnd w:id="4"/>
    </w:p>
    <w:p w14:paraId="126168A6" w14:textId="77777777" w:rsidR="00860F40" w:rsidRPr="00C35A31" w:rsidRDefault="00860F40" w:rsidP="000B2A2B">
      <w:pPr>
        <w:numPr>
          <w:ilvl w:val="1"/>
          <w:numId w:val="26"/>
        </w:numPr>
        <w:tabs>
          <w:tab w:val="left" w:pos="567"/>
        </w:tabs>
        <w:suppressAutoHyphens/>
        <w:spacing w:before="60" w:after="0" w:line="240" w:lineRule="auto"/>
        <w:ind w:left="720"/>
        <w:jc w:val="both"/>
        <w:rPr>
          <w:rFonts w:ascii="Calibri" w:hAnsi="Calibri" w:cs="Verdana"/>
          <w:bCs/>
          <w:sz w:val="20"/>
          <w:szCs w:val="20"/>
        </w:rPr>
      </w:pPr>
      <w:r w:rsidRPr="00C35A31">
        <w:rPr>
          <w:rFonts w:ascii="Calibri" w:hAnsi="Calibri" w:cs="Verdana"/>
          <w:bCs/>
          <w:sz w:val="20"/>
          <w:szCs w:val="20"/>
        </w:rPr>
        <w:t>Powiat Łaski</w:t>
      </w:r>
    </w:p>
    <w:p w14:paraId="3DF8769B" w14:textId="77777777" w:rsidR="00860F40" w:rsidRPr="00C35A31" w:rsidRDefault="00860F40" w:rsidP="006F6F33">
      <w:pPr>
        <w:tabs>
          <w:tab w:val="left" w:pos="567"/>
        </w:tabs>
        <w:suppressAutoHyphens/>
        <w:spacing w:after="0" w:line="240" w:lineRule="auto"/>
        <w:ind w:left="567"/>
        <w:rPr>
          <w:rFonts w:ascii="Calibri" w:hAnsi="Calibri" w:cs="Verdana"/>
          <w:bCs/>
          <w:sz w:val="20"/>
          <w:szCs w:val="20"/>
        </w:rPr>
      </w:pPr>
      <w:r w:rsidRPr="00C35A31">
        <w:rPr>
          <w:rFonts w:ascii="Calibri" w:hAnsi="Calibri" w:cs="Verdana"/>
          <w:bCs/>
          <w:sz w:val="20"/>
          <w:szCs w:val="20"/>
        </w:rPr>
        <w:t>98-100 Łask, ul. Południowa 1</w:t>
      </w:r>
    </w:p>
    <w:p w14:paraId="7FEAEB07" w14:textId="77777777" w:rsidR="00860F40" w:rsidRPr="00C35A31" w:rsidRDefault="00860F40" w:rsidP="006F6F33">
      <w:pPr>
        <w:tabs>
          <w:tab w:val="left" w:pos="567"/>
        </w:tabs>
        <w:suppressAutoHyphens/>
        <w:spacing w:after="0" w:line="240" w:lineRule="auto"/>
        <w:ind w:left="567"/>
        <w:rPr>
          <w:rFonts w:ascii="Calibri" w:hAnsi="Calibri" w:cs="Verdana"/>
          <w:bCs/>
          <w:sz w:val="20"/>
          <w:szCs w:val="20"/>
        </w:rPr>
      </w:pPr>
      <w:r w:rsidRPr="00C35A31">
        <w:rPr>
          <w:rFonts w:ascii="Calibri" w:hAnsi="Calibri" w:cs="Verdana"/>
          <w:bCs/>
          <w:sz w:val="20"/>
          <w:szCs w:val="20"/>
        </w:rPr>
        <w:t>tel. (43) 675 68 00, (43) 675 68 01</w:t>
      </w:r>
    </w:p>
    <w:p w14:paraId="724759C2" w14:textId="77777777" w:rsidR="00860F40" w:rsidRPr="00C35A31" w:rsidRDefault="00860F40" w:rsidP="006F6F33">
      <w:pPr>
        <w:tabs>
          <w:tab w:val="left" w:pos="567"/>
        </w:tabs>
        <w:suppressAutoHyphens/>
        <w:spacing w:after="0" w:line="240" w:lineRule="auto"/>
        <w:ind w:left="567"/>
        <w:rPr>
          <w:rFonts w:ascii="Calibri" w:hAnsi="Calibri" w:cs="Verdana"/>
          <w:bCs/>
          <w:sz w:val="20"/>
          <w:szCs w:val="20"/>
        </w:rPr>
      </w:pPr>
      <w:r w:rsidRPr="00C35A31">
        <w:rPr>
          <w:rFonts w:ascii="Calibri" w:hAnsi="Calibri" w:cs="Verdana"/>
          <w:bCs/>
          <w:sz w:val="20"/>
          <w:szCs w:val="20"/>
        </w:rPr>
        <w:t>fax. (43) 675 68 09</w:t>
      </w:r>
    </w:p>
    <w:p w14:paraId="364B6F2C" w14:textId="77777777" w:rsidR="00860F40" w:rsidRPr="00C35A31" w:rsidRDefault="00860F40" w:rsidP="006F6F33">
      <w:pPr>
        <w:tabs>
          <w:tab w:val="left" w:pos="567"/>
        </w:tabs>
        <w:suppressAutoHyphens/>
        <w:spacing w:after="0" w:line="240" w:lineRule="auto"/>
        <w:ind w:left="567"/>
        <w:rPr>
          <w:rFonts w:ascii="Calibri" w:hAnsi="Calibri" w:cs="Verdana"/>
          <w:bCs/>
          <w:sz w:val="20"/>
          <w:szCs w:val="20"/>
          <w:lang w:val="en-US"/>
        </w:rPr>
      </w:pPr>
      <w:r w:rsidRPr="00F463F1">
        <w:rPr>
          <w:rFonts w:ascii="Calibri" w:hAnsi="Calibri" w:cs="Verdana"/>
          <w:bCs/>
          <w:sz w:val="20"/>
          <w:szCs w:val="20"/>
          <w:lang w:val="en-US"/>
        </w:rPr>
        <w:t xml:space="preserve">e-mail: </w:t>
      </w:r>
      <w:hyperlink r:id="rId8" w:history="1">
        <w:r w:rsidRPr="0074288A">
          <w:rPr>
            <w:rStyle w:val="Hipercze"/>
            <w:rFonts w:eastAsia="Times New Roman" w:cs="Calibri"/>
            <w:bCs/>
            <w:sz w:val="20"/>
            <w:szCs w:val="20"/>
            <w:lang w:val="en-US" w:eastAsia="pl-PL"/>
          </w:rPr>
          <w:t>sekretariat@lask.com.pl</w:t>
        </w:r>
      </w:hyperlink>
    </w:p>
    <w:p w14:paraId="06F4C307" w14:textId="77777777" w:rsidR="00860F40" w:rsidRPr="00C35A31" w:rsidRDefault="00860F40" w:rsidP="006F6F33">
      <w:pPr>
        <w:tabs>
          <w:tab w:val="left" w:pos="567"/>
        </w:tabs>
        <w:suppressAutoHyphens/>
        <w:spacing w:after="0" w:line="240" w:lineRule="auto"/>
        <w:ind w:left="567"/>
        <w:rPr>
          <w:rStyle w:val="Hipercze"/>
          <w:rFonts w:eastAsia="Times New Roman" w:cs="Calibri"/>
          <w:sz w:val="20"/>
          <w:szCs w:val="20"/>
          <w:lang w:eastAsia="pl-PL"/>
        </w:rPr>
      </w:pPr>
      <w:r w:rsidRPr="00C35A31">
        <w:rPr>
          <w:rFonts w:ascii="Calibri" w:hAnsi="Calibri" w:cs="Verdana"/>
          <w:bCs/>
          <w:sz w:val="20"/>
          <w:szCs w:val="20"/>
        </w:rPr>
        <w:t xml:space="preserve">adres strony internetowej: </w:t>
      </w:r>
      <w:hyperlink r:id="rId9" w:history="1">
        <w:r w:rsidRPr="00C35A31">
          <w:rPr>
            <w:rStyle w:val="Hipercze"/>
            <w:rFonts w:eastAsia="Times New Roman" w:cs="Calibri"/>
            <w:bCs/>
            <w:sz w:val="20"/>
            <w:szCs w:val="20"/>
            <w:lang w:eastAsia="pl-PL"/>
          </w:rPr>
          <w:t>www.lask.com.pl</w:t>
        </w:r>
      </w:hyperlink>
    </w:p>
    <w:p w14:paraId="76EAA76D" w14:textId="77777777" w:rsidR="00860F40" w:rsidRPr="00C35A31" w:rsidRDefault="00860F40" w:rsidP="006F6F33">
      <w:pPr>
        <w:tabs>
          <w:tab w:val="left" w:pos="567"/>
        </w:tabs>
        <w:suppressAutoHyphens/>
        <w:spacing w:after="0" w:line="240" w:lineRule="auto"/>
        <w:ind w:left="567"/>
        <w:rPr>
          <w:rFonts w:ascii="Calibri" w:hAnsi="Calibri" w:cs="Verdana"/>
          <w:bCs/>
          <w:sz w:val="20"/>
          <w:szCs w:val="20"/>
        </w:rPr>
      </w:pPr>
      <w:r w:rsidRPr="00C35A31">
        <w:rPr>
          <w:rFonts w:ascii="Calibri" w:hAnsi="Calibri" w:cs="Verdana"/>
          <w:bCs/>
          <w:sz w:val="20"/>
          <w:szCs w:val="20"/>
        </w:rPr>
        <w:t>NIP: 831-146-03-57</w:t>
      </w:r>
    </w:p>
    <w:p w14:paraId="2325F02B" w14:textId="77777777" w:rsidR="00860F40" w:rsidRPr="00C35A31" w:rsidRDefault="00860F40" w:rsidP="006F6F33">
      <w:pPr>
        <w:tabs>
          <w:tab w:val="left" w:pos="567"/>
        </w:tabs>
        <w:suppressAutoHyphens/>
        <w:spacing w:after="0" w:line="240" w:lineRule="auto"/>
        <w:ind w:left="567"/>
        <w:rPr>
          <w:rFonts w:ascii="Calibri" w:hAnsi="Calibri" w:cs="Verdana"/>
          <w:bCs/>
          <w:sz w:val="20"/>
          <w:szCs w:val="20"/>
        </w:rPr>
      </w:pPr>
      <w:r w:rsidRPr="00C35A31">
        <w:rPr>
          <w:rFonts w:ascii="Calibri" w:hAnsi="Calibri" w:cs="Verdana"/>
          <w:bCs/>
          <w:sz w:val="20"/>
          <w:szCs w:val="20"/>
        </w:rPr>
        <w:t>REGON: 730934810</w:t>
      </w:r>
    </w:p>
    <w:p w14:paraId="017B66EF" w14:textId="40F77DB4" w:rsidR="00860F40" w:rsidRPr="006F6F33" w:rsidRDefault="001536D2" w:rsidP="000B2A2B">
      <w:pPr>
        <w:numPr>
          <w:ilvl w:val="0"/>
          <w:numId w:val="26"/>
        </w:numPr>
        <w:tabs>
          <w:tab w:val="left" w:pos="567"/>
        </w:tabs>
        <w:suppressAutoHyphens/>
        <w:spacing w:before="60" w:after="0" w:line="240" w:lineRule="auto"/>
        <w:ind w:left="510" w:hanging="720"/>
        <w:rPr>
          <w:rFonts w:ascii="Calibri" w:hAnsi="Calibri" w:cs="Verdana"/>
          <w:b/>
          <w:bCs/>
          <w:smallCaps/>
        </w:rPr>
      </w:pPr>
      <w:bookmarkStart w:id="5" w:name="_Toc295914489"/>
      <w:r w:rsidRPr="006F6F33">
        <w:rPr>
          <w:rFonts w:ascii="Calibri" w:hAnsi="Calibri" w:cs="Verdana"/>
          <w:b/>
          <w:bCs/>
          <w:smallCaps/>
        </w:rPr>
        <w:t>T</w:t>
      </w:r>
      <w:r>
        <w:rPr>
          <w:rFonts w:ascii="Calibri" w:hAnsi="Calibri" w:cs="Verdana"/>
          <w:b/>
          <w:bCs/>
          <w:smallCaps/>
        </w:rPr>
        <w:t>ryb postępowania</w:t>
      </w:r>
    </w:p>
    <w:p w14:paraId="19E00968" w14:textId="167EE01A" w:rsidR="00D84FA6" w:rsidRPr="006F6F33"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C35A31">
        <w:rPr>
          <w:rFonts w:ascii="Calibri" w:hAnsi="Calibri" w:cs="Verdana"/>
          <w:bCs/>
          <w:sz w:val="20"/>
          <w:szCs w:val="20"/>
        </w:rPr>
        <w:t xml:space="preserve">Postępowanie o udzielenie zamówienia prowadzone jest w trybie </w:t>
      </w:r>
      <w:r w:rsidRPr="006F6F33">
        <w:rPr>
          <w:rFonts w:ascii="Calibri" w:hAnsi="Calibri" w:cs="Verdana"/>
          <w:bCs/>
          <w:sz w:val="20"/>
          <w:szCs w:val="20"/>
        </w:rPr>
        <w:t>przetargu nieograniczonego</w:t>
      </w:r>
      <w:r w:rsidRPr="00C35A31">
        <w:rPr>
          <w:rFonts w:ascii="Calibri" w:hAnsi="Calibri" w:cs="Verdana"/>
          <w:bCs/>
          <w:sz w:val="20"/>
          <w:szCs w:val="20"/>
        </w:rPr>
        <w:t xml:space="preserve"> na</w:t>
      </w:r>
      <w:r w:rsidR="006F6F33">
        <w:rPr>
          <w:rFonts w:ascii="Calibri" w:hAnsi="Calibri" w:cs="Verdana"/>
          <w:bCs/>
          <w:sz w:val="20"/>
          <w:szCs w:val="20"/>
        </w:rPr>
        <w:t xml:space="preserve"> </w:t>
      </w:r>
      <w:r w:rsidRPr="006F6F33">
        <w:rPr>
          <w:rFonts w:ascii="Calibri" w:hAnsi="Calibri" w:cs="Verdana"/>
          <w:bCs/>
          <w:sz w:val="20"/>
          <w:szCs w:val="20"/>
        </w:rPr>
        <w:t>podstawie ustawy z dnia 29 stycznia 2004 r. – Prawo zamówień publicznych (</w:t>
      </w:r>
      <w:r w:rsidR="00D84FA6" w:rsidRPr="006F6F33">
        <w:rPr>
          <w:rFonts w:ascii="Calibri" w:hAnsi="Calibri" w:cs="Verdana"/>
          <w:bCs/>
          <w:sz w:val="20"/>
          <w:szCs w:val="20"/>
        </w:rPr>
        <w:t>Dz. U. z 2019 r., poz. 1843 ze zm.</w:t>
      </w:r>
      <w:r w:rsidRPr="006F6F33">
        <w:rPr>
          <w:rFonts w:ascii="Calibri" w:hAnsi="Calibri" w:cs="Verdana"/>
          <w:bCs/>
          <w:sz w:val="20"/>
          <w:szCs w:val="20"/>
        </w:rPr>
        <w:t>), zwanej dalej „ustawą pzp”. Wartość szacunkowa zamówienia nie przekracza wyrażonej w złotyc</w:t>
      </w:r>
      <w:r w:rsidR="00D84FA6" w:rsidRPr="006F6F33">
        <w:rPr>
          <w:rFonts w:ascii="Calibri" w:hAnsi="Calibri" w:cs="Verdana"/>
          <w:bCs/>
          <w:sz w:val="20"/>
          <w:szCs w:val="20"/>
        </w:rPr>
        <w:t>h równowartości kwoty 139 000</w:t>
      </w:r>
      <w:r w:rsidRPr="006F6F33">
        <w:rPr>
          <w:rFonts w:ascii="Calibri" w:hAnsi="Calibri" w:cs="Verdana"/>
          <w:bCs/>
          <w:sz w:val="20"/>
          <w:szCs w:val="20"/>
        </w:rPr>
        <w:t xml:space="preserve"> €.</w:t>
      </w:r>
      <w:r w:rsidR="00D84FA6" w:rsidRPr="006F6F33">
        <w:rPr>
          <w:rFonts w:ascii="Calibri" w:hAnsi="Calibri" w:cs="Verdana"/>
          <w:bCs/>
          <w:sz w:val="20"/>
          <w:szCs w:val="20"/>
        </w:rPr>
        <w:t xml:space="preserve"> </w:t>
      </w:r>
      <w:r w:rsidRPr="006F6F33">
        <w:rPr>
          <w:rFonts w:ascii="Calibri" w:hAnsi="Calibri" w:cs="Verdana"/>
          <w:bCs/>
          <w:sz w:val="20"/>
          <w:szCs w:val="20"/>
        </w:rPr>
        <w:t>Miejsce publikacji ogłoszenia o przetargu:</w:t>
      </w:r>
    </w:p>
    <w:p w14:paraId="779CC319" w14:textId="435552CE" w:rsidR="00D84FA6" w:rsidRPr="00D84FA6" w:rsidRDefault="00D84FA6"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Pr>
          <w:rFonts w:ascii="Calibri" w:hAnsi="Calibri" w:cs="Verdana"/>
          <w:bCs/>
          <w:sz w:val="20"/>
          <w:szCs w:val="20"/>
        </w:rPr>
        <w:t>Biuletyn Zamówień Publicznych,</w:t>
      </w:r>
    </w:p>
    <w:p w14:paraId="189F08F7" w14:textId="02B0E6D7" w:rsidR="00860F40" w:rsidRPr="00D84FA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D84FA6">
        <w:rPr>
          <w:rFonts w:ascii="Calibri" w:hAnsi="Calibri" w:cs="Verdana"/>
          <w:bCs/>
          <w:sz w:val="20"/>
          <w:szCs w:val="20"/>
        </w:rPr>
        <w:t xml:space="preserve">strona internetowa Zamawiającego </w:t>
      </w:r>
      <w:r w:rsidR="008F77F9">
        <w:rPr>
          <w:rFonts w:ascii="Calibri" w:hAnsi="Calibri" w:cs="Verdana"/>
          <w:bCs/>
          <w:sz w:val="20"/>
          <w:szCs w:val="20"/>
        </w:rPr>
        <w:t>–</w:t>
      </w:r>
      <w:r w:rsidRPr="00D84FA6">
        <w:rPr>
          <w:rFonts w:ascii="Calibri" w:hAnsi="Calibri" w:cs="Verdana"/>
          <w:bCs/>
          <w:sz w:val="20"/>
          <w:szCs w:val="20"/>
        </w:rPr>
        <w:t xml:space="preserve"> </w:t>
      </w:r>
      <w:r w:rsidR="008F77F9">
        <w:rPr>
          <w:rFonts w:ascii="Calibri" w:hAnsi="Calibri" w:cs="Verdana"/>
          <w:bCs/>
          <w:sz w:val="20"/>
          <w:szCs w:val="20"/>
        </w:rPr>
        <w:t>lask.bip.net.pl</w:t>
      </w:r>
      <w:r w:rsidR="00D84FA6">
        <w:rPr>
          <w:rFonts w:ascii="Calibri" w:hAnsi="Calibri" w:cs="Verdana"/>
          <w:bCs/>
          <w:sz w:val="20"/>
          <w:szCs w:val="20"/>
        </w:rPr>
        <w:t>,</w:t>
      </w:r>
    </w:p>
    <w:p w14:paraId="28279CE3" w14:textId="1A9C14E3" w:rsidR="00860F40" w:rsidRPr="00D84FA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D84FA6">
        <w:rPr>
          <w:rFonts w:ascii="Calibri" w:hAnsi="Calibri" w:cs="Verdana"/>
          <w:bCs/>
          <w:sz w:val="20"/>
          <w:szCs w:val="20"/>
        </w:rPr>
        <w:t>tablica ogłoszeń w miejscu publicznie dostępnym w siedzibie Zamawiającego.</w:t>
      </w:r>
    </w:p>
    <w:p w14:paraId="12BA69F0" w14:textId="77777777" w:rsidR="00860F40" w:rsidRPr="00C757DF"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C757DF">
        <w:rPr>
          <w:rFonts w:ascii="Calibri" w:hAnsi="Calibri" w:cs="Verdana"/>
          <w:bCs/>
          <w:sz w:val="20"/>
          <w:szCs w:val="20"/>
        </w:rPr>
        <w:t>Ilekroć w specyfikacji istotnych warunków zamówienia wskazana jest ustawa bez bliższego określenia, odnosi się to w/w ustawy Prawo zamówień publicznych.</w:t>
      </w:r>
    </w:p>
    <w:p w14:paraId="147EDBE1" w14:textId="0AA31B0E" w:rsidR="00860F40" w:rsidRPr="00C757DF"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C757DF">
        <w:rPr>
          <w:rFonts w:ascii="Calibri" w:hAnsi="Calibri" w:cs="Verdana"/>
          <w:bCs/>
          <w:sz w:val="20"/>
          <w:szCs w:val="20"/>
        </w:rPr>
        <w:t>W przedmiotowym postępowaniu mają zastosowanie przepisy ustawy pzp., przepisy wydane na jej podstawie, a w zakresie przez nie nieuregulowanym, przepisy ustawy z dnia 23 kwietnia 1964 roku Kodeks cywilny (</w:t>
      </w:r>
      <w:r w:rsidR="00D84FA6" w:rsidRPr="00C757DF">
        <w:rPr>
          <w:rFonts w:ascii="Calibri" w:hAnsi="Calibri" w:cs="Verdana"/>
          <w:bCs/>
          <w:sz w:val="20"/>
          <w:szCs w:val="20"/>
        </w:rPr>
        <w:t>Dz. U. z 2019 r. poz. 1145, 1495  z późn. zm.).</w:t>
      </w:r>
    </w:p>
    <w:p w14:paraId="61C60959" w14:textId="2ABC4C5B" w:rsidR="00860F40" w:rsidRPr="001536D2" w:rsidRDefault="001536D2" w:rsidP="000B2A2B">
      <w:pPr>
        <w:numPr>
          <w:ilvl w:val="0"/>
          <w:numId w:val="26"/>
        </w:numPr>
        <w:tabs>
          <w:tab w:val="left" w:pos="567"/>
        </w:tabs>
        <w:suppressAutoHyphens/>
        <w:spacing w:before="60" w:after="0" w:line="240" w:lineRule="auto"/>
        <w:ind w:left="510" w:hanging="720"/>
        <w:rPr>
          <w:rFonts w:ascii="Calibri" w:hAnsi="Calibri" w:cs="Verdana"/>
          <w:b/>
          <w:bCs/>
          <w:smallCaps/>
        </w:rPr>
      </w:pPr>
      <w:r w:rsidRPr="001536D2">
        <w:rPr>
          <w:rFonts w:ascii="Calibri" w:hAnsi="Calibri" w:cs="Verdana"/>
          <w:b/>
          <w:bCs/>
          <w:smallCaps/>
        </w:rPr>
        <w:t>Opis</w:t>
      </w:r>
      <w:r w:rsidR="00860F40" w:rsidRPr="001536D2">
        <w:rPr>
          <w:rFonts w:ascii="Calibri" w:hAnsi="Calibri" w:cs="Verdana"/>
          <w:b/>
          <w:bCs/>
          <w:smallCaps/>
        </w:rPr>
        <w:t xml:space="preserve"> P</w:t>
      </w:r>
      <w:r>
        <w:rPr>
          <w:rFonts w:ascii="Calibri" w:hAnsi="Calibri" w:cs="Verdana"/>
          <w:b/>
          <w:bCs/>
          <w:smallCaps/>
        </w:rPr>
        <w:t>rzedmiotu</w:t>
      </w:r>
      <w:r w:rsidR="00860F40" w:rsidRPr="001536D2">
        <w:rPr>
          <w:rFonts w:ascii="Calibri" w:hAnsi="Calibri" w:cs="Verdana"/>
          <w:b/>
          <w:bCs/>
          <w:smallCaps/>
        </w:rPr>
        <w:t xml:space="preserve"> </w:t>
      </w:r>
      <w:r>
        <w:rPr>
          <w:rFonts w:ascii="Calibri" w:hAnsi="Calibri" w:cs="Verdana"/>
          <w:b/>
          <w:bCs/>
          <w:smallCaps/>
        </w:rPr>
        <w:t>Zamówienia</w:t>
      </w:r>
    </w:p>
    <w:p w14:paraId="5774F600" w14:textId="5A05E2BF" w:rsidR="00D84FA6" w:rsidRPr="00D84FA6" w:rsidRDefault="00D84FA6"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D84FA6">
        <w:rPr>
          <w:rFonts w:ascii="Calibri" w:hAnsi="Calibri" w:cs="Verdana"/>
          <w:bCs/>
          <w:sz w:val="20"/>
          <w:szCs w:val="20"/>
        </w:rPr>
        <w:t xml:space="preserve">Zamówienie zostało podzielone na dwie Części. Przedmiotem zamówienia jest usługa polegająca na ubezpieczeniu </w:t>
      </w:r>
      <w:r>
        <w:rPr>
          <w:rFonts w:ascii="Calibri" w:hAnsi="Calibri" w:cs="Verdana"/>
          <w:bCs/>
          <w:sz w:val="20"/>
          <w:szCs w:val="20"/>
        </w:rPr>
        <w:t>Powiatu Łaskiego</w:t>
      </w:r>
      <w:r w:rsidRPr="00D84FA6">
        <w:rPr>
          <w:rFonts w:ascii="Calibri" w:hAnsi="Calibri" w:cs="Verdana"/>
          <w:bCs/>
          <w:sz w:val="20"/>
          <w:szCs w:val="20"/>
        </w:rPr>
        <w:t>. Usługa ta obejmuje kompleksowe ubezpieczenie w zakresie:</w:t>
      </w:r>
    </w:p>
    <w:p w14:paraId="09992AFA" w14:textId="2EAA9818" w:rsidR="00860F40" w:rsidRPr="00D84FA6" w:rsidRDefault="00C757DF"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Pr>
          <w:rFonts w:ascii="Calibri" w:hAnsi="Calibri" w:cs="Verdana"/>
          <w:bCs/>
          <w:sz w:val="20"/>
          <w:szCs w:val="20"/>
        </w:rPr>
        <w:t>Część</w:t>
      </w:r>
      <w:r w:rsidR="00860F40" w:rsidRPr="00D84FA6">
        <w:rPr>
          <w:rFonts w:ascii="Calibri" w:hAnsi="Calibri" w:cs="Verdana"/>
          <w:bCs/>
          <w:sz w:val="20"/>
          <w:szCs w:val="20"/>
        </w:rPr>
        <w:t xml:space="preserve"> 1 – Ubezpieczenie mienia i odpowiedzialności cywilnej Powiatu Łaskiego</w:t>
      </w:r>
    </w:p>
    <w:p w14:paraId="54125FA2" w14:textId="77777777" w:rsidR="00860F40" w:rsidRPr="00C757DF" w:rsidRDefault="00860F40" w:rsidP="00D420F6">
      <w:pPr>
        <w:spacing w:after="0"/>
        <w:ind w:left="1730" w:hanging="426"/>
        <w:jc w:val="both"/>
        <w:rPr>
          <w:rFonts w:ascii="Calibri" w:hAnsi="Calibri" w:cs="Verdana"/>
          <w:sz w:val="20"/>
          <w:szCs w:val="20"/>
        </w:rPr>
      </w:pPr>
      <w:r w:rsidRPr="00C757DF">
        <w:rPr>
          <w:rFonts w:ascii="Calibri" w:hAnsi="Calibri" w:cs="Verdana"/>
          <w:sz w:val="20"/>
          <w:szCs w:val="20"/>
        </w:rPr>
        <w:t>1)</w:t>
      </w:r>
      <w:r w:rsidRPr="00C757DF">
        <w:rPr>
          <w:rFonts w:ascii="Calibri" w:hAnsi="Calibri" w:cs="Verdana"/>
          <w:sz w:val="20"/>
          <w:szCs w:val="20"/>
        </w:rPr>
        <w:tab/>
        <w:t>ubezpieczenie mienia od wszystkich ryzyk;</w:t>
      </w:r>
    </w:p>
    <w:p w14:paraId="5FEBA723" w14:textId="77777777" w:rsidR="00860F40" w:rsidRPr="00C757DF" w:rsidRDefault="00860F40" w:rsidP="00D420F6">
      <w:pPr>
        <w:spacing w:after="0"/>
        <w:ind w:left="1730" w:hanging="426"/>
        <w:jc w:val="both"/>
        <w:rPr>
          <w:rFonts w:ascii="Calibri" w:hAnsi="Calibri" w:cs="Verdana"/>
          <w:sz w:val="20"/>
          <w:szCs w:val="20"/>
        </w:rPr>
      </w:pPr>
      <w:r w:rsidRPr="00C757DF">
        <w:rPr>
          <w:rFonts w:ascii="Calibri" w:hAnsi="Calibri" w:cs="Verdana"/>
          <w:sz w:val="20"/>
          <w:szCs w:val="20"/>
        </w:rPr>
        <w:t>2)</w:t>
      </w:r>
      <w:r w:rsidRPr="00C757DF">
        <w:rPr>
          <w:rFonts w:ascii="Calibri" w:hAnsi="Calibri" w:cs="Verdana"/>
          <w:sz w:val="20"/>
          <w:szCs w:val="20"/>
        </w:rPr>
        <w:tab/>
        <w:t>ubezpieczenie sprzętu elektronicznego od awarii i uszkodzeń;</w:t>
      </w:r>
    </w:p>
    <w:p w14:paraId="6E77C905" w14:textId="6E8ACC22" w:rsidR="00860F40" w:rsidRPr="00C757DF" w:rsidRDefault="00860F40" w:rsidP="00D420F6">
      <w:pPr>
        <w:spacing w:after="0"/>
        <w:ind w:left="1730" w:hanging="426"/>
        <w:jc w:val="both"/>
        <w:rPr>
          <w:rFonts w:ascii="Calibri" w:hAnsi="Calibri" w:cs="Verdana"/>
          <w:sz w:val="20"/>
          <w:szCs w:val="20"/>
        </w:rPr>
      </w:pPr>
      <w:r w:rsidRPr="00C757DF">
        <w:rPr>
          <w:rFonts w:ascii="Calibri" w:hAnsi="Calibri" w:cs="Verdana"/>
          <w:sz w:val="20"/>
          <w:szCs w:val="20"/>
        </w:rPr>
        <w:t>3)</w:t>
      </w:r>
      <w:r w:rsidRPr="00C757DF">
        <w:rPr>
          <w:rFonts w:ascii="Calibri" w:hAnsi="Calibri" w:cs="Verdana"/>
          <w:sz w:val="20"/>
          <w:szCs w:val="20"/>
        </w:rPr>
        <w:tab/>
        <w:t>ubezpieczenie maszyn, w tym urządzeń samobieżnych i montowanych na pojazdach</w:t>
      </w:r>
      <w:r w:rsidR="00C757DF" w:rsidRPr="00C757DF">
        <w:rPr>
          <w:rFonts w:ascii="Calibri" w:hAnsi="Calibri" w:cs="Verdana"/>
          <w:sz w:val="20"/>
          <w:szCs w:val="20"/>
        </w:rPr>
        <w:t>;</w:t>
      </w:r>
    </w:p>
    <w:p w14:paraId="0467C6D2" w14:textId="478FFDB0" w:rsidR="00860F40" w:rsidRPr="00C757DF" w:rsidRDefault="00860F40" w:rsidP="00D420F6">
      <w:pPr>
        <w:spacing w:after="0"/>
        <w:ind w:left="1730" w:hanging="426"/>
        <w:jc w:val="both"/>
        <w:rPr>
          <w:rFonts w:ascii="Calibri" w:hAnsi="Calibri" w:cs="Verdana"/>
          <w:sz w:val="20"/>
          <w:szCs w:val="20"/>
        </w:rPr>
      </w:pPr>
      <w:r w:rsidRPr="00C757DF">
        <w:rPr>
          <w:rFonts w:ascii="Calibri" w:hAnsi="Calibri" w:cs="Verdana"/>
          <w:sz w:val="20"/>
          <w:szCs w:val="20"/>
        </w:rPr>
        <w:t>4)</w:t>
      </w:r>
      <w:r w:rsidRPr="00C757DF">
        <w:rPr>
          <w:rFonts w:ascii="Calibri" w:hAnsi="Calibri" w:cs="Verdana"/>
          <w:sz w:val="20"/>
          <w:szCs w:val="20"/>
        </w:rPr>
        <w:tab/>
        <w:t>ubezpiecz</w:t>
      </w:r>
      <w:r w:rsidR="00C757DF" w:rsidRPr="00C757DF">
        <w:rPr>
          <w:rFonts w:ascii="Calibri" w:hAnsi="Calibri" w:cs="Verdana"/>
          <w:sz w:val="20"/>
          <w:szCs w:val="20"/>
        </w:rPr>
        <w:t>enie odpowiedzialności cywilnej.</w:t>
      </w:r>
    </w:p>
    <w:p w14:paraId="1C431F76" w14:textId="3F953DDE" w:rsidR="00860F40" w:rsidRPr="00C757DF" w:rsidRDefault="00C757DF"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Pr>
          <w:rFonts w:ascii="Calibri" w:hAnsi="Calibri" w:cs="Verdana"/>
          <w:bCs/>
          <w:sz w:val="20"/>
          <w:szCs w:val="20"/>
        </w:rPr>
        <w:t>Część</w:t>
      </w:r>
      <w:r w:rsidR="00860F40" w:rsidRPr="00C757DF">
        <w:rPr>
          <w:rFonts w:ascii="Calibri" w:hAnsi="Calibri" w:cs="Verdana"/>
          <w:bCs/>
          <w:sz w:val="20"/>
          <w:szCs w:val="20"/>
        </w:rPr>
        <w:t xml:space="preserve"> 2 – Ubezpieczenie pojazdów użytkowanych przez Powiat Łaski</w:t>
      </w:r>
    </w:p>
    <w:p w14:paraId="561ABC0C" w14:textId="71E3488F" w:rsidR="00860F40" w:rsidRPr="00C757DF" w:rsidRDefault="00860F40" w:rsidP="000B2A2B">
      <w:pPr>
        <w:numPr>
          <w:ilvl w:val="0"/>
          <w:numId w:val="25"/>
        </w:numPr>
        <w:spacing w:after="0" w:line="240" w:lineRule="auto"/>
        <w:jc w:val="both"/>
        <w:rPr>
          <w:rFonts w:ascii="Calibri" w:hAnsi="Calibri" w:cs="Verdana"/>
          <w:sz w:val="20"/>
          <w:szCs w:val="20"/>
        </w:rPr>
      </w:pPr>
      <w:r w:rsidRPr="00C757DF">
        <w:rPr>
          <w:rFonts w:ascii="Calibri" w:hAnsi="Calibri" w:cs="Verdana"/>
          <w:sz w:val="20"/>
          <w:szCs w:val="20"/>
        </w:rPr>
        <w:t>ubezpieczenie pojazdów użytkowanych przez jednostki</w:t>
      </w:r>
      <w:r w:rsidR="00C757DF">
        <w:rPr>
          <w:rFonts w:ascii="Calibri" w:hAnsi="Calibri" w:cs="Verdana"/>
          <w:sz w:val="20"/>
          <w:szCs w:val="20"/>
        </w:rPr>
        <w:t xml:space="preserve"> organizacyjne Powiatu Łaskiego.</w:t>
      </w:r>
    </w:p>
    <w:p w14:paraId="36D1ABD7" w14:textId="77777777" w:rsidR="00860F40" w:rsidRPr="00C757DF"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C757DF">
        <w:rPr>
          <w:rFonts w:ascii="Calibri" w:hAnsi="Calibri" w:cs="Verdana"/>
          <w:bCs/>
          <w:sz w:val="20"/>
          <w:szCs w:val="20"/>
        </w:rPr>
        <w:t>Zamawiający dopuszcza składnie ofert częściowych. Wykonawca może złożyć ofertę w odniesieniu do jednej lub większej liczby części.</w:t>
      </w:r>
    </w:p>
    <w:p w14:paraId="24BA23C2" w14:textId="77777777" w:rsidR="00860F40" w:rsidRPr="00C757DF"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C757DF">
        <w:rPr>
          <w:rFonts w:ascii="Calibri" w:hAnsi="Calibri" w:cs="Verdana"/>
          <w:bCs/>
          <w:sz w:val="20"/>
          <w:szCs w:val="20"/>
        </w:rPr>
        <w:t xml:space="preserve">Przedmiot zamówienia wg słownika CPV: </w:t>
      </w:r>
    </w:p>
    <w:p w14:paraId="13FA9C5A" w14:textId="77777777" w:rsidR="00860F40" w:rsidRDefault="00860F40" w:rsidP="00D420F6">
      <w:pPr>
        <w:pStyle w:val="Tekstpodstawowy32"/>
        <w:tabs>
          <w:tab w:val="left" w:pos="2835"/>
        </w:tabs>
        <w:spacing w:after="0"/>
        <w:ind w:left="2268" w:hanging="1701"/>
        <w:jc w:val="both"/>
        <w:rPr>
          <w:rFonts w:ascii="Calibri" w:hAnsi="Calibri" w:cs="Calibri"/>
          <w:iCs/>
          <w:sz w:val="20"/>
          <w:szCs w:val="20"/>
        </w:rPr>
      </w:pPr>
      <w:r>
        <w:rPr>
          <w:rFonts w:ascii="Calibri" w:hAnsi="Calibri" w:cs="Calibri"/>
          <w:iCs/>
          <w:sz w:val="20"/>
          <w:szCs w:val="20"/>
        </w:rPr>
        <w:t>66510000-8 – usługi ubezpieczeniowe;</w:t>
      </w:r>
    </w:p>
    <w:p w14:paraId="104CD821" w14:textId="06BFDF91" w:rsidR="00860F40" w:rsidRDefault="00C757DF" w:rsidP="00D420F6">
      <w:pPr>
        <w:pStyle w:val="Tekstpodstawowy32"/>
        <w:tabs>
          <w:tab w:val="left" w:pos="2835"/>
        </w:tabs>
        <w:spacing w:after="0"/>
        <w:ind w:left="567"/>
        <w:jc w:val="both"/>
        <w:rPr>
          <w:rFonts w:ascii="Calibri" w:hAnsi="Calibri" w:cs="Calibri"/>
          <w:iCs/>
          <w:sz w:val="20"/>
          <w:szCs w:val="20"/>
        </w:rPr>
      </w:pPr>
      <w:r>
        <w:rPr>
          <w:rFonts w:ascii="Calibri" w:hAnsi="Calibri" w:cs="Calibri"/>
          <w:iCs/>
          <w:sz w:val="20"/>
          <w:szCs w:val="20"/>
          <w:lang w:val="pl-PL"/>
        </w:rPr>
        <w:t>Część</w:t>
      </w:r>
      <w:r w:rsidR="00860F40">
        <w:rPr>
          <w:rFonts w:ascii="Calibri" w:hAnsi="Calibri" w:cs="Calibri"/>
          <w:iCs/>
          <w:sz w:val="20"/>
          <w:szCs w:val="20"/>
        </w:rPr>
        <w:t xml:space="preserve"> 1:</w:t>
      </w:r>
    </w:p>
    <w:p w14:paraId="6F0C1CA3" w14:textId="77777777" w:rsidR="00860F40" w:rsidRPr="00C757DF" w:rsidRDefault="00860F40" w:rsidP="00D420F6">
      <w:pPr>
        <w:pStyle w:val="Tekstpodstawowy32"/>
        <w:tabs>
          <w:tab w:val="left" w:pos="3119"/>
        </w:tabs>
        <w:spacing w:after="0"/>
        <w:ind w:left="2268" w:hanging="1701"/>
        <w:jc w:val="both"/>
        <w:rPr>
          <w:rFonts w:ascii="Calibri" w:hAnsi="Calibri" w:cs="Calibri"/>
          <w:iCs/>
          <w:sz w:val="20"/>
          <w:szCs w:val="20"/>
        </w:rPr>
      </w:pPr>
      <w:r w:rsidRPr="00C757DF">
        <w:rPr>
          <w:rFonts w:ascii="Calibri" w:hAnsi="Calibri" w:cs="Calibri"/>
          <w:iCs/>
          <w:sz w:val="20"/>
          <w:szCs w:val="20"/>
        </w:rPr>
        <w:t>66515000-3 – usługi ubezpieczenia od uszkodzenia lub utraty,</w:t>
      </w:r>
    </w:p>
    <w:p w14:paraId="3EB39153" w14:textId="77777777" w:rsidR="00860F40" w:rsidRPr="00C757DF" w:rsidRDefault="00860F40" w:rsidP="00D420F6">
      <w:pPr>
        <w:pStyle w:val="Tekstpodstawowy32"/>
        <w:tabs>
          <w:tab w:val="left" w:pos="3119"/>
        </w:tabs>
        <w:spacing w:after="0"/>
        <w:ind w:left="2268" w:hanging="1701"/>
        <w:jc w:val="both"/>
        <w:rPr>
          <w:rFonts w:ascii="Calibri" w:hAnsi="Calibri" w:cs="Calibri"/>
          <w:iCs/>
          <w:sz w:val="20"/>
          <w:szCs w:val="20"/>
        </w:rPr>
      </w:pPr>
      <w:r w:rsidRPr="00C757DF">
        <w:rPr>
          <w:rFonts w:ascii="Calibri" w:hAnsi="Calibri" w:cs="Calibri"/>
          <w:iCs/>
          <w:sz w:val="20"/>
          <w:szCs w:val="20"/>
        </w:rPr>
        <w:t>66515200-5 – usługi ubezpieczenia własności,</w:t>
      </w:r>
    </w:p>
    <w:p w14:paraId="09DAFD97" w14:textId="77777777" w:rsidR="00860F40" w:rsidRPr="00C757DF" w:rsidRDefault="00860F40" w:rsidP="00D420F6">
      <w:pPr>
        <w:pStyle w:val="Tekstpodstawowy32"/>
        <w:tabs>
          <w:tab w:val="left" w:pos="3119"/>
        </w:tabs>
        <w:spacing w:after="0"/>
        <w:ind w:left="2268" w:hanging="1701"/>
        <w:jc w:val="both"/>
        <w:rPr>
          <w:rFonts w:ascii="Calibri" w:hAnsi="Calibri" w:cs="Calibri"/>
          <w:iCs/>
          <w:sz w:val="20"/>
          <w:szCs w:val="20"/>
        </w:rPr>
      </w:pPr>
      <w:r w:rsidRPr="00C757DF">
        <w:rPr>
          <w:rFonts w:ascii="Calibri" w:hAnsi="Calibri" w:cs="Calibri"/>
          <w:iCs/>
          <w:sz w:val="20"/>
          <w:szCs w:val="20"/>
        </w:rPr>
        <w:t>66515400-7 – usługi ubezpieczenia od skutków żywiołów,</w:t>
      </w:r>
    </w:p>
    <w:p w14:paraId="313F3491" w14:textId="77777777" w:rsidR="00860F40" w:rsidRPr="00C757DF" w:rsidRDefault="00860F40" w:rsidP="00D420F6">
      <w:pPr>
        <w:pStyle w:val="Tekstpodstawowy32"/>
        <w:tabs>
          <w:tab w:val="left" w:pos="3119"/>
        </w:tabs>
        <w:spacing w:after="0"/>
        <w:ind w:left="2268" w:hanging="1701"/>
        <w:jc w:val="both"/>
        <w:rPr>
          <w:rFonts w:ascii="Calibri" w:hAnsi="Calibri" w:cs="Calibri"/>
          <w:iCs/>
          <w:sz w:val="20"/>
          <w:szCs w:val="20"/>
        </w:rPr>
      </w:pPr>
      <w:r w:rsidRPr="00C757DF">
        <w:rPr>
          <w:rFonts w:ascii="Calibri" w:hAnsi="Calibri" w:cs="Calibri"/>
          <w:iCs/>
          <w:sz w:val="20"/>
          <w:szCs w:val="20"/>
        </w:rPr>
        <w:t>66516400-4 – usługi ubezpieczenia od ogólnej odpowiedzialności cywilnej</w:t>
      </w:r>
      <w:r w:rsidRPr="00C757DF">
        <w:rPr>
          <w:rFonts w:ascii="Calibri" w:hAnsi="Calibri" w:cs="Calibri"/>
          <w:iCs/>
          <w:sz w:val="20"/>
          <w:szCs w:val="20"/>
          <w:lang w:val="pl-PL"/>
        </w:rPr>
        <w:t>.</w:t>
      </w:r>
    </w:p>
    <w:p w14:paraId="60D066AE" w14:textId="267FA06D" w:rsidR="00860F40" w:rsidRDefault="00C757DF" w:rsidP="00D420F6">
      <w:pPr>
        <w:pStyle w:val="Tekstpodstawowy32"/>
        <w:tabs>
          <w:tab w:val="left" w:pos="2835"/>
        </w:tabs>
        <w:spacing w:after="0"/>
        <w:ind w:left="567"/>
        <w:jc w:val="both"/>
        <w:rPr>
          <w:rFonts w:ascii="Calibri" w:hAnsi="Calibri" w:cs="Calibri"/>
          <w:iCs/>
          <w:sz w:val="20"/>
          <w:szCs w:val="20"/>
        </w:rPr>
      </w:pPr>
      <w:r>
        <w:rPr>
          <w:rFonts w:ascii="Calibri" w:hAnsi="Calibri" w:cs="Calibri"/>
          <w:iCs/>
          <w:sz w:val="20"/>
          <w:szCs w:val="20"/>
          <w:lang w:val="pl-PL"/>
        </w:rPr>
        <w:t>Część</w:t>
      </w:r>
      <w:r w:rsidR="00860F40">
        <w:rPr>
          <w:rFonts w:ascii="Calibri" w:hAnsi="Calibri" w:cs="Calibri"/>
          <w:iCs/>
          <w:sz w:val="20"/>
          <w:szCs w:val="20"/>
        </w:rPr>
        <w:t xml:space="preserve"> 2:</w:t>
      </w:r>
    </w:p>
    <w:p w14:paraId="36001068" w14:textId="77777777" w:rsidR="00860F40" w:rsidRPr="00C757DF" w:rsidRDefault="00860F40" w:rsidP="00D420F6">
      <w:pPr>
        <w:pStyle w:val="Tekstpodstawowy32"/>
        <w:tabs>
          <w:tab w:val="left" w:pos="2977"/>
        </w:tabs>
        <w:spacing w:after="0"/>
        <w:ind w:left="2126" w:hanging="1559"/>
        <w:jc w:val="both"/>
        <w:rPr>
          <w:rFonts w:ascii="Calibri" w:hAnsi="Calibri" w:cs="Calibri"/>
          <w:iCs/>
          <w:sz w:val="20"/>
          <w:szCs w:val="20"/>
        </w:rPr>
      </w:pPr>
      <w:r w:rsidRPr="00C757DF">
        <w:rPr>
          <w:rFonts w:ascii="Calibri" w:hAnsi="Calibri" w:cs="Calibri"/>
          <w:iCs/>
          <w:sz w:val="20"/>
          <w:szCs w:val="20"/>
        </w:rPr>
        <w:t>66516100-1 – usługi ubezpieczenia pojazdów mechanicznych od odpowiedzialności cywilnej,</w:t>
      </w:r>
    </w:p>
    <w:p w14:paraId="3B822E8A" w14:textId="77777777" w:rsidR="00860F40" w:rsidRPr="00C757DF" w:rsidRDefault="00860F40" w:rsidP="00D420F6">
      <w:pPr>
        <w:pStyle w:val="Tekstpodstawowy32"/>
        <w:tabs>
          <w:tab w:val="left" w:pos="3119"/>
        </w:tabs>
        <w:spacing w:after="0"/>
        <w:ind w:left="2268" w:hanging="1701"/>
        <w:jc w:val="both"/>
        <w:rPr>
          <w:rFonts w:ascii="Calibri" w:hAnsi="Calibri" w:cs="Calibri"/>
          <w:iCs/>
          <w:sz w:val="20"/>
          <w:szCs w:val="20"/>
        </w:rPr>
      </w:pPr>
      <w:r w:rsidRPr="00C757DF">
        <w:rPr>
          <w:rFonts w:ascii="Calibri" w:hAnsi="Calibri" w:cs="Calibri"/>
          <w:iCs/>
          <w:sz w:val="20"/>
          <w:szCs w:val="20"/>
        </w:rPr>
        <w:t>66514110-0 – usługi ubezpieczenia pojazdów mechanicznych,</w:t>
      </w:r>
    </w:p>
    <w:p w14:paraId="0C4025EC" w14:textId="77777777" w:rsidR="00860F40" w:rsidRPr="00C757DF" w:rsidRDefault="00860F40" w:rsidP="00D420F6">
      <w:pPr>
        <w:pStyle w:val="Tekstpodstawowy32"/>
        <w:tabs>
          <w:tab w:val="left" w:pos="2977"/>
        </w:tabs>
        <w:spacing w:after="0"/>
        <w:ind w:left="2126" w:hanging="1559"/>
        <w:jc w:val="both"/>
        <w:rPr>
          <w:rFonts w:ascii="Calibri" w:hAnsi="Calibri" w:cs="Calibri"/>
          <w:iCs/>
          <w:sz w:val="20"/>
          <w:szCs w:val="20"/>
        </w:rPr>
      </w:pPr>
      <w:r w:rsidRPr="00C757DF">
        <w:rPr>
          <w:rFonts w:ascii="Calibri" w:hAnsi="Calibri" w:cs="Calibri"/>
          <w:iCs/>
          <w:sz w:val="20"/>
          <w:szCs w:val="20"/>
        </w:rPr>
        <w:t>66512100-3 – usługi ubezpieczenia od następstw nieszczęśliwych wypadków</w:t>
      </w:r>
      <w:r w:rsidRPr="00C757DF">
        <w:rPr>
          <w:rFonts w:ascii="Calibri" w:hAnsi="Calibri" w:cs="Calibri"/>
          <w:iCs/>
          <w:sz w:val="20"/>
          <w:szCs w:val="20"/>
          <w:lang w:val="pl-PL"/>
        </w:rPr>
        <w:t>.</w:t>
      </w:r>
    </w:p>
    <w:p w14:paraId="13FB94A5" w14:textId="72F00798" w:rsidR="00860F40" w:rsidRPr="00C757DF"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C757DF">
        <w:rPr>
          <w:rFonts w:ascii="Calibri" w:hAnsi="Calibri" w:cs="Verdana"/>
          <w:bCs/>
          <w:sz w:val="20"/>
          <w:szCs w:val="20"/>
        </w:rPr>
        <w:t>Opis przedmiotu zamówienia zawarty jest w Dziale II niniejszej SIWZ</w:t>
      </w:r>
      <w:r w:rsidR="00C757DF" w:rsidRPr="00C757DF">
        <w:rPr>
          <w:rFonts w:ascii="Calibri" w:hAnsi="Calibri" w:cs="Verdana"/>
          <w:bCs/>
          <w:sz w:val="20"/>
          <w:szCs w:val="20"/>
        </w:rPr>
        <w:t>, odpowiednio dla Części 1 i Części 2 zamówienia</w:t>
      </w:r>
      <w:r w:rsidRPr="00C757DF">
        <w:rPr>
          <w:rFonts w:ascii="Calibri" w:hAnsi="Calibri" w:cs="Verdana"/>
          <w:bCs/>
          <w:sz w:val="20"/>
          <w:szCs w:val="20"/>
        </w:rPr>
        <w:t>.</w:t>
      </w:r>
    </w:p>
    <w:p w14:paraId="2EC3592C" w14:textId="77777777" w:rsidR="00C757DF" w:rsidRPr="00C757DF" w:rsidRDefault="00C757DF" w:rsidP="000B2A2B">
      <w:pPr>
        <w:numPr>
          <w:ilvl w:val="1"/>
          <w:numId w:val="26"/>
        </w:numPr>
        <w:tabs>
          <w:tab w:val="left" w:pos="567"/>
        </w:tabs>
        <w:suppressAutoHyphens/>
        <w:spacing w:before="60" w:after="0" w:line="240" w:lineRule="auto"/>
        <w:ind w:left="567" w:hanging="567"/>
        <w:jc w:val="both"/>
        <w:rPr>
          <w:rFonts w:ascii="Calibri" w:hAnsi="Calibri" w:cs="Verdana"/>
          <w:b/>
          <w:bCs/>
          <w:sz w:val="20"/>
          <w:szCs w:val="20"/>
        </w:rPr>
      </w:pPr>
      <w:r w:rsidRPr="00C757DF">
        <w:rPr>
          <w:rFonts w:ascii="Calibri" w:hAnsi="Calibri" w:cs="Verdana"/>
          <w:b/>
          <w:bCs/>
          <w:sz w:val="20"/>
          <w:szCs w:val="20"/>
        </w:rPr>
        <w:t xml:space="preserve">Dotyczy: Części 1 i Części 2 zamówienia. </w:t>
      </w:r>
    </w:p>
    <w:p w14:paraId="1740C853" w14:textId="77777777" w:rsidR="00C757DF" w:rsidRPr="00973774" w:rsidRDefault="00C757DF" w:rsidP="00D420F6">
      <w:pPr>
        <w:pStyle w:val="Standardowy11"/>
        <w:ind w:left="567"/>
        <w:rPr>
          <w:rFonts w:ascii="Calibri" w:hAnsi="Calibri" w:cs="Calibri"/>
          <w:color w:val="FF0000"/>
          <w:sz w:val="20"/>
        </w:rPr>
      </w:pPr>
      <w:r w:rsidRPr="002115C9">
        <w:rPr>
          <w:rFonts w:ascii="Calibri" w:hAnsi="Calibri" w:cs="Calibri"/>
          <w:sz w:val="20"/>
        </w:rPr>
        <w:t>W oparciu o art. 29 ust. 3a Ustawy Prawo zamówień publicznych Zamawiający wymaga, aby Wykonawca lub podwykonawca zatrudniał na podstawie umowy o pracę w rozumieniu przepisów ustawy z dnia 26 czerwca 1974 r. Kodeks Pracy (</w:t>
      </w:r>
      <w:r w:rsidRPr="00742350">
        <w:rPr>
          <w:rFonts w:ascii="Calibri" w:hAnsi="Calibri" w:cs="Calibri"/>
          <w:sz w:val="20"/>
        </w:rPr>
        <w:t>tj. Dz. U. z 2016 r., poz. 1666):</w:t>
      </w:r>
    </w:p>
    <w:p w14:paraId="38AEF875" w14:textId="77777777" w:rsidR="00CE39C1" w:rsidRPr="00CE39C1" w:rsidRDefault="00CE39C1"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CE39C1">
        <w:rPr>
          <w:rFonts w:ascii="Calibri" w:hAnsi="Calibri" w:cs="Verdana"/>
          <w:bCs/>
          <w:sz w:val="20"/>
          <w:szCs w:val="20"/>
        </w:rPr>
        <w:lastRenderedPageBreak/>
        <w:t>osobę odpowiedzialną za nadzór nad realizacją Umowy,</w:t>
      </w:r>
    </w:p>
    <w:p w14:paraId="2B7E6477" w14:textId="77777777" w:rsidR="00CE39C1" w:rsidRPr="00CE39C1" w:rsidRDefault="00CE39C1"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CE39C1">
        <w:rPr>
          <w:rFonts w:ascii="Calibri" w:hAnsi="Calibri" w:cs="Verdana"/>
          <w:bCs/>
          <w:sz w:val="20"/>
          <w:szCs w:val="20"/>
        </w:rPr>
        <w:t>osobę/osoby odpowiedzialne za realizację poszczególnych ubezpieczeń opisanych w Umowie Generalnej Ubezpieczenia,</w:t>
      </w:r>
    </w:p>
    <w:p w14:paraId="13CCCBE6" w14:textId="5FBBDC93" w:rsidR="00CE39C1" w:rsidRPr="00CE39C1" w:rsidRDefault="00CE39C1"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CE39C1">
        <w:rPr>
          <w:rFonts w:ascii="Calibri" w:hAnsi="Calibri" w:cs="Verdana"/>
          <w:bCs/>
          <w:sz w:val="20"/>
          <w:szCs w:val="20"/>
        </w:rPr>
        <w:t>osobę odpowiedzialną za koordynację procesu likwidacji szkód i raportowania szkodowości.</w:t>
      </w:r>
    </w:p>
    <w:p w14:paraId="32B6E41D" w14:textId="4509DBA1" w:rsidR="00CE39C1" w:rsidRPr="00CE39C1" w:rsidRDefault="00CE39C1" w:rsidP="00D420F6">
      <w:pPr>
        <w:tabs>
          <w:tab w:val="left" w:pos="567"/>
        </w:tabs>
        <w:suppressAutoHyphens/>
        <w:spacing w:before="60" w:after="0" w:line="240" w:lineRule="auto"/>
        <w:ind w:left="567"/>
        <w:jc w:val="both"/>
        <w:rPr>
          <w:rFonts w:ascii="Calibri" w:hAnsi="Calibri" w:cs="Verdana"/>
          <w:bCs/>
          <w:sz w:val="20"/>
          <w:szCs w:val="20"/>
        </w:rPr>
      </w:pPr>
      <w:r w:rsidRPr="00CE39C1">
        <w:rPr>
          <w:rFonts w:ascii="Calibri" w:hAnsi="Calibri" w:cs="Verdana"/>
          <w:bCs/>
          <w:sz w:val="20"/>
          <w:szCs w:val="20"/>
        </w:rPr>
        <w:t>Uprawnienia Zamawiającego w zakresie kontroli spełniania przez Wykonawcę wymagań, o których mowa w art. 29 ust. 3a oraz sankcje z tytułu niespełnienia tych wymagań, określone zostały w Dziale III Istotne postanowienia umowy o wykonanie zamówienia publicznego, odpowiednio dla Części 1 i Części 2 zamówienia.</w:t>
      </w:r>
    </w:p>
    <w:p w14:paraId="6D200ACC" w14:textId="2732CC5A" w:rsidR="00860F40" w:rsidRPr="001536D2" w:rsidRDefault="001536D2"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Podwykonawcy</w:t>
      </w:r>
    </w:p>
    <w:p w14:paraId="014B35D0" w14:textId="77777777" w:rsidR="00860F40" w:rsidRPr="001536D2"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1536D2">
        <w:rPr>
          <w:rFonts w:ascii="Calibri" w:hAnsi="Calibri" w:cs="Verdana"/>
          <w:bCs/>
          <w:sz w:val="20"/>
          <w:szCs w:val="20"/>
        </w:rPr>
        <w:t>Zamawiający nie wprowadza zastrzeżenia wskazującego na obowiązek osobistego wykonania przez Wykonawcę kluczowych części zamówienia. Wykonawca może powierzyć wykonanie części zamówienia podwykonawcy.</w:t>
      </w:r>
    </w:p>
    <w:p w14:paraId="3D5C3039" w14:textId="248396B3" w:rsidR="00860F40" w:rsidRPr="001536D2" w:rsidRDefault="00860F40" w:rsidP="00D420F6">
      <w:pPr>
        <w:tabs>
          <w:tab w:val="left" w:pos="567"/>
        </w:tabs>
        <w:suppressAutoHyphens/>
        <w:spacing w:before="60" w:after="0" w:line="240" w:lineRule="auto"/>
        <w:ind w:left="567"/>
        <w:jc w:val="both"/>
        <w:rPr>
          <w:rFonts w:ascii="Calibri" w:hAnsi="Calibri" w:cs="Verdana"/>
          <w:bCs/>
          <w:sz w:val="20"/>
          <w:szCs w:val="20"/>
        </w:rPr>
      </w:pPr>
      <w:r w:rsidRPr="001536D2">
        <w:rPr>
          <w:rFonts w:ascii="Calibri" w:hAnsi="Calibri" w:cs="Verdana"/>
          <w:bCs/>
          <w:sz w:val="20"/>
          <w:szCs w:val="20"/>
        </w:rPr>
        <w:t>W przypadku powierzenia wykonania części zamówienia podwykonawcy, Zamawiający żąda wskazania przez Wykonawcę w ofercie (Formularzu Oferty – załącznik nr 1 do SIWZ) części zamówienia, której wykonanie</w:t>
      </w:r>
      <w:r w:rsidR="001536D2">
        <w:rPr>
          <w:rFonts w:ascii="Calibri" w:hAnsi="Calibri" w:cs="Verdana"/>
          <w:bCs/>
          <w:sz w:val="20"/>
          <w:szCs w:val="20"/>
        </w:rPr>
        <w:t xml:space="preserve"> zamierza powierzyć podwykonawcom </w:t>
      </w:r>
      <w:r w:rsidR="001536D2" w:rsidRPr="002115C9">
        <w:rPr>
          <w:rFonts w:ascii="Calibri" w:hAnsi="Calibri" w:cs="Calibri"/>
          <w:sz w:val="20"/>
        </w:rPr>
        <w:t>i podania przez wykonawcę firm podwykonawców</w:t>
      </w:r>
      <w:r w:rsidRPr="001536D2">
        <w:rPr>
          <w:rFonts w:ascii="Calibri" w:hAnsi="Calibri" w:cs="Verdana"/>
          <w:bCs/>
          <w:sz w:val="20"/>
          <w:szCs w:val="20"/>
        </w:rPr>
        <w:t>.</w:t>
      </w:r>
    </w:p>
    <w:p w14:paraId="14B2D560" w14:textId="407CCC84" w:rsidR="00860F40" w:rsidRPr="001536D2" w:rsidRDefault="001536D2"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Termin i sposób wykonania zamówienia</w:t>
      </w:r>
    </w:p>
    <w:p w14:paraId="2BB07A93" w14:textId="5E7D68E7" w:rsidR="00860F40" w:rsidRPr="001536D2"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1536D2">
        <w:rPr>
          <w:rFonts w:ascii="Calibri" w:hAnsi="Calibri" w:cs="Verdana"/>
          <w:bCs/>
          <w:sz w:val="20"/>
          <w:szCs w:val="20"/>
        </w:rPr>
        <w:t>Realizację</w:t>
      </w:r>
      <w:r w:rsidR="001536D2">
        <w:rPr>
          <w:rFonts w:ascii="Calibri" w:hAnsi="Calibri" w:cs="Verdana"/>
          <w:bCs/>
          <w:sz w:val="20"/>
          <w:szCs w:val="20"/>
        </w:rPr>
        <w:t xml:space="preserve"> zamówienia ustala się na okres 24 </w:t>
      </w:r>
      <w:r w:rsidRPr="001536D2">
        <w:rPr>
          <w:rFonts w:ascii="Calibri" w:hAnsi="Calibri" w:cs="Verdana"/>
          <w:bCs/>
          <w:sz w:val="20"/>
          <w:szCs w:val="20"/>
        </w:rPr>
        <w:t xml:space="preserve">miesięcy począwszy od dnia </w:t>
      </w:r>
      <w:r w:rsidRPr="001536D2">
        <w:rPr>
          <w:rFonts w:ascii="Calibri" w:hAnsi="Calibri" w:cs="Verdana"/>
          <w:bCs/>
          <w:sz w:val="20"/>
          <w:szCs w:val="20"/>
        </w:rPr>
        <w:br/>
      </w:r>
      <w:r w:rsidR="001536D2" w:rsidRPr="001536D2">
        <w:rPr>
          <w:rFonts w:ascii="Calibri" w:hAnsi="Calibri" w:cs="Verdana"/>
          <w:b/>
          <w:bCs/>
          <w:sz w:val="20"/>
          <w:szCs w:val="20"/>
        </w:rPr>
        <w:t>1 stycznia 2021</w:t>
      </w:r>
      <w:r w:rsidRPr="001536D2">
        <w:rPr>
          <w:rFonts w:ascii="Calibri" w:hAnsi="Calibri" w:cs="Verdana"/>
          <w:b/>
          <w:bCs/>
          <w:sz w:val="20"/>
          <w:szCs w:val="20"/>
        </w:rPr>
        <w:t xml:space="preserve"> r</w:t>
      </w:r>
      <w:r w:rsidRPr="001536D2">
        <w:rPr>
          <w:rFonts w:ascii="Calibri" w:hAnsi="Calibri" w:cs="Verdana"/>
          <w:bCs/>
          <w:sz w:val="20"/>
          <w:szCs w:val="20"/>
        </w:rPr>
        <w:t xml:space="preserve">. do dnia </w:t>
      </w:r>
      <w:r w:rsidR="001536D2" w:rsidRPr="001536D2">
        <w:rPr>
          <w:rFonts w:ascii="Calibri" w:hAnsi="Calibri" w:cs="Verdana"/>
          <w:b/>
          <w:bCs/>
          <w:sz w:val="20"/>
          <w:szCs w:val="20"/>
        </w:rPr>
        <w:t xml:space="preserve">31 grudnia 2022 </w:t>
      </w:r>
      <w:r w:rsidRPr="001536D2">
        <w:rPr>
          <w:rFonts w:ascii="Calibri" w:hAnsi="Calibri" w:cs="Verdana"/>
          <w:b/>
          <w:bCs/>
          <w:sz w:val="20"/>
          <w:szCs w:val="20"/>
        </w:rPr>
        <w:t>r.</w:t>
      </w:r>
      <w:r w:rsidRPr="001536D2">
        <w:rPr>
          <w:rFonts w:ascii="Calibri" w:hAnsi="Calibri" w:cs="Verdana"/>
          <w:bCs/>
          <w:sz w:val="20"/>
          <w:szCs w:val="20"/>
        </w:rPr>
        <w:t xml:space="preserve"> Okres realizacji Umowy jest tożsamy z okresem ochrony ubezpieczeniowej wynikającym z opisu przedmiotu zamówienia zawart</w:t>
      </w:r>
      <w:r w:rsidR="007F5670">
        <w:rPr>
          <w:rFonts w:ascii="Calibri" w:hAnsi="Calibri" w:cs="Verdana"/>
          <w:bCs/>
          <w:sz w:val="20"/>
          <w:szCs w:val="20"/>
        </w:rPr>
        <w:t>ego</w:t>
      </w:r>
      <w:r w:rsidRPr="001536D2">
        <w:rPr>
          <w:rFonts w:ascii="Calibri" w:hAnsi="Calibri" w:cs="Verdana"/>
          <w:bCs/>
          <w:sz w:val="20"/>
          <w:szCs w:val="20"/>
        </w:rPr>
        <w:t xml:space="preserve"> w Dziale II SIWZ.</w:t>
      </w:r>
    </w:p>
    <w:p w14:paraId="2C5B23CF" w14:textId="77777777" w:rsidR="00860F40" w:rsidRPr="001536D2"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1536D2">
        <w:rPr>
          <w:rFonts w:ascii="Calibri" w:hAnsi="Calibri" w:cs="Verdana"/>
          <w:bCs/>
          <w:sz w:val="20"/>
          <w:szCs w:val="20"/>
        </w:rPr>
        <w:t xml:space="preserve">Umowy ubezpieczenia zostaną zawarte i będą wykonywane za pośrednictwem brokera ubezpieczeniowego – Biuro Brokerów Ubezpieczeniowych „Maxima Fides” Sp. z o. o., z siedzibą w Łodzi przy ul. Gdańskiej 91, wpisany do rejestru przedsiębiorców prowadzonym przez Sąd Rejonowy dla Łodzi – Śródmieścia XX Wydział Krajowego Rejestru Sądowego pod nr KRS 0000047653, Zezwolenie Ministra Finansów na prowadzenie działalności brokerskiej nr 220/97. </w:t>
      </w:r>
    </w:p>
    <w:p w14:paraId="7B7E54BF" w14:textId="77777777" w:rsidR="001536D2" w:rsidRPr="001536D2" w:rsidRDefault="001536D2"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536D2">
        <w:rPr>
          <w:rFonts w:ascii="Calibri" w:hAnsi="Calibri" w:cs="Verdana"/>
          <w:bCs/>
          <w:sz w:val="20"/>
          <w:szCs w:val="20"/>
        </w:rPr>
        <w:t>Wykonawca przyjmuje do wiadomości, że czynności realizowane w niniejszym postępowaniu przez Brokera mają charakter czynności pośrednictwa ubezpieczeniowego oraz akceptuje skutki, jakie z tego faktu wynikają z ustawy z dnia 15 grudnia 2017 r. o dystrybucji ubezpieczeń (Dz.U. 2017 poz. 2486 z późn. zm.) oraz powszechnie utrwalonych w obrocie gospodarczym obyczajów.</w:t>
      </w:r>
    </w:p>
    <w:p w14:paraId="32DD5914" w14:textId="65C600E2" w:rsidR="00860F40" w:rsidRPr="00B740BE" w:rsidRDefault="00B740BE"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 xml:space="preserve">Opis warunków udziału w postepowaniu oraz sposobu dokonywania oceny </w:t>
      </w:r>
    </w:p>
    <w:p w14:paraId="70AF220A" w14:textId="77777777" w:rsidR="00860F40" w:rsidRPr="00B740BE"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bookmarkStart w:id="6" w:name="_Ref44501182"/>
      <w:r w:rsidRPr="00B740BE">
        <w:rPr>
          <w:rFonts w:ascii="Calibri" w:hAnsi="Calibri" w:cs="Verdana"/>
          <w:bCs/>
          <w:sz w:val="20"/>
          <w:szCs w:val="20"/>
        </w:rPr>
        <w:t>O udzielenie zamówienia mogą ubiegać się Wykonawcy, którzy nie podlegają wykluczeniu.</w:t>
      </w:r>
      <w:bookmarkEnd w:id="6"/>
    </w:p>
    <w:p w14:paraId="09B9C84E" w14:textId="5C14E2A8" w:rsidR="00860F40" w:rsidRPr="00ED4514"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B740BE">
        <w:rPr>
          <w:rFonts w:ascii="Calibri" w:hAnsi="Calibri" w:cs="Verdana"/>
          <w:bCs/>
          <w:sz w:val="20"/>
          <w:szCs w:val="20"/>
        </w:rPr>
        <w:t xml:space="preserve">Z postepowania o udzielnie zamówienia publicznego Zamawiający wykluczy Wykonawców </w:t>
      </w:r>
      <w:r w:rsidR="00ED4514">
        <w:rPr>
          <w:rFonts w:ascii="Calibri" w:hAnsi="Calibri" w:cs="Verdana"/>
          <w:bCs/>
          <w:sz w:val="20"/>
          <w:szCs w:val="20"/>
        </w:rPr>
        <w:br/>
      </w:r>
      <w:r w:rsidRPr="00ED4514">
        <w:rPr>
          <w:rFonts w:ascii="Calibri" w:hAnsi="Calibri" w:cs="Verdana"/>
          <w:bCs/>
          <w:sz w:val="20"/>
          <w:szCs w:val="20"/>
        </w:rPr>
        <w:t>w okolicznościach, o których mowa w art. 24 ust. 1 ustawy pzp.</w:t>
      </w:r>
    </w:p>
    <w:p w14:paraId="374616C1" w14:textId="584B7C6B" w:rsidR="00860F40" w:rsidRPr="00B740BE" w:rsidRDefault="00860F40" w:rsidP="000B2A2B">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bookmarkStart w:id="7" w:name="_Ref44500793"/>
      <w:r w:rsidRPr="00B740BE">
        <w:rPr>
          <w:rFonts w:ascii="Calibri" w:hAnsi="Calibri" w:cs="Verdana"/>
          <w:bCs/>
          <w:sz w:val="20"/>
          <w:szCs w:val="20"/>
        </w:rPr>
        <w:t xml:space="preserve">Wykonawca, który podlega wykluczeniu na podstawie art. 24 ust. 1 pkt 13 i 14 oraz </w:t>
      </w:r>
      <w:r w:rsidR="00B740BE">
        <w:rPr>
          <w:rFonts w:ascii="Calibri" w:hAnsi="Calibri" w:cs="Verdana"/>
          <w:bCs/>
          <w:sz w:val="20"/>
          <w:szCs w:val="20"/>
        </w:rPr>
        <w:t xml:space="preserve">pkt </w:t>
      </w:r>
      <w:r w:rsidRPr="00B740BE">
        <w:rPr>
          <w:rFonts w:ascii="Calibri" w:hAnsi="Calibri" w:cs="Verdana"/>
          <w:bCs/>
          <w:sz w:val="20"/>
          <w:szCs w:val="20"/>
        </w:rPr>
        <w:t>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bookmarkEnd w:id="7"/>
    </w:p>
    <w:p w14:paraId="16E3A95B" w14:textId="454B956F" w:rsidR="00860F40" w:rsidRPr="00B740BE" w:rsidRDefault="00860F40" w:rsidP="000B2A2B">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r w:rsidRPr="00B740BE">
        <w:rPr>
          <w:rFonts w:ascii="Calibri" w:hAnsi="Calibri" w:cs="Verdana"/>
          <w:bCs/>
          <w:sz w:val="20"/>
          <w:szCs w:val="20"/>
        </w:rPr>
        <w:t>Wykonawca nie podlega wykluczeniu, jeżeli zamawiający, uwzględniając wagę i</w:t>
      </w:r>
      <w:r w:rsidR="00B740BE" w:rsidRPr="00B740BE">
        <w:rPr>
          <w:rFonts w:ascii="Calibri" w:hAnsi="Calibri" w:cs="Verdana"/>
          <w:bCs/>
          <w:sz w:val="20"/>
          <w:szCs w:val="20"/>
        </w:rPr>
        <w:t xml:space="preserve"> szczególne okoliczności czynu W</w:t>
      </w:r>
      <w:r w:rsidRPr="00B740BE">
        <w:rPr>
          <w:rFonts w:ascii="Calibri" w:hAnsi="Calibri" w:cs="Verdana"/>
          <w:bCs/>
          <w:sz w:val="20"/>
          <w:szCs w:val="20"/>
        </w:rPr>
        <w:t>ykonawcy, uzna za wystarczające dowody przeds</w:t>
      </w:r>
      <w:r w:rsidR="00B740BE">
        <w:rPr>
          <w:rFonts w:ascii="Calibri" w:hAnsi="Calibri" w:cs="Verdana"/>
          <w:bCs/>
          <w:sz w:val="20"/>
          <w:szCs w:val="20"/>
        </w:rPr>
        <w:t xml:space="preserve">tawione na podstawie pkt </w:t>
      </w:r>
      <w:r w:rsidR="00B740BE">
        <w:rPr>
          <w:rFonts w:ascii="Calibri" w:hAnsi="Calibri" w:cs="Verdana"/>
          <w:bCs/>
          <w:sz w:val="20"/>
          <w:szCs w:val="20"/>
        </w:rPr>
        <w:fldChar w:fldCharType="begin"/>
      </w:r>
      <w:r w:rsidR="00B740BE">
        <w:rPr>
          <w:rFonts w:ascii="Calibri" w:hAnsi="Calibri" w:cs="Verdana"/>
          <w:bCs/>
          <w:sz w:val="20"/>
          <w:szCs w:val="20"/>
        </w:rPr>
        <w:instrText xml:space="preserve"> REF _Ref44500793 \r </w:instrText>
      </w:r>
      <w:r w:rsidR="00B740BE">
        <w:rPr>
          <w:rFonts w:ascii="Calibri" w:hAnsi="Calibri" w:cs="Verdana"/>
          <w:bCs/>
          <w:sz w:val="20"/>
          <w:szCs w:val="20"/>
        </w:rPr>
        <w:fldChar w:fldCharType="separate"/>
      </w:r>
      <w:r w:rsidR="00602598">
        <w:rPr>
          <w:rFonts w:ascii="Calibri" w:hAnsi="Calibri" w:cs="Verdana"/>
          <w:bCs/>
          <w:sz w:val="20"/>
          <w:szCs w:val="20"/>
        </w:rPr>
        <w:t>6.1.1.1</w:t>
      </w:r>
      <w:r w:rsidR="00B740BE">
        <w:rPr>
          <w:rFonts w:ascii="Calibri" w:hAnsi="Calibri" w:cs="Verdana"/>
          <w:bCs/>
          <w:sz w:val="20"/>
          <w:szCs w:val="20"/>
        </w:rPr>
        <w:fldChar w:fldCharType="end"/>
      </w:r>
      <w:r w:rsidR="00B740BE">
        <w:rPr>
          <w:rFonts w:ascii="Calibri" w:hAnsi="Calibri" w:cs="Verdana"/>
          <w:bCs/>
          <w:sz w:val="20"/>
          <w:szCs w:val="20"/>
        </w:rPr>
        <w:t>.</w:t>
      </w:r>
      <w:r w:rsidRPr="00B740BE">
        <w:rPr>
          <w:rFonts w:ascii="Calibri" w:hAnsi="Calibri" w:cs="Verdana"/>
          <w:bCs/>
          <w:sz w:val="20"/>
          <w:szCs w:val="20"/>
        </w:rPr>
        <w:t xml:space="preserve"> powyżej.</w:t>
      </w:r>
    </w:p>
    <w:p w14:paraId="36E4C739" w14:textId="3298F346" w:rsidR="00860F40" w:rsidRPr="00B740BE" w:rsidRDefault="00860F40" w:rsidP="000B2A2B">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r w:rsidRPr="00B740BE">
        <w:rPr>
          <w:rFonts w:ascii="Calibri" w:hAnsi="Calibri" w:cs="Verdana"/>
          <w:bCs/>
          <w:sz w:val="20"/>
          <w:szCs w:val="20"/>
        </w:rPr>
        <w:t xml:space="preserve">W przypadkach, o których mowa w art. 24 ust. 1 pkt 19 </w:t>
      </w:r>
      <w:r w:rsidR="00B740BE">
        <w:rPr>
          <w:rFonts w:ascii="Calibri" w:hAnsi="Calibri" w:cs="Verdana"/>
          <w:bCs/>
          <w:sz w:val="20"/>
          <w:szCs w:val="20"/>
        </w:rPr>
        <w:t>ustawy pzp, przed wykluczeniem W</w:t>
      </w:r>
      <w:r w:rsidRPr="00B740BE">
        <w:rPr>
          <w:rFonts w:ascii="Calibri" w:hAnsi="Calibri" w:cs="Verdana"/>
          <w:bCs/>
          <w:sz w:val="20"/>
          <w:szCs w:val="20"/>
        </w:rPr>
        <w:t>ykona</w:t>
      </w:r>
      <w:r w:rsidR="00B740BE">
        <w:rPr>
          <w:rFonts w:ascii="Calibri" w:hAnsi="Calibri" w:cs="Verdana"/>
          <w:bCs/>
          <w:sz w:val="20"/>
          <w:szCs w:val="20"/>
        </w:rPr>
        <w:t>wcy, zamawiający zapewnia temu W</w:t>
      </w:r>
      <w:r w:rsidRPr="00B740BE">
        <w:rPr>
          <w:rFonts w:ascii="Calibri" w:hAnsi="Calibri" w:cs="Verdana"/>
          <w:bCs/>
          <w:sz w:val="20"/>
          <w:szCs w:val="20"/>
        </w:rPr>
        <w:t>ykonawcy możliwość udowodnienia, że jego udział w przygotowaniu postępowania o udzielenie zamówienia nie zakłóci konkurencji.</w:t>
      </w:r>
    </w:p>
    <w:p w14:paraId="01BBB445" w14:textId="28481DCD" w:rsidR="00860F40" w:rsidRPr="00B740BE"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B740BE">
        <w:rPr>
          <w:rFonts w:ascii="Calibri" w:hAnsi="Calibri" w:cs="Verdana"/>
          <w:bCs/>
          <w:sz w:val="20"/>
          <w:szCs w:val="20"/>
        </w:rPr>
        <w:t xml:space="preserve">Z postepowania o udzielenie zamówienia publicznego Zamawiający wykluczy Wykonawców </w:t>
      </w:r>
      <w:r w:rsidR="00ED4514">
        <w:rPr>
          <w:rFonts w:ascii="Calibri" w:hAnsi="Calibri" w:cs="Verdana"/>
          <w:bCs/>
          <w:sz w:val="20"/>
          <w:szCs w:val="20"/>
        </w:rPr>
        <w:br/>
      </w:r>
      <w:r w:rsidRPr="00B740BE">
        <w:rPr>
          <w:rFonts w:ascii="Calibri" w:hAnsi="Calibri" w:cs="Verdana"/>
          <w:bCs/>
          <w:sz w:val="20"/>
          <w:szCs w:val="20"/>
        </w:rPr>
        <w:t>w okolicznościach, o których mowa w art. 24 ust. 5 pkt. 1 ustawy pzp.:</w:t>
      </w:r>
    </w:p>
    <w:p w14:paraId="2D1BC2D1" w14:textId="68FBFAA2" w:rsidR="00B740BE" w:rsidRPr="00286647" w:rsidRDefault="00B740BE" w:rsidP="000B2A2B">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r w:rsidRPr="00286647">
        <w:rPr>
          <w:rFonts w:ascii="Calibri" w:hAnsi="Calibri" w:cs="Verdana"/>
          <w:bCs/>
          <w:sz w:val="20"/>
          <w:szCs w:val="20"/>
        </w:rPr>
        <w:t xml:space="preserve">w stosunku, do którego otwarto likwidację, w zatwierdzonym przez sąd układzie </w:t>
      </w:r>
      <w:r w:rsidRPr="00286647">
        <w:rPr>
          <w:rFonts w:ascii="Calibri" w:hAnsi="Calibri" w:cs="Verdana"/>
          <w:bCs/>
          <w:sz w:val="20"/>
          <w:szCs w:val="20"/>
        </w:rPr>
        <w:br/>
        <w:t>w postępowaniu restrukturyzacyjnym jest przewidziane zaspokojenie wierzycieli przez likwidację jego majątku lub sąd zarządził likwidację jego majątku w trybie art. 332 ust. 1 ustawy z dnia 15 maja 2015 r. - Prawo restrukturyzacyjne (</w:t>
      </w:r>
      <w:r w:rsidR="00EA4D78">
        <w:rPr>
          <w:rFonts w:ascii="Calibri" w:hAnsi="Calibri" w:cs="Verdana"/>
          <w:bCs/>
          <w:sz w:val="20"/>
          <w:szCs w:val="20"/>
        </w:rPr>
        <w:t xml:space="preserve">t.j. </w:t>
      </w:r>
      <w:r w:rsidRPr="00286647">
        <w:rPr>
          <w:rFonts w:ascii="Calibri" w:hAnsi="Calibri" w:cs="Verdana"/>
          <w:bCs/>
          <w:sz w:val="20"/>
          <w:szCs w:val="20"/>
        </w:rPr>
        <w:t>Dz. U. z 2019 r. poz. 243</w:t>
      </w:r>
      <w:r w:rsidR="00EA4D78">
        <w:rPr>
          <w:rFonts w:ascii="Calibri" w:hAnsi="Calibri" w:cs="Verdana"/>
          <w:bCs/>
          <w:sz w:val="20"/>
          <w:szCs w:val="20"/>
        </w:rPr>
        <w:t xml:space="preserve"> z późn. zm.</w:t>
      </w:r>
      <w:r w:rsidRPr="00286647">
        <w:rPr>
          <w:rFonts w:ascii="Calibri" w:hAnsi="Calibri" w:cs="Verdana"/>
          <w:bCs/>
          <w:sz w:val="20"/>
          <w:szCs w:val="20"/>
        </w:rPr>
        <w:t xml:space="preserve">) lub którego upadłość ogłoszono, z wyjątkiem Wykonawcy, który po ogłoszeniu upadłości </w:t>
      </w:r>
      <w:r w:rsidRPr="00286647">
        <w:rPr>
          <w:rFonts w:ascii="Calibri" w:hAnsi="Calibri" w:cs="Verdana"/>
          <w:bCs/>
          <w:sz w:val="20"/>
          <w:szCs w:val="20"/>
        </w:rPr>
        <w:lastRenderedPageBreak/>
        <w:t>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A4D78">
        <w:rPr>
          <w:rFonts w:ascii="Calibri" w:hAnsi="Calibri" w:cs="Verdana"/>
          <w:bCs/>
          <w:sz w:val="20"/>
          <w:szCs w:val="20"/>
        </w:rPr>
        <w:t xml:space="preserve">t.j. </w:t>
      </w:r>
      <w:r w:rsidRPr="00286647">
        <w:rPr>
          <w:rFonts w:ascii="Calibri" w:hAnsi="Calibri" w:cs="Verdana"/>
          <w:bCs/>
          <w:sz w:val="20"/>
          <w:szCs w:val="20"/>
        </w:rPr>
        <w:t>Dz. U. z 2019 r. poz. 498</w:t>
      </w:r>
      <w:r w:rsidR="00EA4D78">
        <w:rPr>
          <w:rFonts w:ascii="Calibri" w:hAnsi="Calibri" w:cs="Verdana"/>
          <w:bCs/>
          <w:sz w:val="20"/>
          <w:szCs w:val="20"/>
        </w:rPr>
        <w:t xml:space="preserve"> z późn. zm.</w:t>
      </w:r>
      <w:r w:rsidRPr="00286647">
        <w:rPr>
          <w:rFonts w:ascii="Calibri" w:hAnsi="Calibri" w:cs="Verdana"/>
          <w:bCs/>
          <w:sz w:val="20"/>
          <w:szCs w:val="20"/>
        </w:rPr>
        <w:t>);</w:t>
      </w:r>
    </w:p>
    <w:p w14:paraId="1B93CCEA" w14:textId="77777777" w:rsidR="00860F40" w:rsidRPr="00286647"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bookmarkStart w:id="8" w:name="_Ref44505493"/>
      <w:r w:rsidRPr="00286647">
        <w:rPr>
          <w:rFonts w:ascii="Calibri" w:hAnsi="Calibri" w:cs="Verdana"/>
          <w:bCs/>
          <w:sz w:val="20"/>
          <w:szCs w:val="20"/>
        </w:rPr>
        <w:t>O udzielenie zamówienia mogą ubiegać się wykonawcy, którzy spełniają warunki udziału w postępowaniu opisane w SIWZ.</w:t>
      </w:r>
      <w:bookmarkEnd w:id="8"/>
    </w:p>
    <w:p w14:paraId="05DAADBE" w14:textId="77777777" w:rsidR="00286647" w:rsidRPr="00286647" w:rsidRDefault="00286647"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bookmarkStart w:id="9" w:name="_Ref44501171"/>
      <w:r w:rsidRPr="00286647">
        <w:rPr>
          <w:rFonts w:ascii="Calibri" w:hAnsi="Calibri" w:cs="Verdana"/>
          <w:bCs/>
          <w:sz w:val="20"/>
          <w:szCs w:val="20"/>
        </w:rPr>
        <w:t xml:space="preserve">Zamawiający wymaga spełnienia warunku w </w:t>
      </w:r>
      <w:r w:rsidRPr="00C67693">
        <w:rPr>
          <w:rFonts w:ascii="Calibri" w:hAnsi="Calibri" w:cs="Verdana"/>
          <w:b/>
          <w:sz w:val="20"/>
          <w:szCs w:val="20"/>
        </w:rPr>
        <w:t>zakresie kompetencji lub uprawnień</w:t>
      </w:r>
      <w:r w:rsidRPr="00286647">
        <w:rPr>
          <w:rFonts w:ascii="Calibri" w:hAnsi="Calibri" w:cs="Verdana"/>
          <w:bCs/>
          <w:sz w:val="20"/>
          <w:szCs w:val="20"/>
        </w:rPr>
        <w:t xml:space="preserve"> do prowadzenia określonej działalności zawodowej, o ile wynika to z odrębnych przepisów:</w:t>
      </w:r>
      <w:bookmarkEnd w:id="9"/>
    </w:p>
    <w:p w14:paraId="3147FC6F" w14:textId="210FCE1D" w:rsidR="00286647" w:rsidRPr="00286647" w:rsidRDefault="00286647"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286647">
        <w:rPr>
          <w:rFonts w:ascii="Calibri" w:hAnsi="Calibri" w:cs="Verdana"/>
          <w:bCs/>
          <w:sz w:val="20"/>
          <w:szCs w:val="20"/>
        </w:rPr>
        <w:t>Wykonawca jest zobowiązany wykazać, że posiada uprawnienia do wykonywania działalności stanowiącej przedmiot niniejszego zamówienia, tzn. do prowadzenia działalności ubezpieczeniowej w myśl ustawy z dnia 11 września 2015 roku o działalności ubezpieczeniowej i reasekuracyjnej (</w:t>
      </w:r>
      <w:r w:rsidR="00EA4D78">
        <w:rPr>
          <w:rFonts w:ascii="Calibri" w:hAnsi="Calibri" w:cs="Verdana"/>
          <w:bCs/>
          <w:sz w:val="20"/>
          <w:szCs w:val="20"/>
        </w:rPr>
        <w:t xml:space="preserve">t.j. </w:t>
      </w:r>
      <w:r w:rsidRPr="00286647">
        <w:rPr>
          <w:rFonts w:ascii="Calibri" w:hAnsi="Calibri" w:cs="Verdana"/>
          <w:bCs/>
          <w:sz w:val="20"/>
          <w:szCs w:val="20"/>
        </w:rPr>
        <w:t>Dz. U. 2019 r. poz. 381 z późn. zm.), co najmniej w zakresie tożsamym z przedmiotem niniejszego zamówienia.</w:t>
      </w:r>
    </w:p>
    <w:p w14:paraId="31AC00D2" w14:textId="77777777" w:rsidR="00286647" w:rsidRPr="00286647" w:rsidRDefault="00286647"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286647">
        <w:rPr>
          <w:rFonts w:ascii="Calibri" w:hAnsi="Calibri" w:cs="Verdana"/>
          <w:bCs/>
          <w:sz w:val="20"/>
          <w:szCs w:val="20"/>
        </w:rPr>
        <w:t xml:space="preserve">Zamawiający w zakresie </w:t>
      </w:r>
      <w:r w:rsidRPr="00C67693">
        <w:rPr>
          <w:rFonts w:ascii="Calibri" w:hAnsi="Calibri" w:cs="Verdana"/>
          <w:b/>
          <w:sz w:val="20"/>
          <w:szCs w:val="20"/>
        </w:rPr>
        <w:t xml:space="preserve">sytuacji ekonomicznej lub finansowej </w:t>
      </w:r>
      <w:r w:rsidRPr="00286647">
        <w:rPr>
          <w:rFonts w:ascii="Calibri" w:hAnsi="Calibri" w:cs="Verdana"/>
          <w:bCs/>
          <w:sz w:val="20"/>
          <w:szCs w:val="20"/>
        </w:rPr>
        <w:t>nie precyzuje żadnych wymagań, których spełnienie Wykonawca zobowiązany jest wykazać w sposób szczególny.</w:t>
      </w:r>
    </w:p>
    <w:p w14:paraId="2EA8519B" w14:textId="77777777" w:rsidR="00286647" w:rsidRPr="00286647" w:rsidRDefault="00286647"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286647">
        <w:rPr>
          <w:rFonts w:ascii="Calibri" w:hAnsi="Calibri" w:cs="Verdana"/>
          <w:bCs/>
          <w:sz w:val="20"/>
          <w:szCs w:val="20"/>
        </w:rPr>
        <w:t xml:space="preserve">Zamawiający w zakresie </w:t>
      </w:r>
      <w:r w:rsidRPr="00C67693">
        <w:rPr>
          <w:rFonts w:ascii="Calibri" w:hAnsi="Calibri" w:cs="Verdana"/>
          <w:b/>
          <w:sz w:val="20"/>
          <w:szCs w:val="20"/>
        </w:rPr>
        <w:t>zdolności technicznej lub zawodowej</w:t>
      </w:r>
      <w:r w:rsidRPr="00286647">
        <w:rPr>
          <w:rFonts w:ascii="Calibri" w:hAnsi="Calibri" w:cs="Verdana"/>
          <w:bCs/>
          <w:sz w:val="20"/>
          <w:szCs w:val="20"/>
        </w:rPr>
        <w:t xml:space="preserve"> nie precyzuje żadnych wymagań, których spełnienie Wykonawca zobowiązany jest wykazać w sposób szczególny.</w:t>
      </w:r>
    </w:p>
    <w:p w14:paraId="106758E6" w14:textId="77777777" w:rsidR="00286647" w:rsidRPr="00286647" w:rsidRDefault="00286647"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286647">
        <w:rPr>
          <w:rFonts w:ascii="Calibri" w:hAnsi="Calibri" w:cs="Verdana"/>
          <w:bCs/>
          <w:sz w:val="20"/>
          <w:szCs w:val="20"/>
        </w:rPr>
        <w:t>Biorąc pod uwagę, że Zamawiający nie precyzuje warunków w zakresie zdolności technicznej i zawodowej ani sytuacji ekonomicznej lub finansowej (art. 22 ust. 1b pkt 2 i 3 ustawy Pzp),  nie określa się również zasad polegania na potencjale podmiotu trzeciego (art. 22a ustawy Pzp).</w:t>
      </w:r>
    </w:p>
    <w:p w14:paraId="67CA39A8" w14:textId="77777777" w:rsidR="00286647" w:rsidRPr="00286647" w:rsidRDefault="00286647"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286647">
        <w:rPr>
          <w:rFonts w:ascii="Calibri" w:hAnsi="Calibri" w:cs="Verdana"/>
          <w:bCs/>
          <w:sz w:val="20"/>
          <w:szCs w:val="20"/>
        </w:rPr>
        <w:t>Zamawiający dokona oceny spełniania warunków udziału w postępowaniu oraz braku podstaw wykluczenia na podstawie:</w:t>
      </w:r>
    </w:p>
    <w:p w14:paraId="5412D485" w14:textId="507D1AF0" w:rsidR="00286647" w:rsidRPr="00286647" w:rsidRDefault="00286647"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286647">
        <w:rPr>
          <w:rFonts w:ascii="Calibri" w:hAnsi="Calibri" w:cs="Verdana"/>
          <w:bCs/>
          <w:sz w:val="20"/>
          <w:szCs w:val="20"/>
        </w:rPr>
        <w:t>wstępnego oświadczenia Wykonawcy, że nie podlega wykluczeniu oraz spełnia warunki udziału w postępowaniu (wzory oświadczeń stanowią załączniki nr 3 i 4 do SIWZ), załączonego do oferty;</w:t>
      </w:r>
    </w:p>
    <w:p w14:paraId="716FE122" w14:textId="77777777" w:rsidR="00286647" w:rsidRPr="00286647" w:rsidRDefault="00286647"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286647">
        <w:rPr>
          <w:rFonts w:ascii="Calibri" w:hAnsi="Calibri" w:cs="Verdana"/>
          <w:bCs/>
          <w:sz w:val="20"/>
          <w:szCs w:val="20"/>
        </w:rPr>
        <w:t>dokumentów lub oświadczeń, potwierdzających spełnienie warunków udziału w postępowaniu oraz brak podstaw wykluczenia – w stosunku do Wykonawcy, którego oferta zostanie najwyżej oceniona.</w:t>
      </w:r>
    </w:p>
    <w:p w14:paraId="6C1CC7FD" w14:textId="77777777" w:rsidR="00286647" w:rsidRPr="00286647" w:rsidRDefault="00286647"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286647">
        <w:rPr>
          <w:rFonts w:ascii="Calibri" w:hAnsi="Calibri" w:cs="Verdana"/>
          <w:bCs/>
          <w:sz w:val="20"/>
          <w:szCs w:val="20"/>
        </w:rPr>
        <w:t xml:space="preserve">Nie wykazanie spełniania warunku udziału w postępowaniu lub braku podstaw wykluczenia skutkować będzie wykluczeniem Wykonawcy z postępowania. </w:t>
      </w:r>
    </w:p>
    <w:p w14:paraId="273131D1" w14:textId="77777777" w:rsidR="00286647" w:rsidRPr="00286647" w:rsidRDefault="00286647"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286647">
        <w:rPr>
          <w:rFonts w:ascii="Calibri" w:hAnsi="Calibri" w:cs="Verdana"/>
          <w:bCs/>
          <w:sz w:val="20"/>
          <w:szCs w:val="20"/>
        </w:rPr>
        <w:t>Zamawiający może wykluczyć Wykonawcę na każdym etapie postępowania o udzielenie zamówienia.</w:t>
      </w:r>
    </w:p>
    <w:p w14:paraId="2550F0F9" w14:textId="77777777" w:rsidR="00286647" w:rsidRPr="00286647" w:rsidRDefault="00286647"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286647">
        <w:rPr>
          <w:rFonts w:ascii="Calibri" w:hAnsi="Calibri" w:cs="Verdana"/>
          <w:bCs/>
          <w:sz w:val="20"/>
          <w:szCs w:val="20"/>
        </w:rPr>
        <w:t>W przypadku Wykonawców wspólnie ubiegających się o udzielenie zamówienia:</w:t>
      </w:r>
    </w:p>
    <w:p w14:paraId="2D395654" w14:textId="2B3BDFCF" w:rsidR="00286647" w:rsidRPr="00286647" w:rsidRDefault="00286647"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286647">
        <w:rPr>
          <w:rFonts w:ascii="Calibri" w:hAnsi="Calibri" w:cs="Verdana"/>
          <w:bCs/>
          <w:sz w:val="20"/>
          <w:szCs w:val="20"/>
        </w:rPr>
        <w:t xml:space="preserve">warunek określony w pkt. </w:t>
      </w:r>
      <w:r>
        <w:rPr>
          <w:rFonts w:ascii="Calibri" w:hAnsi="Calibri" w:cs="Verdana"/>
          <w:bCs/>
          <w:sz w:val="20"/>
          <w:szCs w:val="20"/>
        </w:rPr>
        <w:fldChar w:fldCharType="begin"/>
      </w:r>
      <w:r>
        <w:rPr>
          <w:rFonts w:ascii="Calibri" w:hAnsi="Calibri" w:cs="Verdana"/>
          <w:bCs/>
          <w:sz w:val="20"/>
          <w:szCs w:val="20"/>
        </w:rPr>
        <w:instrText xml:space="preserve"> REF _Ref44501171 \r </w:instrText>
      </w:r>
      <w:r w:rsidR="00ED4514">
        <w:rPr>
          <w:rFonts w:ascii="Calibri" w:hAnsi="Calibri" w:cs="Verdana"/>
          <w:bCs/>
          <w:sz w:val="20"/>
          <w:szCs w:val="20"/>
        </w:rPr>
        <w:instrText xml:space="preserve"> \* MERGEFORMAT </w:instrText>
      </w:r>
      <w:r>
        <w:rPr>
          <w:rFonts w:ascii="Calibri" w:hAnsi="Calibri" w:cs="Verdana"/>
          <w:bCs/>
          <w:sz w:val="20"/>
          <w:szCs w:val="20"/>
        </w:rPr>
        <w:fldChar w:fldCharType="separate"/>
      </w:r>
      <w:r w:rsidR="00602598">
        <w:rPr>
          <w:rFonts w:ascii="Calibri" w:hAnsi="Calibri" w:cs="Verdana"/>
          <w:bCs/>
          <w:sz w:val="20"/>
          <w:szCs w:val="20"/>
        </w:rPr>
        <w:t>6.2.1</w:t>
      </w:r>
      <w:r>
        <w:rPr>
          <w:rFonts w:ascii="Calibri" w:hAnsi="Calibri" w:cs="Verdana"/>
          <w:bCs/>
          <w:sz w:val="20"/>
          <w:szCs w:val="20"/>
        </w:rPr>
        <w:fldChar w:fldCharType="end"/>
      </w:r>
      <w:r w:rsidRPr="00286647">
        <w:rPr>
          <w:rFonts w:ascii="Calibri" w:hAnsi="Calibri" w:cs="Verdana"/>
          <w:bCs/>
          <w:sz w:val="20"/>
          <w:szCs w:val="20"/>
        </w:rPr>
        <w:t>. musi być spełniony przez każdego z tych Wykonawców,</w:t>
      </w:r>
    </w:p>
    <w:p w14:paraId="3399699E" w14:textId="3305D72D" w:rsidR="00860F40" w:rsidRPr="00286647" w:rsidRDefault="00286647"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286647">
        <w:rPr>
          <w:rFonts w:ascii="Calibri" w:hAnsi="Calibri" w:cs="Verdana"/>
          <w:bCs/>
          <w:sz w:val="20"/>
          <w:szCs w:val="20"/>
        </w:rPr>
        <w:t xml:space="preserve">żaden z podmiotów wspólnie ubiegających się o udzielenie zamówienia nie może podlegać wykluczeniu na podstawie pkt. </w:t>
      </w:r>
      <w:r>
        <w:rPr>
          <w:rFonts w:ascii="Calibri" w:hAnsi="Calibri" w:cs="Verdana"/>
          <w:bCs/>
          <w:sz w:val="20"/>
          <w:szCs w:val="20"/>
        </w:rPr>
        <w:fldChar w:fldCharType="begin"/>
      </w:r>
      <w:r>
        <w:rPr>
          <w:rFonts w:ascii="Calibri" w:hAnsi="Calibri" w:cs="Verdana"/>
          <w:bCs/>
          <w:sz w:val="20"/>
          <w:szCs w:val="20"/>
        </w:rPr>
        <w:instrText xml:space="preserve"> REF _Ref44501182 \r </w:instrText>
      </w:r>
      <w:r w:rsidR="00ED4514">
        <w:rPr>
          <w:rFonts w:ascii="Calibri" w:hAnsi="Calibri" w:cs="Verdana"/>
          <w:bCs/>
          <w:sz w:val="20"/>
          <w:szCs w:val="20"/>
        </w:rPr>
        <w:instrText xml:space="preserve"> \* MERGEFORMAT </w:instrText>
      </w:r>
      <w:r>
        <w:rPr>
          <w:rFonts w:ascii="Calibri" w:hAnsi="Calibri" w:cs="Verdana"/>
          <w:bCs/>
          <w:sz w:val="20"/>
          <w:szCs w:val="20"/>
        </w:rPr>
        <w:fldChar w:fldCharType="separate"/>
      </w:r>
      <w:r w:rsidR="00602598">
        <w:rPr>
          <w:rFonts w:ascii="Calibri" w:hAnsi="Calibri" w:cs="Verdana"/>
          <w:bCs/>
          <w:sz w:val="20"/>
          <w:szCs w:val="20"/>
        </w:rPr>
        <w:t>6.1</w:t>
      </w:r>
      <w:r>
        <w:rPr>
          <w:rFonts w:ascii="Calibri" w:hAnsi="Calibri" w:cs="Verdana"/>
          <w:bCs/>
          <w:sz w:val="20"/>
          <w:szCs w:val="20"/>
        </w:rPr>
        <w:fldChar w:fldCharType="end"/>
      </w:r>
      <w:r w:rsidRPr="00286647">
        <w:rPr>
          <w:rFonts w:ascii="Calibri" w:hAnsi="Calibri" w:cs="Verdana"/>
          <w:bCs/>
          <w:sz w:val="20"/>
          <w:szCs w:val="20"/>
        </w:rPr>
        <w:t>.</w:t>
      </w:r>
    </w:p>
    <w:p w14:paraId="1F75AE43" w14:textId="53288393" w:rsidR="00860F40" w:rsidRPr="00286647" w:rsidRDefault="00286647"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Dokumenty wymagane w celu wykazania braku podstaw do wykluczenia z postępowania oraz potwierdzenia spełnienia warunków udziału w postępowaniu</w:t>
      </w:r>
      <w:r w:rsidR="00860F40" w:rsidRPr="00286647">
        <w:rPr>
          <w:rFonts w:ascii="Calibri" w:hAnsi="Calibri" w:cs="Verdana"/>
          <w:b/>
          <w:bCs/>
          <w:smallCaps/>
        </w:rPr>
        <w:t xml:space="preserve"> </w:t>
      </w:r>
    </w:p>
    <w:p w14:paraId="00AB0E58" w14:textId="69D00AA0" w:rsidR="00860F40" w:rsidRPr="00ED4514"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
          <w:bCs/>
          <w:sz w:val="20"/>
          <w:szCs w:val="20"/>
        </w:rPr>
      </w:pPr>
      <w:r w:rsidRPr="00ED4514">
        <w:rPr>
          <w:rFonts w:ascii="Calibri" w:hAnsi="Calibri" w:cs="Verdana"/>
          <w:b/>
          <w:bCs/>
          <w:sz w:val="20"/>
          <w:szCs w:val="20"/>
        </w:rPr>
        <w:t>W celu wykazania braku podstaw wykluczenia Wykonawcy z postępowania o udzielenie zamówienia w okolicznościa</w:t>
      </w:r>
      <w:r w:rsidR="00EC5435" w:rsidRPr="00ED4514">
        <w:rPr>
          <w:rFonts w:ascii="Calibri" w:hAnsi="Calibri" w:cs="Verdana"/>
          <w:b/>
          <w:bCs/>
          <w:sz w:val="20"/>
          <w:szCs w:val="20"/>
        </w:rPr>
        <w:t xml:space="preserve">ch, o których mowa w pkt </w:t>
      </w:r>
      <w:r w:rsidR="00EC5435" w:rsidRPr="00ED4514">
        <w:rPr>
          <w:rFonts w:ascii="Calibri" w:hAnsi="Calibri" w:cs="Verdana"/>
          <w:b/>
          <w:bCs/>
          <w:sz w:val="20"/>
          <w:szCs w:val="20"/>
        </w:rPr>
        <w:fldChar w:fldCharType="begin"/>
      </w:r>
      <w:r w:rsidR="00EC5435" w:rsidRPr="00ED4514">
        <w:rPr>
          <w:rFonts w:ascii="Calibri" w:hAnsi="Calibri" w:cs="Verdana"/>
          <w:b/>
          <w:bCs/>
          <w:sz w:val="20"/>
          <w:szCs w:val="20"/>
        </w:rPr>
        <w:instrText xml:space="preserve"> REF _Ref44501182 \r </w:instrText>
      </w:r>
      <w:r w:rsidR="00ED4514" w:rsidRPr="00ED4514">
        <w:rPr>
          <w:rFonts w:ascii="Calibri" w:hAnsi="Calibri" w:cs="Verdana"/>
          <w:b/>
          <w:bCs/>
          <w:sz w:val="20"/>
          <w:szCs w:val="20"/>
        </w:rPr>
        <w:instrText xml:space="preserve"> \* MERGEFORMAT </w:instrText>
      </w:r>
      <w:r w:rsidR="00EC5435" w:rsidRPr="00ED4514">
        <w:rPr>
          <w:rFonts w:ascii="Calibri" w:hAnsi="Calibri" w:cs="Verdana"/>
          <w:b/>
          <w:bCs/>
          <w:sz w:val="20"/>
          <w:szCs w:val="20"/>
        </w:rPr>
        <w:fldChar w:fldCharType="separate"/>
      </w:r>
      <w:r w:rsidR="00602598">
        <w:rPr>
          <w:rFonts w:ascii="Calibri" w:hAnsi="Calibri" w:cs="Verdana"/>
          <w:b/>
          <w:bCs/>
          <w:sz w:val="20"/>
          <w:szCs w:val="20"/>
        </w:rPr>
        <w:t>6.1</w:t>
      </w:r>
      <w:r w:rsidR="00EC5435" w:rsidRPr="00ED4514">
        <w:rPr>
          <w:rFonts w:ascii="Calibri" w:hAnsi="Calibri" w:cs="Verdana"/>
          <w:b/>
          <w:bCs/>
          <w:sz w:val="20"/>
          <w:szCs w:val="20"/>
        </w:rPr>
        <w:fldChar w:fldCharType="end"/>
      </w:r>
      <w:r w:rsidRPr="00ED4514">
        <w:rPr>
          <w:rFonts w:ascii="Calibri" w:hAnsi="Calibri" w:cs="Verdana"/>
          <w:b/>
          <w:bCs/>
          <w:sz w:val="20"/>
          <w:szCs w:val="20"/>
        </w:rPr>
        <w:t>. SIWZ, Zamawiający żąda dokumentów i oświadczeń wskazanych poniżej:</w:t>
      </w:r>
    </w:p>
    <w:p w14:paraId="354A6F80" w14:textId="77777777" w:rsidR="00EC5435" w:rsidRPr="00EC5435" w:rsidRDefault="00EC5435"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EC5435">
        <w:rPr>
          <w:rFonts w:ascii="Calibri" w:hAnsi="Calibri" w:cs="Verdana"/>
          <w:bCs/>
          <w:sz w:val="20"/>
          <w:szCs w:val="20"/>
        </w:rPr>
        <w:t xml:space="preserve">Wykonawca zobowiązany jest złożyć wraz z ofertą: </w:t>
      </w:r>
    </w:p>
    <w:p w14:paraId="0D5CB645" w14:textId="565FA9FC" w:rsidR="00860F40" w:rsidRPr="00EC5435" w:rsidRDefault="00ED4514" w:rsidP="000B2A2B">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bookmarkStart w:id="10" w:name="_Ref44505783"/>
      <w:r>
        <w:rPr>
          <w:rFonts w:ascii="Calibri" w:hAnsi="Calibri" w:cs="Verdana"/>
          <w:bCs/>
          <w:sz w:val="20"/>
          <w:szCs w:val="20"/>
        </w:rPr>
        <w:t>A</w:t>
      </w:r>
      <w:r w:rsidR="00860F40" w:rsidRPr="00EC5435">
        <w:rPr>
          <w:rFonts w:ascii="Calibri" w:hAnsi="Calibri" w:cs="Verdana"/>
          <w:bCs/>
          <w:sz w:val="20"/>
          <w:szCs w:val="20"/>
        </w:rPr>
        <w:t>ktualne na dzień składania ofert wstępne oświadczenie o braku podstaw wykluczenia wykonawcy z postępowania – zgodnie ze wzorem stanowiącym Załącznik nr 4 do SIWZ.</w:t>
      </w:r>
      <w:bookmarkEnd w:id="10"/>
    </w:p>
    <w:p w14:paraId="38C939ED" w14:textId="77777777" w:rsidR="00860F40" w:rsidRPr="00EC5435" w:rsidRDefault="00860F40" w:rsidP="00ED4514">
      <w:pPr>
        <w:tabs>
          <w:tab w:val="left" w:pos="567"/>
        </w:tabs>
        <w:suppressAutoHyphens/>
        <w:spacing w:before="60" w:after="0" w:line="240" w:lineRule="auto"/>
        <w:ind w:left="1815"/>
        <w:jc w:val="both"/>
        <w:rPr>
          <w:rFonts w:ascii="Calibri" w:hAnsi="Calibri" w:cs="Verdana"/>
          <w:bCs/>
          <w:sz w:val="20"/>
          <w:szCs w:val="20"/>
        </w:rPr>
      </w:pPr>
      <w:r w:rsidRPr="00EC5435">
        <w:rPr>
          <w:rFonts w:ascii="Calibri" w:hAnsi="Calibri" w:cs="Verdana"/>
          <w:bCs/>
          <w:sz w:val="20"/>
          <w:szCs w:val="20"/>
        </w:rPr>
        <w:t>W przypadku wspólnego ubiegania się o zamówienie przez wykonawców oświadczenie składa każdy z wykonawców wspólnie ubiegających się o udzielenie zamówienia.</w:t>
      </w:r>
    </w:p>
    <w:p w14:paraId="1AC0102B" w14:textId="54ECB7A9" w:rsidR="00860F40" w:rsidRPr="00EC5435" w:rsidRDefault="00EC5435"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Pr>
          <w:rFonts w:ascii="Calibri" w:hAnsi="Calibri" w:cs="Verdana"/>
          <w:bCs/>
          <w:sz w:val="20"/>
          <w:szCs w:val="20"/>
        </w:rPr>
        <w:t>Wykonawca</w:t>
      </w:r>
      <w:r w:rsidR="00860F40" w:rsidRPr="00EC5435">
        <w:rPr>
          <w:rFonts w:ascii="Calibri" w:hAnsi="Calibri" w:cs="Verdana"/>
          <w:bCs/>
          <w:sz w:val="20"/>
          <w:szCs w:val="20"/>
        </w:rPr>
        <w:t xml:space="preserve">, który złożył ofertę w postępowaniu, zobowiązany jest złożyć, </w:t>
      </w:r>
      <w:r w:rsidR="00860F40" w:rsidRPr="004966DC">
        <w:rPr>
          <w:rFonts w:ascii="Calibri" w:hAnsi="Calibri" w:cs="Verdana"/>
          <w:b/>
          <w:bCs/>
          <w:sz w:val="20"/>
          <w:szCs w:val="20"/>
        </w:rPr>
        <w:t xml:space="preserve">w terminie 3 dni od dnia zamieszczenia przez Zamawiającego na stronie internetowej informacji, o której mowa w pkt. </w:t>
      </w:r>
      <w:r w:rsidR="00B11BA7">
        <w:rPr>
          <w:rFonts w:ascii="Calibri" w:hAnsi="Calibri" w:cs="Verdana"/>
          <w:b/>
          <w:bCs/>
          <w:color w:val="FF0000"/>
          <w:sz w:val="20"/>
          <w:szCs w:val="20"/>
        </w:rPr>
        <w:fldChar w:fldCharType="begin"/>
      </w:r>
      <w:r w:rsidR="00B11BA7">
        <w:rPr>
          <w:rFonts w:ascii="Calibri" w:hAnsi="Calibri" w:cs="Verdana"/>
          <w:b/>
          <w:bCs/>
          <w:sz w:val="20"/>
          <w:szCs w:val="20"/>
        </w:rPr>
        <w:instrText xml:space="preserve"> REF _Ref44536551 \r </w:instrText>
      </w:r>
      <w:r w:rsidR="00B11BA7">
        <w:rPr>
          <w:rFonts w:ascii="Calibri" w:hAnsi="Calibri" w:cs="Verdana"/>
          <w:b/>
          <w:bCs/>
          <w:color w:val="FF0000"/>
          <w:sz w:val="20"/>
          <w:szCs w:val="20"/>
        </w:rPr>
        <w:fldChar w:fldCharType="separate"/>
      </w:r>
      <w:r w:rsidR="00602598">
        <w:rPr>
          <w:rFonts w:ascii="Calibri" w:hAnsi="Calibri" w:cs="Verdana"/>
          <w:b/>
          <w:bCs/>
          <w:sz w:val="20"/>
          <w:szCs w:val="20"/>
        </w:rPr>
        <w:t>13.5</w:t>
      </w:r>
      <w:r w:rsidR="00B11BA7">
        <w:rPr>
          <w:rFonts w:ascii="Calibri" w:hAnsi="Calibri" w:cs="Verdana"/>
          <w:b/>
          <w:bCs/>
          <w:color w:val="FF0000"/>
          <w:sz w:val="20"/>
          <w:szCs w:val="20"/>
        </w:rPr>
        <w:fldChar w:fldCharType="end"/>
      </w:r>
      <w:r w:rsidR="00860F40" w:rsidRPr="004966DC">
        <w:rPr>
          <w:rFonts w:ascii="Calibri" w:hAnsi="Calibri" w:cs="Verdana"/>
          <w:b/>
          <w:bCs/>
          <w:sz w:val="20"/>
          <w:szCs w:val="20"/>
        </w:rPr>
        <w:t>. SIWZ</w:t>
      </w:r>
      <w:r w:rsidR="00860F40" w:rsidRPr="00EC5435">
        <w:rPr>
          <w:rFonts w:ascii="Calibri" w:hAnsi="Calibri" w:cs="Verdana"/>
          <w:bCs/>
          <w:sz w:val="20"/>
          <w:szCs w:val="20"/>
        </w:rPr>
        <w:t>, oświadczenie o przynależności albo braku przynależności do tej samej grupy kapitałowej z wykonawcą lub wykonawcami, którzy złożyli oferty w niniejszym postępowaniu;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5 do SIWZ.</w:t>
      </w:r>
    </w:p>
    <w:p w14:paraId="5538F7A5" w14:textId="77777777" w:rsidR="00860F40" w:rsidRPr="00EC5435" w:rsidRDefault="00860F40" w:rsidP="00ED4514">
      <w:pPr>
        <w:tabs>
          <w:tab w:val="left" w:pos="567"/>
        </w:tabs>
        <w:suppressAutoHyphens/>
        <w:spacing w:after="0" w:line="240" w:lineRule="auto"/>
        <w:ind w:left="1304"/>
        <w:jc w:val="both"/>
        <w:rPr>
          <w:rFonts w:ascii="Calibri" w:hAnsi="Calibri" w:cs="Verdana"/>
          <w:bCs/>
          <w:sz w:val="20"/>
          <w:szCs w:val="20"/>
        </w:rPr>
      </w:pPr>
      <w:r w:rsidRPr="00EC5435">
        <w:rPr>
          <w:rFonts w:ascii="Calibri" w:hAnsi="Calibri" w:cs="Verdana"/>
          <w:bCs/>
          <w:sz w:val="20"/>
          <w:szCs w:val="20"/>
        </w:rPr>
        <w:t>W przypadku wspólnego ubiegania się o zamówienie przez wykonawców, oświadczenie składa każdy z wykonawców wspólnie ubiegających się o udzielenie zamówienia.</w:t>
      </w:r>
    </w:p>
    <w:p w14:paraId="05814D5C" w14:textId="2B0BDFFE" w:rsidR="00860F40" w:rsidRPr="004966DC"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bookmarkStart w:id="11" w:name="_Ref44505304"/>
      <w:r w:rsidRPr="004966DC">
        <w:rPr>
          <w:rFonts w:ascii="Calibri" w:hAnsi="Calibri" w:cs="Verdana"/>
          <w:bCs/>
          <w:sz w:val="20"/>
          <w:szCs w:val="20"/>
        </w:rPr>
        <w:lastRenderedPageBreak/>
        <w:t xml:space="preserve">Wykonawca, którego oferta została najwyżej oceniona zobowiązany jest złożyć </w:t>
      </w:r>
      <w:r w:rsidR="004966DC">
        <w:rPr>
          <w:rFonts w:ascii="Calibri" w:hAnsi="Calibri" w:cs="Verdana"/>
          <w:bCs/>
          <w:sz w:val="20"/>
          <w:szCs w:val="20"/>
        </w:rPr>
        <w:br/>
      </w:r>
      <w:r w:rsidRPr="004966DC">
        <w:rPr>
          <w:rFonts w:ascii="Calibri" w:hAnsi="Calibri" w:cs="Verdana"/>
          <w:bCs/>
          <w:sz w:val="20"/>
          <w:szCs w:val="20"/>
          <w:u w:val="single"/>
        </w:rPr>
        <w:t>na wezwanie</w:t>
      </w:r>
      <w:r w:rsidRPr="004966DC">
        <w:rPr>
          <w:rFonts w:ascii="Calibri" w:hAnsi="Calibri" w:cs="Verdana"/>
          <w:bCs/>
          <w:sz w:val="20"/>
          <w:szCs w:val="20"/>
        </w:rPr>
        <w:t xml:space="preserve"> Zamawiającego, w terminie wskazanym w wezwaniu, nie krótszym niż 5 dni, następujące aktualne na dzień złożenia dokumenty:</w:t>
      </w:r>
      <w:bookmarkEnd w:id="11"/>
    </w:p>
    <w:p w14:paraId="4C8182C9" w14:textId="60430EDD" w:rsidR="00860F40" w:rsidRPr="004966DC" w:rsidRDefault="00ED4514" w:rsidP="000B2A2B">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bookmarkStart w:id="12" w:name="_Ref44505236"/>
      <w:r>
        <w:rPr>
          <w:rFonts w:ascii="Calibri" w:hAnsi="Calibri" w:cs="Verdana"/>
          <w:bCs/>
          <w:sz w:val="20"/>
          <w:szCs w:val="20"/>
        </w:rPr>
        <w:t>O</w:t>
      </w:r>
      <w:r w:rsidR="00860F40" w:rsidRPr="004966DC">
        <w:rPr>
          <w:rFonts w:ascii="Calibri" w:hAnsi="Calibri" w:cs="Verdana"/>
          <w:bCs/>
          <w:sz w:val="20"/>
          <w:szCs w:val="20"/>
        </w:rPr>
        <w:t>dpis z właściwego rejestru lub z centralnej ewidencji i informacji o działalności gospodarczej, jeżeli odrębne przepisy wymagają wpisu do rejestru lub ewidencji, w celu potwierdzenia braku podstaw wykluczenia w okolicznościach wskazanych w Art. 24 ust. 5 pkt. 1 ustawy pzp.</w:t>
      </w:r>
      <w:bookmarkEnd w:id="12"/>
    </w:p>
    <w:p w14:paraId="1F8333FC" w14:textId="379D47FE" w:rsidR="00860F40" w:rsidRPr="004966DC"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4966DC">
        <w:rPr>
          <w:rFonts w:ascii="Calibri" w:hAnsi="Calibri" w:cs="Verdana"/>
          <w:bCs/>
          <w:sz w:val="20"/>
          <w:szCs w:val="20"/>
        </w:rPr>
        <w:t>Jeżeli Wykonawca ma siedzibę lub miejsce zamieszkania poza terytorium Rzeczypospolitej Polskiej zamiast dokument</w:t>
      </w:r>
      <w:r w:rsidR="004966DC">
        <w:rPr>
          <w:rFonts w:ascii="Calibri" w:hAnsi="Calibri" w:cs="Verdana"/>
          <w:bCs/>
          <w:sz w:val="20"/>
          <w:szCs w:val="20"/>
        </w:rPr>
        <w:t xml:space="preserve">ów, o których mowa w pkt </w:t>
      </w:r>
      <w:r w:rsidR="004966DC">
        <w:rPr>
          <w:rFonts w:ascii="Calibri" w:hAnsi="Calibri" w:cs="Verdana"/>
          <w:bCs/>
          <w:sz w:val="20"/>
          <w:szCs w:val="20"/>
        </w:rPr>
        <w:fldChar w:fldCharType="begin"/>
      </w:r>
      <w:r w:rsidR="004966DC">
        <w:rPr>
          <w:rFonts w:ascii="Calibri" w:hAnsi="Calibri" w:cs="Verdana"/>
          <w:bCs/>
          <w:sz w:val="20"/>
          <w:szCs w:val="20"/>
        </w:rPr>
        <w:instrText xml:space="preserve"> REF _Ref44505236 \r </w:instrText>
      </w:r>
      <w:r w:rsidR="00ED4514">
        <w:rPr>
          <w:rFonts w:ascii="Calibri" w:hAnsi="Calibri" w:cs="Verdana"/>
          <w:bCs/>
          <w:sz w:val="20"/>
          <w:szCs w:val="20"/>
        </w:rPr>
        <w:instrText xml:space="preserve"> \* MERGEFORMAT </w:instrText>
      </w:r>
      <w:r w:rsidR="004966DC">
        <w:rPr>
          <w:rFonts w:ascii="Calibri" w:hAnsi="Calibri" w:cs="Verdana"/>
          <w:bCs/>
          <w:sz w:val="20"/>
          <w:szCs w:val="20"/>
        </w:rPr>
        <w:fldChar w:fldCharType="separate"/>
      </w:r>
      <w:r w:rsidR="00602598">
        <w:rPr>
          <w:rFonts w:ascii="Calibri" w:hAnsi="Calibri" w:cs="Verdana"/>
          <w:bCs/>
          <w:sz w:val="20"/>
          <w:szCs w:val="20"/>
        </w:rPr>
        <w:t>7.1.3.1</w:t>
      </w:r>
      <w:r w:rsidR="004966DC">
        <w:rPr>
          <w:rFonts w:ascii="Calibri" w:hAnsi="Calibri" w:cs="Verdana"/>
          <w:bCs/>
          <w:sz w:val="20"/>
          <w:szCs w:val="20"/>
        </w:rPr>
        <w:fldChar w:fldCharType="end"/>
      </w:r>
      <w:r w:rsidRPr="004966DC">
        <w:rPr>
          <w:rFonts w:ascii="Calibri" w:hAnsi="Calibri" w:cs="Verdana"/>
          <w:bCs/>
          <w:sz w:val="20"/>
          <w:szCs w:val="20"/>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Powyższa informacja ma potwierdzać, że nie otwarto likwidacji ani nie ogłoszono upadłośc</w:t>
      </w:r>
      <w:r w:rsidR="004966DC">
        <w:rPr>
          <w:rFonts w:ascii="Calibri" w:hAnsi="Calibri" w:cs="Verdana"/>
          <w:bCs/>
          <w:sz w:val="20"/>
          <w:szCs w:val="20"/>
        </w:rPr>
        <w:t>i wykonawcy.</w:t>
      </w:r>
    </w:p>
    <w:p w14:paraId="076E11A8" w14:textId="27DFBC88" w:rsidR="00860F40" w:rsidRPr="004966DC"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bookmarkStart w:id="13" w:name="_Ref44505377"/>
      <w:r w:rsidRPr="004966DC">
        <w:rPr>
          <w:rFonts w:ascii="Calibri" w:hAnsi="Calibri" w:cs="Verdana"/>
          <w:bCs/>
          <w:sz w:val="20"/>
          <w:szCs w:val="20"/>
        </w:rPr>
        <w:t>Doku</w:t>
      </w:r>
      <w:r w:rsidR="004966DC">
        <w:rPr>
          <w:rFonts w:ascii="Calibri" w:hAnsi="Calibri" w:cs="Verdana"/>
          <w:bCs/>
          <w:sz w:val="20"/>
          <w:szCs w:val="20"/>
        </w:rPr>
        <w:t xml:space="preserve">menty o których mowa w pkt </w:t>
      </w:r>
      <w:r w:rsidR="004966DC">
        <w:rPr>
          <w:rFonts w:ascii="Calibri" w:hAnsi="Calibri" w:cs="Verdana"/>
          <w:bCs/>
          <w:sz w:val="20"/>
          <w:szCs w:val="20"/>
        </w:rPr>
        <w:fldChar w:fldCharType="begin"/>
      </w:r>
      <w:r w:rsidR="004966DC">
        <w:rPr>
          <w:rFonts w:ascii="Calibri" w:hAnsi="Calibri" w:cs="Verdana"/>
          <w:bCs/>
          <w:sz w:val="20"/>
          <w:szCs w:val="20"/>
        </w:rPr>
        <w:instrText xml:space="preserve"> REF _Ref44505304 \r </w:instrText>
      </w:r>
      <w:r w:rsidR="00ED4514">
        <w:rPr>
          <w:rFonts w:ascii="Calibri" w:hAnsi="Calibri" w:cs="Verdana"/>
          <w:bCs/>
          <w:sz w:val="20"/>
          <w:szCs w:val="20"/>
        </w:rPr>
        <w:instrText xml:space="preserve"> \* MERGEFORMAT </w:instrText>
      </w:r>
      <w:r w:rsidR="004966DC">
        <w:rPr>
          <w:rFonts w:ascii="Calibri" w:hAnsi="Calibri" w:cs="Verdana"/>
          <w:bCs/>
          <w:sz w:val="20"/>
          <w:szCs w:val="20"/>
        </w:rPr>
        <w:fldChar w:fldCharType="separate"/>
      </w:r>
      <w:r w:rsidR="00602598">
        <w:rPr>
          <w:rFonts w:ascii="Calibri" w:hAnsi="Calibri" w:cs="Verdana"/>
          <w:bCs/>
          <w:sz w:val="20"/>
          <w:szCs w:val="20"/>
        </w:rPr>
        <w:t>7.1.3</w:t>
      </w:r>
      <w:r w:rsidR="004966DC">
        <w:rPr>
          <w:rFonts w:ascii="Calibri" w:hAnsi="Calibri" w:cs="Verdana"/>
          <w:bCs/>
          <w:sz w:val="20"/>
          <w:szCs w:val="20"/>
        </w:rPr>
        <w:fldChar w:fldCharType="end"/>
      </w:r>
      <w:r w:rsidRPr="004966DC">
        <w:rPr>
          <w:rFonts w:ascii="Calibri" w:hAnsi="Calibri" w:cs="Verdana"/>
          <w:bCs/>
          <w:sz w:val="20"/>
          <w:szCs w:val="20"/>
        </w:rPr>
        <w:t>. powinny być wystawione nie wcześniej niż 6 miesięcy przed upływem terminu składania ofert.</w:t>
      </w:r>
      <w:bookmarkEnd w:id="13"/>
    </w:p>
    <w:p w14:paraId="24A81BF8" w14:textId="4D507E67" w:rsidR="00860F40" w:rsidRPr="004966DC"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4966DC">
        <w:rPr>
          <w:rFonts w:ascii="Calibri" w:hAnsi="Calibri" w:cs="Verdana"/>
          <w:bCs/>
          <w:sz w:val="20"/>
          <w:szCs w:val="20"/>
        </w:rPr>
        <w:t>Jeżeli w kraju, w którym Wykonawca ma siedzibę lub miejsce zamieszkania lub miejsca zamieszkania ma osoba, której dokument dotyczy, nie wydaje się dokumentów, o których mowa powyżej, zastępuje się je dokumentem zawiera</w:t>
      </w:r>
      <w:r w:rsidR="004966DC">
        <w:rPr>
          <w:rFonts w:ascii="Calibri" w:hAnsi="Calibri" w:cs="Verdana"/>
          <w:bCs/>
          <w:sz w:val="20"/>
          <w:szCs w:val="20"/>
        </w:rPr>
        <w:t>jącym odpowiednio oświadczenie W</w:t>
      </w:r>
      <w:r w:rsidRPr="004966DC">
        <w:rPr>
          <w:rFonts w:ascii="Calibri" w:hAnsi="Calibri" w:cs="Verdana"/>
          <w:bCs/>
          <w:sz w:val="20"/>
          <w:szCs w:val="20"/>
        </w:rPr>
        <w:t>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Ważność dokumentów zg</w:t>
      </w:r>
      <w:r w:rsidR="004966DC">
        <w:rPr>
          <w:rFonts w:ascii="Calibri" w:hAnsi="Calibri" w:cs="Verdana"/>
          <w:bCs/>
          <w:sz w:val="20"/>
          <w:szCs w:val="20"/>
        </w:rPr>
        <w:t xml:space="preserve">odnie z pkt </w:t>
      </w:r>
      <w:r w:rsidR="004966DC">
        <w:rPr>
          <w:rFonts w:ascii="Calibri" w:hAnsi="Calibri" w:cs="Verdana"/>
          <w:bCs/>
          <w:sz w:val="20"/>
          <w:szCs w:val="20"/>
        </w:rPr>
        <w:fldChar w:fldCharType="begin"/>
      </w:r>
      <w:r w:rsidR="004966DC">
        <w:rPr>
          <w:rFonts w:ascii="Calibri" w:hAnsi="Calibri" w:cs="Verdana"/>
          <w:bCs/>
          <w:sz w:val="20"/>
          <w:szCs w:val="20"/>
        </w:rPr>
        <w:instrText xml:space="preserve"> REF _Ref44505377 \r </w:instrText>
      </w:r>
      <w:r w:rsidR="00ED4514">
        <w:rPr>
          <w:rFonts w:ascii="Calibri" w:hAnsi="Calibri" w:cs="Verdana"/>
          <w:bCs/>
          <w:sz w:val="20"/>
          <w:szCs w:val="20"/>
        </w:rPr>
        <w:instrText xml:space="preserve"> \* MERGEFORMAT </w:instrText>
      </w:r>
      <w:r w:rsidR="004966DC">
        <w:rPr>
          <w:rFonts w:ascii="Calibri" w:hAnsi="Calibri" w:cs="Verdana"/>
          <w:bCs/>
          <w:sz w:val="20"/>
          <w:szCs w:val="20"/>
        </w:rPr>
        <w:fldChar w:fldCharType="separate"/>
      </w:r>
      <w:r w:rsidR="00602598">
        <w:rPr>
          <w:rFonts w:ascii="Calibri" w:hAnsi="Calibri" w:cs="Verdana"/>
          <w:bCs/>
          <w:sz w:val="20"/>
          <w:szCs w:val="20"/>
        </w:rPr>
        <w:t>7.1.5</w:t>
      </w:r>
      <w:r w:rsidR="004966DC">
        <w:rPr>
          <w:rFonts w:ascii="Calibri" w:hAnsi="Calibri" w:cs="Verdana"/>
          <w:bCs/>
          <w:sz w:val="20"/>
          <w:szCs w:val="20"/>
        </w:rPr>
        <w:fldChar w:fldCharType="end"/>
      </w:r>
      <w:r w:rsidRPr="004966DC">
        <w:rPr>
          <w:rFonts w:ascii="Calibri" w:hAnsi="Calibri" w:cs="Verdana"/>
          <w:bCs/>
          <w:sz w:val="20"/>
          <w:szCs w:val="20"/>
        </w:rPr>
        <w:t>. powyżej.</w:t>
      </w:r>
    </w:p>
    <w:p w14:paraId="6045CCF0" w14:textId="2A291FE8" w:rsidR="00860F40" w:rsidRPr="004966DC"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
          <w:bCs/>
          <w:sz w:val="20"/>
          <w:szCs w:val="20"/>
        </w:rPr>
      </w:pPr>
      <w:r w:rsidRPr="004966DC">
        <w:rPr>
          <w:rFonts w:ascii="Calibri" w:hAnsi="Calibri" w:cs="Verdana"/>
          <w:b/>
          <w:bCs/>
          <w:sz w:val="20"/>
          <w:szCs w:val="20"/>
        </w:rPr>
        <w:t>W celu oceny spełniania przez Wykonawcę warunków udziału w postęp</w:t>
      </w:r>
      <w:r w:rsidR="003A39FD">
        <w:rPr>
          <w:rFonts w:ascii="Calibri" w:hAnsi="Calibri" w:cs="Verdana"/>
          <w:b/>
          <w:bCs/>
          <w:sz w:val="20"/>
          <w:szCs w:val="20"/>
        </w:rPr>
        <w:t xml:space="preserve">owaniu, o których mowa w pkt </w:t>
      </w:r>
      <w:r w:rsidR="003A39FD">
        <w:rPr>
          <w:rFonts w:ascii="Calibri" w:hAnsi="Calibri" w:cs="Verdana"/>
          <w:b/>
          <w:bCs/>
          <w:sz w:val="20"/>
          <w:szCs w:val="20"/>
        </w:rPr>
        <w:fldChar w:fldCharType="begin"/>
      </w:r>
      <w:r w:rsidR="003A39FD">
        <w:rPr>
          <w:rFonts w:ascii="Calibri" w:hAnsi="Calibri" w:cs="Verdana"/>
          <w:b/>
          <w:bCs/>
          <w:sz w:val="20"/>
          <w:szCs w:val="20"/>
        </w:rPr>
        <w:instrText xml:space="preserve"> REF _Ref44505493 \r </w:instrText>
      </w:r>
      <w:r w:rsidR="00ED4514">
        <w:rPr>
          <w:rFonts w:ascii="Calibri" w:hAnsi="Calibri" w:cs="Verdana"/>
          <w:b/>
          <w:bCs/>
          <w:sz w:val="20"/>
          <w:szCs w:val="20"/>
        </w:rPr>
        <w:instrText xml:space="preserve"> \* MERGEFORMAT </w:instrText>
      </w:r>
      <w:r w:rsidR="003A39FD">
        <w:rPr>
          <w:rFonts w:ascii="Calibri" w:hAnsi="Calibri" w:cs="Verdana"/>
          <w:b/>
          <w:bCs/>
          <w:sz w:val="20"/>
          <w:szCs w:val="20"/>
        </w:rPr>
        <w:fldChar w:fldCharType="separate"/>
      </w:r>
      <w:r w:rsidR="00602598">
        <w:rPr>
          <w:rFonts w:ascii="Calibri" w:hAnsi="Calibri" w:cs="Verdana"/>
          <w:b/>
          <w:bCs/>
          <w:sz w:val="20"/>
          <w:szCs w:val="20"/>
        </w:rPr>
        <w:t>6.2</w:t>
      </w:r>
      <w:r w:rsidR="003A39FD">
        <w:rPr>
          <w:rFonts w:ascii="Calibri" w:hAnsi="Calibri" w:cs="Verdana"/>
          <w:b/>
          <w:bCs/>
          <w:sz w:val="20"/>
          <w:szCs w:val="20"/>
        </w:rPr>
        <w:fldChar w:fldCharType="end"/>
      </w:r>
      <w:r w:rsidRPr="004966DC">
        <w:rPr>
          <w:rFonts w:ascii="Calibri" w:hAnsi="Calibri" w:cs="Verdana"/>
          <w:b/>
          <w:bCs/>
          <w:sz w:val="20"/>
          <w:szCs w:val="20"/>
        </w:rPr>
        <w:t>. SIWZ Zamawiający żąda następujących oświadczeń i dokumentów:</w:t>
      </w:r>
    </w:p>
    <w:p w14:paraId="70D3F6D7" w14:textId="77777777" w:rsidR="00860F40" w:rsidRPr="004966DC"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4966DC">
        <w:rPr>
          <w:rFonts w:ascii="Calibri" w:hAnsi="Calibri" w:cs="Verdana"/>
          <w:bCs/>
          <w:sz w:val="20"/>
          <w:szCs w:val="20"/>
        </w:rPr>
        <w:t xml:space="preserve">Każdy z wykonawców zobowiązany jest złożyć wraz z ofertą: </w:t>
      </w:r>
    </w:p>
    <w:p w14:paraId="0EB18647" w14:textId="77777777" w:rsidR="00860F40" w:rsidRPr="003A39FD" w:rsidRDefault="00860F40" w:rsidP="000B2A2B">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bookmarkStart w:id="14" w:name="_Ref44505801"/>
      <w:r w:rsidRPr="003A39FD">
        <w:rPr>
          <w:rFonts w:ascii="Calibri" w:hAnsi="Calibri" w:cs="Verdana"/>
          <w:bCs/>
          <w:sz w:val="20"/>
          <w:szCs w:val="20"/>
        </w:rPr>
        <w:t>aktualne na dzień składania ofert wstępne oświadczenie o spełnianiu warunków udziału w postępowaniu – zgodnie ze wzorem stanowiącym Załącznik nr 3 do SIWZ.</w:t>
      </w:r>
      <w:bookmarkEnd w:id="14"/>
    </w:p>
    <w:p w14:paraId="4B79021F" w14:textId="77777777" w:rsidR="00860F40" w:rsidRPr="003A39FD"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3A39FD">
        <w:rPr>
          <w:rFonts w:ascii="Calibri" w:hAnsi="Calibri" w:cs="Verdana"/>
          <w:bCs/>
          <w:sz w:val="20"/>
          <w:szCs w:val="20"/>
        </w:rPr>
        <w:t>Wykonawca, którego oferta została najwyżej oceniona zobowiązany jest złożyć na wezwanie Zamawiającego, w terminie wskazanym w wezwaniu, nie krótszym niż 5 dni, następujące aktualne na dzień złożenia dokumenty:</w:t>
      </w:r>
    </w:p>
    <w:p w14:paraId="20AB41A5" w14:textId="69054F5E" w:rsidR="00860F40" w:rsidRPr="003A39FD" w:rsidRDefault="003A39FD" w:rsidP="000B2A2B">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r>
        <w:rPr>
          <w:rFonts w:ascii="Calibri" w:hAnsi="Calibri" w:cs="Verdana"/>
          <w:bCs/>
          <w:sz w:val="20"/>
          <w:szCs w:val="20"/>
        </w:rPr>
        <w:t>ze</w:t>
      </w:r>
      <w:r w:rsidR="00860F40" w:rsidRPr="003A39FD">
        <w:rPr>
          <w:rFonts w:ascii="Calibri" w:hAnsi="Calibri" w:cs="Verdana"/>
          <w:bCs/>
          <w:sz w:val="20"/>
          <w:szCs w:val="20"/>
        </w:rPr>
        <w:t>zwolenie lub inny dokument organu nadzoru potwierdzający uprawnienia Wykonawcy do wykonywania działalności ubezpieczeniowej w zakresie nie mniejszym niż przedmiot zamówienia opisany w Dziale II niniejszej SIWZ.</w:t>
      </w:r>
    </w:p>
    <w:p w14:paraId="65021581" w14:textId="77777777" w:rsidR="00860F40" w:rsidRPr="003A39FD"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
          <w:bCs/>
          <w:sz w:val="20"/>
          <w:szCs w:val="20"/>
        </w:rPr>
      </w:pPr>
      <w:r w:rsidRPr="003A39FD">
        <w:rPr>
          <w:rFonts w:ascii="Calibri" w:hAnsi="Calibri" w:cs="Verdana"/>
          <w:b/>
          <w:bCs/>
          <w:sz w:val="20"/>
          <w:szCs w:val="20"/>
        </w:rPr>
        <w:t>Wymagania dotyczące składania dokumentów przez wykonawców:</w:t>
      </w:r>
    </w:p>
    <w:p w14:paraId="63F83803" w14:textId="77777777" w:rsidR="003A39FD" w:rsidRPr="003A39FD" w:rsidRDefault="003A39FD"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3A39FD">
        <w:rPr>
          <w:rFonts w:ascii="Calibri" w:hAnsi="Calibri" w:cs="Verdana"/>
          <w:bCs/>
          <w:sz w:val="20"/>
          <w:szCs w:val="20"/>
        </w:rPr>
        <w:t xml:space="preserve">Zamawiający, zgodnie z art. 24aa ustawy Pzp, najpierw dokona oceny ofert, a następnie zbada, czy Wykonawca, którego oferta została oceniona jako najkorzystniejsza, nie podlega wykluczeniu oraz spełnia warunki udziału w postępowaniu. Zamawiający przed udzieleniem zamówienia, wzywa Wykonawcę, którego oferta została najwyżej oceniona, do złożenia w wyznaczonym, nie krótszym niż 5 dni, terminie aktualnych na dzień złożenia oświadczeń lub dokumentów potwierdzających spełnianie warunków udziału w postępowaniu oraz brak podstaw wykluczenia. </w:t>
      </w:r>
    </w:p>
    <w:p w14:paraId="43A9F1B4" w14:textId="77777777" w:rsidR="00860F40" w:rsidRPr="003A39FD"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3A39FD">
        <w:rPr>
          <w:rFonts w:ascii="Calibri" w:hAnsi="Calibri" w:cs="Verdana"/>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14:paraId="69AA65B2" w14:textId="6F8514E4" w:rsidR="00860F40" w:rsidRPr="003A39FD"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3A39FD">
        <w:rPr>
          <w:rFonts w:ascii="Calibri" w:hAnsi="Calibri" w:cs="Verdana"/>
          <w:bCs/>
          <w:sz w:val="20"/>
          <w:szCs w:val="20"/>
        </w:rPr>
        <w:t>Jeżeli Wykonawca nie złożył oświadcz</w:t>
      </w:r>
      <w:r w:rsidR="003A39FD">
        <w:rPr>
          <w:rFonts w:ascii="Calibri" w:hAnsi="Calibri" w:cs="Verdana"/>
          <w:bCs/>
          <w:sz w:val="20"/>
          <w:szCs w:val="20"/>
        </w:rPr>
        <w:t xml:space="preserve">eń, o których mowa w pkt </w:t>
      </w:r>
      <w:r w:rsidR="003A39FD">
        <w:rPr>
          <w:rFonts w:ascii="Calibri" w:hAnsi="Calibri" w:cs="Verdana"/>
          <w:bCs/>
          <w:sz w:val="20"/>
          <w:szCs w:val="20"/>
        </w:rPr>
        <w:fldChar w:fldCharType="begin"/>
      </w:r>
      <w:r w:rsidR="003A39FD">
        <w:rPr>
          <w:rFonts w:ascii="Calibri" w:hAnsi="Calibri" w:cs="Verdana"/>
          <w:bCs/>
          <w:sz w:val="20"/>
          <w:szCs w:val="20"/>
        </w:rPr>
        <w:instrText xml:space="preserve"> REF _Ref44505783 \r </w:instrText>
      </w:r>
      <w:r w:rsidR="00ED4514">
        <w:rPr>
          <w:rFonts w:ascii="Calibri" w:hAnsi="Calibri" w:cs="Verdana"/>
          <w:bCs/>
          <w:sz w:val="20"/>
          <w:szCs w:val="20"/>
        </w:rPr>
        <w:instrText xml:space="preserve"> \* MERGEFORMAT </w:instrText>
      </w:r>
      <w:r w:rsidR="003A39FD">
        <w:rPr>
          <w:rFonts w:ascii="Calibri" w:hAnsi="Calibri" w:cs="Verdana"/>
          <w:bCs/>
          <w:sz w:val="20"/>
          <w:szCs w:val="20"/>
        </w:rPr>
        <w:fldChar w:fldCharType="separate"/>
      </w:r>
      <w:r w:rsidR="00602598">
        <w:rPr>
          <w:rFonts w:ascii="Calibri" w:hAnsi="Calibri" w:cs="Verdana"/>
          <w:bCs/>
          <w:sz w:val="20"/>
          <w:szCs w:val="20"/>
        </w:rPr>
        <w:t>7.1.1.1</w:t>
      </w:r>
      <w:r w:rsidR="003A39FD">
        <w:rPr>
          <w:rFonts w:ascii="Calibri" w:hAnsi="Calibri" w:cs="Verdana"/>
          <w:bCs/>
          <w:sz w:val="20"/>
          <w:szCs w:val="20"/>
        </w:rPr>
        <w:fldChar w:fldCharType="end"/>
      </w:r>
      <w:r w:rsidR="003A39FD">
        <w:rPr>
          <w:rFonts w:ascii="Calibri" w:hAnsi="Calibri" w:cs="Verdana"/>
          <w:bCs/>
          <w:sz w:val="20"/>
          <w:szCs w:val="20"/>
        </w:rPr>
        <w:t xml:space="preserve">. i </w:t>
      </w:r>
      <w:r w:rsidR="003A39FD">
        <w:rPr>
          <w:rFonts w:ascii="Calibri" w:hAnsi="Calibri" w:cs="Verdana"/>
          <w:bCs/>
          <w:sz w:val="20"/>
          <w:szCs w:val="20"/>
        </w:rPr>
        <w:fldChar w:fldCharType="begin"/>
      </w:r>
      <w:r w:rsidR="003A39FD">
        <w:rPr>
          <w:rFonts w:ascii="Calibri" w:hAnsi="Calibri" w:cs="Verdana"/>
          <w:bCs/>
          <w:sz w:val="20"/>
          <w:szCs w:val="20"/>
        </w:rPr>
        <w:instrText xml:space="preserve"> REF _Ref44505801 \r </w:instrText>
      </w:r>
      <w:r w:rsidR="00ED4514">
        <w:rPr>
          <w:rFonts w:ascii="Calibri" w:hAnsi="Calibri" w:cs="Verdana"/>
          <w:bCs/>
          <w:sz w:val="20"/>
          <w:szCs w:val="20"/>
        </w:rPr>
        <w:instrText xml:space="preserve"> \* MERGEFORMAT </w:instrText>
      </w:r>
      <w:r w:rsidR="003A39FD">
        <w:rPr>
          <w:rFonts w:ascii="Calibri" w:hAnsi="Calibri" w:cs="Verdana"/>
          <w:bCs/>
          <w:sz w:val="20"/>
          <w:szCs w:val="20"/>
        </w:rPr>
        <w:fldChar w:fldCharType="separate"/>
      </w:r>
      <w:r w:rsidR="00602598">
        <w:rPr>
          <w:rFonts w:ascii="Calibri" w:hAnsi="Calibri" w:cs="Verdana"/>
          <w:bCs/>
          <w:sz w:val="20"/>
          <w:szCs w:val="20"/>
        </w:rPr>
        <w:t>7.2.1.1</w:t>
      </w:r>
      <w:r w:rsidR="003A39FD">
        <w:rPr>
          <w:rFonts w:ascii="Calibri" w:hAnsi="Calibri" w:cs="Verdana"/>
          <w:bCs/>
          <w:sz w:val="20"/>
          <w:szCs w:val="20"/>
        </w:rPr>
        <w:fldChar w:fldCharType="end"/>
      </w:r>
      <w:r w:rsidRPr="003A39FD">
        <w:rPr>
          <w:rFonts w:ascii="Calibri" w:hAnsi="Calibri" w:cs="Verdana"/>
          <w:bCs/>
          <w:sz w:val="20"/>
          <w:szCs w:val="20"/>
        </w:rPr>
        <w:t>.,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90C5FAA" w14:textId="77777777" w:rsidR="00860F40" w:rsidRPr="003A39FD"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3A39FD">
        <w:rPr>
          <w:rFonts w:ascii="Calibri" w:hAnsi="Calibri" w:cs="Verdana"/>
          <w:bCs/>
          <w:sz w:val="20"/>
          <w:szCs w:val="20"/>
        </w:rPr>
        <w:lastRenderedPageBreak/>
        <w:t>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w:t>
      </w:r>
    </w:p>
    <w:p w14:paraId="7ABEDC37" w14:textId="77777777" w:rsidR="00860F40" w:rsidRPr="003A39FD"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3A39FD">
        <w:rPr>
          <w:rFonts w:ascii="Calibri" w:hAnsi="Calibri" w:cs="Verdana"/>
          <w:bCs/>
          <w:sz w:val="20"/>
          <w:szCs w:val="20"/>
        </w:rPr>
        <w:t xml:space="preserve">Zamawiający może także wezwać Wykonawcę do złożenia, w wyznaczonym przez siebie terminie, wyjaśnień dotyczących oświadczeń lub dokumentów potwierdzających, że nie podlega wykluczeniu lub spełnia warunki udziału w postępowaniu. </w:t>
      </w:r>
    </w:p>
    <w:p w14:paraId="0713138F" w14:textId="77777777" w:rsidR="00860F40" w:rsidRPr="003A39FD"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3A39FD">
        <w:rPr>
          <w:rFonts w:ascii="Calibri" w:hAnsi="Calibri" w:cs="Verdana"/>
          <w:bCs/>
          <w:sz w:val="20"/>
          <w:szCs w:val="20"/>
        </w:rPr>
        <w:t>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Zamawiający pobiera samodzielnie z tych baz danych wskazane przez Wykonawcę oświadczenia lub dokumenty. Jednakże w przypadku, gdy ww. bazy danych są prowadzone w języku innym niż język polski, Zamawiający będzie żądać od Wykonawcy przedstawienia tłumaczenia na język polski wskazanych przez Wykonawcę i pobranych samodzielnie przez Zamawiającego dokumentów.</w:t>
      </w:r>
    </w:p>
    <w:p w14:paraId="01E205E2" w14:textId="59023392" w:rsidR="00860F40" w:rsidRPr="003A39FD"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bookmarkStart w:id="15" w:name="_Ref44506158"/>
      <w:r w:rsidRPr="003A39FD">
        <w:rPr>
          <w:rFonts w:ascii="Calibri" w:hAnsi="Calibri" w:cs="Verdana"/>
          <w:bCs/>
          <w:sz w:val="20"/>
          <w:szCs w:val="20"/>
        </w:rPr>
        <w:t xml:space="preserve">Oświadczenia na potwierdzenie spełniania warunków udziału w postępowaniu i braku podstaw wykluczenia, </w:t>
      </w:r>
      <w:r w:rsidR="003A39FD" w:rsidRPr="00ED4514">
        <w:rPr>
          <w:rFonts w:ascii="Calibri" w:hAnsi="Calibri" w:cs="Verdana"/>
          <w:bCs/>
          <w:sz w:val="20"/>
          <w:szCs w:val="20"/>
        </w:rPr>
        <w:t xml:space="preserve">o których mowa w pkt </w:t>
      </w:r>
      <w:r w:rsidR="003A39FD" w:rsidRPr="00ED4514">
        <w:rPr>
          <w:rFonts w:ascii="Calibri" w:hAnsi="Calibri" w:cs="Verdana"/>
          <w:bCs/>
          <w:sz w:val="20"/>
          <w:szCs w:val="20"/>
        </w:rPr>
        <w:fldChar w:fldCharType="begin"/>
      </w:r>
      <w:r w:rsidR="003A39FD" w:rsidRPr="00ED4514">
        <w:rPr>
          <w:rFonts w:ascii="Calibri" w:hAnsi="Calibri" w:cs="Verdana"/>
          <w:bCs/>
          <w:sz w:val="20"/>
          <w:szCs w:val="20"/>
        </w:rPr>
        <w:instrText xml:space="preserve"> REF _Ref44505783 \r </w:instrText>
      </w:r>
      <w:r w:rsidR="00ED4514">
        <w:rPr>
          <w:rFonts w:ascii="Calibri" w:hAnsi="Calibri" w:cs="Verdana"/>
          <w:bCs/>
          <w:sz w:val="20"/>
          <w:szCs w:val="20"/>
        </w:rPr>
        <w:instrText xml:space="preserve"> \* MERGEFORMAT </w:instrText>
      </w:r>
      <w:r w:rsidR="003A39FD" w:rsidRPr="00ED4514">
        <w:rPr>
          <w:rFonts w:ascii="Calibri" w:hAnsi="Calibri" w:cs="Verdana"/>
          <w:bCs/>
          <w:sz w:val="20"/>
          <w:szCs w:val="20"/>
        </w:rPr>
        <w:fldChar w:fldCharType="separate"/>
      </w:r>
      <w:r w:rsidR="00602598">
        <w:rPr>
          <w:rFonts w:ascii="Calibri" w:hAnsi="Calibri" w:cs="Verdana"/>
          <w:bCs/>
          <w:sz w:val="20"/>
          <w:szCs w:val="20"/>
        </w:rPr>
        <w:t>7.1.1.1</w:t>
      </w:r>
      <w:r w:rsidR="003A39FD" w:rsidRPr="00ED4514">
        <w:rPr>
          <w:rFonts w:ascii="Calibri" w:hAnsi="Calibri" w:cs="Verdana"/>
          <w:bCs/>
          <w:sz w:val="20"/>
          <w:szCs w:val="20"/>
        </w:rPr>
        <w:fldChar w:fldCharType="end"/>
      </w:r>
      <w:r w:rsidR="003A39FD" w:rsidRPr="00ED4514">
        <w:rPr>
          <w:rFonts w:ascii="Calibri" w:hAnsi="Calibri" w:cs="Verdana"/>
          <w:bCs/>
          <w:sz w:val="20"/>
          <w:szCs w:val="20"/>
        </w:rPr>
        <w:t xml:space="preserve">. i </w:t>
      </w:r>
      <w:r w:rsidR="003A39FD" w:rsidRPr="00ED4514">
        <w:rPr>
          <w:rFonts w:ascii="Calibri" w:hAnsi="Calibri" w:cs="Verdana"/>
          <w:bCs/>
          <w:sz w:val="20"/>
          <w:szCs w:val="20"/>
        </w:rPr>
        <w:fldChar w:fldCharType="begin"/>
      </w:r>
      <w:r w:rsidR="003A39FD" w:rsidRPr="00ED4514">
        <w:rPr>
          <w:rFonts w:ascii="Calibri" w:hAnsi="Calibri" w:cs="Verdana"/>
          <w:bCs/>
          <w:sz w:val="20"/>
          <w:szCs w:val="20"/>
        </w:rPr>
        <w:instrText xml:space="preserve"> REF _Ref44505801 \r </w:instrText>
      </w:r>
      <w:r w:rsidR="00ED4514">
        <w:rPr>
          <w:rFonts w:ascii="Calibri" w:hAnsi="Calibri" w:cs="Verdana"/>
          <w:bCs/>
          <w:sz w:val="20"/>
          <w:szCs w:val="20"/>
        </w:rPr>
        <w:instrText xml:space="preserve"> \* MERGEFORMAT </w:instrText>
      </w:r>
      <w:r w:rsidR="003A39FD" w:rsidRPr="00ED4514">
        <w:rPr>
          <w:rFonts w:ascii="Calibri" w:hAnsi="Calibri" w:cs="Verdana"/>
          <w:bCs/>
          <w:sz w:val="20"/>
          <w:szCs w:val="20"/>
        </w:rPr>
        <w:fldChar w:fldCharType="separate"/>
      </w:r>
      <w:r w:rsidR="00602598">
        <w:rPr>
          <w:rFonts w:ascii="Calibri" w:hAnsi="Calibri" w:cs="Verdana"/>
          <w:bCs/>
          <w:sz w:val="20"/>
          <w:szCs w:val="20"/>
        </w:rPr>
        <w:t>7.2.1.1</w:t>
      </w:r>
      <w:r w:rsidR="003A39FD" w:rsidRPr="00ED4514">
        <w:rPr>
          <w:rFonts w:ascii="Calibri" w:hAnsi="Calibri" w:cs="Verdana"/>
          <w:bCs/>
          <w:sz w:val="20"/>
          <w:szCs w:val="20"/>
        </w:rPr>
        <w:fldChar w:fldCharType="end"/>
      </w:r>
      <w:r w:rsidR="003A39FD" w:rsidRPr="00ED4514">
        <w:rPr>
          <w:rFonts w:ascii="Calibri" w:hAnsi="Calibri" w:cs="Verdana"/>
          <w:bCs/>
          <w:sz w:val="20"/>
          <w:szCs w:val="20"/>
        </w:rPr>
        <w:t>., składane są w oryginale - w postaci dokumentu elektronicznego, opatrzonego kwalifiko</w:t>
      </w:r>
      <w:r w:rsidR="001C286E">
        <w:rPr>
          <w:rFonts w:ascii="Calibri" w:hAnsi="Calibri" w:cs="Verdana"/>
          <w:bCs/>
          <w:sz w:val="20"/>
          <w:szCs w:val="20"/>
        </w:rPr>
        <w:t xml:space="preserve">wanym podpisem elektronicznym. </w:t>
      </w:r>
      <w:r w:rsidR="003A39FD" w:rsidRPr="00ED4514">
        <w:rPr>
          <w:rFonts w:ascii="Calibri" w:hAnsi="Calibri" w:cs="Verdana"/>
          <w:bCs/>
          <w:sz w:val="20"/>
          <w:szCs w:val="20"/>
        </w:rPr>
        <w:t xml:space="preserve">W przypadku, gdy Wykonawca składać będzie ofertę w postaci papierowej (dopuszczone, zgodnie z w pkt. 8.2.1), oświadczenia te powinny być złożone wraz z ofertą, w oryginale </w:t>
      </w:r>
      <w:r w:rsidR="003A39FD">
        <w:rPr>
          <w:rFonts w:ascii="Calibri" w:hAnsi="Calibri" w:cs="Verdana"/>
          <w:bCs/>
          <w:sz w:val="20"/>
          <w:szCs w:val="20"/>
        </w:rPr>
        <w:br/>
      </w:r>
      <w:r w:rsidR="003A39FD" w:rsidRPr="00ED4514">
        <w:rPr>
          <w:rFonts w:ascii="Calibri" w:hAnsi="Calibri" w:cs="Verdana"/>
          <w:bCs/>
          <w:sz w:val="20"/>
          <w:szCs w:val="20"/>
        </w:rPr>
        <w:t>(w postaci papierowej), podpisane przez osobę uprawnioną do reprezentowania Wykonawcy.</w:t>
      </w:r>
      <w:bookmarkEnd w:id="15"/>
    </w:p>
    <w:p w14:paraId="462548F1" w14:textId="397FDE08" w:rsidR="003A39FD" w:rsidRPr="00ED4514" w:rsidRDefault="003A39FD"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bookmarkStart w:id="16" w:name="_Ref44506401"/>
      <w:r w:rsidRPr="00ED4514">
        <w:rPr>
          <w:rFonts w:ascii="Calibri" w:hAnsi="Calibri" w:cs="Verdana"/>
          <w:bCs/>
          <w:sz w:val="20"/>
          <w:szCs w:val="20"/>
        </w:rPr>
        <w:t xml:space="preserve">Dokumenty lub oświadczenia, na potwierdzenie spełniania warunków udziału </w:t>
      </w:r>
      <w:r w:rsidRPr="00ED4514">
        <w:rPr>
          <w:rFonts w:ascii="Calibri" w:hAnsi="Calibri" w:cs="Verdana"/>
          <w:bCs/>
          <w:sz w:val="20"/>
          <w:szCs w:val="20"/>
        </w:rPr>
        <w:br/>
        <w:t xml:space="preserve">w postepowaniu i braku podstaw wykluczenia, inne niż oświadczenia, o których mowa </w:t>
      </w:r>
      <w:r w:rsidRPr="00ED4514">
        <w:rPr>
          <w:rFonts w:ascii="Calibri" w:hAnsi="Calibri" w:cs="Verdana"/>
          <w:bCs/>
          <w:sz w:val="20"/>
          <w:szCs w:val="20"/>
        </w:rPr>
        <w:br/>
        <w:t xml:space="preserve">w pkt </w:t>
      </w:r>
      <w:r w:rsidRPr="00ED4514">
        <w:rPr>
          <w:rFonts w:ascii="Calibri" w:hAnsi="Calibri" w:cs="Verdana"/>
          <w:bCs/>
          <w:sz w:val="20"/>
          <w:szCs w:val="20"/>
        </w:rPr>
        <w:fldChar w:fldCharType="begin"/>
      </w:r>
      <w:r w:rsidRPr="00ED4514">
        <w:rPr>
          <w:rFonts w:ascii="Calibri" w:hAnsi="Calibri" w:cs="Verdana"/>
          <w:bCs/>
          <w:sz w:val="20"/>
          <w:szCs w:val="20"/>
        </w:rPr>
        <w:instrText xml:space="preserve"> REF _Ref44506158 \r  \* MERGEFORMAT </w:instrText>
      </w:r>
      <w:r w:rsidRPr="00ED4514">
        <w:rPr>
          <w:rFonts w:ascii="Calibri" w:hAnsi="Calibri" w:cs="Verdana"/>
          <w:bCs/>
          <w:sz w:val="20"/>
          <w:szCs w:val="20"/>
        </w:rPr>
        <w:fldChar w:fldCharType="separate"/>
      </w:r>
      <w:r w:rsidR="00602598">
        <w:rPr>
          <w:rFonts w:ascii="Calibri" w:hAnsi="Calibri" w:cs="Verdana"/>
          <w:bCs/>
          <w:sz w:val="20"/>
          <w:szCs w:val="20"/>
        </w:rPr>
        <w:t>7.3.7</w:t>
      </w:r>
      <w:r w:rsidRPr="00ED4514">
        <w:rPr>
          <w:rFonts w:ascii="Calibri" w:hAnsi="Calibri" w:cs="Verdana"/>
          <w:bCs/>
          <w:sz w:val="20"/>
          <w:szCs w:val="20"/>
        </w:rPr>
        <w:fldChar w:fldCharType="end"/>
      </w:r>
      <w:r w:rsidRPr="00ED4514">
        <w:rPr>
          <w:rFonts w:ascii="Calibri" w:hAnsi="Calibri" w:cs="Verdana"/>
          <w:bCs/>
          <w:sz w:val="20"/>
          <w:szCs w:val="20"/>
        </w:rPr>
        <w:t>. powyżej, składane są:</w:t>
      </w:r>
      <w:bookmarkEnd w:id="16"/>
    </w:p>
    <w:p w14:paraId="3FD8C48B" w14:textId="77777777" w:rsidR="003A39FD" w:rsidRDefault="003A39FD" w:rsidP="000B2A2B">
      <w:pPr>
        <w:pStyle w:val="Standardowy3"/>
        <w:numPr>
          <w:ilvl w:val="0"/>
          <w:numId w:val="27"/>
        </w:numPr>
        <w:ind w:left="1664"/>
        <w:rPr>
          <w:rFonts w:ascii="Calibri" w:hAnsi="Calibri" w:cs="Calibri"/>
          <w:sz w:val="20"/>
        </w:rPr>
      </w:pPr>
      <w:r w:rsidRPr="005F1361">
        <w:rPr>
          <w:rFonts w:ascii="Calibri" w:hAnsi="Calibri" w:cs="Calibri"/>
          <w:sz w:val="20"/>
        </w:rPr>
        <w:t xml:space="preserve">w oryginale w postaci dokumentu elektronicznego lub elektronicznej kopii dokumentu lub oświadczenia, poświadczonej za zgodność z oryginałem, </w:t>
      </w:r>
    </w:p>
    <w:p w14:paraId="1F6C1F8B" w14:textId="79F8D871" w:rsidR="003A39FD" w:rsidRPr="005F1361" w:rsidRDefault="003A39FD" w:rsidP="00ED4514">
      <w:pPr>
        <w:pStyle w:val="Standardowy3"/>
        <w:ind w:left="1664"/>
        <w:rPr>
          <w:rFonts w:ascii="Calibri" w:hAnsi="Calibri" w:cs="Calibri"/>
          <w:sz w:val="20"/>
        </w:rPr>
      </w:pPr>
      <w:r w:rsidRPr="005F1361">
        <w:rPr>
          <w:rFonts w:ascii="Calibri" w:hAnsi="Calibri" w:cs="Calibri"/>
          <w:sz w:val="20"/>
        </w:rPr>
        <w:t>albo</w:t>
      </w:r>
    </w:p>
    <w:p w14:paraId="1202D0BF" w14:textId="181BD008" w:rsidR="003A39FD" w:rsidRPr="005F1361" w:rsidRDefault="003A39FD" w:rsidP="000B2A2B">
      <w:pPr>
        <w:pStyle w:val="Standardowy3"/>
        <w:numPr>
          <w:ilvl w:val="0"/>
          <w:numId w:val="27"/>
        </w:numPr>
        <w:ind w:left="1664"/>
        <w:rPr>
          <w:rFonts w:ascii="Calibri" w:hAnsi="Calibri" w:cs="Calibri"/>
          <w:sz w:val="20"/>
        </w:rPr>
      </w:pPr>
      <w:r w:rsidRPr="005F1361">
        <w:rPr>
          <w:rFonts w:ascii="Calibri" w:hAnsi="Calibri" w:cs="Calibri"/>
          <w:sz w:val="20"/>
        </w:rPr>
        <w:t>w dopuszczonej przez Zamawiającego formie, tj. w oryginale (w postaci papierowej) lub kopii takiego dokumentu lub oświadczenia, poświadczonej za zgodność z oryginałem.</w:t>
      </w:r>
    </w:p>
    <w:p w14:paraId="44D787D9" w14:textId="2A9F6753" w:rsidR="003A39FD" w:rsidRPr="00ED4514" w:rsidRDefault="003A39FD"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ED4514">
        <w:rPr>
          <w:rFonts w:ascii="Calibri" w:hAnsi="Calibri" w:cs="Verdana"/>
          <w:bCs/>
          <w:sz w:val="20"/>
          <w:szCs w:val="20"/>
        </w:rPr>
        <w:t>Poświadczenia za zgodność z oryginałem dokonuje odpowiednio Wykonawca lub Wykonawcy wspólnie ubiegający się o udzielenie zamówienia publicznego, w zakresie dokumentów i oświadczeń, które każdego z nich dotyczą, w zależności od postaci dokumentu, poprzez:</w:t>
      </w:r>
    </w:p>
    <w:p w14:paraId="1B836D6C" w14:textId="6F726AC6" w:rsidR="003A39FD" w:rsidRPr="005F1361" w:rsidRDefault="003A39FD" w:rsidP="000B2A2B">
      <w:pPr>
        <w:pStyle w:val="Standardowy3"/>
        <w:numPr>
          <w:ilvl w:val="0"/>
          <w:numId w:val="27"/>
        </w:numPr>
        <w:ind w:left="1664"/>
        <w:rPr>
          <w:rFonts w:ascii="Calibri" w:hAnsi="Calibri" w:cs="Calibri"/>
          <w:sz w:val="20"/>
        </w:rPr>
      </w:pPr>
      <w:r w:rsidRPr="005F1361">
        <w:rPr>
          <w:rFonts w:ascii="Calibri" w:hAnsi="Calibri" w:cs="Calibri"/>
          <w:sz w:val="20"/>
        </w:rPr>
        <w:t>poświadczenie za zgodność z oryginałem elektronicznej kopii dokumentu lub oświadczenia przy użyciu kwalifikowanego podpisu elektronicznego (jeżeli oryginał dokumentu lub oświadczenia nie zostały sporządzone w postaci dokumentu elektronicznego, Wykonawca może sporządzić i przekazać elektroniczną kopię posiadanego dokumentu lub oświadczenia, opatrzoną kwalifikowanym podpisem elektronicznym),</w:t>
      </w:r>
    </w:p>
    <w:p w14:paraId="1C0976B1" w14:textId="396C388D" w:rsidR="003A39FD" w:rsidRPr="005F1361" w:rsidRDefault="003A39FD" w:rsidP="000B2A2B">
      <w:pPr>
        <w:pStyle w:val="Standardowy3"/>
        <w:numPr>
          <w:ilvl w:val="0"/>
          <w:numId w:val="27"/>
        </w:numPr>
        <w:ind w:left="1664"/>
        <w:rPr>
          <w:rFonts w:ascii="Calibri" w:hAnsi="Calibri" w:cs="Calibri"/>
          <w:sz w:val="20"/>
        </w:rPr>
      </w:pPr>
      <w:r w:rsidRPr="005F1361">
        <w:rPr>
          <w:rFonts w:ascii="Calibri" w:hAnsi="Calibri" w:cs="Calibri"/>
          <w:sz w:val="20"/>
        </w:rPr>
        <w:t>opatrzenie kopii dokumentu lub kopii oświadczenia, sporządzonych w postaci papierowej, własnoręcznym podpisem.</w:t>
      </w:r>
    </w:p>
    <w:p w14:paraId="321B2F74" w14:textId="0C4B20AF" w:rsidR="003A39FD" w:rsidRPr="00622699" w:rsidRDefault="003A39FD"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622699">
        <w:rPr>
          <w:rFonts w:ascii="Calibri" w:hAnsi="Calibri" w:cs="Verdana"/>
          <w:bCs/>
          <w:sz w:val="20"/>
          <w:szCs w:val="20"/>
        </w:rPr>
        <w:t xml:space="preserve">Zamawiający może żądać przedstawienia oryginału lub notarialnie poświadczonej kopii dokumentów lub oświadczeń, o których mowa powyżej w pkt </w:t>
      </w:r>
      <w:r w:rsidRPr="00622699">
        <w:rPr>
          <w:rFonts w:ascii="Calibri" w:hAnsi="Calibri" w:cs="Verdana"/>
          <w:bCs/>
          <w:sz w:val="20"/>
          <w:szCs w:val="20"/>
        </w:rPr>
        <w:fldChar w:fldCharType="begin"/>
      </w:r>
      <w:r w:rsidRPr="00622699">
        <w:rPr>
          <w:rFonts w:ascii="Calibri" w:hAnsi="Calibri" w:cs="Verdana"/>
          <w:bCs/>
          <w:sz w:val="20"/>
          <w:szCs w:val="20"/>
        </w:rPr>
        <w:instrText xml:space="preserve"> REF _Ref44506401 \r  \* MERGEFORMAT </w:instrText>
      </w:r>
      <w:r w:rsidRPr="00622699">
        <w:rPr>
          <w:rFonts w:ascii="Calibri" w:hAnsi="Calibri" w:cs="Verdana"/>
          <w:bCs/>
          <w:sz w:val="20"/>
          <w:szCs w:val="20"/>
        </w:rPr>
        <w:fldChar w:fldCharType="separate"/>
      </w:r>
      <w:r w:rsidR="00602598">
        <w:rPr>
          <w:rFonts w:ascii="Calibri" w:hAnsi="Calibri" w:cs="Verdana"/>
          <w:bCs/>
          <w:sz w:val="20"/>
          <w:szCs w:val="20"/>
        </w:rPr>
        <w:t>7.3.8</w:t>
      </w:r>
      <w:r w:rsidRPr="00622699">
        <w:rPr>
          <w:rFonts w:ascii="Calibri" w:hAnsi="Calibri" w:cs="Verdana"/>
          <w:bCs/>
          <w:sz w:val="20"/>
          <w:szCs w:val="20"/>
        </w:rPr>
        <w:fldChar w:fldCharType="end"/>
      </w:r>
      <w:r w:rsidRPr="00622699">
        <w:rPr>
          <w:rFonts w:ascii="Calibri" w:hAnsi="Calibri" w:cs="Verdana"/>
          <w:bCs/>
          <w:sz w:val="20"/>
          <w:szCs w:val="20"/>
        </w:rPr>
        <w:t>. wyłącznie wtedy, gdy złożona kopia jest nieczytelna lub budzi wątpliwości co do jej prawdziwości.</w:t>
      </w:r>
    </w:p>
    <w:p w14:paraId="57F85619" w14:textId="7E610345" w:rsidR="003A39FD" w:rsidRPr="00622699" w:rsidRDefault="003A39FD"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bookmarkStart w:id="17" w:name="_Ref44530901"/>
      <w:r w:rsidRPr="00622699">
        <w:rPr>
          <w:rFonts w:ascii="Calibri" w:hAnsi="Calibri" w:cs="Verdana"/>
          <w:bCs/>
          <w:sz w:val="20"/>
          <w:szCs w:val="20"/>
        </w:rPr>
        <w:t>Pełnomocnictwo musi być złożone w oryginale, odpowiednio:</w:t>
      </w:r>
      <w:bookmarkEnd w:id="17"/>
    </w:p>
    <w:p w14:paraId="21105049" w14:textId="77777777" w:rsidR="003A39FD" w:rsidRDefault="003A39FD" w:rsidP="000B2A2B">
      <w:pPr>
        <w:pStyle w:val="Standardowy3"/>
        <w:numPr>
          <w:ilvl w:val="0"/>
          <w:numId w:val="27"/>
        </w:numPr>
        <w:ind w:left="1664"/>
        <w:rPr>
          <w:rFonts w:ascii="Calibri" w:hAnsi="Calibri" w:cs="Calibri"/>
          <w:sz w:val="20"/>
        </w:rPr>
      </w:pPr>
      <w:r w:rsidRPr="005F1361">
        <w:rPr>
          <w:rFonts w:ascii="Calibri" w:hAnsi="Calibri" w:cs="Calibri"/>
          <w:sz w:val="20"/>
        </w:rPr>
        <w:t>dokument elektroniczny podpisany kwalifikowanym podpisem elektronicznym (lub elektronicznie poświadczona przez notariusza kopia),</w:t>
      </w:r>
    </w:p>
    <w:p w14:paraId="6D0BD891" w14:textId="272D400D" w:rsidR="003A39FD" w:rsidRPr="005F1361" w:rsidRDefault="003A39FD" w:rsidP="00622699">
      <w:pPr>
        <w:pStyle w:val="Standardowy3"/>
        <w:spacing w:before="60"/>
        <w:ind w:left="1661"/>
        <w:rPr>
          <w:rFonts w:ascii="Calibri" w:hAnsi="Calibri" w:cs="Calibri"/>
          <w:sz w:val="20"/>
        </w:rPr>
      </w:pPr>
      <w:r w:rsidRPr="005F1361">
        <w:rPr>
          <w:rFonts w:ascii="Calibri" w:hAnsi="Calibri" w:cs="Calibri"/>
          <w:sz w:val="20"/>
        </w:rPr>
        <w:t>albo</w:t>
      </w:r>
    </w:p>
    <w:p w14:paraId="7A802A8F" w14:textId="29118B0E" w:rsidR="003A39FD" w:rsidRPr="005F1361" w:rsidRDefault="003A39FD" w:rsidP="000B2A2B">
      <w:pPr>
        <w:pStyle w:val="Standardowy3"/>
        <w:numPr>
          <w:ilvl w:val="0"/>
          <w:numId w:val="27"/>
        </w:numPr>
        <w:ind w:left="1664"/>
        <w:rPr>
          <w:rFonts w:ascii="Calibri" w:hAnsi="Calibri" w:cs="Calibri"/>
          <w:sz w:val="20"/>
        </w:rPr>
      </w:pPr>
      <w:r w:rsidRPr="005F1361">
        <w:rPr>
          <w:rFonts w:ascii="Calibri" w:hAnsi="Calibri" w:cs="Calibri"/>
          <w:sz w:val="20"/>
        </w:rPr>
        <w:t>w oryginale w postaci papierowej (lub poświadczona notarialnie kopia).</w:t>
      </w:r>
    </w:p>
    <w:p w14:paraId="21EDA1C4" w14:textId="68735E5F" w:rsidR="003A39FD" w:rsidRPr="00622699" w:rsidRDefault="003A39FD"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622699">
        <w:rPr>
          <w:rFonts w:ascii="Calibri" w:hAnsi="Calibri" w:cs="Verdana"/>
          <w:bCs/>
          <w:sz w:val="20"/>
          <w:szCs w:val="20"/>
        </w:rPr>
        <w:t xml:space="preserve">Dokumenty, oświadczenia oraz pełnomocnictwa sporządzone w języku obcym są składane wraz z tłumaczeniem na język polski. </w:t>
      </w:r>
    </w:p>
    <w:p w14:paraId="48687DC7" w14:textId="77777777" w:rsidR="00860F40" w:rsidRPr="003A39FD"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
          <w:bCs/>
          <w:sz w:val="20"/>
          <w:szCs w:val="20"/>
        </w:rPr>
      </w:pPr>
      <w:r w:rsidRPr="003A39FD">
        <w:rPr>
          <w:rFonts w:ascii="Calibri" w:hAnsi="Calibri" w:cs="Verdana"/>
          <w:b/>
          <w:bCs/>
          <w:sz w:val="20"/>
          <w:szCs w:val="20"/>
        </w:rPr>
        <w:t>Wykonawcy wspólnie ubiegający się o udzielenie zamówienia (w ramach oferty wspólnej w rozumieniu art. 23 ustawy pzp.):</w:t>
      </w:r>
    </w:p>
    <w:p w14:paraId="6BAE2072" w14:textId="3EAEF42A" w:rsidR="00860F40" w:rsidRPr="00622699" w:rsidRDefault="003A39FD"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622699">
        <w:rPr>
          <w:rFonts w:ascii="Calibri" w:hAnsi="Calibri" w:cs="Verdana"/>
          <w:bCs/>
          <w:sz w:val="20"/>
          <w:szCs w:val="20"/>
        </w:rPr>
        <w:t>Z</w:t>
      </w:r>
      <w:r w:rsidR="00860F40" w:rsidRPr="00622699">
        <w:rPr>
          <w:rFonts w:ascii="Calibri" w:hAnsi="Calibri" w:cs="Verdana"/>
          <w:bCs/>
          <w:sz w:val="20"/>
          <w:szCs w:val="20"/>
        </w:rPr>
        <w:t xml:space="preserve">obowiązani </w:t>
      </w:r>
      <w:r w:rsidRPr="00622699">
        <w:rPr>
          <w:rFonts w:ascii="Calibri" w:hAnsi="Calibri" w:cs="Verdana"/>
          <w:bCs/>
          <w:sz w:val="20"/>
          <w:szCs w:val="20"/>
        </w:rPr>
        <w:t xml:space="preserve">są </w:t>
      </w:r>
      <w:r w:rsidR="00860F40" w:rsidRPr="00622699">
        <w:rPr>
          <w:rFonts w:ascii="Calibri" w:hAnsi="Calibri" w:cs="Verdana"/>
          <w:bCs/>
          <w:sz w:val="20"/>
          <w:szCs w:val="20"/>
        </w:rPr>
        <w:t>do ustanowienia Pełnomocnika do reprezentowania ich w postępowaniu o udzielenie zamówienia publicznego albo reprezentowania w postępowaniu o udzielenie zamówienia publicznego i zawarcia Umowy o wykonanie zamówienia publicznego.</w:t>
      </w:r>
    </w:p>
    <w:p w14:paraId="121F9780" w14:textId="7FC6DAAE" w:rsidR="00860F40" w:rsidRPr="00622699"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622699">
        <w:rPr>
          <w:rFonts w:ascii="Calibri" w:hAnsi="Calibri" w:cs="Verdana"/>
          <w:bCs/>
          <w:sz w:val="20"/>
          <w:szCs w:val="20"/>
        </w:rPr>
        <w:lastRenderedPageBreak/>
        <w:t>Każdy z Wykonawców wspólnie ubiegających się o udzielenie zamówienia zobowiązany jest samodzielnie wykazać brak podstaw wykluczenia z postępowania o udzielenie zamówienia i spełnieni</w:t>
      </w:r>
      <w:r w:rsidR="003A39FD" w:rsidRPr="00622699">
        <w:rPr>
          <w:rFonts w:ascii="Calibri" w:hAnsi="Calibri" w:cs="Verdana"/>
          <w:bCs/>
          <w:sz w:val="20"/>
          <w:szCs w:val="20"/>
        </w:rPr>
        <w:t xml:space="preserve">e warunku, o którym mowa w pkt </w:t>
      </w:r>
      <w:r w:rsidR="003A39FD" w:rsidRPr="00622699">
        <w:rPr>
          <w:rFonts w:ascii="Calibri" w:hAnsi="Calibri" w:cs="Verdana"/>
          <w:bCs/>
          <w:sz w:val="20"/>
          <w:szCs w:val="20"/>
        </w:rPr>
        <w:fldChar w:fldCharType="begin"/>
      </w:r>
      <w:r w:rsidR="003A39FD" w:rsidRPr="00622699">
        <w:rPr>
          <w:rFonts w:ascii="Calibri" w:hAnsi="Calibri" w:cs="Verdana"/>
          <w:bCs/>
          <w:sz w:val="20"/>
          <w:szCs w:val="20"/>
        </w:rPr>
        <w:instrText xml:space="preserve"> REF _Ref44501171 \r  \* MERGEFORMAT </w:instrText>
      </w:r>
      <w:r w:rsidR="003A39FD" w:rsidRPr="00622699">
        <w:rPr>
          <w:rFonts w:ascii="Calibri" w:hAnsi="Calibri" w:cs="Verdana"/>
          <w:bCs/>
          <w:sz w:val="20"/>
          <w:szCs w:val="20"/>
        </w:rPr>
        <w:fldChar w:fldCharType="separate"/>
      </w:r>
      <w:r w:rsidR="00602598">
        <w:rPr>
          <w:rFonts w:ascii="Calibri" w:hAnsi="Calibri" w:cs="Verdana"/>
          <w:bCs/>
          <w:sz w:val="20"/>
          <w:szCs w:val="20"/>
        </w:rPr>
        <w:t>6.2.1</w:t>
      </w:r>
      <w:r w:rsidR="003A39FD" w:rsidRPr="00622699">
        <w:rPr>
          <w:rFonts w:ascii="Calibri" w:hAnsi="Calibri" w:cs="Verdana"/>
          <w:bCs/>
          <w:sz w:val="20"/>
          <w:szCs w:val="20"/>
        </w:rPr>
        <w:fldChar w:fldCharType="end"/>
      </w:r>
      <w:r w:rsidRPr="00622699">
        <w:rPr>
          <w:rFonts w:ascii="Calibri" w:hAnsi="Calibri" w:cs="Verdana"/>
          <w:bCs/>
          <w:sz w:val="20"/>
          <w:szCs w:val="20"/>
        </w:rPr>
        <w:t xml:space="preserve">. </w:t>
      </w:r>
    </w:p>
    <w:p w14:paraId="6103B422" w14:textId="77777777" w:rsidR="00860F40" w:rsidRPr="00622699"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622699">
        <w:rPr>
          <w:rFonts w:ascii="Calibri" w:hAnsi="Calibri" w:cs="Verdana"/>
          <w:bCs/>
          <w:sz w:val="20"/>
          <w:szCs w:val="20"/>
        </w:rPr>
        <w:t>Oferta Wykonawców występujących wspólnie musi być podpisana i oznaczona w taki sposób, by prawnie zobowiązywała wszystkie podmioty wspólnie ubiegające się o udzielenie zamówienia.</w:t>
      </w:r>
    </w:p>
    <w:p w14:paraId="5059B010" w14:textId="46B8611E" w:rsidR="00860F40" w:rsidRPr="00622699"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622699">
        <w:rPr>
          <w:rFonts w:ascii="Calibri" w:hAnsi="Calibri" w:cs="Verdana"/>
          <w:bCs/>
          <w:sz w:val="20"/>
          <w:szCs w:val="20"/>
        </w:rPr>
        <w:t>Wszelka korespondencja prowadzona będzie wyłącznie z pełnomocnikiem.</w:t>
      </w:r>
    </w:p>
    <w:p w14:paraId="1BC4448F" w14:textId="23D60194" w:rsidR="00860F40" w:rsidRDefault="00860F40" w:rsidP="000B2A2B">
      <w:pPr>
        <w:numPr>
          <w:ilvl w:val="0"/>
          <w:numId w:val="26"/>
        </w:numPr>
        <w:tabs>
          <w:tab w:val="left" w:pos="567"/>
        </w:tabs>
        <w:suppressAutoHyphens/>
        <w:spacing w:before="60" w:after="0" w:line="240" w:lineRule="auto"/>
        <w:ind w:left="510" w:hanging="720"/>
        <w:rPr>
          <w:rFonts w:ascii="Calibri" w:hAnsi="Calibri" w:cs="Verdana"/>
          <w:b/>
          <w:bCs/>
          <w:smallCaps/>
        </w:rPr>
      </w:pPr>
      <w:r w:rsidRPr="003A39FD">
        <w:rPr>
          <w:rFonts w:ascii="Calibri" w:hAnsi="Calibri" w:cs="Verdana"/>
          <w:b/>
          <w:bCs/>
          <w:smallCaps/>
        </w:rPr>
        <w:t>O</w:t>
      </w:r>
      <w:r w:rsidR="003A39FD">
        <w:rPr>
          <w:rFonts w:ascii="Calibri" w:hAnsi="Calibri" w:cs="Verdana"/>
          <w:b/>
          <w:bCs/>
          <w:smallCaps/>
        </w:rPr>
        <w:t>pis sposobu porozumiewania się oraz udzielania wyjaśnień treści siwz</w:t>
      </w:r>
    </w:p>
    <w:p w14:paraId="38068EF6" w14:textId="77777777" w:rsidR="003A39FD" w:rsidRPr="00D91B67" w:rsidRDefault="003A39FD"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D91B67">
        <w:rPr>
          <w:rFonts w:ascii="Calibri" w:hAnsi="Calibri" w:cs="Verdana"/>
          <w:bCs/>
          <w:sz w:val="20"/>
          <w:szCs w:val="20"/>
        </w:rPr>
        <w:t>Informacje ogólne</w:t>
      </w:r>
    </w:p>
    <w:p w14:paraId="6EA74962" w14:textId="77777777" w:rsidR="003A39FD" w:rsidRPr="00D91B67" w:rsidRDefault="003A39FD"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D91B67">
        <w:rPr>
          <w:rFonts w:ascii="Calibri" w:hAnsi="Calibri" w:cs="Verdana"/>
          <w:bCs/>
          <w:sz w:val="20"/>
          <w:szCs w:val="20"/>
        </w:rPr>
        <w:t xml:space="preserve">Postępowanie o udzielenie niniejszego zamówienia prowadzone jest w języku polskim. </w:t>
      </w:r>
    </w:p>
    <w:p w14:paraId="22B72DFD" w14:textId="77777777" w:rsidR="003A39FD" w:rsidRPr="003A39FD" w:rsidRDefault="003A39FD" w:rsidP="000B2A2B">
      <w:pPr>
        <w:numPr>
          <w:ilvl w:val="2"/>
          <w:numId w:val="26"/>
        </w:numPr>
        <w:tabs>
          <w:tab w:val="left" w:pos="567"/>
        </w:tabs>
        <w:suppressAutoHyphens/>
        <w:spacing w:before="60" w:after="0" w:line="240" w:lineRule="auto"/>
        <w:ind w:left="1304" w:hanging="737"/>
        <w:jc w:val="both"/>
        <w:rPr>
          <w:rFonts w:ascii="Calibri" w:hAnsi="Calibri" w:cs="Calibri"/>
          <w:sz w:val="20"/>
        </w:rPr>
      </w:pPr>
      <w:bookmarkStart w:id="18" w:name="_Ref44509398"/>
      <w:r w:rsidRPr="003A39FD">
        <w:rPr>
          <w:rFonts w:ascii="Calibri" w:hAnsi="Calibri" w:cs="Calibri"/>
          <w:sz w:val="20"/>
        </w:rPr>
        <w:t>W niniejszym postępowaniu komunikacja między Zamawiającym a Wykonawcami odbywa się przy użyciu środków komunikacji elektronicznej, za pośrednictwem:</w:t>
      </w:r>
      <w:bookmarkEnd w:id="18"/>
    </w:p>
    <w:p w14:paraId="686C0046" w14:textId="6734F6FA" w:rsidR="003A39FD" w:rsidRPr="00AD5AD3" w:rsidRDefault="00677AC0" w:rsidP="00DE1B3E">
      <w:pPr>
        <w:pStyle w:val="Standardowy3"/>
        <w:ind w:left="1304"/>
        <w:rPr>
          <w:rFonts w:ascii="Calibri" w:hAnsi="Calibri" w:cs="Calibri"/>
          <w:sz w:val="20"/>
        </w:rPr>
      </w:pPr>
      <w:hyperlink r:id="rId10">
        <w:r w:rsidR="00DE1B3E" w:rsidRPr="00AD5AD3">
          <w:rPr>
            <w:rFonts w:ascii="Calibri" w:hAnsi="Calibri" w:cs="Calibri"/>
            <w:sz w:val="20"/>
          </w:rPr>
          <w:t>platformazakupowa.pl</w:t>
        </w:r>
      </w:hyperlink>
      <w:r w:rsidR="00DE1B3E" w:rsidRPr="00AD5AD3">
        <w:rPr>
          <w:rFonts w:ascii="Calibri" w:hAnsi="Calibri" w:cs="Calibri"/>
          <w:sz w:val="20"/>
        </w:rPr>
        <w:t xml:space="preserve"> (dalej jako „Platforma”) pod adresem: </w:t>
      </w:r>
      <w:hyperlink r:id="rId11" w:history="1">
        <w:r w:rsidR="009F5F4B" w:rsidRPr="00AD5AD3">
          <w:rPr>
            <w:rStyle w:val="Hipercze"/>
            <w:rFonts w:ascii="Calibri" w:hAnsi="Calibri" w:cs="Calibri"/>
            <w:sz w:val="20"/>
          </w:rPr>
          <w:t>https://platformazakupowa.pl/pn/lask</w:t>
        </w:r>
      </w:hyperlink>
      <w:r w:rsidR="009F5F4B" w:rsidRPr="00AD5AD3">
        <w:rPr>
          <w:rFonts w:ascii="Calibri" w:hAnsi="Calibri" w:cs="Calibri"/>
          <w:sz w:val="20"/>
        </w:rPr>
        <w:t xml:space="preserve"> </w:t>
      </w:r>
      <w:r w:rsidR="00DE1B3E" w:rsidRPr="00AD5AD3">
        <w:rPr>
          <w:rFonts w:ascii="Calibri" w:hAnsi="Calibri" w:cs="Calibri"/>
          <w:sz w:val="20"/>
        </w:rPr>
        <w:t xml:space="preserve"> </w:t>
      </w:r>
      <w:r w:rsidR="003A39FD" w:rsidRPr="00AD5AD3">
        <w:rPr>
          <w:rFonts w:ascii="Calibri" w:hAnsi="Calibri" w:cs="Calibri"/>
          <w:sz w:val="20"/>
        </w:rPr>
        <w:t xml:space="preserve">oraz </w:t>
      </w:r>
      <w:r w:rsidR="003A39FD" w:rsidRPr="00AD5AD3">
        <w:rPr>
          <w:rFonts w:ascii="Calibri" w:hAnsi="Calibri" w:cs="Calibri"/>
          <w:b/>
          <w:sz w:val="20"/>
        </w:rPr>
        <w:t>poczty elektronicznej</w:t>
      </w:r>
      <w:r w:rsidR="003A39FD" w:rsidRPr="00AD5AD3">
        <w:rPr>
          <w:rFonts w:ascii="Calibri" w:hAnsi="Calibri" w:cs="Calibri"/>
          <w:sz w:val="20"/>
        </w:rPr>
        <w:t xml:space="preserve"> na adres e-mail:</w:t>
      </w:r>
      <w:r w:rsidR="009F5F4B" w:rsidRPr="00AD5AD3">
        <w:rPr>
          <w:rFonts w:ascii="Calibri" w:hAnsi="Calibri" w:cs="Calibri"/>
          <w:sz w:val="20"/>
        </w:rPr>
        <w:t xml:space="preserve"> </w:t>
      </w:r>
      <w:hyperlink r:id="rId12" w:history="1">
        <w:r w:rsidR="009F5F4B" w:rsidRPr="00AD5AD3">
          <w:rPr>
            <w:rStyle w:val="Hipercze"/>
            <w:rFonts w:ascii="Calibri" w:hAnsi="Calibri" w:cs="Calibri"/>
            <w:sz w:val="20"/>
          </w:rPr>
          <w:t>zamowienia@lask.com.pl</w:t>
        </w:r>
      </w:hyperlink>
      <w:r w:rsidR="009F5F4B" w:rsidRPr="00AD5AD3">
        <w:rPr>
          <w:rFonts w:ascii="Calibri" w:hAnsi="Calibri" w:cs="Calibri"/>
          <w:sz w:val="20"/>
        </w:rPr>
        <w:t xml:space="preserve"> </w:t>
      </w:r>
      <w:r w:rsidR="003A39FD" w:rsidRPr="00AD5AD3">
        <w:rPr>
          <w:rFonts w:ascii="Calibri" w:hAnsi="Calibri" w:cs="Calibri"/>
          <w:sz w:val="20"/>
        </w:rPr>
        <w:t>, z zastrzeżeniem wyjątków dopuszczonych postanowieniami niniejszej IDW.</w:t>
      </w:r>
    </w:p>
    <w:p w14:paraId="434FAC36" w14:textId="77777777" w:rsidR="00DE1B3E" w:rsidRPr="000C350C" w:rsidRDefault="00DE1B3E" w:rsidP="000C350C">
      <w:pPr>
        <w:numPr>
          <w:ilvl w:val="2"/>
          <w:numId w:val="26"/>
        </w:numPr>
        <w:tabs>
          <w:tab w:val="left" w:pos="567"/>
        </w:tabs>
        <w:suppressAutoHyphens/>
        <w:spacing w:before="60" w:after="0" w:line="240" w:lineRule="auto"/>
        <w:ind w:left="1304" w:hanging="737"/>
        <w:jc w:val="both"/>
        <w:rPr>
          <w:rFonts w:ascii="Calibri" w:hAnsi="Calibri" w:cs="Calibri"/>
          <w:sz w:val="20"/>
        </w:rPr>
      </w:pPr>
      <w:r w:rsidRPr="000C350C">
        <w:rPr>
          <w:rFonts w:ascii="Calibri" w:hAnsi="Calibri" w:cs="Calibri"/>
          <w:sz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628E6630" w14:textId="77777777" w:rsidR="00DE1B3E" w:rsidRPr="000C350C" w:rsidRDefault="00DE1B3E" w:rsidP="000C350C">
      <w:pPr>
        <w:numPr>
          <w:ilvl w:val="2"/>
          <w:numId w:val="26"/>
        </w:numPr>
        <w:tabs>
          <w:tab w:val="left" w:pos="567"/>
        </w:tabs>
        <w:suppressAutoHyphens/>
        <w:spacing w:before="60" w:after="0" w:line="240" w:lineRule="auto"/>
        <w:ind w:left="1304" w:hanging="737"/>
        <w:jc w:val="both"/>
        <w:rPr>
          <w:rFonts w:ascii="Calibri" w:hAnsi="Calibri" w:cs="Calibri"/>
          <w:sz w:val="20"/>
        </w:rPr>
      </w:pPr>
      <w:r w:rsidRPr="000C350C">
        <w:rPr>
          <w:rFonts w:ascii="Calibri" w:hAnsi="Calibri" w:cs="Calibri"/>
          <w:sz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3">
        <w:r w:rsidRPr="000C350C">
          <w:rPr>
            <w:rFonts w:ascii="Calibri" w:hAnsi="Calibri" w:cs="Calibri"/>
            <w:sz w:val="20"/>
          </w:rPr>
          <w:t>platformazakupowa.pl</w:t>
        </w:r>
      </w:hyperlink>
      <w:r w:rsidRPr="000C350C">
        <w:rPr>
          <w:rFonts w:ascii="Calibri" w:hAnsi="Calibri" w:cs="Calibri"/>
          <w:sz w:val="20"/>
        </w:rPr>
        <w:t>, tj.:</w:t>
      </w:r>
    </w:p>
    <w:p w14:paraId="0BF31FB9" w14:textId="77777777" w:rsidR="00DE1B3E" w:rsidRPr="000C350C" w:rsidRDefault="00DE1B3E" w:rsidP="000C350C">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r w:rsidRPr="000C350C">
        <w:rPr>
          <w:rFonts w:ascii="Calibri" w:hAnsi="Calibri" w:cs="Verdana"/>
          <w:bCs/>
          <w:sz w:val="20"/>
          <w:szCs w:val="20"/>
        </w:rPr>
        <w:t>stały dostęp do sieci Internet o gwarantowanej przepustowości nie mniejszej niż 512 kb/s,</w:t>
      </w:r>
    </w:p>
    <w:p w14:paraId="0914BF59" w14:textId="77777777" w:rsidR="00DE1B3E" w:rsidRPr="000C350C" w:rsidRDefault="00DE1B3E" w:rsidP="000C350C">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r w:rsidRPr="000C350C">
        <w:rPr>
          <w:rFonts w:ascii="Calibri" w:hAnsi="Calibri" w:cs="Verdana"/>
          <w:bCs/>
          <w:sz w:val="20"/>
          <w:szCs w:val="20"/>
        </w:rPr>
        <w:t>komputer klasy PC lub MAC o następującej konfiguracji: pamięć min. 2 GB Ram, procesor Intel IV 2 GHZ lub jego nowsza wersja, jeden z systemów operacyjnych - MS Windows 7, Mac Os x 10 4, Linux, lub ich nowsze wersje,</w:t>
      </w:r>
    </w:p>
    <w:p w14:paraId="7BFD6337" w14:textId="77777777" w:rsidR="00DE1B3E" w:rsidRPr="000C350C" w:rsidRDefault="00DE1B3E" w:rsidP="000C350C">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r w:rsidRPr="000C350C">
        <w:rPr>
          <w:rFonts w:ascii="Calibri" w:hAnsi="Calibri" w:cs="Verdana"/>
          <w:bCs/>
          <w:sz w:val="20"/>
          <w:szCs w:val="20"/>
        </w:rPr>
        <w:t>zainstalowana dowolna przeglądarka internetowa, w przypadku Internet Explorer minimalnie wersja 10 0.,</w:t>
      </w:r>
    </w:p>
    <w:p w14:paraId="42D4236D" w14:textId="77777777" w:rsidR="00DE1B3E" w:rsidRPr="000C350C" w:rsidRDefault="00DE1B3E" w:rsidP="000C350C">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r w:rsidRPr="000C350C">
        <w:rPr>
          <w:rFonts w:ascii="Calibri" w:hAnsi="Calibri" w:cs="Verdana"/>
          <w:bCs/>
          <w:sz w:val="20"/>
          <w:szCs w:val="20"/>
        </w:rPr>
        <w:t>włączona obsługa JavaScript,</w:t>
      </w:r>
    </w:p>
    <w:p w14:paraId="5F5FDC8B" w14:textId="77777777" w:rsidR="00DE1B3E" w:rsidRPr="000C350C" w:rsidRDefault="00DE1B3E" w:rsidP="000C350C">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r w:rsidRPr="000C350C">
        <w:rPr>
          <w:rFonts w:ascii="Calibri" w:hAnsi="Calibri" w:cs="Verdana"/>
          <w:bCs/>
          <w:sz w:val="20"/>
          <w:szCs w:val="20"/>
        </w:rPr>
        <w:t>zainstalowany program Adobe Acrobat Reader lub inny obsługujący format plików .pdf,</w:t>
      </w:r>
    </w:p>
    <w:p w14:paraId="7B9CB96D" w14:textId="77777777" w:rsidR="00DE1B3E" w:rsidRPr="000C350C" w:rsidRDefault="00DE1B3E" w:rsidP="000C350C">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r w:rsidRPr="000C350C">
        <w:rPr>
          <w:rFonts w:ascii="Calibri" w:hAnsi="Calibri" w:cs="Verdana"/>
          <w:bCs/>
          <w:sz w:val="20"/>
          <w:szCs w:val="20"/>
        </w:rPr>
        <w:t>Platforma działa według standardu przyjętego w komunikacji sieciowej - kodowanie UTF8,</w:t>
      </w:r>
    </w:p>
    <w:p w14:paraId="4682913E" w14:textId="77777777" w:rsidR="00DE1B3E" w:rsidRPr="000C350C" w:rsidRDefault="00DE1B3E" w:rsidP="000C350C">
      <w:pPr>
        <w:numPr>
          <w:ilvl w:val="3"/>
          <w:numId w:val="26"/>
        </w:numPr>
        <w:tabs>
          <w:tab w:val="left" w:pos="567"/>
        </w:tabs>
        <w:suppressAutoHyphens/>
        <w:spacing w:before="60" w:after="0" w:line="240" w:lineRule="auto"/>
        <w:ind w:left="1815" w:hanging="851"/>
        <w:jc w:val="both"/>
        <w:rPr>
          <w:rFonts w:ascii="Calibri" w:hAnsi="Calibri" w:cs="Verdana"/>
          <w:bCs/>
          <w:sz w:val="20"/>
          <w:szCs w:val="20"/>
        </w:rPr>
      </w:pPr>
      <w:r w:rsidRPr="000C350C">
        <w:rPr>
          <w:rFonts w:ascii="Calibri" w:hAnsi="Calibri" w:cs="Verdana"/>
          <w:bCs/>
          <w:sz w:val="20"/>
          <w:szCs w:val="20"/>
        </w:rPr>
        <w:t>Oznaczenie czasu odbioru danych przez platformę zakupową stanowi datę oraz dokładny czas (hh:mm:ss) generowany wg. czasu lokalnego serwera synchronizowanego z zegarem Głównego Urzędu Miar.</w:t>
      </w:r>
    </w:p>
    <w:p w14:paraId="1A0AE11A" w14:textId="77777777" w:rsidR="00DE1B3E" w:rsidRPr="00985030" w:rsidRDefault="00DE1B3E" w:rsidP="00985030">
      <w:pPr>
        <w:numPr>
          <w:ilvl w:val="2"/>
          <w:numId w:val="26"/>
        </w:numPr>
        <w:tabs>
          <w:tab w:val="left" w:pos="567"/>
        </w:tabs>
        <w:suppressAutoHyphens/>
        <w:spacing w:before="60" w:after="0" w:line="240" w:lineRule="auto"/>
        <w:ind w:left="1304" w:hanging="737"/>
        <w:jc w:val="both"/>
        <w:rPr>
          <w:rFonts w:ascii="Calibri" w:hAnsi="Calibri" w:cs="Calibri"/>
          <w:sz w:val="20"/>
        </w:rPr>
      </w:pPr>
      <w:r w:rsidRPr="00985030">
        <w:rPr>
          <w:rFonts w:ascii="Calibri" w:hAnsi="Calibri" w:cs="Calibri"/>
          <w:sz w:val="20"/>
        </w:rPr>
        <w:t>Wykonawca, przystępując do niniejszego postępowania o udzielenie zamówienia publicznego:</w:t>
      </w:r>
    </w:p>
    <w:p w14:paraId="2E6A534D" w14:textId="77777777" w:rsidR="00DE1B3E" w:rsidRPr="00985030" w:rsidRDefault="00DE1B3E" w:rsidP="00985030">
      <w:pPr>
        <w:numPr>
          <w:ilvl w:val="3"/>
          <w:numId w:val="26"/>
        </w:numPr>
        <w:tabs>
          <w:tab w:val="left" w:pos="567"/>
        </w:tabs>
        <w:suppressAutoHyphens/>
        <w:spacing w:before="60" w:after="0" w:line="240" w:lineRule="auto"/>
        <w:ind w:left="1815" w:hanging="851"/>
        <w:jc w:val="both"/>
        <w:rPr>
          <w:rFonts w:ascii="Calibri" w:eastAsia="Calibri" w:hAnsi="Calibri" w:cs="Calibri"/>
          <w:sz w:val="20"/>
          <w:szCs w:val="20"/>
        </w:rPr>
      </w:pPr>
      <w:r w:rsidRPr="00985030">
        <w:rPr>
          <w:rFonts w:ascii="Calibri" w:eastAsia="Calibri" w:hAnsi="Calibri" w:cs="Calibri"/>
          <w:sz w:val="20"/>
          <w:szCs w:val="20"/>
        </w:rPr>
        <w:t xml:space="preserve">akceptuje warunki korzystania z </w:t>
      </w:r>
      <w:hyperlink r:id="rId14">
        <w:r w:rsidRPr="00985030">
          <w:rPr>
            <w:rFonts w:ascii="Calibri" w:eastAsia="Calibri" w:hAnsi="Calibri" w:cs="Calibri"/>
            <w:color w:val="1155CC"/>
            <w:sz w:val="20"/>
            <w:szCs w:val="20"/>
            <w:u w:val="single"/>
          </w:rPr>
          <w:t>platformazakupowa.pl</w:t>
        </w:r>
      </w:hyperlink>
      <w:r w:rsidRPr="00985030">
        <w:rPr>
          <w:rFonts w:ascii="Calibri" w:eastAsia="Calibri" w:hAnsi="Calibri" w:cs="Calibri"/>
          <w:sz w:val="20"/>
          <w:szCs w:val="20"/>
        </w:rPr>
        <w:t xml:space="preserve"> określone w Regulaminie zamieszczonym na stronie internetowej </w:t>
      </w:r>
      <w:hyperlink r:id="rId15">
        <w:r w:rsidRPr="00985030">
          <w:rPr>
            <w:rFonts w:ascii="Calibri" w:eastAsia="Calibri" w:hAnsi="Calibri" w:cs="Calibri"/>
            <w:sz w:val="20"/>
            <w:szCs w:val="20"/>
          </w:rPr>
          <w:t>pod linkiem</w:t>
        </w:r>
      </w:hyperlink>
      <w:r w:rsidRPr="00985030">
        <w:rPr>
          <w:rFonts w:ascii="Calibri" w:eastAsia="Calibri" w:hAnsi="Calibri" w:cs="Calibri"/>
          <w:sz w:val="20"/>
          <w:szCs w:val="20"/>
        </w:rPr>
        <w:t xml:space="preserve">  w zakładce „Regulamin" oraz uznaje go za wiążący,</w:t>
      </w:r>
    </w:p>
    <w:p w14:paraId="400A74EF" w14:textId="53F84663" w:rsidR="00DE1B3E" w:rsidRPr="00704786" w:rsidRDefault="00DE1B3E" w:rsidP="00704786">
      <w:pPr>
        <w:numPr>
          <w:ilvl w:val="3"/>
          <w:numId w:val="26"/>
        </w:numPr>
        <w:tabs>
          <w:tab w:val="left" w:pos="567"/>
        </w:tabs>
        <w:suppressAutoHyphens/>
        <w:spacing w:before="60" w:after="0" w:line="240" w:lineRule="auto"/>
        <w:ind w:left="1815" w:hanging="851"/>
        <w:jc w:val="both"/>
        <w:rPr>
          <w:rFonts w:ascii="Calibri" w:eastAsia="Calibri" w:hAnsi="Calibri" w:cs="Calibri"/>
          <w:color w:val="1155CC"/>
          <w:sz w:val="20"/>
          <w:szCs w:val="20"/>
          <w:u w:val="single"/>
        </w:rPr>
      </w:pPr>
      <w:r w:rsidRPr="00985030">
        <w:rPr>
          <w:rFonts w:ascii="Calibri" w:eastAsia="Calibri" w:hAnsi="Calibri" w:cs="Calibri"/>
          <w:sz w:val="20"/>
          <w:szCs w:val="20"/>
        </w:rPr>
        <w:t xml:space="preserve">zapoznał i stosuje się do Instrukcji składania ofert/wniosków dostępnej </w:t>
      </w:r>
      <w:hyperlink r:id="rId16">
        <w:r w:rsidRPr="00985030">
          <w:rPr>
            <w:rFonts w:ascii="Calibri" w:eastAsia="Calibri" w:hAnsi="Calibri" w:cs="Calibri"/>
            <w:color w:val="1155CC"/>
            <w:sz w:val="20"/>
            <w:szCs w:val="20"/>
            <w:u w:val="single"/>
          </w:rPr>
          <w:t>pod linkiem</w:t>
        </w:r>
      </w:hyperlink>
      <w:r w:rsidR="00704786">
        <w:rPr>
          <w:rFonts w:ascii="Calibri" w:eastAsia="Calibri" w:hAnsi="Calibri" w:cs="Calibri"/>
          <w:color w:val="1155CC"/>
          <w:sz w:val="20"/>
          <w:szCs w:val="20"/>
          <w:u w:val="single"/>
        </w:rPr>
        <w:t xml:space="preserve">: </w:t>
      </w:r>
      <w:hyperlink r:id="rId17" w:history="1">
        <w:r w:rsidR="00704786" w:rsidRPr="00704786">
          <w:rPr>
            <w:rFonts w:ascii="Calibri" w:eastAsia="Calibri" w:hAnsi="Calibri" w:cs="Calibri"/>
            <w:color w:val="1155CC"/>
            <w:sz w:val="20"/>
            <w:szCs w:val="20"/>
            <w:u w:val="single"/>
          </w:rPr>
          <w:t>https://drive.google.com/file/d/1Kd1DttbBeiNWt4q4slS4t76lZVKPbkyD/view</w:t>
        </w:r>
      </w:hyperlink>
      <w:r w:rsidRPr="00704786">
        <w:rPr>
          <w:rFonts w:ascii="Calibri" w:eastAsia="Calibri" w:hAnsi="Calibri" w:cs="Calibri"/>
          <w:color w:val="1155CC"/>
          <w:sz w:val="20"/>
          <w:szCs w:val="20"/>
          <w:u w:val="single"/>
        </w:rPr>
        <w:t xml:space="preserve">. </w:t>
      </w:r>
    </w:p>
    <w:p w14:paraId="3F76521D" w14:textId="6FB506AE" w:rsidR="00DE1B3E" w:rsidRPr="002F0E4F" w:rsidRDefault="00DE1B3E" w:rsidP="002F0E4F">
      <w:pPr>
        <w:numPr>
          <w:ilvl w:val="2"/>
          <w:numId w:val="26"/>
        </w:numPr>
        <w:tabs>
          <w:tab w:val="left" w:pos="567"/>
        </w:tabs>
        <w:suppressAutoHyphens/>
        <w:spacing w:before="60" w:after="0" w:line="240" w:lineRule="auto"/>
        <w:ind w:left="1304" w:hanging="737"/>
        <w:jc w:val="both"/>
        <w:rPr>
          <w:rFonts w:ascii="Calibri" w:eastAsia="Calibri" w:hAnsi="Calibri" w:cs="Calibri"/>
          <w:sz w:val="20"/>
          <w:szCs w:val="20"/>
        </w:rPr>
      </w:pPr>
      <w:r w:rsidRPr="002F0E4F">
        <w:rPr>
          <w:rFonts w:ascii="Calibri" w:eastAsia="Calibri" w:hAnsi="Calibri" w:cs="Calibri"/>
          <w:sz w:val="20"/>
          <w:szCs w:val="20"/>
        </w:rPr>
        <w:t>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r w:rsidR="002F0E4F" w:rsidRPr="002F0E4F">
        <w:rPr>
          <w:rFonts w:ascii="Calibri" w:eastAsia="Calibri" w:hAnsi="Calibri" w:cs="Calibri"/>
          <w:sz w:val="20"/>
          <w:szCs w:val="20"/>
        </w:rPr>
        <w:t xml:space="preserve"> </w:t>
      </w:r>
      <w:hyperlink r:id="rId18">
        <w:r w:rsidRPr="002F0E4F">
          <w:rPr>
            <w:rFonts w:ascii="Calibri" w:eastAsia="Calibri" w:hAnsi="Calibri" w:cs="Calibri"/>
            <w:color w:val="1155CC"/>
            <w:sz w:val="20"/>
            <w:szCs w:val="20"/>
            <w:u w:val="single"/>
          </w:rPr>
          <w:t>https://platformazakupowa.pl/strona/45-instrukcje</w:t>
        </w:r>
      </w:hyperlink>
    </w:p>
    <w:p w14:paraId="7C6925D6" w14:textId="55F88F41" w:rsidR="003A39FD" w:rsidRPr="003A39FD" w:rsidRDefault="003A39FD" w:rsidP="00704786">
      <w:pPr>
        <w:tabs>
          <w:tab w:val="left" w:pos="567"/>
        </w:tabs>
        <w:suppressAutoHyphens/>
        <w:spacing w:before="60" w:after="0" w:line="240" w:lineRule="auto"/>
        <w:jc w:val="both"/>
        <w:rPr>
          <w:rFonts w:ascii="Calibri" w:eastAsia="Times New Roman" w:hAnsi="Calibri" w:cs="Calibri"/>
          <w:sz w:val="20"/>
          <w:szCs w:val="20"/>
          <w:lang w:eastAsia="pl-PL"/>
        </w:rPr>
      </w:pPr>
    </w:p>
    <w:p w14:paraId="160F02FD" w14:textId="78BE6016" w:rsidR="003A39FD" w:rsidRPr="003823C4"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3A39FD">
        <w:rPr>
          <w:rFonts w:ascii="Calibri" w:eastAsia="Times New Roman" w:hAnsi="Calibri" w:cs="Calibri"/>
          <w:sz w:val="20"/>
          <w:szCs w:val="20"/>
          <w:lang w:eastAsia="pl-PL"/>
        </w:rPr>
        <w:t xml:space="preserve">Wykonawca podpisuje dokumenty kwalifikowanym podpisem elektronicznym, wystawionym przez dostawcę kwalifikowanej usługi zaufania, będącego podmiotem świadczącym usługi certyfikacyjne </w:t>
      </w:r>
      <w:r w:rsidRPr="003A39FD">
        <w:rPr>
          <w:rFonts w:ascii="Calibri" w:eastAsia="Times New Roman" w:hAnsi="Calibri" w:cs="Calibri"/>
          <w:sz w:val="20"/>
          <w:szCs w:val="20"/>
          <w:lang w:eastAsia="pl-PL"/>
        </w:rPr>
        <w:lastRenderedPageBreak/>
        <w:t>– podpis elektroniczny, spełniające wymogi bezpieczeństwa określone w ustawie z dnia 5 września 2016 r. o usługach zaufania oraz identyfikacji elektronicznej (</w:t>
      </w:r>
      <w:r w:rsidR="00617C3B">
        <w:rPr>
          <w:rFonts w:ascii="Calibri" w:eastAsia="Times New Roman" w:hAnsi="Calibri" w:cs="Calibri"/>
          <w:sz w:val="20"/>
          <w:szCs w:val="20"/>
          <w:lang w:eastAsia="pl-PL"/>
        </w:rPr>
        <w:t xml:space="preserve">t.j. </w:t>
      </w:r>
      <w:r w:rsidRPr="003A39FD">
        <w:rPr>
          <w:rFonts w:ascii="Calibri" w:eastAsia="Times New Roman" w:hAnsi="Calibri" w:cs="Calibri"/>
          <w:sz w:val="20"/>
          <w:szCs w:val="20"/>
          <w:lang w:eastAsia="pl-PL"/>
        </w:rPr>
        <w:t xml:space="preserve">Dz. U. </w:t>
      </w:r>
      <w:r w:rsidR="00617C3B">
        <w:rPr>
          <w:rFonts w:ascii="Calibri" w:eastAsia="Times New Roman" w:hAnsi="Calibri" w:cs="Calibri"/>
          <w:sz w:val="20"/>
          <w:szCs w:val="20"/>
          <w:lang w:eastAsia="pl-PL"/>
        </w:rPr>
        <w:t xml:space="preserve">2020 </w:t>
      </w:r>
      <w:r w:rsidRPr="003A39FD">
        <w:rPr>
          <w:rFonts w:ascii="Calibri" w:eastAsia="Times New Roman" w:hAnsi="Calibri" w:cs="Calibri"/>
          <w:sz w:val="20"/>
          <w:szCs w:val="20"/>
          <w:lang w:eastAsia="pl-PL"/>
        </w:rPr>
        <w:t xml:space="preserve"> r. poz. </w:t>
      </w:r>
      <w:r w:rsidR="00617C3B">
        <w:rPr>
          <w:rFonts w:ascii="Calibri" w:eastAsia="Times New Roman" w:hAnsi="Calibri" w:cs="Calibri"/>
          <w:sz w:val="20"/>
          <w:szCs w:val="20"/>
          <w:lang w:eastAsia="pl-PL"/>
        </w:rPr>
        <w:t>1173 z późn. zm.</w:t>
      </w:r>
      <w:r w:rsidRPr="003A39FD">
        <w:rPr>
          <w:rFonts w:ascii="Calibri" w:eastAsia="Times New Roman" w:hAnsi="Calibri" w:cs="Calibri"/>
          <w:sz w:val="20"/>
          <w:szCs w:val="20"/>
          <w:lang w:eastAsia="pl-PL"/>
        </w:rPr>
        <w:t xml:space="preserve">). Lista podmiotów udostępniających usługę kwalifikowanego podpisu elektronicznego dostępna jest na stronie www.nccert.pl. </w:t>
      </w:r>
    </w:p>
    <w:p w14:paraId="58F27009" w14:textId="77777777" w:rsidR="003A39FD" w:rsidRPr="003823C4" w:rsidRDefault="003A39FD"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bookmarkStart w:id="19" w:name="_Ref44507453"/>
      <w:r w:rsidRPr="003823C4">
        <w:rPr>
          <w:rFonts w:ascii="Calibri" w:hAnsi="Calibri" w:cs="Verdana"/>
          <w:bCs/>
          <w:sz w:val="20"/>
          <w:szCs w:val="20"/>
        </w:rPr>
        <w:t>Sposób i forma złożenia oferty.</w:t>
      </w:r>
      <w:bookmarkEnd w:id="19"/>
    </w:p>
    <w:p w14:paraId="67C0F816" w14:textId="3A61BDCD" w:rsidR="003A39FD" w:rsidRPr="00AD5AD3"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b/>
          <w:bCs/>
          <w:sz w:val="20"/>
          <w:szCs w:val="20"/>
          <w:lang w:eastAsia="pl-PL"/>
        </w:rPr>
      </w:pPr>
      <w:bookmarkStart w:id="20" w:name="_Ref44508732"/>
      <w:r w:rsidRPr="00AD5AD3">
        <w:rPr>
          <w:rFonts w:ascii="Calibri" w:eastAsia="Times New Roman" w:hAnsi="Calibri" w:cs="Calibri"/>
          <w:sz w:val="20"/>
          <w:szCs w:val="20"/>
          <w:lang w:eastAsia="pl-PL"/>
        </w:rPr>
        <w:t>Ofertę wraz z wymaganymi do niej załącznikami, należy</w:t>
      </w:r>
      <w:r w:rsidR="00704786" w:rsidRPr="00AD5AD3">
        <w:rPr>
          <w:rFonts w:ascii="Calibri" w:eastAsia="Times New Roman" w:hAnsi="Calibri" w:cs="Calibri"/>
          <w:sz w:val="20"/>
          <w:szCs w:val="20"/>
          <w:lang w:eastAsia="pl-PL"/>
        </w:rPr>
        <w:t xml:space="preserve"> umieścić na Platformie pod adresem </w:t>
      </w:r>
      <w:hyperlink r:id="rId19" w:history="1">
        <w:r w:rsidR="009F5F4B" w:rsidRPr="00AD5AD3">
          <w:rPr>
            <w:rStyle w:val="Hipercze"/>
            <w:rFonts w:ascii="Calibri" w:eastAsia="Times New Roman" w:hAnsi="Calibri" w:cs="Calibri"/>
            <w:sz w:val="20"/>
            <w:szCs w:val="20"/>
            <w:lang w:eastAsia="pl-PL"/>
          </w:rPr>
          <w:t>https://platformazakupowa.pl/pn/lask</w:t>
        </w:r>
      </w:hyperlink>
      <w:r w:rsidR="009F5F4B" w:rsidRPr="00AD5AD3">
        <w:rPr>
          <w:rFonts w:ascii="Calibri" w:eastAsia="Times New Roman" w:hAnsi="Calibri" w:cs="Calibri"/>
          <w:sz w:val="20"/>
          <w:szCs w:val="20"/>
          <w:lang w:eastAsia="pl-PL"/>
        </w:rPr>
        <w:t xml:space="preserve"> </w:t>
      </w:r>
      <w:r w:rsidR="00704786" w:rsidRPr="00AD5AD3">
        <w:rPr>
          <w:rFonts w:ascii="Calibri" w:eastAsia="Times New Roman" w:hAnsi="Calibri" w:cs="Calibri"/>
          <w:sz w:val="20"/>
          <w:szCs w:val="20"/>
          <w:lang w:eastAsia="pl-PL"/>
        </w:rPr>
        <w:t xml:space="preserve"> na stronie dotyczącej odpowiedniego postępowania </w:t>
      </w:r>
      <w:r w:rsidR="00704786" w:rsidRPr="00AD5AD3">
        <w:rPr>
          <w:rFonts w:ascii="Calibri" w:eastAsia="Times New Roman" w:hAnsi="Calibri" w:cs="Calibri"/>
          <w:b/>
          <w:bCs/>
          <w:sz w:val="20"/>
          <w:szCs w:val="20"/>
          <w:lang w:eastAsia="pl-PL"/>
        </w:rPr>
        <w:t xml:space="preserve">do dnia </w:t>
      </w:r>
      <w:r w:rsidR="00AD5AD3" w:rsidRPr="00AD5AD3">
        <w:rPr>
          <w:rFonts w:ascii="Calibri" w:eastAsia="Times New Roman" w:hAnsi="Calibri" w:cs="Calibri"/>
          <w:b/>
          <w:bCs/>
          <w:sz w:val="20"/>
          <w:szCs w:val="20"/>
          <w:lang w:eastAsia="pl-PL"/>
        </w:rPr>
        <w:t>30</w:t>
      </w:r>
      <w:r w:rsidR="009F5F4B" w:rsidRPr="00AD5AD3">
        <w:rPr>
          <w:rFonts w:ascii="Calibri" w:eastAsia="Times New Roman" w:hAnsi="Calibri" w:cs="Calibri"/>
          <w:b/>
          <w:bCs/>
          <w:sz w:val="20"/>
          <w:szCs w:val="20"/>
          <w:lang w:eastAsia="pl-PL"/>
        </w:rPr>
        <w:t>.10.2020r</w:t>
      </w:r>
      <w:r w:rsidR="00BE746D">
        <w:rPr>
          <w:rFonts w:ascii="Calibri" w:eastAsia="Times New Roman" w:hAnsi="Calibri" w:cs="Calibri"/>
          <w:b/>
          <w:bCs/>
          <w:sz w:val="20"/>
          <w:szCs w:val="20"/>
          <w:lang w:eastAsia="pl-PL"/>
        </w:rPr>
        <w:t>.</w:t>
      </w:r>
      <w:r w:rsidR="009F5F4B" w:rsidRPr="00AD5AD3">
        <w:rPr>
          <w:rFonts w:ascii="Calibri" w:eastAsia="Times New Roman" w:hAnsi="Calibri" w:cs="Calibri"/>
          <w:b/>
          <w:bCs/>
          <w:sz w:val="20"/>
          <w:szCs w:val="20"/>
          <w:lang w:eastAsia="pl-PL"/>
        </w:rPr>
        <w:t xml:space="preserve"> godz. 09.30.</w:t>
      </w:r>
      <w:bookmarkEnd w:id="20"/>
      <w:r w:rsidRPr="00AD5AD3">
        <w:rPr>
          <w:rFonts w:ascii="Calibri" w:eastAsia="Times New Roman" w:hAnsi="Calibri" w:cs="Calibri"/>
          <w:b/>
          <w:bCs/>
          <w:sz w:val="20"/>
          <w:szCs w:val="20"/>
          <w:lang w:eastAsia="pl-PL"/>
        </w:rPr>
        <w:t xml:space="preserve"> </w:t>
      </w:r>
    </w:p>
    <w:p w14:paraId="63DAA549" w14:textId="574F03B3" w:rsidR="008A2415" w:rsidRPr="003823C4" w:rsidRDefault="008A2415" w:rsidP="008A2415">
      <w:pPr>
        <w:tabs>
          <w:tab w:val="left" w:pos="567"/>
        </w:tabs>
        <w:suppressAutoHyphens/>
        <w:spacing w:before="60" w:after="0" w:line="240" w:lineRule="auto"/>
        <w:ind w:left="1304"/>
        <w:jc w:val="both"/>
        <w:rPr>
          <w:rFonts w:ascii="Calibri" w:eastAsia="Times New Roman" w:hAnsi="Calibri" w:cs="Calibri"/>
          <w:sz w:val="20"/>
          <w:szCs w:val="20"/>
          <w:lang w:eastAsia="pl-PL"/>
        </w:rPr>
      </w:pPr>
      <w:r w:rsidRPr="00AD5AD3">
        <w:rPr>
          <w:rFonts w:ascii="Calibri" w:eastAsia="Times New Roman" w:hAnsi="Calibri" w:cs="Calibri"/>
          <w:sz w:val="20"/>
          <w:szCs w:val="20"/>
          <w:lang w:eastAsia="pl-PL"/>
        </w:rPr>
        <w:t>Po wypełnieniu Formularza</w:t>
      </w:r>
      <w:r>
        <w:rPr>
          <w:rFonts w:ascii="Calibri" w:eastAsia="Times New Roman" w:hAnsi="Calibri" w:cs="Calibri"/>
          <w:sz w:val="20"/>
          <w:szCs w:val="20"/>
          <w:lang w:eastAsia="pl-PL"/>
        </w:rPr>
        <w:t xml:space="preserve"> składania oferty lub wniosku i załadawaniu wszystkich wymaganych załączników należy kliknąć przycisk ,, Przejdź do podsumowania”.</w:t>
      </w:r>
    </w:p>
    <w:p w14:paraId="70FA56A1" w14:textId="2DB77018" w:rsidR="003A39FD" w:rsidRPr="003823C4" w:rsidRDefault="003A39FD" w:rsidP="00D91B67">
      <w:pPr>
        <w:overflowPunct w:val="0"/>
        <w:autoSpaceDE w:val="0"/>
        <w:autoSpaceDN w:val="0"/>
        <w:adjustRightInd w:val="0"/>
        <w:spacing w:before="60" w:after="0"/>
        <w:ind w:left="1304"/>
        <w:jc w:val="both"/>
        <w:textAlignment w:val="baseline"/>
        <w:rPr>
          <w:rFonts w:ascii="Calibri" w:hAnsi="Calibri" w:cs="Calibri"/>
          <w:sz w:val="20"/>
          <w:szCs w:val="20"/>
        </w:rPr>
      </w:pPr>
      <w:r w:rsidRPr="003823C4">
        <w:rPr>
          <w:rFonts w:ascii="Calibri" w:hAnsi="Calibri" w:cs="Calibri"/>
          <w:b/>
          <w:sz w:val="20"/>
          <w:szCs w:val="20"/>
          <w:u w:val="single"/>
        </w:rPr>
        <w:t>Uwaga:</w:t>
      </w:r>
      <w:r w:rsidRPr="003823C4">
        <w:rPr>
          <w:rFonts w:ascii="Calibri" w:hAnsi="Calibri" w:cs="Calibri"/>
          <w:b/>
          <w:sz w:val="20"/>
          <w:szCs w:val="20"/>
        </w:rPr>
        <w:t xml:space="preserve"> Zamawiający dopuszcza złożenie oferty wraz z wymaganymi załącznikami w postaci papierowej</w:t>
      </w:r>
      <w:r w:rsidRPr="003823C4">
        <w:rPr>
          <w:rFonts w:ascii="Calibri" w:hAnsi="Calibri" w:cs="Calibri"/>
          <w:sz w:val="20"/>
          <w:szCs w:val="20"/>
        </w:rPr>
        <w:t xml:space="preserve"> (w oryginale, przyg</w:t>
      </w:r>
      <w:r w:rsidR="003823C4">
        <w:rPr>
          <w:rFonts w:ascii="Calibri" w:hAnsi="Calibri" w:cs="Calibri"/>
          <w:sz w:val="20"/>
          <w:szCs w:val="20"/>
        </w:rPr>
        <w:t>otowanej w sposób opisany w pkt</w:t>
      </w:r>
      <w:r w:rsidRPr="003823C4">
        <w:rPr>
          <w:rFonts w:ascii="Calibri" w:hAnsi="Calibri" w:cs="Calibri"/>
          <w:sz w:val="20"/>
          <w:szCs w:val="20"/>
        </w:rPr>
        <w:t xml:space="preserve"> </w:t>
      </w:r>
      <w:r w:rsidR="00B11BA7">
        <w:rPr>
          <w:rFonts w:ascii="Calibri" w:hAnsi="Calibri" w:cs="Calibri"/>
          <w:color w:val="FF0000"/>
          <w:sz w:val="20"/>
          <w:szCs w:val="20"/>
        </w:rPr>
        <w:fldChar w:fldCharType="begin"/>
      </w:r>
      <w:r w:rsidR="00B11BA7">
        <w:rPr>
          <w:rFonts w:ascii="Calibri" w:hAnsi="Calibri" w:cs="Calibri"/>
          <w:sz w:val="20"/>
          <w:szCs w:val="20"/>
        </w:rPr>
        <w:instrText xml:space="preserve"> REF _Ref44536592 \r </w:instrText>
      </w:r>
      <w:r w:rsidR="00B11BA7">
        <w:rPr>
          <w:rFonts w:ascii="Calibri" w:hAnsi="Calibri" w:cs="Calibri"/>
          <w:color w:val="FF0000"/>
          <w:sz w:val="20"/>
          <w:szCs w:val="20"/>
        </w:rPr>
        <w:fldChar w:fldCharType="separate"/>
      </w:r>
      <w:r w:rsidR="00602598">
        <w:rPr>
          <w:rFonts w:ascii="Calibri" w:hAnsi="Calibri" w:cs="Calibri"/>
          <w:sz w:val="20"/>
          <w:szCs w:val="20"/>
        </w:rPr>
        <w:t>11</w:t>
      </w:r>
      <w:r w:rsidR="00B11BA7">
        <w:rPr>
          <w:rFonts w:ascii="Calibri" w:hAnsi="Calibri" w:cs="Calibri"/>
          <w:color w:val="FF0000"/>
          <w:sz w:val="20"/>
          <w:szCs w:val="20"/>
        </w:rPr>
        <w:fldChar w:fldCharType="end"/>
      </w:r>
      <w:r w:rsidR="00B11BA7">
        <w:rPr>
          <w:rFonts w:ascii="Calibri" w:hAnsi="Calibri" w:cs="Calibri"/>
          <w:color w:val="FF0000"/>
          <w:sz w:val="20"/>
          <w:szCs w:val="20"/>
        </w:rPr>
        <w:t>.</w:t>
      </w:r>
      <w:r w:rsidRPr="003823C4">
        <w:rPr>
          <w:rFonts w:ascii="Calibri" w:hAnsi="Calibri" w:cs="Calibri"/>
          <w:sz w:val="20"/>
          <w:szCs w:val="20"/>
        </w:rPr>
        <w:t xml:space="preserve"> i opatrzonej podpisem osoby/osób uprawnionej/ych do reprezentowania Wykonawcy)</w:t>
      </w:r>
      <w:r w:rsidR="003823C4">
        <w:rPr>
          <w:rFonts w:ascii="Calibri" w:hAnsi="Calibri" w:cs="Calibri"/>
          <w:sz w:val="20"/>
          <w:szCs w:val="20"/>
        </w:rPr>
        <w:t xml:space="preserve">, na adres podany w pkt </w:t>
      </w:r>
      <w:r w:rsidR="003823C4">
        <w:rPr>
          <w:rFonts w:ascii="Calibri" w:hAnsi="Calibri" w:cs="Calibri"/>
          <w:sz w:val="20"/>
          <w:szCs w:val="20"/>
        </w:rPr>
        <w:fldChar w:fldCharType="begin"/>
      </w:r>
      <w:r w:rsidR="003823C4">
        <w:rPr>
          <w:rFonts w:ascii="Calibri" w:hAnsi="Calibri" w:cs="Calibri"/>
          <w:sz w:val="20"/>
          <w:szCs w:val="20"/>
        </w:rPr>
        <w:instrText xml:space="preserve"> REF _Ref44508834 \r  \* MERGEFORMAT </w:instrText>
      </w:r>
      <w:r w:rsidR="003823C4">
        <w:rPr>
          <w:rFonts w:ascii="Calibri" w:hAnsi="Calibri" w:cs="Calibri"/>
          <w:sz w:val="20"/>
          <w:szCs w:val="20"/>
        </w:rPr>
        <w:fldChar w:fldCharType="separate"/>
      </w:r>
      <w:r w:rsidR="00602598">
        <w:rPr>
          <w:rFonts w:ascii="Calibri" w:hAnsi="Calibri" w:cs="Calibri"/>
          <w:sz w:val="20"/>
          <w:szCs w:val="20"/>
        </w:rPr>
        <w:t>1</w:t>
      </w:r>
      <w:r w:rsidR="003823C4">
        <w:rPr>
          <w:rFonts w:ascii="Calibri" w:hAnsi="Calibri" w:cs="Calibri"/>
          <w:sz w:val="20"/>
          <w:szCs w:val="20"/>
        </w:rPr>
        <w:fldChar w:fldCharType="end"/>
      </w:r>
      <w:r w:rsidRPr="003823C4">
        <w:rPr>
          <w:rFonts w:ascii="Calibri" w:hAnsi="Calibri" w:cs="Calibri"/>
          <w:sz w:val="20"/>
          <w:szCs w:val="20"/>
        </w:rPr>
        <w:t>.</w:t>
      </w:r>
    </w:p>
    <w:p w14:paraId="4EDA5B3E" w14:textId="77777777" w:rsidR="003A39FD" w:rsidRPr="003823C4"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3823C4">
        <w:rPr>
          <w:rFonts w:ascii="Calibri" w:eastAsia="Times New Roman" w:hAnsi="Calibri" w:cs="Calibri"/>
          <w:sz w:val="20"/>
          <w:szCs w:val="20"/>
          <w:lang w:eastAsia="pl-PL"/>
        </w:rPr>
        <w:t>Oferta powinna być sporządzona w języku polskim, w oryginale, z zachowaniem postaci elektronicznej i podpisana kwalifikowanym podpisem elektronicznym, z zastrzeżeniem wyjątku dopuszczającego postać papierową, o którym mowa w pkt. 8.2.1.</w:t>
      </w:r>
    </w:p>
    <w:p w14:paraId="29EB4400" w14:textId="77777777" w:rsidR="003A39FD" w:rsidRPr="003823C4"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3823C4">
        <w:rPr>
          <w:rFonts w:ascii="Calibri" w:eastAsia="Times New Roman" w:hAnsi="Calibri" w:cs="Calibri"/>
          <w:sz w:val="20"/>
          <w:szCs w:val="20"/>
          <w:lang w:eastAsia="pl-PL"/>
        </w:rPr>
        <w:t>Zamawiający zaleca następujący format przesyłanych danych: .pdf.</w:t>
      </w:r>
    </w:p>
    <w:p w14:paraId="419C6BBF" w14:textId="7E6FA371" w:rsidR="003A39FD" w:rsidRPr="003823C4" w:rsidRDefault="003A39FD" w:rsidP="00D91B67">
      <w:pPr>
        <w:overflowPunct w:val="0"/>
        <w:autoSpaceDE w:val="0"/>
        <w:autoSpaceDN w:val="0"/>
        <w:adjustRightInd w:val="0"/>
        <w:spacing w:after="0" w:line="240" w:lineRule="auto"/>
        <w:ind w:left="1304"/>
        <w:jc w:val="both"/>
        <w:textAlignment w:val="baseline"/>
        <w:rPr>
          <w:rFonts w:ascii="Calibri" w:hAnsi="Calibri" w:cs="Calibri"/>
          <w:sz w:val="20"/>
          <w:szCs w:val="20"/>
        </w:rPr>
      </w:pPr>
      <w:r w:rsidRPr="003823C4">
        <w:rPr>
          <w:rFonts w:ascii="Calibri" w:hAnsi="Calibri" w:cs="Calibri"/>
          <w:sz w:val="20"/>
          <w:szCs w:val="20"/>
        </w:rPr>
        <w:t>Przesłanie danych w innych formatach, np.: .doc, .docx, .rtf, .xps, .odt jest dopuszczalne, ale nie zalecane ze względu na możliwe trudności techniczne z weryfikacją prawidłowości złożenia kwalifikowanego podpisu elektronicznego. Uwaga: zaleca się, aby dokument (oferta, oświadczenia, itp.) wytworzony za pomocą oprogramowania tworzącego pliki w formacie innym niż .pdf, zapisać w formacie .pdf.</w:t>
      </w:r>
    </w:p>
    <w:p w14:paraId="75BA716E" w14:textId="56F044E5" w:rsidR="003A39FD" w:rsidRPr="003823C4"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3823C4">
        <w:rPr>
          <w:rFonts w:ascii="Calibri" w:eastAsia="Times New Roman" w:hAnsi="Calibri" w:cs="Calibri"/>
          <w:sz w:val="20"/>
          <w:szCs w:val="20"/>
          <w:lang w:eastAsia="pl-PL"/>
        </w:rPr>
        <w:t>Wszelkie informacje stanowiące tajemnicę przedsiębiorstwa w rozumieniu ustawy z dnia 16 kwietnia 1993 r. o zwalczaniu nieuczciwej konkurencji</w:t>
      </w:r>
      <w:r w:rsidR="00EB1731">
        <w:rPr>
          <w:rFonts w:ascii="Calibri" w:eastAsia="Times New Roman" w:hAnsi="Calibri" w:cs="Calibri"/>
          <w:sz w:val="20"/>
          <w:szCs w:val="20"/>
          <w:lang w:eastAsia="pl-PL"/>
        </w:rPr>
        <w:t xml:space="preserve"> (t.j. Dz.U. 2019 poz. 1010 z późn. zm.)</w:t>
      </w:r>
      <w:r w:rsidRPr="003823C4">
        <w:rPr>
          <w:rFonts w:ascii="Calibri" w:eastAsia="Times New Roman" w:hAnsi="Calibri" w:cs="Calibri"/>
          <w:sz w:val="20"/>
          <w:szCs w:val="20"/>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a w przypadku oferty składanej w postaci papierowej – dołączone do oferty.</w:t>
      </w:r>
    </w:p>
    <w:p w14:paraId="34B6D368" w14:textId="1A4AE563" w:rsidR="003A39FD" w:rsidRPr="00D91B67"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3823C4">
        <w:rPr>
          <w:rFonts w:ascii="Calibri" w:eastAsia="Times New Roman" w:hAnsi="Calibri" w:cs="Calibri"/>
          <w:sz w:val="20"/>
          <w:szCs w:val="20"/>
          <w:lang w:eastAsia="pl-PL"/>
        </w:rPr>
        <w:t xml:space="preserve">Do oferty należy dołączyć oświadczenia, o których mowa w pkt. </w:t>
      </w:r>
      <w:r w:rsidR="003823C4">
        <w:rPr>
          <w:rFonts w:ascii="Calibri" w:eastAsia="Times New Roman" w:hAnsi="Calibri" w:cs="Calibri"/>
          <w:sz w:val="20"/>
          <w:szCs w:val="20"/>
          <w:lang w:eastAsia="pl-PL"/>
        </w:rPr>
        <w:fldChar w:fldCharType="begin"/>
      </w:r>
      <w:r w:rsidR="003823C4">
        <w:rPr>
          <w:rFonts w:ascii="Calibri" w:eastAsia="Times New Roman" w:hAnsi="Calibri" w:cs="Calibri"/>
          <w:sz w:val="20"/>
          <w:szCs w:val="20"/>
          <w:lang w:eastAsia="pl-PL"/>
        </w:rPr>
        <w:instrText xml:space="preserve"> REF _Ref44506158 \r </w:instrText>
      </w:r>
      <w:r w:rsidR="00D91B67">
        <w:rPr>
          <w:rFonts w:ascii="Calibri" w:eastAsia="Times New Roman" w:hAnsi="Calibri" w:cs="Calibri"/>
          <w:sz w:val="20"/>
          <w:szCs w:val="20"/>
          <w:lang w:eastAsia="pl-PL"/>
        </w:rPr>
        <w:instrText xml:space="preserve"> \* MERGEFORMAT </w:instrText>
      </w:r>
      <w:r w:rsidR="003823C4">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7.3.7</w:t>
      </w:r>
      <w:r w:rsidR="003823C4">
        <w:rPr>
          <w:rFonts w:ascii="Calibri" w:eastAsia="Times New Roman" w:hAnsi="Calibri" w:cs="Calibri"/>
          <w:sz w:val="20"/>
          <w:szCs w:val="20"/>
          <w:lang w:eastAsia="pl-PL"/>
        </w:rPr>
        <w:fldChar w:fldCharType="end"/>
      </w:r>
      <w:r w:rsidRPr="003823C4">
        <w:rPr>
          <w:rFonts w:ascii="Calibri" w:eastAsia="Times New Roman" w:hAnsi="Calibri" w:cs="Calibri"/>
          <w:sz w:val="20"/>
          <w:szCs w:val="20"/>
          <w:lang w:eastAsia="pl-PL"/>
        </w:rPr>
        <w:t xml:space="preserve">. odpowiednio - w postaci elektronicznej opatrzonej kwalifikowanym podpisem elektronicznym, a następnie wraz z plikami stanowiącymi ofertę skompresować do jednego pliku archiwum (ZIP) albo - w postaci papierowej, w oryginale. </w:t>
      </w:r>
    </w:p>
    <w:p w14:paraId="4CD8B9C1" w14:textId="2B0D6741" w:rsidR="008A2415" w:rsidRPr="00161081" w:rsidRDefault="003A39FD" w:rsidP="00161081">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3823C4">
        <w:rPr>
          <w:rFonts w:ascii="Calibri" w:hAnsi="Calibri" w:cs="Verdana"/>
          <w:bCs/>
          <w:sz w:val="20"/>
          <w:szCs w:val="20"/>
        </w:rPr>
        <w:t>Sposób komunikowania się Zamawiającego z Wykonawcami (nie dotyczy składania ofert).</w:t>
      </w:r>
    </w:p>
    <w:p w14:paraId="787375DA" w14:textId="65ADAF2E" w:rsidR="003A39FD" w:rsidRPr="003823C4"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3823C4">
        <w:rPr>
          <w:rFonts w:ascii="Calibri" w:eastAsia="Times New Roman" w:hAnsi="Calibri" w:cs="Calibri"/>
          <w:sz w:val="20"/>
          <w:szCs w:val="20"/>
          <w:lang w:eastAsia="pl-PL"/>
        </w:rPr>
        <w:t>Dokumenty elektroniczne, oświadczenia, wnioski, zawiadomienia, wyjaśnienia oraz  informacje, w tym dokumenty i oświadczenia, o których mowa w art. 25 ust. 1 ustawy Pzp, składane są przez Wykonawcę za  pośrednictwem Formularza do komunikacji jako załączniki. Zamawiający dopuszcza również możliwość składania dokumentów elektronicznych, oświadczeń lub elektronicznych k</w:t>
      </w:r>
      <w:r w:rsidR="00B11BA7">
        <w:rPr>
          <w:rFonts w:ascii="Calibri" w:eastAsia="Times New Roman" w:hAnsi="Calibri" w:cs="Calibri"/>
          <w:sz w:val="20"/>
          <w:szCs w:val="20"/>
          <w:lang w:eastAsia="pl-PL"/>
        </w:rPr>
        <w:t xml:space="preserve">opii dokumentów lub oświadczeń </w:t>
      </w:r>
      <w:r w:rsidRPr="003823C4">
        <w:rPr>
          <w:rFonts w:ascii="Calibri" w:eastAsia="Times New Roman" w:hAnsi="Calibri" w:cs="Calibri"/>
          <w:sz w:val="20"/>
          <w:szCs w:val="20"/>
          <w:lang w:eastAsia="pl-PL"/>
        </w:rPr>
        <w:t xml:space="preserve">za pomocą poczty elektronicznej, na wskazany w pkt </w:t>
      </w:r>
      <w:r w:rsidR="003823C4">
        <w:rPr>
          <w:rFonts w:ascii="Calibri" w:eastAsia="Times New Roman" w:hAnsi="Calibri" w:cs="Calibri"/>
          <w:sz w:val="20"/>
          <w:szCs w:val="20"/>
          <w:lang w:eastAsia="pl-PL"/>
        </w:rPr>
        <w:fldChar w:fldCharType="begin"/>
      </w:r>
      <w:r w:rsidR="003823C4">
        <w:rPr>
          <w:rFonts w:ascii="Calibri" w:eastAsia="Times New Roman" w:hAnsi="Calibri" w:cs="Calibri"/>
          <w:sz w:val="20"/>
          <w:szCs w:val="20"/>
          <w:lang w:eastAsia="pl-PL"/>
        </w:rPr>
        <w:instrText xml:space="preserve"> REF _Ref44509398 \r </w:instrText>
      </w:r>
      <w:r w:rsidR="00D91B67">
        <w:rPr>
          <w:rFonts w:ascii="Calibri" w:eastAsia="Times New Roman" w:hAnsi="Calibri" w:cs="Calibri"/>
          <w:sz w:val="20"/>
          <w:szCs w:val="20"/>
          <w:lang w:eastAsia="pl-PL"/>
        </w:rPr>
        <w:instrText xml:space="preserve"> \* MERGEFORMAT </w:instrText>
      </w:r>
      <w:r w:rsidR="003823C4">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8.1.2</w:t>
      </w:r>
      <w:r w:rsidR="003823C4">
        <w:rPr>
          <w:rFonts w:ascii="Calibri" w:eastAsia="Times New Roman" w:hAnsi="Calibri" w:cs="Calibri"/>
          <w:sz w:val="20"/>
          <w:szCs w:val="20"/>
          <w:lang w:eastAsia="pl-PL"/>
        </w:rPr>
        <w:fldChar w:fldCharType="end"/>
      </w:r>
      <w:r w:rsidR="003823C4">
        <w:rPr>
          <w:rFonts w:ascii="Calibri" w:eastAsia="Times New Roman" w:hAnsi="Calibri" w:cs="Calibri"/>
          <w:sz w:val="20"/>
          <w:szCs w:val="20"/>
          <w:lang w:eastAsia="pl-PL"/>
        </w:rPr>
        <w:t>.</w:t>
      </w:r>
      <w:r w:rsidR="00602598">
        <w:rPr>
          <w:rFonts w:ascii="Calibri" w:eastAsia="Times New Roman" w:hAnsi="Calibri" w:cs="Calibri"/>
          <w:sz w:val="20"/>
          <w:szCs w:val="20"/>
          <w:lang w:eastAsia="pl-PL"/>
        </w:rPr>
        <w:t xml:space="preserve"> </w:t>
      </w:r>
      <w:r w:rsidRPr="003823C4">
        <w:rPr>
          <w:rFonts w:ascii="Calibri" w:eastAsia="Times New Roman" w:hAnsi="Calibri" w:cs="Calibri"/>
          <w:sz w:val="20"/>
          <w:szCs w:val="20"/>
          <w:lang w:eastAsia="pl-PL"/>
        </w:rPr>
        <w:t>adres email.</w:t>
      </w:r>
    </w:p>
    <w:p w14:paraId="007D213D" w14:textId="4A60FE93" w:rsidR="003A39FD" w:rsidRPr="006F6F33"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6F6F33">
        <w:rPr>
          <w:rFonts w:ascii="Calibri" w:eastAsia="Times New Roman" w:hAnsi="Calibri" w:cs="Calibri"/>
          <w:sz w:val="20"/>
          <w:szCs w:val="20"/>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B70CA25" w14:textId="77777777" w:rsidR="003A39FD" w:rsidRPr="006F6F33"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6F6F33">
        <w:rPr>
          <w:rFonts w:ascii="Calibri" w:eastAsia="Times New Roman" w:hAnsi="Calibri" w:cs="Calibri"/>
          <w:sz w:val="20"/>
          <w:szCs w:val="20"/>
          <w:lang w:eastAsia="pl-PL"/>
        </w:rPr>
        <w:t>Jeżeli Zamawiający lub Wykonawca komunikują się za  pomocą email, każda ze stron na żądanie drugiej niezwłocznie potwierdza fakt ich otrzymania. W przypadku braku potwierdzenia otrzymania wiadomości od Wykonawcy, Zamawiający domniema, iż pismo wysłane przez Zamawiającego na adres e-mail podany przez Wykonawcę, dla którego Zamawiający posiada pozytywny raport transmisji, zostało mu doręczone w sposób umożliwiający zapoznanie się Wykonawcy z treścią pisma.</w:t>
      </w:r>
    </w:p>
    <w:p w14:paraId="1107D4FF" w14:textId="77777777" w:rsidR="003A39FD" w:rsidRPr="006F6F33"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6F6F33">
        <w:rPr>
          <w:rFonts w:ascii="Calibri" w:eastAsia="Times New Roman" w:hAnsi="Calibri" w:cs="Calibri"/>
          <w:sz w:val="20"/>
          <w:szCs w:val="20"/>
          <w:lang w:eastAsia="pl-PL"/>
        </w:rPr>
        <w:t xml:space="preserve">Wykonawca może zwrócić się do Zamawiającego z prośbą o wyjaśnienie treści SIWZ, a Zamawiający odpowie niezwłocznie na pytanie, jednak nie później niż na 2 dni przed upływem terminu składania </w:t>
      </w:r>
      <w:r w:rsidRPr="006F6F33">
        <w:rPr>
          <w:rFonts w:ascii="Calibri" w:eastAsia="Times New Roman" w:hAnsi="Calibri" w:cs="Calibri"/>
          <w:sz w:val="20"/>
          <w:szCs w:val="20"/>
          <w:lang w:eastAsia="pl-PL"/>
        </w:rPr>
        <w:lastRenderedPageBreak/>
        <w:t>ofert – pod warunkiem, że wniosek o wyjaśnienie treści SIWZ wpłynął do Zamawiającego nie później niż do końca dnia, w którym upływa połowa wyznaczonego terminu składania ofert. Przedłużenie terminu składania ofert nie wpływa na bieg terminu składania wniosku o wyjaśnienie treści SIWZ.</w:t>
      </w:r>
    </w:p>
    <w:p w14:paraId="7482FA9F" w14:textId="048A9A4A" w:rsidR="003A39FD" w:rsidRPr="008A3248" w:rsidRDefault="003A39FD" w:rsidP="000B2A2B">
      <w:pPr>
        <w:numPr>
          <w:ilvl w:val="2"/>
          <w:numId w:val="26"/>
        </w:numPr>
        <w:tabs>
          <w:tab w:val="left" w:pos="567"/>
        </w:tabs>
        <w:suppressAutoHyphens/>
        <w:spacing w:before="60" w:after="0" w:line="240" w:lineRule="auto"/>
        <w:ind w:left="1304" w:hanging="737"/>
        <w:jc w:val="both"/>
        <w:rPr>
          <w:rFonts w:ascii="Calibri" w:hAnsi="Calibri" w:cs="Calibri"/>
          <w:b/>
          <w:color w:val="00B050"/>
          <w:lang w:eastAsia="ar-SA"/>
        </w:rPr>
      </w:pPr>
      <w:r w:rsidRPr="006F6F33">
        <w:rPr>
          <w:rFonts w:ascii="Calibri" w:eastAsia="Times New Roman" w:hAnsi="Calibri" w:cs="Calibri"/>
          <w:sz w:val="20"/>
          <w:szCs w:val="20"/>
          <w:lang w:eastAsia="pl-PL"/>
        </w:rPr>
        <w:t xml:space="preserve">Treść zapytań wraz z wyjaśnieniami Zamawiający przekaże wszystkim wykonawcom, którym przekazał </w:t>
      </w:r>
      <w:r w:rsidR="003823C4" w:rsidRPr="006F6F33">
        <w:rPr>
          <w:rFonts w:ascii="Calibri" w:eastAsia="Times New Roman" w:hAnsi="Calibri" w:cs="Calibri"/>
          <w:sz w:val="20"/>
          <w:szCs w:val="20"/>
          <w:lang w:eastAsia="pl-PL"/>
        </w:rPr>
        <w:t>SIWZ</w:t>
      </w:r>
      <w:r w:rsidRPr="006F6F33">
        <w:rPr>
          <w:rFonts w:ascii="Calibri" w:eastAsia="Times New Roman" w:hAnsi="Calibri" w:cs="Calibri"/>
          <w:sz w:val="20"/>
          <w:szCs w:val="20"/>
          <w:lang w:eastAsia="pl-PL"/>
        </w:rPr>
        <w:t xml:space="preserve"> bez ujawniania źródła zapytania. Treść zapytań wraz z wyjaśnieniami Zamawiający zamieści także na stronie internetowej:</w:t>
      </w:r>
      <w:r w:rsidRPr="008A3248">
        <w:rPr>
          <w:rFonts w:ascii="Calibri" w:hAnsi="Calibri" w:cs="Calibri"/>
          <w:lang w:eastAsia="ar-SA"/>
        </w:rPr>
        <w:t xml:space="preserve"> </w:t>
      </w:r>
      <w:r w:rsidR="009F5F4B" w:rsidRPr="009F5F4B">
        <w:rPr>
          <w:rFonts w:ascii="Calibri" w:hAnsi="Calibri" w:cs="Calibri"/>
        </w:rPr>
        <w:t>https://platformazakupowa.pl/pn/lask</w:t>
      </w:r>
      <w:r>
        <w:rPr>
          <w:rFonts w:ascii="Calibri" w:hAnsi="Calibri" w:cs="Calibri"/>
          <w:lang w:eastAsia="ar-SA"/>
        </w:rPr>
        <w:t>.</w:t>
      </w:r>
    </w:p>
    <w:p w14:paraId="5FD5AA9C" w14:textId="77777777" w:rsidR="003A39FD" w:rsidRPr="006F6F33"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6F6F33">
        <w:rPr>
          <w:rFonts w:ascii="Calibri" w:eastAsia="Times New Roman" w:hAnsi="Calibri" w:cs="Calibri"/>
          <w:sz w:val="20"/>
          <w:szCs w:val="20"/>
          <w:lang w:eastAsia="pl-PL"/>
        </w:rPr>
        <w:t>Zamawiający nie przewiduje zebrania Wykonawców.</w:t>
      </w:r>
    </w:p>
    <w:p w14:paraId="22FEFE76" w14:textId="5A822F24" w:rsidR="003A39FD" w:rsidRPr="006F6F33"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bookmarkStart w:id="21" w:name="_Ref44509435"/>
      <w:r w:rsidRPr="006F6F33">
        <w:rPr>
          <w:rFonts w:ascii="Calibri" w:eastAsia="Times New Roman" w:hAnsi="Calibri" w:cs="Calibri"/>
          <w:sz w:val="20"/>
          <w:szCs w:val="20"/>
          <w:lang w:eastAsia="pl-PL"/>
        </w:rPr>
        <w:t xml:space="preserve">Osoba uprawnione do kontaktu z Wykonawcami: </w:t>
      </w:r>
      <w:bookmarkEnd w:id="21"/>
    </w:p>
    <w:p w14:paraId="6591C994" w14:textId="6140336B" w:rsidR="00BE746D" w:rsidRPr="00EF4008" w:rsidRDefault="00BE746D" w:rsidP="00742350">
      <w:pPr>
        <w:pStyle w:val="Tekstpodstawowy22"/>
        <w:numPr>
          <w:ilvl w:val="3"/>
          <w:numId w:val="26"/>
        </w:numPr>
        <w:tabs>
          <w:tab w:val="left" w:pos="1701"/>
        </w:tabs>
        <w:spacing w:before="0"/>
        <w:ind w:left="1673" w:hanging="964"/>
        <w:rPr>
          <w:rFonts w:ascii="Calibri" w:hAnsi="Calibri" w:cs="Calibri"/>
          <w:b w:val="0"/>
          <w:sz w:val="20"/>
          <w:szCs w:val="20"/>
          <w:lang w:eastAsia="ar-SA"/>
        </w:rPr>
      </w:pPr>
      <w:r w:rsidRPr="00E41472">
        <w:rPr>
          <w:rFonts w:ascii="Calibri" w:hAnsi="Calibri" w:cs="Calibri"/>
          <w:sz w:val="20"/>
          <w:szCs w:val="20"/>
          <w:lang w:eastAsia="ar-SA"/>
        </w:rPr>
        <w:t>Marek Biegański</w:t>
      </w:r>
      <w:r w:rsidRPr="00EF4008">
        <w:rPr>
          <w:rFonts w:ascii="Calibri" w:hAnsi="Calibri" w:cs="Calibri"/>
          <w:b w:val="0"/>
          <w:sz w:val="20"/>
          <w:szCs w:val="20"/>
          <w:lang w:eastAsia="ar-SA"/>
        </w:rPr>
        <w:t xml:space="preserve"> – Inspektor w Wydziale</w:t>
      </w:r>
      <w:r w:rsidRPr="00BE746D">
        <w:rPr>
          <w:rFonts w:ascii="Calibri" w:eastAsia="Calibri" w:hAnsi="Calibri"/>
          <w:b w:val="0"/>
          <w:bCs w:val="0"/>
          <w:sz w:val="22"/>
          <w:szCs w:val="22"/>
          <w:lang w:eastAsia="en-US"/>
        </w:rPr>
        <w:t xml:space="preserve"> </w:t>
      </w:r>
      <w:r w:rsidRPr="00BE746D">
        <w:rPr>
          <w:rFonts w:ascii="Calibri" w:hAnsi="Calibri" w:cs="Calibri"/>
          <w:b w:val="0"/>
          <w:sz w:val="20"/>
          <w:szCs w:val="20"/>
          <w:lang w:eastAsia="ar-SA"/>
        </w:rPr>
        <w:t>Inwestycji, Zamówień Publicznych i Pozyskiwania Funduszy Zewnętrznych</w:t>
      </w:r>
      <w:r>
        <w:rPr>
          <w:rFonts w:ascii="Calibri" w:hAnsi="Calibri" w:cs="Calibri"/>
          <w:b w:val="0"/>
          <w:sz w:val="20"/>
          <w:szCs w:val="20"/>
          <w:lang w:eastAsia="ar-SA"/>
        </w:rPr>
        <w:t xml:space="preserve">, </w:t>
      </w:r>
      <w:r w:rsidRPr="00EF4008">
        <w:rPr>
          <w:rFonts w:ascii="Calibri" w:hAnsi="Calibri" w:cs="Calibri"/>
          <w:b w:val="0"/>
          <w:sz w:val="20"/>
          <w:szCs w:val="20"/>
          <w:lang w:eastAsia="ar-SA"/>
        </w:rPr>
        <w:t>e-mail: </w:t>
      </w:r>
      <w:hyperlink r:id="rId20" w:history="1">
        <w:r w:rsidRPr="00EF4008">
          <w:rPr>
            <w:rStyle w:val="Hipercze"/>
            <w:rFonts w:ascii="Calibri" w:hAnsi="Calibri" w:cs="Calibri"/>
            <w:b w:val="0"/>
            <w:color w:val="auto"/>
            <w:sz w:val="20"/>
            <w:szCs w:val="20"/>
            <w:lang w:eastAsia="ar-SA"/>
          </w:rPr>
          <w:t>zamowienia@lask.com.pl</w:t>
        </w:r>
      </w:hyperlink>
      <w:r w:rsidRPr="00EF4008">
        <w:rPr>
          <w:rFonts w:ascii="Calibri" w:hAnsi="Calibri" w:cs="Calibri"/>
          <w:b w:val="0"/>
          <w:sz w:val="20"/>
          <w:szCs w:val="20"/>
          <w:lang w:eastAsia="ar-SA"/>
        </w:rPr>
        <w:t xml:space="preserve">; tel. (43) 675 68 </w:t>
      </w:r>
      <w:r>
        <w:rPr>
          <w:rFonts w:ascii="Calibri" w:hAnsi="Calibri" w:cs="Calibri"/>
          <w:b w:val="0"/>
          <w:sz w:val="20"/>
          <w:szCs w:val="20"/>
          <w:lang w:eastAsia="ar-SA"/>
        </w:rPr>
        <w:t>40</w:t>
      </w:r>
      <w:r w:rsidRPr="00EF4008">
        <w:rPr>
          <w:rFonts w:ascii="Calibri" w:hAnsi="Calibri" w:cs="Calibri"/>
          <w:b w:val="0"/>
          <w:sz w:val="20"/>
          <w:szCs w:val="20"/>
          <w:lang w:eastAsia="ar-SA"/>
        </w:rPr>
        <w:t>;</w:t>
      </w:r>
    </w:p>
    <w:p w14:paraId="0AA5A59D" w14:textId="010E1066" w:rsidR="006F6F33" w:rsidRPr="00742350" w:rsidRDefault="00742350" w:rsidP="00742350">
      <w:pPr>
        <w:pStyle w:val="Tekstpodstawowy22"/>
        <w:numPr>
          <w:ilvl w:val="3"/>
          <w:numId w:val="26"/>
        </w:numPr>
        <w:tabs>
          <w:tab w:val="left" w:pos="1701"/>
        </w:tabs>
        <w:spacing w:before="0"/>
        <w:ind w:left="1673" w:hanging="964"/>
        <w:rPr>
          <w:rFonts w:ascii="Calibri" w:hAnsi="Calibri" w:cs="Calibri"/>
          <w:sz w:val="20"/>
          <w:szCs w:val="20"/>
          <w:lang w:eastAsia="ar-SA"/>
        </w:rPr>
      </w:pPr>
      <w:r w:rsidRPr="00742350">
        <w:rPr>
          <w:rFonts w:ascii="Calibri" w:hAnsi="Calibri" w:cs="Calibri"/>
          <w:sz w:val="20"/>
          <w:szCs w:val="20"/>
          <w:lang w:eastAsia="ar-SA"/>
        </w:rPr>
        <w:t>Daria Pietruszka</w:t>
      </w:r>
      <w:r w:rsidR="00BE746D" w:rsidRPr="00742350">
        <w:rPr>
          <w:rFonts w:ascii="Calibri" w:hAnsi="Calibri" w:cs="Calibri"/>
          <w:sz w:val="20"/>
          <w:szCs w:val="20"/>
          <w:lang w:eastAsia="ar-SA"/>
        </w:rPr>
        <w:t xml:space="preserve"> </w:t>
      </w:r>
      <w:r w:rsidR="00BE746D" w:rsidRPr="00742350">
        <w:rPr>
          <w:rFonts w:ascii="Calibri" w:hAnsi="Calibri" w:cs="Calibri"/>
          <w:b w:val="0"/>
          <w:sz w:val="20"/>
          <w:szCs w:val="20"/>
          <w:lang w:eastAsia="ar-SA"/>
        </w:rPr>
        <w:t xml:space="preserve">– BBU Maxima Fides Sp. z o.o.; e-mail: </w:t>
      </w:r>
      <w:hyperlink r:id="rId21" w:history="1">
        <w:r w:rsidRPr="00742350">
          <w:rPr>
            <w:rFonts w:ascii="Calibri" w:hAnsi="Calibri" w:cs="Calibri"/>
            <w:b w:val="0"/>
            <w:sz w:val="20"/>
            <w:szCs w:val="20"/>
            <w:u w:val="single"/>
            <w:lang w:eastAsia="ar-SA"/>
          </w:rPr>
          <w:t>d.pietruszka@maxima-fides.pl</w:t>
        </w:r>
      </w:hyperlink>
      <w:r w:rsidR="00BE746D" w:rsidRPr="00742350">
        <w:rPr>
          <w:rFonts w:ascii="Calibri" w:hAnsi="Calibri" w:cs="Calibri"/>
          <w:b w:val="0"/>
          <w:sz w:val="20"/>
          <w:szCs w:val="20"/>
          <w:lang w:eastAsia="ar-SA"/>
        </w:rPr>
        <w:t>; tel. (42) 636-64-98</w:t>
      </w:r>
      <w:r>
        <w:rPr>
          <w:rFonts w:ascii="Calibri" w:hAnsi="Calibri" w:cs="Calibri"/>
          <w:b w:val="0"/>
          <w:sz w:val="20"/>
          <w:szCs w:val="20"/>
          <w:lang w:eastAsia="ar-SA"/>
        </w:rPr>
        <w:t xml:space="preserve"> wew. 47</w:t>
      </w:r>
      <w:r w:rsidR="00BE746D" w:rsidRPr="00742350">
        <w:rPr>
          <w:rFonts w:ascii="Calibri" w:hAnsi="Calibri" w:cs="Calibri"/>
          <w:b w:val="0"/>
          <w:sz w:val="20"/>
          <w:szCs w:val="20"/>
          <w:lang w:eastAsia="ar-SA"/>
        </w:rPr>
        <w:t>.</w:t>
      </w:r>
    </w:p>
    <w:p w14:paraId="2B74BBE7" w14:textId="77777777" w:rsidR="003A39FD" w:rsidRPr="006F6F33" w:rsidRDefault="003A39FD" w:rsidP="000B2A2B">
      <w:pPr>
        <w:numPr>
          <w:ilvl w:val="2"/>
          <w:numId w:val="26"/>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6F6F33">
        <w:rPr>
          <w:rFonts w:ascii="Calibri" w:eastAsia="Times New Roman" w:hAnsi="Calibri" w:cs="Calibri"/>
          <w:sz w:val="20"/>
          <w:szCs w:val="20"/>
          <w:lang w:eastAsia="pl-PL"/>
        </w:rPr>
        <w:t>W uzasadnionych przypadkach Zamawiający może przed upływem terminu składania ofert zmienić treść SIWZ. Dokonaną w ten sposób zmianę Zamawiający udostępni na stronie internetowej.</w:t>
      </w:r>
    </w:p>
    <w:p w14:paraId="385947E3" w14:textId="56490C2D" w:rsidR="003A39FD" w:rsidRPr="006F6F33" w:rsidRDefault="003A39FD" w:rsidP="000B2A2B">
      <w:pPr>
        <w:numPr>
          <w:ilvl w:val="2"/>
          <w:numId w:val="26"/>
        </w:numPr>
        <w:tabs>
          <w:tab w:val="left" w:pos="567"/>
        </w:tabs>
        <w:suppressAutoHyphens/>
        <w:spacing w:before="60" w:after="0" w:line="240" w:lineRule="auto"/>
        <w:ind w:left="1304" w:hanging="737"/>
        <w:jc w:val="both"/>
        <w:rPr>
          <w:rFonts w:eastAsia="Times New Roman"/>
          <w:sz w:val="20"/>
          <w:szCs w:val="20"/>
          <w:lang w:eastAsia="pl-PL"/>
        </w:rPr>
      </w:pPr>
      <w:r w:rsidRPr="006F6F33">
        <w:rPr>
          <w:rFonts w:ascii="Calibri" w:eastAsia="Times New Roman" w:hAnsi="Calibri" w:cs="Calibri"/>
          <w:sz w:val="20"/>
          <w:szCs w:val="20"/>
          <w:lang w:eastAsia="pl-PL"/>
        </w:rPr>
        <w:t xml:space="preserve">Wszelkie informacje dotyczące niniejszego postępowania (przewidziane ustawą Pzp) będą udostępniane na stronie internetowej: </w:t>
      </w:r>
      <w:hyperlink r:id="rId22" w:history="1">
        <w:r w:rsidR="009F5F4B" w:rsidRPr="00C1387C">
          <w:rPr>
            <w:rStyle w:val="Hipercze"/>
            <w:rFonts w:ascii="Calibri" w:eastAsia="Times New Roman" w:hAnsi="Calibri" w:cs="Calibri"/>
            <w:sz w:val="20"/>
            <w:szCs w:val="20"/>
            <w:lang w:eastAsia="pl-PL"/>
          </w:rPr>
          <w:t>https://platformazakupowa.pl/pn/lask</w:t>
        </w:r>
      </w:hyperlink>
      <w:r w:rsidR="009F5F4B">
        <w:rPr>
          <w:rFonts w:ascii="Calibri" w:eastAsia="Times New Roman" w:hAnsi="Calibri" w:cs="Calibri"/>
          <w:sz w:val="20"/>
          <w:szCs w:val="20"/>
          <w:lang w:eastAsia="pl-PL"/>
        </w:rPr>
        <w:t xml:space="preserve"> </w:t>
      </w:r>
      <w:r w:rsidR="006F6F33" w:rsidRPr="006F6F33">
        <w:rPr>
          <w:rFonts w:ascii="Calibri" w:eastAsia="Times New Roman" w:hAnsi="Calibri" w:cs="Calibri"/>
          <w:sz w:val="20"/>
          <w:szCs w:val="20"/>
          <w:lang w:eastAsia="pl-PL"/>
        </w:rPr>
        <w:t>.</w:t>
      </w:r>
    </w:p>
    <w:p w14:paraId="689BF269" w14:textId="4FF63872" w:rsidR="00860F40" w:rsidRPr="006F6F33" w:rsidRDefault="006F6F33"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Wymagania dotyczące wadium</w:t>
      </w:r>
    </w:p>
    <w:p w14:paraId="41AF94F7" w14:textId="77777777" w:rsidR="00860F40" w:rsidRPr="006F6F33"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6F6F33">
        <w:rPr>
          <w:rFonts w:ascii="Calibri" w:hAnsi="Calibri" w:cs="Verdana"/>
          <w:bCs/>
          <w:sz w:val="20"/>
          <w:szCs w:val="20"/>
        </w:rPr>
        <w:t>Wysokość i okres ważności wadium</w:t>
      </w:r>
    </w:p>
    <w:p w14:paraId="07F29403" w14:textId="77777777" w:rsidR="00860F40" w:rsidRPr="00D91B67"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D91B67">
        <w:rPr>
          <w:rFonts w:ascii="Calibri" w:hAnsi="Calibri" w:cs="Verdana"/>
          <w:bCs/>
          <w:sz w:val="20"/>
          <w:szCs w:val="20"/>
        </w:rPr>
        <w:t>Zamawiający nie wymaga wniesienia wadium</w:t>
      </w:r>
    </w:p>
    <w:p w14:paraId="1C87DB9E" w14:textId="77777777" w:rsidR="006F6F33" w:rsidRPr="00D91B67" w:rsidRDefault="006F6F33"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Termin</w:t>
      </w:r>
      <w:r w:rsidR="00860F40" w:rsidRPr="006F6F33">
        <w:rPr>
          <w:rFonts w:ascii="Calibri" w:hAnsi="Calibri" w:cs="Verdana"/>
          <w:b/>
          <w:bCs/>
          <w:smallCaps/>
        </w:rPr>
        <w:t xml:space="preserve"> </w:t>
      </w:r>
      <w:r>
        <w:rPr>
          <w:rFonts w:ascii="Calibri" w:hAnsi="Calibri" w:cs="Verdana"/>
          <w:b/>
          <w:bCs/>
          <w:smallCaps/>
        </w:rPr>
        <w:t>związania ofertą</w:t>
      </w:r>
    </w:p>
    <w:p w14:paraId="22C3544C" w14:textId="2300ECBB" w:rsidR="00860F40" w:rsidRPr="006F6F33"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bookmarkStart w:id="22" w:name="_Ref44530450"/>
      <w:r w:rsidRPr="006F6F33">
        <w:rPr>
          <w:rFonts w:ascii="Calibri" w:hAnsi="Calibri" w:cs="Verdana"/>
          <w:bCs/>
          <w:sz w:val="20"/>
          <w:szCs w:val="20"/>
        </w:rPr>
        <w:t>Termin związania ofertą wynosi  30 dni. Bieg terminu związania ofertą rozpoczyna się wraz z upływem terminu składania ofert.</w:t>
      </w:r>
      <w:bookmarkEnd w:id="22"/>
    </w:p>
    <w:p w14:paraId="3A85BEC1" w14:textId="08D36AD0" w:rsidR="00860F40" w:rsidRPr="00D91B67"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D91B67">
        <w:rPr>
          <w:rFonts w:ascii="Calibri" w:hAnsi="Calibri" w:cs="Verdana"/>
          <w:bCs/>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D91B67">
        <w:rPr>
          <w:rFonts w:ascii="Calibri" w:hAnsi="Calibri" w:cs="Verdana"/>
          <w:bCs/>
          <w:sz w:val="20"/>
          <w:szCs w:val="20"/>
        </w:rPr>
        <w:t>, o którym mowa w pkt. </w:t>
      </w:r>
      <w:r w:rsidR="00A02D10">
        <w:rPr>
          <w:rFonts w:ascii="Calibri" w:hAnsi="Calibri" w:cs="Verdana"/>
          <w:bCs/>
          <w:sz w:val="20"/>
          <w:szCs w:val="20"/>
        </w:rPr>
        <w:fldChar w:fldCharType="begin"/>
      </w:r>
      <w:r w:rsidR="00A02D10">
        <w:rPr>
          <w:rFonts w:ascii="Calibri" w:hAnsi="Calibri" w:cs="Verdana"/>
          <w:bCs/>
          <w:sz w:val="20"/>
          <w:szCs w:val="20"/>
        </w:rPr>
        <w:instrText xml:space="preserve"> REF _Ref44530450 \r </w:instrText>
      </w:r>
      <w:r w:rsidR="00A02D10">
        <w:rPr>
          <w:rFonts w:ascii="Calibri" w:hAnsi="Calibri" w:cs="Verdana"/>
          <w:bCs/>
          <w:sz w:val="20"/>
          <w:szCs w:val="20"/>
        </w:rPr>
        <w:fldChar w:fldCharType="separate"/>
      </w:r>
      <w:r w:rsidR="00602598">
        <w:rPr>
          <w:rFonts w:ascii="Calibri" w:hAnsi="Calibri" w:cs="Verdana"/>
          <w:bCs/>
          <w:sz w:val="20"/>
          <w:szCs w:val="20"/>
        </w:rPr>
        <w:t>10.1</w:t>
      </w:r>
      <w:r w:rsidR="00A02D10">
        <w:rPr>
          <w:rFonts w:ascii="Calibri" w:hAnsi="Calibri" w:cs="Verdana"/>
          <w:bCs/>
          <w:sz w:val="20"/>
          <w:szCs w:val="20"/>
        </w:rPr>
        <w:fldChar w:fldCharType="end"/>
      </w:r>
      <w:r w:rsidRPr="00D91B67">
        <w:rPr>
          <w:rFonts w:ascii="Calibri" w:hAnsi="Calibri" w:cs="Verdana"/>
          <w:bCs/>
          <w:sz w:val="20"/>
          <w:szCs w:val="20"/>
        </w:rPr>
        <w:t>. o oznaczony okres, nie dłuższy jednak niż 60 dni.</w:t>
      </w:r>
    </w:p>
    <w:p w14:paraId="37F3BD7E" w14:textId="6ABC14C9" w:rsidR="00860F40" w:rsidRPr="00A02D10" w:rsidRDefault="00120066" w:rsidP="000B2A2B">
      <w:pPr>
        <w:numPr>
          <w:ilvl w:val="0"/>
          <w:numId w:val="26"/>
        </w:numPr>
        <w:tabs>
          <w:tab w:val="left" w:pos="567"/>
        </w:tabs>
        <w:suppressAutoHyphens/>
        <w:spacing w:before="60" w:after="0" w:line="240" w:lineRule="auto"/>
        <w:ind w:left="510" w:hanging="720"/>
        <w:rPr>
          <w:rFonts w:ascii="Calibri" w:hAnsi="Calibri" w:cs="Verdana"/>
          <w:b/>
          <w:bCs/>
          <w:smallCaps/>
        </w:rPr>
      </w:pPr>
      <w:bookmarkStart w:id="23" w:name="_Ref44536592"/>
      <w:r>
        <w:rPr>
          <w:rFonts w:ascii="Calibri" w:hAnsi="Calibri" w:cs="Verdana"/>
          <w:b/>
          <w:bCs/>
          <w:smallCaps/>
        </w:rPr>
        <w:t>Opis sposobu przygotowania ofert</w:t>
      </w:r>
      <w:bookmarkEnd w:id="23"/>
      <w:r>
        <w:rPr>
          <w:rFonts w:ascii="Calibri" w:hAnsi="Calibri" w:cs="Verdana"/>
          <w:b/>
          <w:bCs/>
          <w:smallCaps/>
        </w:rPr>
        <w:t xml:space="preserve"> </w:t>
      </w:r>
    </w:p>
    <w:p w14:paraId="1CB95A46"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Wykonawca może złożyć jedną ofertę. Jeżeli Wykonawca złoży więcej niż jedną ofertę (lub ofertę zawierającą rozwiązania alternatywne) wszystkie oferty zostaną odrzucone.</w:t>
      </w:r>
    </w:p>
    <w:p w14:paraId="0DC8FE8F"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Zamawiający dopuszcza składanie ofert częściowych tj. na realizację tylko jednego z zadań.</w:t>
      </w:r>
    </w:p>
    <w:p w14:paraId="72DA603B"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Zamawiający nie dopuszcza składania ofert wariantowych.</w:t>
      </w:r>
    </w:p>
    <w:p w14:paraId="3EAA9EAF"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Ofertę stanowią:</w:t>
      </w:r>
    </w:p>
    <w:p w14:paraId="3296851A" w14:textId="77777777" w:rsidR="00860F40" w:rsidRPr="00A02D10"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A02D10">
        <w:rPr>
          <w:rFonts w:ascii="Calibri" w:hAnsi="Calibri" w:cs="Verdana"/>
          <w:bCs/>
          <w:sz w:val="20"/>
          <w:szCs w:val="20"/>
        </w:rPr>
        <w:t>wypełniony i podpisany formularz „Oferta”, zgodny z Załącznikiem nr 1 do SIWZ, wraz ze wskazaniem zakresu realizacji zamówienia (wskazaniem zadań do realizacji i warunków fakultatywnych określonych w Opisie Przedmiotu Zamówienia).</w:t>
      </w:r>
    </w:p>
    <w:p w14:paraId="537D1501" w14:textId="77777777" w:rsidR="00860F40" w:rsidRPr="00A02D10"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A02D10">
        <w:rPr>
          <w:rFonts w:ascii="Calibri" w:hAnsi="Calibri" w:cs="Verdana"/>
          <w:bCs/>
          <w:sz w:val="20"/>
          <w:szCs w:val="20"/>
        </w:rPr>
        <w:t>wypełniony dokument – Szczegółowa kalkulacja ceny zgodny z Załącznikiem nr 2A/2B do SIWZ – zgodnie ze wskazaniem zakresu realizacji zamówienia w formularzu „Oferta”.</w:t>
      </w:r>
    </w:p>
    <w:p w14:paraId="009BAA0C"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Do oferty należy załączyć:</w:t>
      </w:r>
    </w:p>
    <w:p w14:paraId="6ED74A4D" w14:textId="2E1F537A" w:rsidR="00860F40" w:rsidRPr="00A02D10"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A02D10">
        <w:rPr>
          <w:rFonts w:ascii="Calibri" w:hAnsi="Calibri" w:cs="Verdana"/>
          <w:bCs/>
          <w:sz w:val="20"/>
          <w:szCs w:val="20"/>
        </w:rPr>
        <w:t>oświadczeni</w:t>
      </w:r>
      <w:r w:rsidR="00A02D10">
        <w:rPr>
          <w:rFonts w:ascii="Calibri" w:hAnsi="Calibri" w:cs="Verdana"/>
          <w:bCs/>
          <w:sz w:val="20"/>
          <w:szCs w:val="20"/>
        </w:rPr>
        <w:t xml:space="preserve">a wymagane postanowieniami pkt </w:t>
      </w:r>
      <w:r w:rsidR="00A02D10">
        <w:rPr>
          <w:rFonts w:ascii="Calibri" w:hAnsi="Calibri" w:cs="Verdana"/>
          <w:bCs/>
          <w:sz w:val="20"/>
          <w:szCs w:val="20"/>
        </w:rPr>
        <w:fldChar w:fldCharType="begin"/>
      </w:r>
      <w:r w:rsidR="00A02D10">
        <w:rPr>
          <w:rFonts w:ascii="Calibri" w:hAnsi="Calibri" w:cs="Verdana"/>
          <w:bCs/>
          <w:sz w:val="20"/>
          <w:szCs w:val="20"/>
        </w:rPr>
        <w:instrText xml:space="preserve"> REF _Ref44505783 \r </w:instrText>
      </w:r>
      <w:r w:rsidR="00A02D10">
        <w:rPr>
          <w:rFonts w:ascii="Calibri" w:hAnsi="Calibri" w:cs="Verdana"/>
          <w:bCs/>
          <w:sz w:val="20"/>
          <w:szCs w:val="20"/>
        </w:rPr>
        <w:fldChar w:fldCharType="separate"/>
      </w:r>
      <w:r w:rsidR="00602598">
        <w:rPr>
          <w:rFonts w:ascii="Calibri" w:hAnsi="Calibri" w:cs="Verdana"/>
          <w:bCs/>
          <w:sz w:val="20"/>
          <w:szCs w:val="20"/>
        </w:rPr>
        <w:t>7.1.1.1</w:t>
      </w:r>
      <w:r w:rsidR="00A02D10">
        <w:rPr>
          <w:rFonts w:ascii="Calibri" w:hAnsi="Calibri" w:cs="Verdana"/>
          <w:bCs/>
          <w:sz w:val="20"/>
          <w:szCs w:val="20"/>
        </w:rPr>
        <w:fldChar w:fldCharType="end"/>
      </w:r>
      <w:r w:rsidR="00A02D10">
        <w:rPr>
          <w:rFonts w:ascii="Calibri" w:hAnsi="Calibri" w:cs="Verdana"/>
          <w:bCs/>
          <w:sz w:val="20"/>
          <w:szCs w:val="20"/>
        </w:rPr>
        <w:t xml:space="preserve">. oraz </w:t>
      </w:r>
      <w:r w:rsidR="00A02D10">
        <w:rPr>
          <w:rFonts w:ascii="Calibri" w:hAnsi="Calibri" w:cs="Verdana"/>
          <w:bCs/>
          <w:sz w:val="20"/>
          <w:szCs w:val="20"/>
        </w:rPr>
        <w:fldChar w:fldCharType="begin"/>
      </w:r>
      <w:r w:rsidR="00A02D10">
        <w:rPr>
          <w:rFonts w:ascii="Calibri" w:hAnsi="Calibri" w:cs="Verdana"/>
          <w:bCs/>
          <w:sz w:val="20"/>
          <w:szCs w:val="20"/>
        </w:rPr>
        <w:instrText xml:space="preserve"> REF _Ref44505801 \r </w:instrText>
      </w:r>
      <w:r w:rsidR="00A02D10">
        <w:rPr>
          <w:rFonts w:ascii="Calibri" w:hAnsi="Calibri" w:cs="Verdana"/>
          <w:bCs/>
          <w:sz w:val="20"/>
          <w:szCs w:val="20"/>
        </w:rPr>
        <w:fldChar w:fldCharType="separate"/>
      </w:r>
      <w:r w:rsidR="00602598">
        <w:rPr>
          <w:rFonts w:ascii="Calibri" w:hAnsi="Calibri" w:cs="Verdana"/>
          <w:bCs/>
          <w:sz w:val="20"/>
          <w:szCs w:val="20"/>
        </w:rPr>
        <w:t>7.2.1.1</w:t>
      </w:r>
      <w:r w:rsidR="00A02D10">
        <w:rPr>
          <w:rFonts w:ascii="Calibri" w:hAnsi="Calibri" w:cs="Verdana"/>
          <w:bCs/>
          <w:sz w:val="20"/>
          <w:szCs w:val="20"/>
        </w:rPr>
        <w:fldChar w:fldCharType="end"/>
      </w:r>
      <w:r w:rsidR="00A02D10">
        <w:rPr>
          <w:rFonts w:ascii="Calibri" w:hAnsi="Calibri" w:cs="Verdana"/>
          <w:bCs/>
          <w:sz w:val="20"/>
          <w:szCs w:val="20"/>
        </w:rPr>
        <w:t>.</w:t>
      </w:r>
      <w:r w:rsidRPr="00A02D10">
        <w:rPr>
          <w:rFonts w:ascii="Calibri" w:hAnsi="Calibri" w:cs="Verdana"/>
          <w:bCs/>
          <w:sz w:val="20"/>
          <w:szCs w:val="20"/>
        </w:rPr>
        <w:t xml:space="preserve"> niniejszej SIWZ;</w:t>
      </w:r>
    </w:p>
    <w:p w14:paraId="544A51CD" w14:textId="69C18A4E" w:rsidR="00860F40" w:rsidRPr="00A02D10"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A02D10">
        <w:rPr>
          <w:rFonts w:ascii="Calibri" w:hAnsi="Calibri" w:cs="Verdana"/>
          <w:bCs/>
          <w:sz w:val="20"/>
          <w:szCs w:val="20"/>
        </w:rPr>
        <w:t xml:space="preserve">pełnomocnictwo do podpisania oferty oraz do podpisania innych dokumentów </w:t>
      </w:r>
      <w:r w:rsidRPr="00A02D10">
        <w:rPr>
          <w:rFonts w:ascii="Calibri" w:hAnsi="Calibri" w:cs="Verdana"/>
          <w:bCs/>
          <w:sz w:val="20"/>
          <w:szCs w:val="20"/>
        </w:rPr>
        <w:br/>
        <w:t xml:space="preserve">i oświadczeń  składanych wraz z ofertą, o ile prawo do ich podpisania nie wynika z innych dokumentów złożonych wraz z ofertą. Treść pełnomocnictwa musi jednoznacznie wskazywać czynności, do wykonywania, których pełnomocnik jest upoważniony. Pełnomocnictwo winno być złożone w </w:t>
      </w:r>
      <w:r w:rsidR="00A02D10">
        <w:rPr>
          <w:rFonts w:ascii="Calibri" w:hAnsi="Calibri" w:cs="Verdana"/>
          <w:bCs/>
          <w:sz w:val="20"/>
          <w:szCs w:val="20"/>
        </w:rPr>
        <w:t xml:space="preserve">formie określonej w pkt </w:t>
      </w:r>
      <w:r w:rsidR="00A02D10">
        <w:rPr>
          <w:rFonts w:ascii="Calibri" w:hAnsi="Calibri" w:cs="Verdana"/>
          <w:bCs/>
          <w:sz w:val="20"/>
          <w:szCs w:val="20"/>
        </w:rPr>
        <w:fldChar w:fldCharType="begin"/>
      </w:r>
      <w:r w:rsidR="00A02D10">
        <w:rPr>
          <w:rFonts w:ascii="Calibri" w:hAnsi="Calibri" w:cs="Verdana"/>
          <w:bCs/>
          <w:sz w:val="20"/>
          <w:szCs w:val="20"/>
        </w:rPr>
        <w:instrText xml:space="preserve"> REF _Ref44530901 \r </w:instrText>
      </w:r>
      <w:r w:rsidR="00A02D10">
        <w:rPr>
          <w:rFonts w:ascii="Calibri" w:hAnsi="Calibri" w:cs="Verdana"/>
          <w:bCs/>
          <w:sz w:val="20"/>
          <w:szCs w:val="20"/>
        </w:rPr>
        <w:fldChar w:fldCharType="separate"/>
      </w:r>
      <w:r w:rsidR="00602598">
        <w:rPr>
          <w:rFonts w:ascii="Calibri" w:hAnsi="Calibri" w:cs="Verdana"/>
          <w:bCs/>
          <w:sz w:val="20"/>
          <w:szCs w:val="20"/>
        </w:rPr>
        <w:t>7.3.11</w:t>
      </w:r>
      <w:r w:rsidR="00A02D10">
        <w:rPr>
          <w:rFonts w:ascii="Calibri" w:hAnsi="Calibri" w:cs="Verdana"/>
          <w:bCs/>
          <w:sz w:val="20"/>
          <w:szCs w:val="20"/>
        </w:rPr>
        <w:fldChar w:fldCharType="end"/>
      </w:r>
      <w:r w:rsidR="00A02D10">
        <w:rPr>
          <w:rFonts w:ascii="Calibri" w:hAnsi="Calibri" w:cs="Verdana"/>
          <w:bCs/>
          <w:sz w:val="20"/>
          <w:szCs w:val="20"/>
        </w:rPr>
        <w:t>.</w:t>
      </w:r>
    </w:p>
    <w:p w14:paraId="42310528"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Oferta wraz z załącznikami powinna być zgodna, zarówno w sposobie jej sporządzenia, jak i zawartości merytorycznej ze wszystkimi wymaganiami określonymi w niniejszej SIWZ. Oferta oraz pozostałe oświadczenia, dla których Zamawiający określił wzory w formie formularzy, winny być sporządzone zgodnie z tymi wzorami, co do treści oraz opisu kolumn i wierszy. Zamawiający dopuszcza modyfikację wzorów, w sposób nienaruszający wymagań niniejszej SIWZ.</w:t>
      </w:r>
    </w:p>
    <w:p w14:paraId="6D9FA7A5"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Każdy dokument składający się na ofertę musi być czytelny. Oferta wraz z załącznikami powinna być podpisana przez osobę upoważnioną do reprezentowania Wykonawcy.</w:t>
      </w:r>
    </w:p>
    <w:p w14:paraId="20EF5629" w14:textId="0147484B"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lastRenderedPageBreak/>
        <w:t xml:space="preserve">Oferta musi być sporządzona w języku polskim, </w:t>
      </w:r>
      <w:r w:rsidR="00A02D10" w:rsidRPr="00A02D10">
        <w:rPr>
          <w:rFonts w:ascii="Calibri" w:hAnsi="Calibri" w:cs="Verdana"/>
          <w:bCs/>
          <w:sz w:val="20"/>
          <w:szCs w:val="20"/>
        </w:rPr>
        <w:t xml:space="preserve">w sposób i formie jakie zostały opisane w pkt </w:t>
      </w:r>
      <w:r w:rsidR="00A02D10" w:rsidRPr="00A02D10">
        <w:rPr>
          <w:rFonts w:ascii="Calibri" w:hAnsi="Calibri" w:cs="Verdana"/>
          <w:bCs/>
          <w:sz w:val="20"/>
          <w:szCs w:val="20"/>
        </w:rPr>
        <w:fldChar w:fldCharType="begin"/>
      </w:r>
      <w:r w:rsidR="00A02D10" w:rsidRPr="00A02D10">
        <w:rPr>
          <w:rFonts w:ascii="Calibri" w:hAnsi="Calibri" w:cs="Verdana"/>
          <w:bCs/>
          <w:sz w:val="20"/>
          <w:szCs w:val="20"/>
        </w:rPr>
        <w:instrText xml:space="preserve"> REF _Ref44507453 \r </w:instrText>
      </w:r>
      <w:r w:rsidR="00A02D10">
        <w:rPr>
          <w:rFonts w:ascii="Calibri" w:hAnsi="Calibri" w:cs="Verdana"/>
          <w:bCs/>
          <w:sz w:val="20"/>
          <w:szCs w:val="20"/>
        </w:rPr>
        <w:instrText xml:space="preserve"> \* MERGEFORMAT </w:instrText>
      </w:r>
      <w:r w:rsidR="00A02D10" w:rsidRPr="00A02D10">
        <w:rPr>
          <w:rFonts w:ascii="Calibri" w:hAnsi="Calibri" w:cs="Verdana"/>
          <w:bCs/>
          <w:sz w:val="20"/>
          <w:szCs w:val="20"/>
        </w:rPr>
        <w:fldChar w:fldCharType="separate"/>
      </w:r>
      <w:r w:rsidR="00602598">
        <w:rPr>
          <w:rFonts w:ascii="Calibri" w:hAnsi="Calibri" w:cs="Verdana"/>
          <w:bCs/>
          <w:sz w:val="20"/>
          <w:szCs w:val="20"/>
        </w:rPr>
        <w:t>8.2</w:t>
      </w:r>
      <w:r w:rsidR="00A02D10" w:rsidRPr="00A02D10">
        <w:rPr>
          <w:rFonts w:ascii="Calibri" w:hAnsi="Calibri" w:cs="Verdana"/>
          <w:bCs/>
          <w:sz w:val="20"/>
          <w:szCs w:val="20"/>
        </w:rPr>
        <w:fldChar w:fldCharType="end"/>
      </w:r>
      <w:r w:rsidR="00A02D10" w:rsidRPr="00A02D10">
        <w:rPr>
          <w:rFonts w:ascii="Calibri" w:hAnsi="Calibri" w:cs="Verdana"/>
          <w:bCs/>
          <w:sz w:val="20"/>
          <w:szCs w:val="20"/>
        </w:rPr>
        <w:t>.</w:t>
      </w:r>
    </w:p>
    <w:p w14:paraId="03092336" w14:textId="06009004" w:rsidR="00A02D10" w:rsidRPr="00A02D10" w:rsidRDefault="00A02D1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Każde oświadczenie składające się na ofertę lub załączone do niej musi być podpisane w sposób wiążący Wykonawcę lub Wykonawców (w przypadku wspólnego ubiegania się o zamówienie), a następnie (w przypadku oferty składanej w postaci elektronicznej) wraz z plikami stanowiącymi ofertę należy je skompresować do jednego pliku archiwum (ZIP). Każda poprawka w treści oferty, a w szczególności każde przerobienie, przekreślenie, uzupełnienie, nadpisanie, przesłonięcie korektorem, etc. muszą być parafowane przez Wykonawcę.</w:t>
      </w:r>
    </w:p>
    <w:p w14:paraId="78126DA9"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 xml:space="preserve">Zaleca się, aby każda zawierająca jakąkolwiek treść strona oferty była podpisana lub parafowana przez Wykonawcę. Strony oferty powinny być trwale ze sobą połączone i kolejno ponumerowane. </w:t>
      </w:r>
    </w:p>
    <w:p w14:paraId="4875BD22" w14:textId="54BB5642" w:rsidR="00A02D1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Zamawiający informuje, iż 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w:t>
      </w:r>
      <w:r w:rsidR="00A02D10" w:rsidRPr="00A02D10">
        <w:rPr>
          <w:rFonts w:ascii="Calibri" w:hAnsi="Calibri" w:cs="Verdana"/>
          <w:bCs/>
          <w:sz w:val="20"/>
          <w:szCs w:val="20"/>
        </w:rPr>
        <w:t>, które Wykonawca pragnie zastrzec jako tajemnicę przedsiębiorstwa, były  załączone w osobnym pliku z jednoczesnym zaznaczeniem polecenia „Załącznik stanowiący tajemnicę przedsiębiorstwa”, a następnie wraz z plikami stanowiącymi jawną część skompresowane do jednego pliku archiwum (ZIP), albo odpowiednio opatrzone napisem: „Informacje stanowiące tajemnicę przedsiębiorstwa – nie udostępniać”, z zachowaniem kolejności numerowania stron oferty.</w:t>
      </w:r>
    </w:p>
    <w:p w14:paraId="616A3B8F" w14:textId="0CA186DA" w:rsidR="00A02D10" w:rsidRPr="00A02D10" w:rsidRDefault="00A02D1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 xml:space="preserve">Ofertę (na każdą Część) należy sporządzić w 1 egzemplarzu, a następnie złożyć w miejscu i terminie wskazanym w pkt. </w:t>
      </w:r>
      <w:r w:rsidR="00B11BA7">
        <w:rPr>
          <w:rFonts w:ascii="Calibri" w:hAnsi="Calibri" w:cs="Verdana"/>
          <w:b/>
          <w:bCs/>
          <w:color w:val="FF0000"/>
          <w:sz w:val="20"/>
          <w:szCs w:val="20"/>
        </w:rPr>
        <w:fldChar w:fldCharType="begin"/>
      </w:r>
      <w:r w:rsidR="00B11BA7">
        <w:rPr>
          <w:rFonts w:ascii="Calibri" w:hAnsi="Calibri" w:cs="Verdana"/>
          <w:bCs/>
          <w:sz w:val="20"/>
          <w:szCs w:val="20"/>
        </w:rPr>
        <w:instrText xml:space="preserve"> REF _Ref44536669 \r </w:instrText>
      </w:r>
      <w:r w:rsidR="00B11BA7">
        <w:rPr>
          <w:rFonts w:ascii="Calibri" w:hAnsi="Calibri" w:cs="Verdana"/>
          <w:b/>
          <w:bCs/>
          <w:color w:val="FF0000"/>
          <w:sz w:val="20"/>
          <w:szCs w:val="20"/>
        </w:rPr>
        <w:fldChar w:fldCharType="separate"/>
      </w:r>
      <w:r w:rsidR="00602598">
        <w:rPr>
          <w:rFonts w:ascii="Calibri" w:hAnsi="Calibri" w:cs="Verdana"/>
          <w:bCs/>
          <w:sz w:val="20"/>
          <w:szCs w:val="20"/>
        </w:rPr>
        <w:t>13</w:t>
      </w:r>
      <w:r w:rsidR="00B11BA7">
        <w:rPr>
          <w:rFonts w:ascii="Calibri" w:hAnsi="Calibri" w:cs="Verdana"/>
          <w:b/>
          <w:bCs/>
          <w:color w:val="FF0000"/>
          <w:sz w:val="20"/>
          <w:szCs w:val="20"/>
        </w:rPr>
        <w:fldChar w:fldCharType="end"/>
      </w:r>
      <w:r w:rsidRPr="00A02D10">
        <w:rPr>
          <w:rFonts w:ascii="Calibri" w:hAnsi="Calibri" w:cs="Verdana"/>
          <w:bCs/>
          <w:sz w:val="20"/>
          <w:szCs w:val="20"/>
        </w:rPr>
        <w:t>.</w:t>
      </w:r>
    </w:p>
    <w:p w14:paraId="437BC2A1" w14:textId="2E934CC0" w:rsidR="00A02D10" w:rsidRPr="00A02D10" w:rsidRDefault="00A02D10" w:rsidP="00A02D10">
      <w:pPr>
        <w:tabs>
          <w:tab w:val="left" w:pos="567"/>
        </w:tabs>
        <w:suppressAutoHyphens/>
        <w:spacing w:after="0" w:line="240" w:lineRule="auto"/>
        <w:ind w:left="567"/>
        <w:jc w:val="both"/>
        <w:rPr>
          <w:rFonts w:ascii="Calibri" w:hAnsi="Calibri" w:cs="Verdana"/>
          <w:bCs/>
          <w:sz w:val="20"/>
          <w:szCs w:val="20"/>
        </w:rPr>
      </w:pPr>
      <w:r w:rsidRPr="00A02D10">
        <w:rPr>
          <w:rFonts w:ascii="Calibri" w:hAnsi="Calibri" w:cs="Verdana"/>
          <w:bCs/>
          <w:sz w:val="20"/>
          <w:szCs w:val="20"/>
        </w:rPr>
        <w:t>W przypadku składania oferty w postaci papierowej (dopuszczone zgodnie z pk</w:t>
      </w:r>
      <w:r>
        <w:rPr>
          <w:rFonts w:ascii="Calibri" w:hAnsi="Calibri" w:cs="Verdana"/>
          <w:bCs/>
          <w:sz w:val="20"/>
          <w:szCs w:val="20"/>
        </w:rPr>
        <w:t xml:space="preserve">t. </w:t>
      </w:r>
      <w:r>
        <w:rPr>
          <w:rFonts w:ascii="Calibri" w:hAnsi="Calibri" w:cs="Verdana"/>
          <w:bCs/>
          <w:sz w:val="20"/>
          <w:szCs w:val="20"/>
        </w:rPr>
        <w:fldChar w:fldCharType="begin"/>
      </w:r>
      <w:r>
        <w:rPr>
          <w:rFonts w:ascii="Calibri" w:hAnsi="Calibri" w:cs="Verdana"/>
          <w:bCs/>
          <w:sz w:val="20"/>
          <w:szCs w:val="20"/>
        </w:rPr>
        <w:instrText xml:space="preserve"> REF _Ref44508732 \r </w:instrText>
      </w:r>
      <w:r>
        <w:rPr>
          <w:rFonts w:ascii="Calibri" w:hAnsi="Calibri" w:cs="Verdana"/>
          <w:bCs/>
          <w:sz w:val="20"/>
          <w:szCs w:val="20"/>
        </w:rPr>
        <w:fldChar w:fldCharType="separate"/>
      </w:r>
      <w:r w:rsidR="00602598">
        <w:rPr>
          <w:rFonts w:ascii="Calibri" w:hAnsi="Calibri" w:cs="Verdana"/>
          <w:bCs/>
          <w:sz w:val="20"/>
          <w:szCs w:val="20"/>
        </w:rPr>
        <w:t>8.2.1</w:t>
      </w:r>
      <w:r>
        <w:rPr>
          <w:rFonts w:ascii="Calibri" w:hAnsi="Calibri" w:cs="Verdana"/>
          <w:bCs/>
          <w:sz w:val="20"/>
          <w:szCs w:val="20"/>
        </w:rPr>
        <w:fldChar w:fldCharType="end"/>
      </w:r>
      <w:r>
        <w:rPr>
          <w:rFonts w:ascii="Calibri" w:hAnsi="Calibri" w:cs="Verdana"/>
          <w:bCs/>
          <w:sz w:val="20"/>
          <w:szCs w:val="20"/>
        </w:rPr>
        <w:t>.</w:t>
      </w:r>
      <w:r w:rsidRPr="00A02D10">
        <w:rPr>
          <w:rFonts w:ascii="Calibri" w:hAnsi="Calibri" w:cs="Verdana"/>
          <w:bCs/>
          <w:sz w:val="20"/>
          <w:szCs w:val="20"/>
        </w:rPr>
        <w:t>), należy  umieścić ją w zamkniętym opakowaniu, uniemożliwiającym odczytanie jej zawartości bez uszkodzenia tego opakowania. Zaleca się, aby opakowanie było oznaczone nazwą (firmą) i adresem Wykonawcy, zaadresowane następująco:</w:t>
      </w:r>
    </w:p>
    <w:p w14:paraId="44293649" w14:textId="77777777" w:rsidR="00860F40" w:rsidRPr="00612B3F" w:rsidRDefault="00860F40" w:rsidP="00860F40">
      <w:pPr>
        <w:tabs>
          <w:tab w:val="left" w:pos="1134"/>
        </w:tabs>
        <w:ind w:left="1134"/>
        <w:rPr>
          <w:rFonts w:ascii="Calibri" w:hAnsi="Calibri" w:cs="Calibri"/>
          <w:b/>
          <w:bCs/>
          <w:lang w:eastAsia="ar-SA"/>
        </w:rPr>
      </w:pPr>
    </w:p>
    <w:p w14:paraId="7C1466A2" w14:textId="77777777" w:rsidR="00860F40" w:rsidRDefault="00860F40" w:rsidP="00860F40">
      <w:pPr>
        <w:ind w:left="709"/>
        <w:jc w:val="center"/>
        <w:rPr>
          <w:rFonts w:ascii="Calibri" w:hAnsi="Calibri" w:cs="Calibri"/>
          <w:b/>
          <w:bCs/>
          <w:lang w:eastAsia="ar-SA"/>
        </w:rPr>
      </w:pPr>
      <w:r>
        <w:rPr>
          <w:rFonts w:ascii="Calibri" w:hAnsi="Calibri" w:cs="Calibri"/>
          <w:b/>
          <w:bCs/>
          <w:lang w:eastAsia="ar-SA"/>
        </w:rPr>
        <w:t>Powiat Łaski</w:t>
      </w:r>
    </w:p>
    <w:p w14:paraId="35B24612" w14:textId="77777777" w:rsidR="00860F40" w:rsidRDefault="00860F40" w:rsidP="00860F40">
      <w:pPr>
        <w:ind w:left="709"/>
        <w:jc w:val="center"/>
        <w:rPr>
          <w:rFonts w:ascii="Calibri" w:hAnsi="Calibri" w:cs="Calibri"/>
          <w:lang w:eastAsia="ar-SA"/>
        </w:rPr>
      </w:pPr>
      <w:r>
        <w:rPr>
          <w:rFonts w:ascii="Calibri" w:hAnsi="Calibri" w:cs="Calibri"/>
          <w:b/>
          <w:bCs/>
          <w:lang w:eastAsia="ar-SA"/>
        </w:rPr>
        <w:t>ul. Południowa 1, 98-100 Łask</w:t>
      </w:r>
    </w:p>
    <w:p w14:paraId="63F41C6B" w14:textId="77777777" w:rsidR="00A02D10" w:rsidRDefault="00860F40" w:rsidP="00860F40">
      <w:pPr>
        <w:ind w:left="709"/>
        <w:jc w:val="center"/>
        <w:rPr>
          <w:rFonts w:ascii="Calibri" w:hAnsi="Calibri" w:cs="Calibri"/>
          <w:b/>
          <w:bCs/>
        </w:rPr>
      </w:pPr>
      <w:r>
        <w:rPr>
          <w:rFonts w:ascii="Calibri" w:hAnsi="Calibri" w:cs="Calibri"/>
          <w:lang w:eastAsia="ar-SA"/>
        </w:rPr>
        <w:t>oraz opisane:</w:t>
      </w:r>
      <w:r>
        <w:rPr>
          <w:rFonts w:ascii="Calibri" w:hAnsi="Calibri" w:cs="Calibri"/>
          <w:b/>
          <w:bCs/>
        </w:rPr>
        <w:t xml:space="preserve"> </w:t>
      </w:r>
    </w:p>
    <w:p w14:paraId="1336E5B3" w14:textId="567F6102" w:rsidR="00860F40" w:rsidRPr="00A02D10" w:rsidRDefault="00860F40" w:rsidP="00860F40">
      <w:pPr>
        <w:ind w:left="709"/>
        <w:jc w:val="center"/>
        <w:rPr>
          <w:rFonts w:ascii="Calibri" w:eastAsia="Calibri" w:hAnsi="Calibri" w:cs="Calibri"/>
          <w:b/>
          <w:bCs/>
          <w:i/>
          <w:iCs/>
          <w:shd w:val="clear" w:color="auto" w:fill="FFFFFF"/>
          <w:lang w:eastAsia="ar-SA"/>
        </w:rPr>
      </w:pPr>
      <w:r w:rsidRPr="00A02D10">
        <w:rPr>
          <w:rFonts w:ascii="Calibri" w:hAnsi="Calibri" w:cs="Calibri"/>
          <w:b/>
          <w:bCs/>
        </w:rPr>
        <w:t>„UBEZPIECZENIE POWI</w:t>
      </w:r>
      <w:r w:rsidR="00A02D10" w:rsidRPr="00A02D10">
        <w:rPr>
          <w:rFonts w:ascii="Calibri" w:hAnsi="Calibri" w:cs="Calibri"/>
          <w:b/>
          <w:bCs/>
        </w:rPr>
        <w:t>ATU ŁASKIEGO W OKRESIE OD 01.01</w:t>
      </w:r>
      <w:r w:rsidR="00CA6EBA">
        <w:rPr>
          <w:rFonts w:ascii="Calibri" w:hAnsi="Calibri" w:cs="Calibri"/>
          <w:b/>
          <w:bCs/>
        </w:rPr>
        <w:t>.</w:t>
      </w:r>
      <w:r w:rsidR="00A02D10" w:rsidRPr="00A02D10">
        <w:rPr>
          <w:rFonts w:ascii="Calibri" w:hAnsi="Calibri" w:cs="Calibri"/>
          <w:b/>
          <w:bCs/>
        </w:rPr>
        <w:t>2021 R. DO 31.12.2022</w:t>
      </w:r>
      <w:r w:rsidRPr="00A02D10">
        <w:rPr>
          <w:rFonts w:ascii="Calibri" w:hAnsi="Calibri" w:cs="Calibri"/>
          <w:b/>
          <w:bCs/>
        </w:rPr>
        <w:t> R.</w:t>
      </w:r>
      <w:r w:rsidR="00A02D10" w:rsidRPr="00A02D10">
        <w:rPr>
          <w:rFonts w:ascii="Calibri" w:hAnsi="Calibri" w:cs="Calibri"/>
          <w:b/>
          <w:bCs/>
        </w:rPr>
        <w:t>”</w:t>
      </w:r>
    </w:p>
    <w:p w14:paraId="0C9C308E" w14:textId="1FAA4CAC" w:rsidR="00A02D10" w:rsidRPr="002115C9" w:rsidRDefault="00A02D10" w:rsidP="00B11BA7">
      <w:pPr>
        <w:spacing w:after="0"/>
        <w:jc w:val="center"/>
        <w:rPr>
          <w:rFonts w:ascii="Calibri" w:hAnsi="Calibri" w:cs="Calibri"/>
          <w:b/>
          <w:i/>
        </w:rPr>
      </w:pPr>
      <w:r w:rsidRPr="002115C9">
        <w:rPr>
          <w:rFonts w:ascii="Calibri" w:hAnsi="Calibri" w:cs="Calibri"/>
          <w:b/>
          <w:i/>
        </w:rPr>
        <w:t>Część………………………………</w:t>
      </w:r>
    </w:p>
    <w:p w14:paraId="5EFF721A" w14:textId="77777777" w:rsidR="00A02D10" w:rsidRPr="002115C9" w:rsidRDefault="00A02D10" w:rsidP="00A02D10">
      <w:pPr>
        <w:jc w:val="center"/>
        <w:rPr>
          <w:rFonts w:ascii="Calibri" w:hAnsi="Calibri" w:cs="Calibri"/>
          <w:b/>
          <w:i/>
        </w:rPr>
      </w:pPr>
      <w:r w:rsidRPr="002115C9">
        <w:rPr>
          <w:rFonts w:ascii="Calibri" w:hAnsi="Calibri" w:cs="Calibri"/>
          <w:b/>
          <w:i/>
        </w:rPr>
        <w:t xml:space="preserve">(należy wpisać </w:t>
      </w:r>
      <w:r>
        <w:rPr>
          <w:rFonts w:ascii="Calibri" w:hAnsi="Calibri" w:cs="Calibri"/>
          <w:b/>
          <w:i/>
        </w:rPr>
        <w:t>część</w:t>
      </w:r>
      <w:r w:rsidRPr="002115C9">
        <w:rPr>
          <w:rFonts w:ascii="Calibri" w:hAnsi="Calibri" w:cs="Calibri"/>
          <w:b/>
          <w:i/>
        </w:rPr>
        <w:t xml:space="preserve"> postępowania</w:t>
      </w:r>
      <w:r>
        <w:rPr>
          <w:rFonts w:ascii="Calibri" w:hAnsi="Calibri" w:cs="Calibri"/>
          <w:b/>
          <w:i/>
        </w:rPr>
        <w:t>,</w:t>
      </w:r>
      <w:r w:rsidRPr="002115C9">
        <w:rPr>
          <w:rFonts w:ascii="Calibri" w:hAnsi="Calibri" w:cs="Calibri"/>
          <w:b/>
          <w:i/>
        </w:rPr>
        <w:t xml:space="preserve"> na którą Wykonawca składa ofertę). </w:t>
      </w:r>
    </w:p>
    <w:p w14:paraId="71009E12" w14:textId="77777777" w:rsidR="00BE746D" w:rsidRPr="00BE746D" w:rsidRDefault="00A02D10" w:rsidP="00BE746D">
      <w:pPr>
        <w:jc w:val="center"/>
        <w:rPr>
          <w:rFonts w:ascii="Calibri" w:hAnsi="Calibri" w:cs="Calibri"/>
          <w:b/>
          <w:i/>
          <w:highlight w:val="yellow"/>
        </w:rPr>
      </w:pPr>
      <w:r w:rsidRPr="002115C9">
        <w:rPr>
          <w:rFonts w:ascii="Calibri" w:hAnsi="Calibri" w:cs="Calibri"/>
          <w:b/>
          <w:i/>
        </w:rPr>
        <w:t xml:space="preserve">Sprawa nr </w:t>
      </w:r>
      <w:r w:rsidR="00BE746D" w:rsidRPr="00742350">
        <w:rPr>
          <w:rFonts w:ascii="Calibri" w:hAnsi="Calibri" w:cs="Calibri"/>
          <w:b/>
          <w:i/>
        </w:rPr>
        <w:t>IZ.272.1.4.2020</w:t>
      </w:r>
    </w:p>
    <w:p w14:paraId="3C16D09B" w14:textId="1A47AF6F" w:rsidR="00860F40" w:rsidRPr="00327AAE" w:rsidRDefault="00860F40" w:rsidP="00860F40">
      <w:pPr>
        <w:ind w:left="709"/>
        <w:jc w:val="center"/>
        <w:rPr>
          <w:rFonts w:ascii="Calibri" w:hAnsi="Calibri" w:cs="Calibri"/>
          <w:bCs/>
          <w:color w:val="FF0000"/>
          <w:lang w:eastAsia="ar-SA"/>
        </w:rPr>
      </w:pPr>
      <w:r w:rsidRPr="00327AAE">
        <w:rPr>
          <w:rFonts w:ascii="Calibri" w:eastAsia="Calibri" w:hAnsi="Calibri" w:cs="Calibri"/>
          <w:b/>
          <w:bCs/>
          <w:i/>
          <w:iCs/>
          <w:color w:val="FF0000"/>
          <w:shd w:val="clear" w:color="auto" w:fill="FFFFFF"/>
          <w:lang w:eastAsia="ar-SA"/>
        </w:rPr>
        <w:t>„</w:t>
      </w:r>
      <w:r w:rsidRPr="00327AAE">
        <w:rPr>
          <w:rFonts w:ascii="Calibri" w:hAnsi="Calibri" w:cs="Calibri"/>
          <w:b/>
          <w:bCs/>
          <w:i/>
          <w:iCs/>
          <w:color w:val="FF0000"/>
          <w:shd w:val="clear" w:color="auto" w:fill="FFFFFF"/>
          <w:lang w:eastAsia="ar-SA"/>
        </w:rPr>
        <w:t xml:space="preserve">Nie otwierać przed dniem  </w:t>
      </w:r>
      <w:r w:rsidR="00BE746D">
        <w:rPr>
          <w:rFonts w:ascii="Calibri" w:hAnsi="Calibri" w:cs="Calibri"/>
          <w:b/>
          <w:bCs/>
          <w:i/>
          <w:iCs/>
          <w:color w:val="FF0000"/>
          <w:shd w:val="clear" w:color="auto" w:fill="FFFFFF"/>
          <w:lang w:eastAsia="ar-SA"/>
        </w:rPr>
        <w:t>30.10.2020</w:t>
      </w:r>
      <w:r w:rsidRPr="00327AAE">
        <w:rPr>
          <w:rFonts w:ascii="Calibri" w:hAnsi="Calibri" w:cs="Calibri"/>
          <w:b/>
          <w:bCs/>
          <w:i/>
          <w:iCs/>
          <w:color w:val="FF0000"/>
          <w:shd w:val="clear" w:color="auto" w:fill="FFFFFF"/>
          <w:lang w:eastAsia="ar-SA"/>
        </w:rPr>
        <w:t>r. godz</w:t>
      </w:r>
      <w:r w:rsidR="00BE746D">
        <w:rPr>
          <w:rFonts w:ascii="Calibri" w:hAnsi="Calibri" w:cs="Calibri"/>
          <w:b/>
          <w:bCs/>
          <w:i/>
          <w:iCs/>
          <w:color w:val="FF0000"/>
          <w:shd w:val="clear" w:color="auto" w:fill="FFFFFF"/>
          <w:lang w:eastAsia="ar-SA"/>
        </w:rPr>
        <w:t>. 09.30</w:t>
      </w:r>
      <w:r w:rsidRPr="00327AAE">
        <w:rPr>
          <w:rFonts w:ascii="Calibri" w:hAnsi="Calibri" w:cs="Calibri"/>
          <w:b/>
          <w:bCs/>
          <w:i/>
          <w:iCs/>
          <w:color w:val="FF0000"/>
          <w:shd w:val="clear" w:color="auto" w:fill="FFFFFF"/>
          <w:lang w:eastAsia="ar-SA"/>
        </w:rPr>
        <w:t>”</w:t>
      </w:r>
    </w:p>
    <w:p w14:paraId="05886F89"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bCs/>
          <w:sz w:val="20"/>
          <w:szCs w:val="20"/>
        </w:rPr>
      </w:pPr>
      <w:r w:rsidRPr="00A02D10">
        <w:rPr>
          <w:rFonts w:ascii="Calibri" w:hAnsi="Calibri" w:cs="Verdana"/>
          <w:bCs/>
          <w:sz w:val="20"/>
          <w:szCs w:val="20"/>
        </w:rPr>
        <w:t>Wszelkie konsekwencje mogące wynikać z niezachowania powyższych wymagań będą obciążały Wykonawcę.</w:t>
      </w:r>
    </w:p>
    <w:p w14:paraId="4F7DB82D" w14:textId="77777777" w:rsidR="00A02D10" w:rsidRPr="005F1361" w:rsidRDefault="00A02D1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5F1361">
        <w:rPr>
          <w:rFonts w:ascii="Calibri" w:hAnsi="Calibri" w:cs="Calibri"/>
          <w:bCs/>
          <w:sz w:val="20"/>
        </w:rPr>
        <w:t>Przed upływem terminu składania ofert, Wykonawca może wprowadzić zmiany do złożonej oferty lub wycofać ofertę w następujący sposób:</w:t>
      </w:r>
    </w:p>
    <w:p w14:paraId="250F7DAD" w14:textId="58D88FFC" w:rsidR="00A02D10" w:rsidRPr="005F1361" w:rsidRDefault="00A02D10" w:rsidP="000B2A2B">
      <w:pPr>
        <w:pStyle w:val="Standardowy3"/>
        <w:numPr>
          <w:ilvl w:val="0"/>
          <w:numId w:val="27"/>
        </w:numPr>
        <w:ind w:left="924" w:hanging="357"/>
        <w:rPr>
          <w:rFonts w:ascii="Calibri" w:hAnsi="Calibri" w:cs="Calibri"/>
          <w:bCs/>
          <w:sz w:val="20"/>
        </w:rPr>
      </w:pPr>
      <w:r w:rsidRPr="005F1361">
        <w:rPr>
          <w:rFonts w:ascii="Calibri" w:hAnsi="Calibri" w:cs="Calibri"/>
          <w:bCs/>
          <w:sz w:val="20"/>
        </w:rPr>
        <w:t>w przypadku oferty złożonej w postaci elektronicznej - za  pośrednictwem</w:t>
      </w:r>
      <w:r w:rsidR="00161081">
        <w:rPr>
          <w:rFonts w:ascii="Calibri" w:hAnsi="Calibri" w:cs="Calibri"/>
          <w:bCs/>
          <w:sz w:val="20"/>
        </w:rPr>
        <w:t xml:space="preserve"> platformazakupowa.pl</w:t>
      </w:r>
      <w:r w:rsidRPr="005F1361">
        <w:rPr>
          <w:rFonts w:ascii="Calibri" w:hAnsi="Calibri" w:cs="Calibri"/>
          <w:bCs/>
          <w:sz w:val="20"/>
        </w:rPr>
        <w:t xml:space="preserve"> Formularza do złożenia, zmiany, wycofania oferty lub wniosku dostępnego na  ePUAP i udostępnionych</w:t>
      </w:r>
      <w:r w:rsidR="00161081">
        <w:rPr>
          <w:rFonts w:ascii="Calibri" w:hAnsi="Calibri" w:cs="Calibri"/>
          <w:bCs/>
          <w:sz w:val="20"/>
        </w:rPr>
        <w:t xml:space="preserve">, sposób dokonywania zmian lub wycofania oferty zamieszczono w instrukcji zamieszczonej na stronie internetowej pod adresem </w:t>
      </w:r>
      <w:hyperlink r:id="rId23">
        <w:r w:rsidR="00161081" w:rsidRPr="002F0E4F">
          <w:rPr>
            <w:rFonts w:ascii="Calibri" w:eastAsia="Calibri" w:hAnsi="Calibri" w:cs="Calibri"/>
            <w:color w:val="1155CC"/>
            <w:sz w:val="20"/>
            <w:u w:val="single"/>
          </w:rPr>
          <w:t>https://platformazakupowa.pl/strona/45-instrukcje</w:t>
        </w:r>
      </w:hyperlink>
      <w:r w:rsidRPr="005F1361">
        <w:rPr>
          <w:rFonts w:ascii="Calibri" w:hAnsi="Calibri" w:cs="Calibri"/>
          <w:bCs/>
          <w:sz w:val="20"/>
        </w:rPr>
        <w:t xml:space="preserve">.   </w:t>
      </w:r>
    </w:p>
    <w:p w14:paraId="5E551BD4" w14:textId="3604D585" w:rsidR="00A02D10" w:rsidRPr="00A02D10" w:rsidRDefault="00A02D10" w:rsidP="000B2A2B">
      <w:pPr>
        <w:pStyle w:val="Standardowy3"/>
        <w:numPr>
          <w:ilvl w:val="0"/>
          <w:numId w:val="27"/>
        </w:numPr>
        <w:ind w:left="924" w:hanging="357"/>
        <w:rPr>
          <w:rFonts w:ascii="Calibri" w:hAnsi="Calibri" w:cs="Calibri"/>
          <w:bCs/>
          <w:sz w:val="20"/>
        </w:rPr>
      </w:pPr>
      <w:r w:rsidRPr="005F1361">
        <w:rPr>
          <w:rFonts w:ascii="Calibri" w:hAnsi="Calibri" w:cs="Calibri"/>
          <w:bCs/>
          <w:sz w:val="20"/>
        </w:rPr>
        <w:t xml:space="preserve">w przypadku oferty złożonej w postaci papierowej - poprzez złożenie oświadczenia, podpisanego przez osobę uprawnioną do reprezentowania wykonawcy, o wprowadzonych zmianach lub wycofaniu oferty, które powinno być doręczone Zamawiającemu; oświadczenie powinno być opakowane tak, jak oferta, a opakowanie powinno zawierać odpowiednio dodatkowe oznaczenie wyrazem: </w:t>
      </w:r>
      <w:r w:rsidRPr="00A02D10">
        <w:rPr>
          <w:rFonts w:ascii="Calibri" w:hAnsi="Calibri" w:cs="Calibri"/>
          <w:bCs/>
          <w:sz w:val="20"/>
        </w:rPr>
        <w:t>„</w:t>
      </w:r>
      <w:r w:rsidRPr="00A02D10">
        <w:rPr>
          <w:rFonts w:ascii="Calibri" w:hAnsi="Calibri" w:cs="Calibri"/>
          <w:b/>
          <w:bCs/>
          <w:sz w:val="20"/>
        </w:rPr>
        <w:t>ZMIANA”</w:t>
      </w:r>
      <w:r w:rsidRPr="005F1361">
        <w:rPr>
          <w:rFonts w:ascii="Calibri" w:hAnsi="Calibri" w:cs="Calibri"/>
          <w:bCs/>
          <w:sz w:val="20"/>
        </w:rPr>
        <w:t xml:space="preserve"> lub </w:t>
      </w:r>
      <w:r w:rsidRPr="00A02D10">
        <w:rPr>
          <w:rFonts w:ascii="Calibri" w:hAnsi="Calibri" w:cs="Calibri"/>
          <w:b/>
          <w:bCs/>
          <w:sz w:val="20"/>
        </w:rPr>
        <w:t>„WYCOFANIE”.</w:t>
      </w:r>
      <w:r w:rsidRPr="00A02D10">
        <w:rPr>
          <w:rFonts w:ascii="Calibri" w:hAnsi="Calibri" w:cs="Calibri"/>
          <w:bCs/>
          <w:sz w:val="20"/>
        </w:rPr>
        <w:t xml:space="preserve"> W celu potwierdzenia uprawnienia osób do złożenia oświadczenia o wycofaniu oferty, należy załączyć odpowiednie dokumenty lub wskazać możliwość ich pobrania z ogólnodostępnych, bezpłatnych baz danych (np. aktualny odpis KRS lub z Centralnej Ewidencji i Informacji o Działalności Gospodarczej i jeśli to konieczne - pełnomocnictwo).</w:t>
      </w:r>
    </w:p>
    <w:p w14:paraId="47CEDAA1" w14:textId="1A7A5FEC" w:rsidR="00860F40" w:rsidRPr="00A02D10" w:rsidRDefault="00120066"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lastRenderedPageBreak/>
        <w:t xml:space="preserve">Opis sposobu obliczania </w:t>
      </w:r>
    </w:p>
    <w:p w14:paraId="65A62116"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bCs/>
          <w:sz w:val="20"/>
        </w:rPr>
      </w:pPr>
      <w:r w:rsidRPr="00A02D10">
        <w:rPr>
          <w:rFonts w:ascii="Calibri" w:hAnsi="Calibri" w:cs="Calibri"/>
          <w:bCs/>
          <w:sz w:val="20"/>
        </w:rPr>
        <w:t>Cena oferty zostanie przedstawiona przez Wykonawcę w Formularzu „Oferta”.</w:t>
      </w:r>
    </w:p>
    <w:p w14:paraId="31503796"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bCs/>
          <w:sz w:val="20"/>
        </w:rPr>
      </w:pPr>
      <w:r w:rsidRPr="00A02D10">
        <w:rPr>
          <w:rFonts w:ascii="Calibri" w:hAnsi="Calibri" w:cs="Calibri"/>
          <w:bCs/>
          <w:sz w:val="20"/>
        </w:rPr>
        <w:t>Cena podana w ofercie jest wartością składki, odpowiadającą przyjętym w zamówieniu założeniom i służy wyłącznie do wyboru oferty najkorzystniejszej.</w:t>
      </w:r>
    </w:p>
    <w:p w14:paraId="6D71533A" w14:textId="77777777" w:rsidR="00860F40" w:rsidRPr="00A02D10"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bCs/>
          <w:sz w:val="20"/>
        </w:rPr>
      </w:pPr>
      <w:r w:rsidRPr="00A02D10">
        <w:rPr>
          <w:rFonts w:ascii="Calibri" w:hAnsi="Calibri" w:cs="Calibri"/>
          <w:bCs/>
          <w:sz w:val="20"/>
        </w:rPr>
        <w:t>Cena ofertowa musi być skalkulowana w sposób jednoznaczny, uwzględniać wszystkie wymagania Zamawiającego określone w SIWZ oraz obejmować wszelkie koszty związane z realizacją przedmiotu zamówienia.</w:t>
      </w:r>
    </w:p>
    <w:p w14:paraId="2F92BAD4"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sz w:val="20"/>
          <w:szCs w:val="20"/>
        </w:rPr>
      </w:pPr>
      <w:r w:rsidRPr="00120066">
        <w:rPr>
          <w:rFonts w:ascii="Calibri" w:hAnsi="Calibri" w:cs="Verdana"/>
          <w:sz w:val="20"/>
          <w:szCs w:val="20"/>
        </w:rPr>
        <w:t>Walutą</w:t>
      </w:r>
      <w:r w:rsidRPr="00120066">
        <w:rPr>
          <w:rFonts w:ascii="Calibri" w:eastAsia="Verdana" w:hAnsi="Calibri" w:cs="Verdana"/>
          <w:sz w:val="20"/>
          <w:szCs w:val="20"/>
        </w:rPr>
        <w:t xml:space="preserve"> </w:t>
      </w:r>
      <w:r w:rsidRPr="00120066">
        <w:rPr>
          <w:rFonts w:ascii="Calibri" w:hAnsi="Calibri" w:cs="Verdana"/>
          <w:sz w:val="20"/>
          <w:szCs w:val="20"/>
        </w:rPr>
        <w:t>ceny</w:t>
      </w:r>
      <w:r w:rsidRPr="00120066">
        <w:rPr>
          <w:rFonts w:ascii="Calibri" w:eastAsia="Verdana" w:hAnsi="Calibri" w:cs="Verdana"/>
          <w:sz w:val="20"/>
          <w:szCs w:val="20"/>
        </w:rPr>
        <w:t xml:space="preserve"> </w:t>
      </w:r>
      <w:r w:rsidRPr="00120066">
        <w:rPr>
          <w:rFonts w:ascii="Calibri" w:hAnsi="Calibri" w:cs="Verdana"/>
          <w:sz w:val="20"/>
          <w:szCs w:val="20"/>
        </w:rPr>
        <w:t>oferowanej</w:t>
      </w:r>
      <w:r w:rsidRPr="00120066">
        <w:rPr>
          <w:rFonts w:ascii="Calibri" w:eastAsia="Verdana" w:hAnsi="Calibri" w:cs="Verdana"/>
          <w:sz w:val="20"/>
          <w:szCs w:val="20"/>
        </w:rPr>
        <w:t xml:space="preserve"> </w:t>
      </w:r>
      <w:r w:rsidRPr="00120066">
        <w:rPr>
          <w:rFonts w:ascii="Calibri" w:hAnsi="Calibri" w:cs="Calibri"/>
          <w:sz w:val="20"/>
          <w:szCs w:val="20"/>
        </w:rPr>
        <w:t xml:space="preserve">oraz cen jednostkowych </w:t>
      </w:r>
      <w:r w:rsidRPr="00120066">
        <w:rPr>
          <w:rFonts w:ascii="Calibri" w:hAnsi="Calibri" w:cs="Verdana"/>
          <w:sz w:val="20"/>
          <w:szCs w:val="20"/>
        </w:rPr>
        <w:t>jest</w:t>
      </w:r>
      <w:r w:rsidRPr="00120066">
        <w:rPr>
          <w:rFonts w:ascii="Calibri" w:eastAsia="Verdana" w:hAnsi="Calibri" w:cs="Verdana"/>
          <w:sz w:val="20"/>
          <w:szCs w:val="20"/>
        </w:rPr>
        <w:t xml:space="preserve"> </w:t>
      </w:r>
      <w:r w:rsidRPr="00120066">
        <w:rPr>
          <w:rFonts w:ascii="Calibri" w:hAnsi="Calibri" w:cs="Verdana"/>
          <w:sz w:val="20"/>
          <w:szCs w:val="20"/>
        </w:rPr>
        <w:t>złoty</w:t>
      </w:r>
      <w:r w:rsidRPr="00120066">
        <w:rPr>
          <w:rFonts w:ascii="Calibri" w:eastAsia="Verdana" w:hAnsi="Calibri" w:cs="Verdana"/>
          <w:sz w:val="20"/>
          <w:szCs w:val="20"/>
        </w:rPr>
        <w:t xml:space="preserve"> </w:t>
      </w:r>
      <w:r w:rsidRPr="00120066">
        <w:rPr>
          <w:rFonts w:ascii="Calibri" w:hAnsi="Calibri" w:cs="Verdana"/>
          <w:sz w:val="20"/>
          <w:szCs w:val="20"/>
        </w:rPr>
        <w:t>polski</w:t>
      </w:r>
      <w:r w:rsidRPr="00120066">
        <w:rPr>
          <w:rFonts w:ascii="Calibri" w:eastAsia="Verdana" w:hAnsi="Calibri" w:cs="Verdana"/>
          <w:sz w:val="20"/>
          <w:szCs w:val="20"/>
        </w:rPr>
        <w:t xml:space="preserve"> </w:t>
      </w:r>
      <w:r w:rsidRPr="00120066">
        <w:rPr>
          <w:rFonts w:ascii="Calibri" w:hAnsi="Calibri" w:cs="Verdana"/>
          <w:sz w:val="20"/>
          <w:szCs w:val="20"/>
        </w:rPr>
        <w:t>(PLN).</w:t>
      </w:r>
      <w:r w:rsidRPr="00120066">
        <w:rPr>
          <w:rFonts w:ascii="Calibri" w:eastAsia="Verdana" w:hAnsi="Calibri" w:cs="Verdana"/>
          <w:sz w:val="20"/>
          <w:szCs w:val="20"/>
        </w:rPr>
        <w:t xml:space="preserve"> </w:t>
      </w:r>
      <w:r w:rsidRPr="00120066">
        <w:rPr>
          <w:rFonts w:ascii="Calibri" w:hAnsi="Calibri" w:cs="Verdana"/>
          <w:b/>
          <w:sz w:val="20"/>
          <w:szCs w:val="20"/>
        </w:rPr>
        <w:t>Cena</w:t>
      </w:r>
      <w:r w:rsidRPr="00120066">
        <w:rPr>
          <w:rFonts w:ascii="Calibri" w:eastAsia="Verdana" w:hAnsi="Calibri" w:cs="Verdana"/>
          <w:b/>
          <w:sz w:val="20"/>
          <w:szCs w:val="20"/>
        </w:rPr>
        <w:t xml:space="preserve"> </w:t>
      </w:r>
      <w:r w:rsidRPr="00120066">
        <w:rPr>
          <w:rFonts w:ascii="Calibri" w:hAnsi="Calibri" w:cs="Verdana"/>
          <w:b/>
          <w:sz w:val="20"/>
          <w:szCs w:val="20"/>
        </w:rPr>
        <w:t>winna</w:t>
      </w:r>
      <w:r w:rsidRPr="00120066">
        <w:rPr>
          <w:rFonts w:ascii="Calibri" w:eastAsia="Verdana" w:hAnsi="Calibri" w:cs="Verdana"/>
          <w:b/>
          <w:sz w:val="20"/>
          <w:szCs w:val="20"/>
        </w:rPr>
        <w:t xml:space="preserve"> </w:t>
      </w:r>
      <w:r w:rsidRPr="00120066">
        <w:rPr>
          <w:rFonts w:ascii="Calibri" w:hAnsi="Calibri" w:cs="Verdana"/>
          <w:b/>
          <w:sz w:val="20"/>
          <w:szCs w:val="20"/>
        </w:rPr>
        <w:t>być</w:t>
      </w:r>
      <w:r w:rsidRPr="00120066">
        <w:rPr>
          <w:rFonts w:ascii="Calibri" w:eastAsia="Verdana" w:hAnsi="Calibri" w:cs="Verdana"/>
          <w:b/>
          <w:sz w:val="20"/>
          <w:szCs w:val="20"/>
        </w:rPr>
        <w:t xml:space="preserve"> </w:t>
      </w:r>
      <w:r w:rsidRPr="00120066">
        <w:rPr>
          <w:rFonts w:ascii="Calibri" w:hAnsi="Calibri" w:cs="Verdana"/>
          <w:b/>
          <w:sz w:val="20"/>
          <w:szCs w:val="20"/>
        </w:rPr>
        <w:t>podana</w:t>
      </w:r>
      <w:r w:rsidRPr="00120066">
        <w:rPr>
          <w:rFonts w:ascii="Calibri" w:eastAsia="Verdana" w:hAnsi="Calibri" w:cs="Verdana"/>
          <w:b/>
          <w:sz w:val="20"/>
          <w:szCs w:val="20"/>
        </w:rPr>
        <w:t xml:space="preserve"> </w:t>
      </w:r>
      <w:r w:rsidRPr="00120066">
        <w:rPr>
          <w:rFonts w:ascii="Calibri" w:hAnsi="Calibri" w:cs="Verdana"/>
          <w:b/>
          <w:sz w:val="20"/>
          <w:szCs w:val="20"/>
        </w:rPr>
        <w:t>z</w:t>
      </w:r>
      <w:r w:rsidRPr="00120066">
        <w:rPr>
          <w:rFonts w:ascii="Calibri" w:eastAsia="Verdana" w:hAnsi="Calibri" w:cs="Verdana"/>
          <w:b/>
          <w:sz w:val="20"/>
          <w:szCs w:val="20"/>
        </w:rPr>
        <w:t> </w:t>
      </w:r>
      <w:r w:rsidRPr="00120066">
        <w:rPr>
          <w:rFonts w:ascii="Calibri" w:hAnsi="Calibri" w:cs="Verdana"/>
          <w:b/>
          <w:sz w:val="20"/>
          <w:szCs w:val="20"/>
        </w:rPr>
        <w:t>dokładnością</w:t>
      </w:r>
      <w:r w:rsidRPr="00120066">
        <w:rPr>
          <w:rFonts w:ascii="Calibri" w:eastAsia="Verdana" w:hAnsi="Calibri" w:cs="Verdana"/>
          <w:b/>
          <w:sz w:val="20"/>
          <w:szCs w:val="20"/>
        </w:rPr>
        <w:t xml:space="preserve"> </w:t>
      </w:r>
      <w:r w:rsidRPr="00120066">
        <w:rPr>
          <w:rFonts w:ascii="Calibri" w:hAnsi="Calibri" w:cs="Verdana"/>
          <w:b/>
          <w:sz w:val="20"/>
          <w:szCs w:val="20"/>
        </w:rPr>
        <w:t>do</w:t>
      </w:r>
      <w:r w:rsidRPr="00120066">
        <w:rPr>
          <w:rFonts w:ascii="Calibri" w:eastAsia="Verdana" w:hAnsi="Calibri" w:cs="Verdana"/>
          <w:b/>
          <w:sz w:val="20"/>
          <w:szCs w:val="20"/>
        </w:rPr>
        <w:t xml:space="preserve"> </w:t>
      </w:r>
      <w:r w:rsidRPr="00120066">
        <w:rPr>
          <w:rFonts w:ascii="Calibri" w:hAnsi="Calibri" w:cs="Verdana"/>
          <w:b/>
          <w:sz w:val="20"/>
          <w:szCs w:val="20"/>
        </w:rPr>
        <w:t>1</w:t>
      </w:r>
      <w:r w:rsidRPr="00120066">
        <w:rPr>
          <w:rFonts w:ascii="Calibri" w:eastAsia="Verdana" w:hAnsi="Calibri" w:cs="Verdana"/>
          <w:b/>
          <w:sz w:val="20"/>
          <w:szCs w:val="20"/>
        </w:rPr>
        <w:t xml:space="preserve"> </w:t>
      </w:r>
      <w:r w:rsidRPr="00120066">
        <w:rPr>
          <w:rFonts w:ascii="Calibri" w:hAnsi="Calibri" w:cs="Verdana"/>
          <w:b/>
          <w:sz w:val="20"/>
          <w:szCs w:val="20"/>
        </w:rPr>
        <w:t>grosza</w:t>
      </w:r>
      <w:r w:rsidRPr="00120066">
        <w:rPr>
          <w:rFonts w:ascii="Calibri" w:hAnsi="Calibri" w:cs="Verdana"/>
          <w:sz w:val="20"/>
          <w:szCs w:val="20"/>
        </w:rPr>
        <w:t>,</w:t>
      </w:r>
      <w:r w:rsidRPr="00120066">
        <w:rPr>
          <w:rFonts w:ascii="Calibri" w:eastAsia="Verdana" w:hAnsi="Calibri" w:cs="Verdana"/>
          <w:sz w:val="20"/>
          <w:szCs w:val="20"/>
        </w:rPr>
        <w:t xml:space="preserve"> </w:t>
      </w:r>
      <w:r w:rsidRPr="00120066">
        <w:rPr>
          <w:rFonts w:ascii="Calibri" w:hAnsi="Calibri" w:cs="Verdana"/>
          <w:sz w:val="20"/>
          <w:szCs w:val="20"/>
        </w:rPr>
        <w:t>tj.</w:t>
      </w:r>
      <w:r w:rsidRPr="00120066">
        <w:rPr>
          <w:rFonts w:ascii="Calibri" w:eastAsia="Verdana" w:hAnsi="Calibri" w:cs="Verdana"/>
          <w:sz w:val="20"/>
          <w:szCs w:val="20"/>
        </w:rPr>
        <w:t xml:space="preserve"> </w:t>
      </w:r>
      <w:r w:rsidRPr="00120066">
        <w:rPr>
          <w:rFonts w:ascii="Calibri" w:hAnsi="Calibri" w:cs="Verdana"/>
          <w:sz w:val="20"/>
          <w:szCs w:val="20"/>
        </w:rPr>
        <w:t>do</w:t>
      </w:r>
      <w:r w:rsidRPr="00120066">
        <w:rPr>
          <w:rFonts w:ascii="Calibri" w:eastAsia="Verdana" w:hAnsi="Calibri" w:cs="Verdana"/>
          <w:sz w:val="20"/>
          <w:szCs w:val="20"/>
        </w:rPr>
        <w:t xml:space="preserve"> </w:t>
      </w:r>
      <w:r w:rsidRPr="00120066">
        <w:rPr>
          <w:rFonts w:ascii="Calibri" w:hAnsi="Calibri" w:cs="Verdana"/>
          <w:sz w:val="20"/>
          <w:szCs w:val="20"/>
        </w:rPr>
        <w:t>dwóch</w:t>
      </w:r>
      <w:r w:rsidRPr="00120066">
        <w:rPr>
          <w:rFonts w:ascii="Calibri" w:eastAsia="Verdana" w:hAnsi="Calibri" w:cs="Verdana"/>
          <w:sz w:val="20"/>
          <w:szCs w:val="20"/>
        </w:rPr>
        <w:t xml:space="preserve"> </w:t>
      </w:r>
      <w:r w:rsidRPr="00120066">
        <w:rPr>
          <w:rFonts w:ascii="Calibri" w:hAnsi="Calibri" w:cs="Verdana"/>
          <w:sz w:val="20"/>
          <w:szCs w:val="20"/>
        </w:rPr>
        <w:t>miejsc</w:t>
      </w:r>
      <w:r w:rsidRPr="00120066">
        <w:rPr>
          <w:rFonts w:ascii="Calibri" w:eastAsia="Verdana" w:hAnsi="Calibri" w:cs="Verdana"/>
          <w:sz w:val="20"/>
          <w:szCs w:val="20"/>
        </w:rPr>
        <w:t xml:space="preserve"> </w:t>
      </w:r>
      <w:r w:rsidRPr="00120066">
        <w:rPr>
          <w:rFonts w:ascii="Calibri" w:hAnsi="Calibri" w:cs="Verdana"/>
          <w:sz w:val="20"/>
          <w:szCs w:val="20"/>
        </w:rPr>
        <w:t>po</w:t>
      </w:r>
      <w:r w:rsidRPr="00120066">
        <w:rPr>
          <w:rFonts w:ascii="Calibri" w:eastAsia="Verdana" w:hAnsi="Calibri" w:cs="Verdana"/>
          <w:sz w:val="20"/>
          <w:szCs w:val="20"/>
        </w:rPr>
        <w:t xml:space="preserve"> </w:t>
      </w:r>
      <w:r w:rsidRPr="00120066">
        <w:rPr>
          <w:rFonts w:ascii="Calibri" w:hAnsi="Calibri" w:cs="Verdana"/>
          <w:sz w:val="20"/>
          <w:szCs w:val="20"/>
        </w:rPr>
        <w:t>przecinku.</w:t>
      </w:r>
    </w:p>
    <w:p w14:paraId="2B161A14" w14:textId="11862535"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sz w:val="20"/>
          <w:szCs w:val="20"/>
        </w:rPr>
      </w:pPr>
      <w:r w:rsidRPr="00120066">
        <w:rPr>
          <w:rFonts w:ascii="Calibri" w:hAnsi="Calibri" w:cs="Verdana"/>
          <w:sz w:val="20"/>
          <w:szCs w:val="20"/>
        </w:rPr>
        <w:t>Zamawiający przygotował w wersji XLS</w:t>
      </w:r>
      <w:r w:rsidR="00A02D10" w:rsidRPr="00120066">
        <w:rPr>
          <w:rFonts w:ascii="Calibri" w:hAnsi="Calibri" w:cs="Verdana"/>
          <w:sz w:val="20"/>
          <w:szCs w:val="20"/>
        </w:rPr>
        <w:t>, odpowiednio dla Części 1 i Części 2 zamówienia,</w:t>
      </w:r>
      <w:r w:rsidRPr="00120066">
        <w:rPr>
          <w:rFonts w:ascii="Calibri" w:hAnsi="Calibri" w:cs="Verdana"/>
          <w:sz w:val="20"/>
          <w:szCs w:val="20"/>
        </w:rPr>
        <w:t xml:space="preserve"> Załącznik nr 2A/2B do SIWZ – formularz cenowy „Szczegółowa kalkulacja oferowanej ceny”. Przy wypełnianiu Załącznika nr 2A/2B do Formularza „Oferta” – formularz cenowy „Szczegółowa kalkulacja oferowanej ceny” oraz Formularza „Oferta” należy postępować zgodnie z instrukcją zawartą </w:t>
      </w:r>
      <w:r w:rsidR="00A02D10" w:rsidRPr="00120066">
        <w:rPr>
          <w:rFonts w:ascii="Calibri" w:hAnsi="Calibri" w:cs="Verdana"/>
          <w:sz w:val="20"/>
          <w:szCs w:val="20"/>
        </w:rPr>
        <w:t xml:space="preserve">również </w:t>
      </w:r>
      <w:r w:rsidRPr="00120066">
        <w:rPr>
          <w:rFonts w:ascii="Calibri" w:hAnsi="Calibri" w:cs="Verdana"/>
          <w:sz w:val="20"/>
          <w:szCs w:val="20"/>
        </w:rPr>
        <w:t>w tych dokumentach.</w:t>
      </w:r>
    </w:p>
    <w:p w14:paraId="3DA233D0" w14:textId="77777777" w:rsidR="00A02D10" w:rsidRPr="00120066" w:rsidRDefault="00A02D10" w:rsidP="00A02D10">
      <w:pPr>
        <w:tabs>
          <w:tab w:val="left" w:pos="567"/>
        </w:tabs>
        <w:suppressAutoHyphens/>
        <w:spacing w:before="60" w:after="0" w:line="240" w:lineRule="auto"/>
        <w:ind w:left="567"/>
        <w:jc w:val="both"/>
        <w:rPr>
          <w:rFonts w:ascii="Calibri" w:hAnsi="Calibri" w:cs="Verdana"/>
          <w:sz w:val="20"/>
          <w:szCs w:val="20"/>
        </w:rPr>
      </w:pPr>
      <w:r w:rsidRPr="00120066">
        <w:rPr>
          <w:rFonts w:ascii="Calibri" w:hAnsi="Calibri" w:cs="Verdana"/>
          <w:sz w:val="20"/>
          <w:szCs w:val="20"/>
        </w:rPr>
        <w:t>Wykonawca wypełni formularz wpisując w wolne pola (oznaczone kolorem białym) odpowiednio:</w:t>
      </w:r>
    </w:p>
    <w:p w14:paraId="12AA8A02" w14:textId="77777777" w:rsidR="00A02D10" w:rsidRPr="00120066" w:rsidRDefault="00A02D10" w:rsidP="00A02D10">
      <w:pPr>
        <w:tabs>
          <w:tab w:val="left" w:pos="567"/>
        </w:tabs>
        <w:suppressAutoHyphens/>
        <w:spacing w:before="60" w:after="0" w:line="240" w:lineRule="auto"/>
        <w:ind w:left="567"/>
        <w:jc w:val="both"/>
        <w:rPr>
          <w:rFonts w:ascii="Calibri" w:hAnsi="Calibri" w:cs="Verdana"/>
          <w:sz w:val="20"/>
          <w:szCs w:val="20"/>
          <w:u w:val="single"/>
        </w:rPr>
      </w:pPr>
      <w:r w:rsidRPr="00120066">
        <w:rPr>
          <w:rFonts w:ascii="Calibri" w:hAnsi="Calibri" w:cs="Verdana"/>
          <w:sz w:val="20"/>
          <w:szCs w:val="20"/>
          <w:u w:val="single"/>
        </w:rPr>
        <w:t>dotyczy Części 1 zamówienia (Załącznik 2A):</w:t>
      </w:r>
    </w:p>
    <w:p w14:paraId="5319D910" w14:textId="29928B51" w:rsidR="00860F40" w:rsidRPr="00120066" w:rsidRDefault="00860F40" w:rsidP="000B2A2B">
      <w:pPr>
        <w:pStyle w:val="Akapitzlist"/>
        <w:numPr>
          <w:ilvl w:val="0"/>
          <w:numId w:val="28"/>
        </w:numPr>
        <w:tabs>
          <w:tab w:val="left" w:pos="567"/>
        </w:tabs>
        <w:suppressAutoHyphens/>
        <w:spacing w:before="60"/>
        <w:rPr>
          <w:rFonts w:ascii="Calibri" w:hAnsi="Calibri" w:cs="Verdana"/>
        </w:rPr>
      </w:pPr>
      <w:r w:rsidRPr="00120066">
        <w:rPr>
          <w:rFonts w:ascii="Calibri" w:hAnsi="Calibri" w:cs="Verdana"/>
        </w:rPr>
        <w:t>w pkt. 1.1.</w:t>
      </w:r>
      <w:r w:rsidR="00A02D10" w:rsidRPr="00120066">
        <w:rPr>
          <w:rFonts w:ascii="Calibri" w:hAnsi="Calibri" w:cs="Verdana"/>
          <w:lang w:val="pl-PL"/>
        </w:rPr>
        <w:t xml:space="preserve"> </w:t>
      </w:r>
      <w:r w:rsidRPr="00120066">
        <w:rPr>
          <w:rFonts w:ascii="Calibri" w:hAnsi="Calibri" w:cs="Verdana"/>
        </w:rPr>
        <w:t>– Oferta cenowa za ubezpieczenie mienia od wszystkich ryzyk – stawkę (stopę składki w %)</w:t>
      </w:r>
      <w:r w:rsidR="00A02D10" w:rsidRPr="00120066">
        <w:rPr>
          <w:rFonts w:ascii="Calibri" w:hAnsi="Calibri" w:cs="Verdana"/>
          <w:lang w:val="pl-PL"/>
        </w:rPr>
        <w:t xml:space="preserve"> za roczny okres ubezpieczenia</w:t>
      </w:r>
      <w:r w:rsidRPr="00120066">
        <w:rPr>
          <w:rFonts w:ascii="Calibri" w:hAnsi="Calibri" w:cs="Verdana"/>
        </w:rPr>
        <w:t>;</w:t>
      </w:r>
    </w:p>
    <w:p w14:paraId="21A90A3D" w14:textId="75F77C90" w:rsidR="00860F40" w:rsidRPr="00120066" w:rsidRDefault="00860F40" w:rsidP="000B2A2B">
      <w:pPr>
        <w:pStyle w:val="Akapitzlist"/>
        <w:numPr>
          <w:ilvl w:val="0"/>
          <w:numId w:val="28"/>
        </w:numPr>
        <w:tabs>
          <w:tab w:val="left" w:pos="567"/>
        </w:tabs>
        <w:suppressAutoHyphens/>
        <w:spacing w:before="60"/>
        <w:rPr>
          <w:rFonts w:ascii="Calibri" w:hAnsi="Calibri" w:cs="Verdana"/>
        </w:rPr>
      </w:pPr>
      <w:r w:rsidRPr="00120066">
        <w:rPr>
          <w:rFonts w:ascii="Calibri" w:hAnsi="Calibri" w:cs="Verdana"/>
        </w:rPr>
        <w:t>w pkt. 2.– Oferta cenowa za ubezpieczenie odpowiedzialności cywilnej – składkę za roczny okres ochrony ubezpieczeniowej;</w:t>
      </w:r>
    </w:p>
    <w:p w14:paraId="6FB8F9F9" w14:textId="1E057371" w:rsidR="00A02D10" w:rsidRPr="00120066" w:rsidRDefault="00A02D10" w:rsidP="00A02D10">
      <w:pPr>
        <w:pStyle w:val="Standardowy3"/>
        <w:ind w:left="567"/>
        <w:rPr>
          <w:rFonts w:ascii="Calibri" w:hAnsi="Calibri" w:cs="Calibri"/>
          <w:sz w:val="20"/>
        </w:rPr>
      </w:pPr>
      <w:r w:rsidRPr="00120066">
        <w:rPr>
          <w:rFonts w:ascii="Calibri" w:hAnsi="Calibri" w:cs="Calibri"/>
          <w:sz w:val="20"/>
          <w:u w:val="single"/>
        </w:rPr>
        <w:t>dotyczy Części 2 zamówienia</w:t>
      </w:r>
      <w:r w:rsidRPr="00120066">
        <w:rPr>
          <w:rFonts w:ascii="Calibri" w:hAnsi="Calibri" w:cs="Calibri"/>
          <w:sz w:val="20"/>
        </w:rPr>
        <w:t xml:space="preserve"> (Załącznik 2B):</w:t>
      </w:r>
    </w:p>
    <w:p w14:paraId="6CFA8E50" w14:textId="2EF704F9" w:rsidR="00860F40" w:rsidRPr="00120066" w:rsidRDefault="00A02D10" w:rsidP="000B2A2B">
      <w:pPr>
        <w:pStyle w:val="Akapitzlist"/>
        <w:numPr>
          <w:ilvl w:val="0"/>
          <w:numId w:val="28"/>
        </w:numPr>
        <w:tabs>
          <w:tab w:val="left" w:pos="567"/>
        </w:tabs>
        <w:suppressAutoHyphens/>
        <w:spacing w:before="60"/>
        <w:rPr>
          <w:rFonts w:ascii="Calibri" w:hAnsi="Calibri" w:cs="Verdana"/>
        </w:rPr>
      </w:pPr>
      <w:r w:rsidRPr="00120066">
        <w:rPr>
          <w:rFonts w:ascii="Calibri" w:hAnsi="Calibri" w:cs="Verdana"/>
        </w:rPr>
        <w:t>w pkt. 1.1</w:t>
      </w:r>
      <w:r w:rsidRPr="00120066">
        <w:rPr>
          <w:rFonts w:ascii="Calibri" w:hAnsi="Calibri" w:cs="Verdana"/>
          <w:lang w:val="pl-PL"/>
        </w:rPr>
        <w:t>.</w:t>
      </w:r>
      <w:r w:rsidR="00860F40" w:rsidRPr="00120066">
        <w:rPr>
          <w:rFonts w:ascii="Calibri" w:hAnsi="Calibri" w:cs="Verdana"/>
        </w:rPr>
        <w:t xml:space="preserve"> – Oferta cenowa za ubezpieczenie pojazdów – składki i stawkę (stopę składki w %), za roczny okres ubezpieczenia;</w:t>
      </w:r>
    </w:p>
    <w:p w14:paraId="63329031" w14:textId="329C8FF5" w:rsidR="00860F40" w:rsidRPr="00120066" w:rsidRDefault="00860F40" w:rsidP="00120066">
      <w:pPr>
        <w:tabs>
          <w:tab w:val="left" w:pos="1418"/>
        </w:tabs>
        <w:spacing w:after="0"/>
        <w:ind w:left="567"/>
        <w:jc w:val="both"/>
        <w:rPr>
          <w:rFonts w:ascii="Calibri" w:hAnsi="Calibri" w:cs="Verdana"/>
          <w:sz w:val="20"/>
          <w:szCs w:val="20"/>
        </w:rPr>
      </w:pPr>
      <w:r w:rsidRPr="00120066">
        <w:rPr>
          <w:rFonts w:ascii="Calibri" w:hAnsi="Calibri" w:cs="Verdana"/>
          <w:sz w:val="20"/>
          <w:szCs w:val="20"/>
        </w:rPr>
        <w:t xml:space="preserve">Formularz </w:t>
      </w:r>
      <w:r w:rsidR="00A02D10" w:rsidRPr="00120066">
        <w:rPr>
          <w:rFonts w:ascii="Calibri" w:hAnsi="Calibri" w:cs="Calibri"/>
          <w:sz w:val="20"/>
          <w:szCs w:val="20"/>
        </w:rPr>
        <w:t xml:space="preserve">(Załącznik 2A i 2B) </w:t>
      </w:r>
      <w:r w:rsidRPr="00120066">
        <w:rPr>
          <w:rFonts w:ascii="Calibri" w:hAnsi="Calibri" w:cs="Verdana"/>
          <w:sz w:val="20"/>
          <w:szCs w:val="20"/>
        </w:rPr>
        <w:t xml:space="preserve">został przygotowany w taki sposób, że kwoty niezbędne do określenia ceny wyliczane są zgodnie z formułami już wstawionymi w arkuszu kalkulacyjnym. Wszystkie wolne pola w formularzu cenowym </w:t>
      </w:r>
      <w:r w:rsidR="00120066" w:rsidRPr="00120066">
        <w:rPr>
          <w:rFonts w:ascii="Calibri" w:hAnsi="Calibri" w:cs="Calibri"/>
          <w:sz w:val="20"/>
          <w:szCs w:val="20"/>
        </w:rPr>
        <w:t xml:space="preserve">(oznaczone kolorem białym) </w:t>
      </w:r>
      <w:r w:rsidRPr="00120066">
        <w:rPr>
          <w:rFonts w:ascii="Calibri" w:hAnsi="Calibri" w:cs="Verdana"/>
          <w:sz w:val="20"/>
          <w:szCs w:val="20"/>
        </w:rPr>
        <w:t>winny być wypełnione przez Wykonawcę. W przypadku pozostawienia pola bez wpisanej wartości Zamawiający uzna, że podana w nim wartość wynosi odpowiednio 0,00 zł lub 0%</w:t>
      </w:r>
      <w:r w:rsidR="00120066" w:rsidRPr="00120066">
        <w:rPr>
          <w:rFonts w:ascii="Calibri" w:hAnsi="Calibri" w:cs="Verdana"/>
          <w:sz w:val="20"/>
          <w:szCs w:val="20"/>
        </w:rPr>
        <w:t>,</w:t>
      </w:r>
      <w:r w:rsidRPr="00120066">
        <w:rPr>
          <w:rFonts w:ascii="Calibri" w:hAnsi="Calibri" w:cs="Verdana"/>
          <w:sz w:val="20"/>
          <w:szCs w:val="20"/>
        </w:rPr>
        <w:t xml:space="preserve"> </w:t>
      </w:r>
      <w:r w:rsidR="00120066" w:rsidRPr="00120066">
        <w:rPr>
          <w:rFonts w:ascii="Calibri" w:hAnsi="Calibri" w:cs="Calibri"/>
          <w:sz w:val="20"/>
          <w:szCs w:val="20"/>
          <w:u w:val="single"/>
        </w:rPr>
        <w:t>oferta zostanie odrzucona jako niezgodna z SIWZ</w:t>
      </w:r>
      <w:r w:rsidR="00120066" w:rsidRPr="00120066">
        <w:rPr>
          <w:rFonts w:ascii="Calibri" w:hAnsi="Calibri" w:cs="Calibri"/>
          <w:sz w:val="20"/>
          <w:szCs w:val="20"/>
        </w:rPr>
        <w:t>.</w:t>
      </w:r>
    </w:p>
    <w:p w14:paraId="25D28ED4"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sz w:val="20"/>
          <w:szCs w:val="20"/>
        </w:rPr>
      </w:pPr>
      <w:r w:rsidRPr="00120066">
        <w:rPr>
          <w:rFonts w:ascii="Calibri" w:hAnsi="Calibri" w:cs="Verdana"/>
          <w:sz w:val="20"/>
          <w:szCs w:val="20"/>
        </w:rPr>
        <w:t>Wszelkie rozliczenia dotyczące realizacji przedmiotu zamówienia opisanego w niniejszej specyfikacji dokonywane będą w złotych polskich.</w:t>
      </w:r>
    </w:p>
    <w:p w14:paraId="1BE94182" w14:textId="77777777" w:rsidR="00120066" w:rsidRPr="00120066" w:rsidRDefault="00120066" w:rsidP="000B2A2B">
      <w:pPr>
        <w:numPr>
          <w:ilvl w:val="1"/>
          <w:numId w:val="26"/>
        </w:numPr>
        <w:tabs>
          <w:tab w:val="left" w:pos="567"/>
        </w:tabs>
        <w:suppressAutoHyphens/>
        <w:spacing w:before="60" w:after="0" w:line="240" w:lineRule="auto"/>
        <w:ind w:left="567" w:hanging="567"/>
        <w:jc w:val="both"/>
        <w:rPr>
          <w:rFonts w:ascii="Calibri" w:hAnsi="Calibri" w:cs="Verdana"/>
          <w:sz w:val="20"/>
          <w:szCs w:val="20"/>
        </w:rPr>
      </w:pPr>
      <w:r w:rsidRPr="00120066">
        <w:rPr>
          <w:rFonts w:ascii="Calibri" w:hAnsi="Calibri" w:cs="Verdana"/>
          <w:sz w:val="20"/>
          <w:szCs w:val="20"/>
        </w:rPr>
        <w:t>Cena określona przez Wykonawcę zostanie podana jako wartość brutto oferty złożonej przez Wykonawcę.</w:t>
      </w:r>
    </w:p>
    <w:p w14:paraId="2F973766"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Verdana"/>
          <w:sz w:val="20"/>
          <w:szCs w:val="20"/>
        </w:rPr>
      </w:pPr>
      <w:r w:rsidRPr="00120066">
        <w:rPr>
          <w:rFonts w:ascii="Calibri" w:hAnsi="Calibri" w:cs="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35077D" w14:textId="138BFF29" w:rsidR="00860F40" w:rsidRPr="00120066" w:rsidRDefault="00120066" w:rsidP="000B2A2B">
      <w:pPr>
        <w:numPr>
          <w:ilvl w:val="0"/>
          <w:numId w:val="26"/>
        </w:numPr>
        <w:tabs>
          <w:tab w:val="left" w:pos="567"/>
        </w:tabs>
        <w:suppressAutoHyphens/>
        <w:spacing w:before="60" w:after="0" w:line="240" w:lineRule="auto"/>
        <w:ind w:left="510" w:hanging="720"/>
        <w:rPr>
          <w:rFonts w:ascii="Calibri" w:hAnsi="Calibri" w:cs="Verdana"/>
          <w:b/>
          <w:bCs/>
          <w:smallCaps/>
        </w:rPr>
      </w:pPr>
      <w:bookmarkStart w:id="24" w:name="_Ref44536669"/>
      <w:r>
        <w:rPr>
          <w:rFonts w:ascii="Calibri" w:hAnsi="Calibri" w:cs="Verdana"/>
          <w:b/>
          <w:bCs/>
          <w:smallCaps/>
        </w:rPr>
        <w:t>Miejsce i termin składania oraz otwarcia ofert</w:t>
      </w:r>
      <w:bookmarkEnd w:id="24"/>
    </w:p>
    <w:p w14:paraId="286D3289" w14:textId="52BB2821" w:rsidR="00860F40" w:rsidRPr="00120066" w:rsidRDefault="00120066" w:rsidP="000B2A2B">
      <w:pPr>
        <w:numPr>
          <w:ilvl w:val="1"/>
          <w:numId w:val="26"/>
        </w:numPr>
        <w:tabs>
          <w:tab w:val="left" w:pos="567"/>
        </w:tabs>
        <w:suppressAutoHyphens/>
        <w:spacing w:before="60" w:after="0" w:line="240" w:lineRule="auto"/>
        <w:ind w:left="567" w:hanging="567"/>
        <w:jc w:val="both"/>
        <w:rPr>
          <w:rFonts w:ascii="Calibri" w:hAnsi="Calibri" w:cs="Calibri"/>
          <w:color w:val="FF0000"/>
          <w:spacing w:val="4"/>
          <w:sz w:val="20"/>
          <w:szCs w:val="20"/>
        </w:rPr>
      </w:pPr>
      <w:r w:rsidRPr="00120066">
        <w:rPr>
          <w:rFonts w:ascii="Calibri" w:hAnsi="Calibri" w:cs="Calibri"/>
          <w:sz w:val="20"/>
          <w:szCs w:val="20"/>
        </w:rPr>
        <w:t>Oferty winny być złożone (odpowiednio przesła</w:t>
      </w:r>
      <w:r>
        <w:rPr>
          <w:rFonts w:ascii="Calibri" w:hAnsi="Calibri" w:cs="Calibri"/>
          <w:sz w:val="20"/>
          <w:szCs w:val="20"/>
        </w:rPr>
        <w:t xml:space="preserve">ne w sposób określony w pkt. </w:t>
      </w:r>
      <w:r>
        <w:rPr>
          <w:rFonts w:ascii="Calibri" w:hAnsi="Calibri" w:cs="Calibri"/>
          <w:sz w:val="20"/>
          <w:szCs w:val="20"/>
        </w:rPr>
        <w:fldChar w:fldCharType="begin"/>
      </w:r>
      <w:r>
        <w:rPr>
          <w:rFonts w:ascii="Calibri" w:hAnsi="Calibri" w:cs="Calibri"/>
          <w:sz w:val="20"/>
          <w:szCs w:val="20"/>
        </w:rPr>
        <w:instrText xml:space="preserve"> REF _Ref44507453 \r </w:instrText>
      </w:r>
      <w:r>
        <w:rPr>
          <w:rFonts w:ascii="Calibri" w:hAnsi="Calibri" w:cs="Calibri"/>
          <w:sz w:val="20"/>
          <w:szCs w:val="20"/>
        </w:rPr>
        <w:fldChar w:fldCharType="separate"/>
      </w:r>
      <w:r w:rsidR="00602598">
        <w:rPr>
          <w:rFonts w:ascii="Calibri" w:hAnsi="Calibri" w:cs="Calibri"/>
          <w:sz w:val="20"/>
          <w:szCs w:val="20"/>
        </w:rPr>
        <w:t>8.2</w:t>
      </w:r>
      <w:r>
        <w:rPr>
          <w:rFonts w:ascii="Calibri" w:hAnsi="Calibri" w:cs="Calibri"/>
          <w:sz w:val="20"/>
          <w:szCs w:val="20"/>
        </w:rPr>
        <w:fldChar w:fldCharType="end"/>
      </w:r>
      <w:r>
        <w:rPr>
          <w:rFonts w:ascii="Calibri" w:hAnsi="Calibri" w:cs="Calibri"/>
          <w:sz w:val="20"/>
          <w:szCs w:val="20"/>
        </w:rPr>
        <w:t>.</w:t>
      </w:r>
      <w:r w:rsidRPr="00120066">
        <w:rPr>
          <w:rFonts w:ascii="Calibri" w:hAnsi="Calibri" w:cs="Calibri"/>
          <w:sz w:val="20"/>
          <w:szCs w:val="20"/>
        </w:rPr>
        <w:t xml:space="preserve"> lub złożone w siedzibie Zamawiającego)</w:t>
      </w:r>
      <w:r w:rsidR="00860F40" w:rsidRPr="00120066">
        <w:rPr>
          <w:rFonts w:ascii="Calibri" w:hAnsi="Calibri" w:cs="Calibri"/>
          <w:b/>
          <w:color w:val="FF0000"/>
          <w:sz w:val="20"/>
          <w:szCs w:val="20"/>
        </w:rPr>
        <w:t>,</w:t>
      </w:r>
      <w:r w:rsidR="00860F40" w:rsidRPr="00120066">
        <w:rPr>
          <w:rFonts w:ascii="Calibri" w:hAnsi="Calibri" w:cs="Calibri"/>
          <w:color w:val="FF0000"/>
          <w:sz w:val="20"/>
          <w:szCs w:val="20"/>
        </w:rPr>
        <w:t xml:space="preserve"> </w:t>
      </w:r>
      <w:r w:rsidR="00860F40" w:rsidRPr="00120066">
        <w:rPr>
          <w:rFonts w:ascii="Calibri" w:hAnsi="Calibri" w:cs="Calibri"/>
          <w:b/>
          <w:color w:val="FF0000"/>
          <w:sz w:val="20"/>
          <w:szCs w:val="20"/>
          <w:u w:val="single"/>
        </w:rPr>
        <w:t xml:space="preserve">w terminie </w:t>
      </w:r>
      <w:r w:rsidR="00860F40" w:rsidRPr="00120066">
        <w:rPr>
          <w:rFonts w:ascii="Calibri" w:hAnsi="Calibri" w:cs="Calibri"/>
          <w:b/>
          <w:color w:val="FF0000"/>
          <w:sz w:val="20"/>
          <w:szCs w:val="20"/>
          <w:u w:val="single"/>
          <w:shd w:val="clear" w:color="auto" w:fill="FFFFFF"/>
        </w:rPr>
        <w:t xml:space="preserve">do dnia </w:t>
      </w:r>
      <w:r w:rsidR="00BE746D">
        <w:rPr>
          <w:rFonts w:ascii="Calibri" w:hAnsi="Calibri" w:cs="Calibri"/>
          <w:b/>
          <w:color w:val="FF0000"/>
          <w:sz w:val="20"/>
          <w:szCs w:val="20"/>
          <w:u w:val="single"/>
          <w:shd w:val="clear" w:color="auto" w:fill="FFFFFF"/>
        </w:rPr>
        <w:t>30</w:t>
      </w:r>
      <w:r w:rsidR="009F5F4B">
        <w:rPr>
          <w:rFonts w:ascii="Calibri" w:hAnsi="Calibri" w:cs="Calibri"/>
          <w:b/>
          <w:color w:val="FF0000"/>
          <w:sz w:val="20"/>
          <w:szCs w:val="20"/>
          <w:u w:val="single"/>
          <w:shd w:val="clear" w:color="auto" w:fill="FFFFFF"/>
        </w:rPr>
        <w:t>.10.2020</w:t>
      </w:r>
      <w:r w:rsidR="00860F40" w:rsidRPr="00120066">
        <w:rPr>
          <w:rFonts w:ascii="Calibri" w:hAnsi="Calibri" w:cs="Calibri"/>
          <w:b/>
          <w:color w:val="FF0000"/>
          <w:sz w:val="20"/>
          <w:szCs w:val="20"/>
          <w:u w:val="single"/>
          <w:shd w:val="clear" w:color="auto" w:fill="FFFFFF"/>
        </w:rPr>
        <w:t xml:space="preserve"> roku, do godziny </w:t>
      </w:r>
      <w:r w:rsidR="009F5F4B">
        <w:rPr>
          <w:rFonts w:ascii="Calibri" w:hAnsi="Calibri" w:cs="Calibri"/>
          <w:b/>
          <w:color w:val="FF0000"/>
          <w:sz w:val="20"/>
          <w:szCs w:val="20"/>
          <w:u w:val="single"/>
          <w:shd w:val="clear" w:color="auto" w:fill="FFFFFF"/>
        </w:rPr>
        <w:t>09:30</w:t>
      </w:r>
      <w:r w:rsidR="00BE746D">
        <w:rPr>
          <w:rFonts w:ascii="Calibri" w:hAnsi="Calibri" w:cs="Calibri"/>
          <w:b/>
          <w:color w:val="FF0000"/>
          <w:sz w:val="20"/>
          <w:szCs w:val="20"/>
          <w:u w:val="single"/>
          <w:shd w:val="clear" w:color="auto" w:fill="FFFFFF"/>
        </w:rPr>
        <w:t>.</w:t>
      </w:r>
    </w:p>
    <w:p w14:paraId="61B6254E" w14:textId="5AAC4271" w:rsidR="00120066" w:rsidRPr="00C14E99" w:rsidRDefault="00120066"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C14E99">
        <w:rPr>
          <w:rFonts w:ascii="Calibri" w:hAnsi="Calibri" w:cs="Calibri"/>
          <w:sz w:val="20"/>
        </w:rPr>
        <w:t>Otwarcie ofert odbędzie się w siedzibie Zamawiającego w</w:t>
      </w:r>
      <w:r>
        <w:rPr>
          <w:rFonts w:ascii="Calibri" w:hAnsi="Calibri" w:cs="Calibri"/>
          <w:sz w:val="20"/>
        </w:rPr>
        <w:t xml:space="preserve"> Łasku</w:t>
      </w:r>
      <w:r w:rsidRPr="00C14E99">
        <w:rPr>
          <w:rFonts w:ascii="Calibri" w:hAnsi="Calibri" w:cs="Calibri"/>
          <w:sz w:val="20"/>
        </w:rPr>
        <w:t xml:space="preserve">, w budynku przy </w:t>
      </w:r>
      <w:r w:rsidRPr="00C14E99">
        <w:rPr>
          <w:rFonts w:ascii="Calibri" w:hAnsi="Calibri" w:cs="Calibri"/>
          <w:sz w:val="20"/>
        </w:rPr>
        <w:br/>
        <w:t xml:space="preserve">ul. </w:t>
      </w:r>
      <w:r>
        <w:rPr>
          <w:rFonts w:ascii="Calibri" w:hAnsi="Calibri" w:cs="Calibri"/>
          <w:sz w:val="20"/>
        </w:rPr>
        <w:t>Południowej</w:t>
      </w:r>
      <w:r w:rsidRPr="00C14E99">
        <w:rPr>
          <w:rFonts w:ascii="Calibri" w:hAnsi="Calibri" w:cs="Calibri"/>
          <w:sz w:val="20"/>
        </w:rPr>
        <w:t xml:space="preserve"> 1, w dniu, w którym upływa termin składania ofert, o godzinie</w:t>
      </w:r>
      <w:r>
        <w:rPr>
          <w:rFonts w:ascii="Calibri" w:hAnsi="Calibri" w:cs="Calibri"/>
          <w:sz w:val="20"/>
        </w:rPr>
        <w:t xml:space="preserve"> </w:t>
      </w:r>
      <w:r w:rsidR="009F5F4B">
        <w:rPr>
          <w:rFonts w:ascii="Calibri" w:hAnsi="Calibri" w:cs="Calibri"/>
          <w:sz w:val="20"/>
        </w:rPr>
        <w:t>10.00</w:t>
      </w:r>
      <w:r w:rsidRPr="00C14E99">
        <w:rPr>
          <w:rFonts w:ascii="Calibri" w:hAnsi="Calibri" w:cs="Calibri"/>
          <w:sz w:val="20"/>
        </w:rPr>
        <w:t>, przy czym:</w:t>
      </w:r>
    </w:p>
    <w:p w14:paraId="23C20465" w14:textId="5680ABF3" w:rsidR="00120066" w:rsidRPr="00C14E99" w:rsidRDefault="00120066" w:rsidP="000B2A2B">
      <w:pPr>
        <w:pStyle w:val="Standardowy3"/>
        <w:numPr>
          <w:ilvl w:val="0"/>
          <w:numId w:val="29"/>
        </w:numPr>
        <w:rPr>
          <w:rFonts w:ascii="Calibri" w:hAnsi="Calibri" w:cs="Calibri"/>
          <w:sz w:val="20"/>
        </w:rPr>
      </w:pPr>
      <w:r w:rsidRPr="00C14E99">
        <w:rPr>
          <w:rFonts w:ascii="Calibri" w:hAnsi="Calibri" w:cs="Calibri"/>
          <w:sz w:val="20"/>
        </w:rPr>
        <w:t>otwarcie ofert złożonych w postaci elektronicznej nastąpi</w:t>
      </w:r>
      <w:r w:rsidR="00161081">
        <w:rPr>
          <w:rFonts w:ascii="Calibri" w:hAnsi="Calibri" w:cs="Calibri"/>
          <w:sz w:val="20"/>
        </w:rPr>
        <w:t xml:space="preserve"> za pośrednictwem platformazakupowa.pl</w:t>
      </w:r>
      <w:r w:rsidRPr="00C14E99">
        <w:rPr>
          <w:rFonts w:ascii="Calibri" w:hAnsi="Calibri" w:cs="Calibri"/>
          <w:sz w:val="20"/>
        </w:rPr>
        <w:t>,</w:t>
      </w:r>
    </w:p>
    <w:p w14:paraId="652F4F1C" w14:textId="437C858F" w:rsidR="00120066" w:rsidRPr="00C14E99" w:rsidRDefault="00120066" w:rsidP="00161081">
      <w:pPr>
        <w:pStyle w:val="Standardowy3"/>
        <w:numPr>
          <w:ilvl w:val="0"/>
          <w:numId w:val="29"/>
        </w:numPr>
        <w:rPr>
          <w:rFonts w:ascii="Calibri" w:hAnsi="Calibri" w:cs="Calibri"/>
          <w:sz w:val="20"/>
        </w:rPr>
      </w:pPr>
      <w:r w:rsidRPr="00C14E99">
        <w:rPr>
          <w:rFonts w:ascii="Calibri" w:hAnsi="Calibri" w:cs="Calibri"/>
          <w:sz w:val="20"/>
        </w:rPr>
        <w:t>oferty złożone w postaci papierowej otwarte zostaną w sposób tradycyjny.</w:t>
      </w:r>
    </w:p>
    <w:p w14:paraId="62FADCC1" w14:textId="77777777" w:rsidR="00120066" w:rsidRPr="00C14E99" w:rsidRDefault="00120066" w:rsidP="00120066">
      <w:pPr>
        <w:pStyle w:val="Standardowy3"/>
        <w:rPr>
          <w:rFonts w:ascii="Calibri" w:hAnsi="Calibri" w:cs="Calibri"/>
          <w:sz w:val="20"/>
        </w:rPr>
      </w:pPr>
      <w:r w:rsidRPr="00C14E99">
        <w:rPr>
          <w:rFonts w:ascii="Calibri" w:hAnsi="Calibri" w:cs="Calibri"/>
          <w:sz w:val="20"/>
        </w:rPr>
        <w:t>Oferty/pliki oznakowane dopiskiem "ZMIANA" zostaną otwarte przed otwarciem ofert/plików zawierających oferty, których dotyczą te zmiany. Po stwierdzeniu poprawności procedury dokonania zmian, zmiany zostaną dołączone do oferty.</w:t>
      </w:r>
    </w:p>
    <w:p w14:paraId="0F2F0C73"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120066">
        <w:rPr>
          <w:rFonts w:ascii="Calibri" w:hAnsi="Calibri" w:cs="Calibri"/>
          <w:sz w:val="20"/>
        </w:rPr>
        <w:t>Otwarcie ofert jest jawne.</w:t>
      </w:r>
    </w:p>
    <w:p w14:paraId="1AFD4E54"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120066">
        <w:rPr>
          <w:rFonts w:ascii="Calibri" w:hAnsi="Calibri" w:cs="Calibri"/>
          <w:sz w:val="20"/>
        </w:rPr>
        <w:t>Bezpośrednio przed otwarciem ofert Zamawiający poda kwotę, jaką zamierza przeznaczyć na sfinansowanie zamówienia.</w:t>
      </w:r>
    </w:p>
    <w:p w14:paraId="02B2B75B"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bookmarkStart w:id="25" w:name="_Ref44536551"/>
      <w:r w:rsidRPr="00120066">
        <w:rPr>
          <w:rFonts w:ascii="Calibri" w:hAnsi="Calibri" w:cs="Calibri"/>
          <w:sz w:val="20"/>
        </w:rPr>
        <w:t>Niezwłocznie po otwarciu ofert Zamawiający zamieszcza na stronie internetowej informacje dotyczące:</w:t>
      </w:r>
      <w:bookmarkEnd w:id="25"/>
      <w:r w:rsidRPr="00120066">
        <w:rPr>
          <w:rFonts w:ascii="Calibri" w:hAnsi="Calibri" w:cs="Calibri"/>
          <w:sz w:val="20"/>
        </w:rPr>
        <w:t xml:space="preserve"> </w:t>
      </w:r>
    </w:p>
    <w:p w14:paraId="1D30C4A6"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 xml:space="preserve">kwoty, jaką zamierza przeznaczyć na sfinansowanie zamówienia; </w:t>
      </w:r>
    </w:p>
    <w:p w14:paraId="72F4DCAF"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firm oraz adresów Wykonawców, którzy złożyli oferty w terminie;</w:t>
      </w:r>
    </w:p>
    <w:p w14:paraId="36C32840"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lastRenderedPageBreak/>
        <w:t>cen i warunków płatności zawartych w ofertach.</w:t>
      </w:r>
    </w:p>
    <w:p w14:paraId="77EBF0B2" w14:textId="548F84E0" w:rsidR="00860F40" w:rsidRPr="00120066" w:rsidRDefault="00120066"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Informacje dotyczące badania i oceny ofert</w:t>
      </w:r>
      <w:r w:rsidR="00860F40" w:rsidRPr="00120066">
        <w:rPr>
          <w:rFonts w:ascii="Calibri" w:hAnsi="Calibri" w:cs="Verdana"/>
          <w:b/>
          <w:bCs/>
          <w:smallCaps/>
        </w:rPr>
        <w:t xml:space="preserve"> </w:t>
      </w:r>
    </w:p>
    <w:p w14:paraId="317DC783"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120066">
        <w:rPr>
          <w:rFonts w:ascii="Calibri" w:hAnsi="Calibri" w:cs="Calibri"/>
          <w:sz w:val="20"/>
        </w:rPr>
        <w:t>Oceny ofert dokonuje Komisja Przetargowa. W toku badania i oceny ofert Zamawiający może żądać od Wykonawców wyjaśnień dotyczących treści złożonych ofert.</w:t>
      </w:r>
    </w:p>
    <w:p w14:paraId="415BC754"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120066">
        <w:rPr>
          <w:rFonts w:ascii="Calibri" w:hAnsi="Calibri" w:cs="Calibri"/>
          <w:sz w:val="20"/>
        </w:rPr>
        <w:t>Zamawiający poprawia w ofercie:</w:t>
      </w:r>
    </w:p>
    <w:p w14:paraId="78FABA14"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oczywiste omyłki pisarskie;</w:t>
      </w:r>
    </w:p>
    <w:p w14:paraId="45C185EE"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oczywiste omyłki rachunkowe, z uwzględnieniem konsekwencji rachunkowych dokonanych poprawek;</w:t>
      </w:r>
    </w:p>
    <w:p w14:paraId="2C3BCE42"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inne omyłki polegające na niezgodności oferty z SIWZ niepowodujące istotnych zmian w treści oferty;</w:t>
      </w:r>
    </w:p>
    <w:p w14:paraId="0D6488CE" w14:textId="77777777" w:rsidR="00860F40" w:rsidRPr="00AE1E5C" w:rsidRDefault="00860F40" w:rsidP="00120066">
      <w:pPr>
        <w:suppressAutoHyphens/>
        <w:spacing w:after="0"/>
        <w:ind w:left="567"/>
        <w:rPr>
          <w:rFonts w:ascii="Calibri" w:hAnsi="Calibri" w:cs="Verdana"/>
          <w:b/>
          <w:spacing w:val="4"/>
          <w:sz w:val="20"/>
          <w:szCs w:val="20"/>
        </w:rPr>
      </w:pPr>
      <w:r w:rsidRPr="00AE1E5C">
        <w:rPr>
          <w:rFonts w:ascii="Calibri" w:hAnsi="Calibri" w:cs="Verdana"/>
          <w:spacing w:val="4"/>
          <w:sz w:val="20"/>
          <w:szCs w:val="20"/>
        </w:rPr>
        <w:t>niezwłocznie zawiadamiając o tym Wykonawcę, którego oferta została poprawiona.</w:t>
      </w:r>
    </w:p>
    <w:p w14:paraId="64E0FD9B" w14:textId="6013FB3B" w:rsidR="00860F40" w:rsidRPr="00120066" w:rsidRDefault="00120066"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Sposób poprawiania oczywistych omyłek rachunkowych</w:t>
      </w:r>
    </w:p>
    <w:p w14:paraId="266E1B0C"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120066">
        <w:rPr>
          <w:rFonts w:ascii="Calibri" w:hAnsi="Calibri" w:cs="Calibri"/>
          <w:sz w:val="20"/>
        </w:rPr>
        <w:t>Zamawiający poprawi oczywiste omyłki rachunkowe z zachowaniem następujących zasad:</w:t>
      </w:r>
    </w:p>
    <w:p w14:paraId="655A4936" w14:textId="77777777" w:rsidR="00120066" w:rsidRPr="00120066" w:rsidRDefault="00120066"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W przypadku gdy wyliczona składka roczna nie odpowiada iloczynowi sumy ubezpieczenia i stawki, za prawidłowo podaną przyjmuje się stawkę oraz podaną sumę ubezpieczenia.</w:t>
      </w:r>
    </w:p>
    <w:p w14:paraId="53B7800C" w14:textId="77777777" w:rsidR="00120066" w:rsidRPr="00120066" w:rsidRDefault="00120066"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W przypadku gdy wyliczona składka roczna nie odpowiada iloczynowi liczby przedmiotów ubezpieczenia i składki jednostkowej, za prawidłowo podaną przyjmuje się składkę jednostkową oraz podaną liczbę przedmiotów ubezpieczenia.</w:t>
      </w:r>
    </w:p>
    <w:p w14:paraId="50D4E1BE" w14:textId="27B4CD57" w:rsidR="00120066" w:rsidRPr="00120066" w:rsidRDefault="00120066"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W przypadku gdy wyliczona składka za okres obowiązywania umowy generalnej</w:t>
      </w:r>
      <w:r w:rsidR="0088524E">
        <w:rPr>
          <w:rFonts w:ascii="Calibri" w:hAnsi="Calibri" w:cs="Verdana"/>
          <w:bCs/>
          <w:sz w:val="20"/>
          <w:szCs w:val="20"/>
        </w:rPr>
        <w:t xml:space="preserve"> ubezpieczenia</w:t>
      </w:r>
      <w:r w:rsidRPr="00120066">
        <w:rPr>
          <w:rFonts w:ascii="Calibri" w:hAnsi="Calibri" w:cs="Verdana"/>
          <w:bCs/>
          <w:sz w:val="20"/>
          <w:szCs w:val="20"/>
        </w:rPr>
        <w:t xml:space="preserve"> nie odpowiada </w:t>
      </w:r>
      <w:r w:rsidR="00AE1E5C">
        <w:rPr>
          <w:rFonts w:ascii="Calibri" w:hAnsi="Calibri" w:cs="Verdana"/>
          <w:bCs/>
          <w:sz w:val="20"/>
          <w:szCs w:val="20"/>
        </w:rPr>
        <w:t>dwukrotności</w:t>
      </w:r>
      <w:r w:rsidRPr="00120066">
        <w:rPr>
          <w:rFonts w:ascii="Calibri" w:hAnsi="Calibri" w:cs="Verdana"/>
          <w:bCs/>
          <w:sz w:val="20"/>
          <w:szCs w:val="20"/>
        </w:rPr>
        <w:t xml:space="preserve"> składki rocznej, za prawidłowo podaną przyjmuje się składkę roczną oraz (</w:t>
      </w:r>
      <w:r w:rsidR="00AE1E5C">
        <w:rPr>
          <w:rFonts w:ascii="Calibri" w:hAnsi="Calibri" w:cs="Verdana"/>
          <w:bCs/>
          <w:sz w:val="20"/>
          <w:szCs w:val="20"/>
        </w:rPr>
        <w:t xml:space="preserve">dwuletni </w:t>
      </w:r>
      <w:r w:rsidRPr="00120066">
        <w:rPr>
          <w:rFonts w:ascii="Calibri" w:hAnsi="Calibri" w:cs="Verdana"/>
          <w:bCs/>
          <w:sz w:val="20"/>
          <w:szCs w:val="20"/>
        </w:rPr>
        <w:t>) okres ubezpieczenia.</w:t>
      </w:r>
    </w:p>
    <w:p w14:paraId="444D80DB" w14:textId="6A78709C" w:rsidR="00860F40" w:rsidRPr="00120066" w:rsidRDefault="00120066"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Kryteria wyboru oferty najkorzystniejszej</w:t>
      </w:r>
      <w:r w:rsidR="00860F40" w:rsidRPr="00120066">
        <w:rPr>
          <w:rFonts w:ascii="Calibri" w:hAnsi="Calibri" w:cs="Verdana"/>
          <w:b/>
          <w:bCs/>
          <w:smallCaps/>
        </w:rPr>
        <w:t xml:space="preserve"> </w:t>
      </w:r>
    </w:p>
    <w:p w14:paraId="6C551E95"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120066">
        <w:rPr>
          <w:rFonts w:ascii="Calibri" w:hAnsi="Calibri" w:cs="Calibri"/>
          <w:sz w:val="20"/>
        </w:rPr>
        <w:t>Opis przedmiotu zamówienia określa standardy jakościowe odnoszące się do wszystkich istotnych cech przedmiotu zamówienia (dotyczy wszystkich Rozdziałów i Sekcji Opisu przedmiotu zamówienia):</w:t>
      </w:r>
    </w:p>
    <w:p w14:paraId="18832FD8"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Przedmiot i zakres ubezpieczenia;</w:t>
      </w:r>
    </w:p>
    <w:p w14:paraId="7BCF32BA"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Postanowienia limitujące odpowiedzialność ubezpieczyciela;</w:t>
      </w:r>
    </w:p>
    <w:p w14:paraId="56DA11CA"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Ograniczenia odpowiedzialności – franszyzy i udział własny ubezpieczonego;</w:t>
      </w:r>
    </w:p>
    <w:p w14:paraId="06E954EB"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Wyłączenia odpowiedzialności ubezpieczyciela – katalog zamknięty.</w:t>
      </w:r>
    </w:p>
    <w:p w14:paraId="406B6961"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120066">
        <w:rPr>
          <w:rFonts w:ascii="Calibri" w:hAnsi="Calibri" w:cs="Calibri"/>
          <w:sz w:val="20"/>
        </w:rPr>
        <w:t>W oparciu o art. 91 ust. 2a ustawy pzp przy dokonywaniu wyboru najkorzystniejszej oferty Zamawiający stosować będzie następujące kryteria:</w:t>
      </w:r>
    </w:p>
    <w:p w14:paraId="73B675F1"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„Cena” – waga 90%;</w:t>
      </w:r>
    </w:p>
    <w:p w14:paraId="39D7983C"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hAnsi="Calibri" w:cs="Verdana"/>
          <w:bCs/>
          <w:sz w:val="20"/>
          <w:szCs w:val="20"/>
        </w:rPr>
      </w:pPr>
      <w:r w:rsidRPr="00120066">
        <w:rPr>
          <w:rFonts w:ascii="Calibri" w:hAnsi="Calibri" w:cs="Verdana"/>
          <w:bCs/>
          <w:sz w:val="20"/>
          <w:szCs w:val="20"/>
        </w:rPr>
        <w:t>„Warunki ubezpieczenia” – waga 10%.</w:t>
      </w:r>
    </w:p>
    <w:p w14:paraId="1EF80F0A"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sz w:val="20"/>
          <w:szCs w:val="20"/>
        </w:rPr>
      </w:pPr>
      <w:r w:rsidRPr="00120066">
        <w:rPr>
          <w:rFonts w:ascii="Calibri" w:eastAsia="Verdana" w:hAnsi="Calibri" w:cs="Verdana"/>
          <w:spacing w:val="4"/>
          <w:sz w:val="20"/>
          <w:szCs w:val="20"/>
          <w:u w:val="single"/>
        </w:rPr>
        <w:t>Za najkorzystniejszą ofertę zostanie uznana ta, która otrzyma łącznie najwyższą liczbę punktów w kryteriach, o których mowa w pkt. 16.2.</w:t>
      </w:r>
      <w:r w:rsidRPr="00120066">
        <w:rPr>
          <w:rFonts w:ascii="Calibri" w:eastAsia="Verdana" w:hAnsi="Calibri" w:cs="Verdana"/>
          <w:spacing w:val="4"/>
          <w:sz w:val="20"/>
          <w:szCs w:val="20"/>
        </w:rPr>
        <w:t xml:space="preserve"> </w:t>
      </w:r>
      <w:r w:rsidRPr="00120066">
        <w:rPr>
          <w:rFonts w:ascii="Calibri" w:hAnsi="Calibri" w:cs="Verdana"/>
          <w:sz w:val="20"/>
          <w:szCs w:val="20"/>
        </w:rPr>
        <w:t>Liczba</w:t>
      </w:r>
      <w:r w:rsidRPr="00120066">
        <w:rPr>
          <w:rFonts w:ascii="Calibri" w:eastAsia="Verdana" w:hAnsi="Calibri" w:cs="Verdana"/>
          <w:sz w:val="20"/>
          <w:szCs w:val="20"/>
        </w:rPr>
        <w:t xml:space="preserve"> </w:t>
      </w:r>
      <w:r w:rsidRPr="00120066">
        <w:rPr>
          <w:rFonts w:ascii="Calibri" w:hAnsi="Calibri" w:cs="Verdana"/>
          <w:bCs/>
          <w:sz w:val="20"/>
          <w:szCs w:val="20"/>
        </w:rPr>
        <w:t>punktów</w:t>
      </w:r>
      <w:r w:rsidRPr="00120066">
        <w:rPr>
          <w:rFonts w:ascii="Calibri" w:eastAsia="Verdana" w:hAnsi="Calibri" w:cs="Verdana"/>
          <w:sz w:val="20"/>
          <w:szCs w:val="20"/>
        </w:rPr>
        <w:t xml:space="preserve"> jest </w:t>
      </w:r>
      <w:r w:rsidRPr="00120066">
        <w:rPr>
          <w:rFonts w:ascii="Calibri" w:hAnsi="Calibri" w:cs="Verdana"/>
          <w:sz w:val="20"/>
          <w:szCs w:val="20"/>
        </w:rPr>
        <w:t>zaokrąglana</w:t>
      </w:r>
      <w:r w:rsidRPr="00120066">
        <w:rPr>
          <w:rFonts w:ascii="Calibri" w:eastAsia="Verdana" w:hAnsi="Calibri" w:cs="Verdana"/>
          <w:sz w:val="20"/>
          <w:szCs w:val="20"/>
        </w:rPr>
        <w:t xml:space="preserve"> </w:t>
      </w:r>
      <w:r w:rsidRPr="00120066">
        <w:rPr>
          <w:rFonts w:ascii="Calibri" w:hAnsi="Calibri" w:cs="Verdana"/>
          <w:sz w:val="20"/>
          <w:szCs w:val="20"/>
        </w:rPr>
        <w:t>do</w:t>
      </w:r>
      <w:r w:rsidRPr="00120066">
        <w:rPr>
          <w:rFonts w:ascii="Calibri" w:eastAsia="Verdana" w:hAnsi="Calibri" w:cs="Verdana"/>
          <w:sz w:val="20"/>
          <w:szCs w:val="20"/>
        </w:rPr>
        <w:t xml:space="preserve"> </w:t>
      </w:r>
      <w:r w:rsidRPr="00120066">
        <w:rPr>
          <w:rFonts w:ascii="Calibri" w:hAnsi="Calibri" w:cs="Verdana"/>
          <w:sz w:val="20"/>
          <w:szCs w:val="20"/>
        </w:rPr>
        <w:t>dwóch</w:t>
      </w:r>
      <w:r w:rsidRPr="00120066">
        <w:rPr>
          <w:rFonts w:ascii="Calibri" w:eastAsia="Verdana" w:hAnsi="Calibri" w:cs="Verdana"/>
          <w:sz w:val="20"/>
          <w:szCs w:val="20"/>
        </w:rPr>
        <w:t xml:space="preserve"> </w:t>
      </w:r>
      <w:r w:rsidRPr="00120066">
        <w:rPr>
          <w:rFonts w:ascii="Calibri" w:hAnsi="Calibri" w:cs="Verdana"/>
          <w:sz w:val="20"/>
          <w:szCs w:val="20"/>
        </w:rPr>
        <w:t>miejsc</w:t>
      </w:r>
      <w:r w:rsidRPr="00120066">
        <w:rPr>
          <w:rFonts w:ascii="Calibri" w:eastAsia="Verdana" w:hAnsi="Calibri" w:cs="Verdana"/>
          <w:sz w:val="20"/>
          <w:szCs w:val="20"/>
        </w:rPr>
        <w:t xml:space="preserve"> </w:t>
      </w:r>
      <w:r w:rsidRPr="00120066">
        <w:rPr>
          <w:rFonts w:ascii="Calibri" w:hAnsi="Calibri" w:cs="Verdana"/>
          <w:sz w:val="20"/>
          <w:szCs w:val="20"/>
        </w:rPr>
        <w:t>po</w:t>
      </w:r>
      <w:r w:rsidRPr="00120066">
        <w:rPr>
          <w:rFonts w:ascii="Calibri" w:eastAsia="Verdana" w:hAnsi="Calibri" w:cs="Verdana"/>
          <w:sz w:val="20"/>
          <w:szCs w:val="20"/>
        </w:rPr>
        <w:t xml:space="preserve"> </w:t>
      </w:r>
      <w:r w:rsidRPr="00120066">
        <w:rPr>
          <w:rFonts w:ascii="Calibri" w:hAnsi="Calibri" w:cs="Verdana"/>
          <w:sz w:val="20"/>
          <w:szCs w:val="20"/>
        </w:rPr>
        <w:t>przecinku.</w:t>
      </w:r>
    </w:p>
    <w:p w14:paraId="2D65B2EC" w14:textId="4E246EC8" w:rsidR="00860F40" w:rsidRPr="008E3F5B" w:rsidRDefault="00860F40" w:rsidP="000B2A2B">
      <w:pPr>
        <w:numPr>
          <w:ilvl w:val="2"/>
          <w:numId w:val="26"/>
        </w:numPr>
        <w:tabs>
          <w:tab w:val="left" w:pos="567"/>
        </w:tabs>
        <w:suppressAutoHyphens/>
        <w:spacing w:before="60" w:after="0" w:line="240" w:lineRule="auto"/>
        <w:ind w:left="1304" w:hanging="737"/>
        <w:jc w:val="both"/>
        <w:rPr>
          <w:rFonts w:ascii="Calibri" w:eastAsia="Verdana" w:hAnsi="Calibri" w:cs="Verdana"/>
          <w:spacing w:val="4"/>
        </w:rPr>
      </w:pPr>
      <w:r w:rsidRPr="008E3F5B">
        <w:rPr>
          <w:rFonts w:ascii="Calibri" w:hAnsi="Calibri" w:cs="Verdana"/>
          <w:b/>
        </w:rPr>
        <w:t xml:space="preserve">Kryterium </w:t>
      </w:r>
      <w:r>
        <w:rPr>
          <w:rFonts w:ascii="Calibri" w:hAnsi="Calibri" w:cs="Verdana"/>
          <w:b/>
        </w:rPr>
        <w:t>–</w:t>
      </w:r>
      <w:r w:rsidRPr="008E3F5B">
        <w:rPr>
          <w:rFonts w:ascii="Calibri" w:hAnsi="Calibri" w:cs="Verdana"/>
          <w:b/>
        </w:rPr>
        <w:t xml:space="preserve"> Cena</w:t>
      </w:r>
      <w:r w:rsidR="00120066">
        <w:rPr>
          <w:rFonts w:ascii="Calibri" w:hAnsi="Calibri" w:cs="Verdana"/>
          <w:b/>
        </w:rPr>
        <w:t xml:space="preserve"> (C)</w:t>
      </w:r>
    </w:p>
    <w:p w14:paraId="318DDBBB" w14:textId="77777777" w:rsidR="00860F40" w:rsidRDefault="00860F40" w:rsidP="00120066">
      <w:pPr>
        <w:pStyle w:val="Zwykytekst2"/>
        <w:ind w:left="1304"/>
        <w:jc w:val="both"/>
        <w:rPr>
          <w:rFonts w:ascii="Calibri" w:hAnsi="Calibri" w:cs="Verdana"/>
        </w:rPr>
      </w:pPr>
      <w:r>
        <w:rPr>
          <w:rFonts w:ascii="Calibri" w:hAnsi="Calibri" w:cs="Verdana"/>
        </w:rPr>
        <w:t>Liczba punktów, którą można uzyskać w ramach tego kryterium zostanie obliczona w oparciu o poniższy wzór:</w:t>
      </w:r>
    </w:p>
    <w:p w14:paraId="2A33602A" w14:textId="77777777" w:rsidR="00860F40" w:rsidRDefault="00860F40" w:rsidP="00860F40">
      <w:pPr>
        <w:pStyle w:val="Zwykytekst2"/>
        <w:ind w:left="1134"/>
        <w:jc w:val="both"/>
        <w:rPr>
          <w:rFonts w:ascii="Calibri" w:hAnsi="Calibri" w:cs="Verdana"/>
        </w:rPr>
      </w:pPr>
    </w:p>
    <w:tbl>
      <w:tblPr>
        <w:tblW w:w="0" w:type="auto"/>
        <w:tblInd w:w="1934" w:type="dxa"/>
        <w:tblLook w:val="04A0" w:firstRow="1" w:lastRow="0" w:firstColumn="1" w:lastColumn="0" w:noHBand="0" w:noVBand="1"/>
      </w:tblPr>
      <w:tblGrid>
        <w:gridCol w:w="1231"/>
        <w:gridCol w:w="327"/>
        <w:gridCol w:w="2694"/>
        <w:gridCol w:w="303"/>
        <w:gridCol w:w="840"/>
        <w:gridCol w:w="303"/>
        <w:gridCol w:w="1210"/>
      </w:tblGrid>
      <w:tr w:rsidR="00120066" w:rsidRPr="002115C9" w14:paraId="178E1B3F" w14:textId="77777777" w:rsidTr="0074288A">
        <w:tc>
          <w:tcPr>
            <w:tcW w:w="1231" w:type="dxa"/>
            <w:vMerge w:val="restart"/>
            <w:vAlign w:val="center"/>
          </w:tcPr>
          <w:p w14:paraId="43E20F00" w14:textId="77777777" w:rsidR="00120066" w:rsidRPr="002115C9" w:rsidRDefault="00120066" w:rsidP="0074288A">
            <w:pPr>
              <w:pStyle w:val="Standardowy3"/>
              <w:ind w:left="0"/>
              <w:jc w:val="center"/>
              <w:rPr>
                <w:rFonts w:ascii="Calibri" w:hAnsi="Calibri" w:cs="Calibri"/>
                <w:b/>
                <w:sz w:val="16"/>
                <w:szCs w:val="16"/>
              </w:rPr>
            </w:pPr>
          </w:p>
          <w:p w14:paraId="52663E87" w14:textId="77777777" w:rsidR="00120066" w:rsidRPr="002115C9" w:rsidRDefault="00120066" w:rsidP="0074288A">
            <w:pPr>
              <w:pStyle w:val="Standardowy3"/>
              <w:ind w:left="0"/>
              <w:jc w:val="center"/>
              <w:rPr>
                <w:rFonts w:ascii="Calibri" w:hAnsi="Calibri" w:cs="Calibri"/>
                <w:b/>
                <w:sz w:val="16"/>
                <w:szCs w:val="16"/>
              </w:rPr>
            </w:pPr>
            <w:r w:rsidRPr="002115C9">
              <w:rPr>
                <w:rFonts w:ascii="Calibri" w:hAnsi="Calibri" w:cs="Calibri"/>
                <w:b/>
                <w:sz w:val="16"/>
                <w:szCs w:val="16"/>
              </w:rPr>
              <w:t>OCENA PUNKTOWA</w:t>
            </w:r>
            <w:r>
              <w:rPr>
                <w:rFonts w:ascii="Calibri" w:hAnsi="Calibri" w:cs="Calibri"/>
                <w:b/>
                <w:sz w:val="16"/>
                <w:szCs w:val="16"/>
              </w:rPr>
              <w:t xml:space="preserve"> (C)</w:t>
            </w:r>
          </w:p>
        </w:tc>
        <w:tc>
          <w:tcPr>
            <w:tcW w:w="327" w:type="dxa"/>
            <w:vMerge w:val="restart"/>
            <w:vAlign w:val="center"/>
          </w:tcPr>
          <w:p w14:paraId="37799E7B" w14:textId="77777777" w:rsidR="00120066" w:rsidRPr="002115C9" w:rsidRDefault="00120066" w:rsidP="0074288A">
            <w:pPr>
              <w:pStyle w:val="Standardowy3"/>
              <w:ind w:left="0"/>
              <w:jc w:val="center"/>
              <w:rPr>
                <w:rFonts w:ascii="Calibri" w:hAnsi="Calibri" w:cs="Calibri"/>
                <w:sz w:val="16"/>
                <w:szCs w:val="16"/>
              </w:rPr>
            </w:pPr>
          </w:p>
          <w:p w14:paraId="4FC19B91" w14:textId="77777777" w:rsidR="00120066" w:rsidRPr="002115C9" w:rsidRDefault="00120066" w:rsidP="0074288A">
            <w:pPr>
              <w:pStyle w:val="Standardowy3"/>
              <w:ind w:left="0"/>
              <w:rPr>
                <w:rFonts w:ascii="Calibri" w:hAnsi="Calibri" w:cs="Calibri"/>
                <w:sz w:val="16"/>
                <w:szCs w:val="16"/>
              </w:rPr>
            </w:pPr>
            <w:r w:rsidRPr="002115C9">
              <w:rPr>
                <w:rFonts w:ascii="Calibri" w:hAnsi="Calibri" w:cs="Calibri"/>
                <w:sz w:val="16"/>
                <w:szCs w:val="16"/>
              </w:rPr>
              <w:t>=</w:t>
            </w:r>
          </w:p>
        </w:tc>
        <w:tc>
          <w:tcPr>
            <w:tcW w:w="2694" w:type="dxa"/>
            <w:tcBorders>
              <w:bottom w:val="single" w:sz="4" w:space="0" w:color="auto"/>
            </w:tcBorders>
          </w:tcPr>
          <w:p w14:paraId="5179DD12" w14:textId="77777777" w:rsidR="00120066" w:rsidRPr="002115C9" w:rsidRDefault="00120066" w:rsidP="0074288A">
            <w:pPr>
              <w:pStyle w:val="Standardowy3"/>
              <w:ind w:left="43"/>
              <w:jc w:val="center"/>
              <w:rPr>
                <w:rFonts w:ascii="Calibri" w:hAnsi="Calibri" w:cs="Calibri"/>
                <w:b/>
                <w:sz w:val="16"/>
                <w:szCs w:val="16"/>
              </w:rPr>
            </w:pPr>
            <w:r w:rsidRPr="002115C9">
              <w:rPr>
                <w:rFonts w:ascii="Calibri" w:hAnsi="Calibri" w:cs="Calibri"/>
                <w:b/>
                <w:sz w:val="16"/>
                <w:szCs w:val="16"/>
              </w:rPr>
              <w:t>NAJNIŻSZA OFEROWANA CENA SPOŚRÓD OFERT NIEPODLEGAJĄCYCH ODRZUCENIU</w:t>
            </w:r>
          </w:p>
        </w:tc>
        <w:tc>
          <w:tcPr>
            <w:tcW w:w="303" w:type="dxa"/>
            <w:vMerge w:val="restart"/>
            <w:vAlign w:val="center"/>
          </w:tcPr>
          <w:p w14:paraId="4B22DBBF" w14:textId="77777777" w:rsidR="00120066" w:rsidRPr="002115C9" w:rsidRDefault="00120066" w:rsidP="0074288A">
            <w:pPr>
              <w:pStyle w:val="Standardowy3"/>
              <w:ind w:left="0"/>
              <w:jc w:val="center"/>
              <w:rPr>
                <w:rFonts w:ascii="Calibri" w:hAnsi="Calibri" w:cs="Calibri"/>
                <w:sz w:val="16"/>
                <w:szCs w:val="16"/>
              </w:rPr>
            </w:pPr>
          </w:p>
          <w:p w14:paraId="135510EC" w14:textId="77777777" w:rsidR="00120066" w:rsidRPr="002115C9" w:rsidRDefault="00120066" w:rsidP="0074288A">
            <w:pPr>
              <w:pStyle w:val="Standardowy3"/>
              <w:ind w:left="0"/>
              <w:rPr>
                <w:rFonts w:ascii="Calibri" w:hAnsi="Calibri" w:cs="Calibri"/>
                <w:sz w:val="16"/>
                <w:szCs w:val="16"/>
              </w:rPr>
            </w:pPr>
            <w:r w:rsidRPr="002115C9">
              <w:rPr>
                <w:rFonts w:ascii="Calibri" w:hAnsi="Calibri" w:cs="Calibri"/>
                <w:sz w:val="16"/>
                <w:szCs w:val="16"/>
              </w:rPr>
              <w:t>x</w:t>
            </w:r>
          </w:p>
        </w:tc>
        <w:tc>
          <w:tcPr>
            <w:tcW w:w="840" w:type="dxa"/>
            <w:vMerge w:val="restart"/>
            <w:vAlign w:val="center"/>
          </w:tcPr>
          <w:p w14:paraId="4176DBBE" w14:textId="77777777" w:rsidR="00120066" w:rsidRPr="002115C9" w:rsidRDefault="00120066" w:rsidP="0074288A">
            <w:pPr>
              <w:pStyle w:val="Standardowy3"/>
              <w:ind w:left="56"/>
              <w:jc w:val="center"/>
              <w:rPr>
                <w:rFonts w:ascii="Calibri" w:hAnsi="Calibri" w:cs="Calibri"/>
                <w:sz w:val="16"/>
                <w:szCs w:val="16"/>
              </w:rPr>
            </w:pPr>
          </w:p>
          <w:p w14:paraId="07D8CFBC" w14:textId="77777777" w:rsidR="00120066" w:rsidRPr="002115C9" w:rsidRDefault="00120066" w:rsidP="0074288A">
            <w:pPr>
              <w:pStyle w:val="Standardowy3"/>
              <w:ind w:left="56"/>
              <w:jc w:val="center"/>
              <w:rPr>
                <w:rFonts w:ascii="Calibri" w:hAnsi="Calibri" w:cs="Calibri"/>
                <w:sz w:val="16"/>
                <w:szCs w:val="16"/>
              </w:rPr>
            </w:pPr>
            <w:r w:rsidRPr="002115C9">
              <w:rPr>
                <w:rFonts w:ascii="Calibri" w:hAnsi="Calibri" w:cs="Calibri"/>
                <w:sz w:val="16"/>
                <w:szCs w:val="16"/>
              </w:rPr>
              <w:t>100 pkt.</w:t>
            </w:r>
          </w:p>
        </w:tc>
        <w:tc>
          <w:tcPr>
            <w:tcW w:w="303" w:type="dxa"/>
            <w:vMerge w:val="restart"/>
            <w:vAlign w:val="center"/>
          </w:tcPr>
          <w:p w14:paraId="23A60C42" w14:textId="77777777" w:rsidR="00120066" w:rsidRPr="002115C9" w:rsidRDefault="00120066" w:rsidP="0074288A">
            <w:pPr>
              <w:pStyle w:val="Standardowy3"/>
              <w:ind w:left="0"/>
              <w:rPr>
                <w:rFonts w:ascii="Calibri" w:hAnsi="Calibri" w:cs="Calibri"/>
                <w:sz w:val="16"/>
                <w:szCs w:val="16"/>
              </w:rPr>
            </w:pPr>
          </w:p>
          <w:p w14:paraId="3430F2DB" w14:textId="77777777" w:rsidR="00120066" w:rsidRPr="002115C9" w:rsidRDefault="00120066" w:rsidP="0074288A">
            <w:pPr>
              <w:pStyle w:val="Standardowy3"/>
              <w:ind w:left="0"/>
              <w:rPr>
                <w:rFonts w:ascii="Calibri" w:hAnsi="Calibri" w:cs="Calibri"/>
                <w:sz w:val="16"/>
                <w:szCs w:val="16"/>
              </w:rPr>
            </w:pPr>
            <w:r w:rsidRPr="002115C9">
              <w:rPr>
                <w:rFonts w:ascii="Calibri" w:hAnsi="Calibri" w:cs="Calibri"/>
                <w:sz w:val="16"/>
                <w:szCs w:val="16"/>
              </w:rPr>
              <w:t>x</w:t>
            </w:r>
          </w:p>
        </w:tc>
        <w:tc>
          <w:tcPr>
            <w:tcW w:w="1210" w:type="dxa"/>
            <w:vMerge w:val="restart"/>
            <w:vAlign w:val="center"/>
          </w:tcPr>
          <w:p w14:paraId="54E17BD9" w14:textId="77777777" w:rsidR="00120066" w:rsidRPr="002115C9" w:rsidRDefault="00120066" w:rsidP="0074288A">
            <w:pPr>
              <w:pStyle w:val="Standardowy3"/>
              <w:ind w:left="0"/>
              <w:rPr>
                <w:rFonts w:ascii="Calibri" w:hAnsi="Calibri" w:cs="Calibri"/>
                <w:b/>
                <w:sz w:val="16"/>
                <w:szCs w:val="16"/>
              </w:rPr>
            </w:pPr>
          </w:p>
          <w:p w14:paraId="695907D3" w14:textId="77777777" w:rsidR="00120066" w:rsidRPr="002115C9" w:rsidRDefault="00120066" w:rsidP="0074288A">
            <w:pPr>
              <w:pStyle w:val="Standardowy3"/>
              <w:ind w:left="0"/>
              <w:rPr>
                <w:rFonts w:ascii="Calibri" w:hAnsi="Calibri" w:cs="Calibri"/>
                <w:b/>
                <w:sz w:val="16"/>
                <w:szCs w:val="16"/>
              </w:rPr>
            </w:pPr>
            <w:r w:rsidRPr="002115C9">
              <w:rPr>
                <w:rFonts w:ascii="Calibri" w:hAnsi="Calibri" w:cs="Calibri"/>
                <w:b/>
                <w:sz w:val="16"/>
                <w:szCs w:val="16"/>
              </w:rPr>
              <w:t>WAGA KRYTERIUM</w:t>
            </w:r>
          </w:p>
        </w:tc>
      </w:tr>
      <w:tr w:rsidR="00120066" w:rsidRPr="002115C9" w14:paraId="35299465" w14:textId="77777777" w:rsidTr="0074288A">
        <w:trPr>
          <w:trHeight w:val="280"/>
        </w:trPr>
        <w:tc>
          <w:tcPr>
            <w:tcW w:w="1231" w:type="dxa"/>
            <w:vMerge/>
          </w:tcPr>
          <w:p w14:paraId="41B80173" w14:textId="77777777" w:rsidR="00120066" w:rsidRPr="002115C9" w:rsidRDefault="00120066" w:rsidP="0074288A">
            <w:pPr>
              <w:pStyle w:val="Standardowy3"/>
              <w:ind w:left="567"/>
              <w:rPr>
                <w:rFonts w:ascii="Calibri" w:hAnsi="Calibri" w:cs="Calibri"/>
                <w:sz w:val="20"/>
              </w:rPr>
            </w:pPr>
          </w:p>
        </w:tc>
        <w:tc>
          <w:tcPr>
            <w:tcW w:w="327" w:type="dxa"/>
            <w:vMerge/>
          </w:tcPr>
          <w:p w14:paraId="4B1C7025" w14:textId="77777777" w:rsidR="00120066" w:rsidRPr="002115C9" w:rsidRDefault="00120066" w:rsidP="0074288A">
            <w:pPr>
              <w:pStyle w:val="Standardowy3"/>
              <w:ind w:left="567"/>
              <w:rPr>
                <w:rFonts w:ascii="Calibri" w:hAnsi="Calibri" w:cs="Calibri"/>
                <w:sz w:val="20"/>
              </w:rPr>
            </w:pPr>
          </w:p>
        </w:tc>
        <w:tc>
          <w:tcPr>
            <w:tcW w:w="2694" w:type="dxa"/>
            <w:tcBorders>
              <w:top w:val="single" w:sz="4" w:space="0" w:color="auto"/>
            </w:tcBorders>
            <w:vAlign w:val="center"/>
          </w:tcPr>
          <w:p w14:paraId="1D070D57" w14:textId="77777777" w:rsidR="00120066" w:rsidRPr="002115C9" w:rsidRDefault="00120066" w:rsidP="0074288A">
            <w:pPr>
              <w:pStyle w:val="Standardowy3"/>
              <w:ind w:left="43"/>
              <w:jc w:val="center"/>
              <w:rPr>
                <w:rFonts w:ascii="Calibri" w:hAnsi="Calibri" w:cs="Calibri"/>
                <w:b/>
                <w:sz w:val="16"/>
                <w:szCs w:val="16"/>
              </w:rPr>
            </w:pPr>
            <w:r w:rsidRPr="002115C9">
              <w:rPr>
                <w:rFonts w:ascii="Calibri" w:hAnsi="Calibri" w:cs="Calibri"/>
                <w:b/>
                <w:sz w:val="16"/>
                <w:szCs w:val="16"/>
              </w:rPr>
              <w:t>CENA OFERTY BADANEJ</w:t>
            </w:r>
          </w:p>
        </w:tc>
        <w:tc>
          <w:tcPr>
            <w:tcW w:w="303" w:type="dxa"/>
            <w:vMerge/>
          </w:tcPr>
          <w:p w14:paraId="32978A8A" w14:textId="77777777" w:rsidR="00120066" w:rsidRPr="002115C9" w:rsidRDefault="00120066" w:rsidP="0074288A">
            <w:pPr>
              <w:pStyle w:val="Standardowy3"/>
              <w:ind w:left="567"/>
              <w:rPr>
                <w:rFonts w:ascii="Calibri" w:hAnsi="Calibri" w:cs="Calibri"/>
                <w:sz w:val="20"/>
              </w:rPr>
            </w:pPr>
          </w:p>
        </w:tc>
        <w:tc>
          <w:tcPr>
            <w:tcW w:w="840" w:type="dxa"/>
            <w:vMerge/>
          </w:tcPr>
          <w:p w14:paraId="7AAA91FE" w14:textId="77777777" w:rsidR="00120066" w:rsidRPr="002115C9" w:rsidRDefault="00120066" w:rsidP="0074288A">
            <w:pPr>
              <w:pStyle w:val="Standardowy3"/>
              <w:ind w:left="567"/>
              <w:rPr>
                <w:rFonts w:ascii="Calibri" w:hAnsi="Calibri" w:cs="Calibri"/>
                <w:sz w:val="20"/>
              </w:rPr>
            </w:pPr>
          </w:p>
        </w:tc>
        <w:tc>
          <w:tcPr>
            <w:tcW w:w="303" w:type="dxa"/>
            <w:vMerge/>
          </w:tcPr>
          <w:p w14:paraId="7CAFB083" w14:textId="77777777" w:rsidR="00120066" w:rsidRPr="002115C9" w:rsidRDefault="00120066" w:rsidP="0074288A">
            <w:pPr>
              <w:pStyle w:val="Standardowy3"/>
              <w:ind w:left="567"/>
              <w:rPr>
                <w:rFonts w:ascii="Calibri" w:hAnsi="Calibri" w:cs="Calibri"/>
                <w:sz w:val="20"/>
              </w:rPr>
            </w:pPr>
          </w:p>
        </w:tc>
        <w:tc>
          <w:tcPr>
            <w:tcW w:w="1210" w:type="dxa"/>
            <w:vMerge/>
          </w:tcPr>
          <w:p w14:paraId="7B137983" w14:textId="77777777" w:rsidR="00120066" w:rsidRPr="002115C9" w:rsidRDefault="00120066" w:rsidP="0074288A">
            <w:pPr>
              <w:pStyle w:val="Standardowy3"/>
              <w:ind w:left="567"/>
              <w:rPr>
                <w:rFonts w:ascii="Calibri" w:hAnsi="Calibri" w:cs="Calibri"/>
                <w:b/>
                <w:sz w:val="20"/>
              </w:rPr>
            </w:pPr>
          </w:p>
        </w:tc>
      </w:tr>
    </w:tbl>
    <w:p w14:paraId="7E3F3B16" w14:textId="77777777" w:rsidR="00860F40" w:rsidRPr="008E3F5B" w:rsidRDefault="00860F40" w:rsidP="00120066">
      <w:pPr>
        <w:tabs>
          <w:tab w:val="left" w:pos="1134"/>
        </w:tabs>
        <w:suppressAutoHyphens/>
        <w:rPr>
          <w:rFonts w:ascii="Calibri" w:eastAsia="Verdana" w:hAnsi="Calibri" w:cs="Verdana"/>
          <w:spacing w:val="4"/>
        </w:rPr>
      </w:pPr>
    </w:p>
    <w:p w14:paraId="5ACAB0EE" w14:textId="10CDA3E1" w:rsidR="00860F40" w:rsidRPr="00147482" w:rsidRDefault="00860F40" w:rsidP="000B2A2B">
      <w:pPr>
        <w:numPr>
          <w:ilvl w:val="2"/>
          <w:numId w:val="26"/>
        </w:numPr>
        <w:tabs>
          <w:tab w:val="left" w:pos="567"/>
        </w:tabs>
        <w:suppressAutoHyphens/>
        <w:spacing w:before="60" w:after="0" w:line="240" w:lineRule="auto"/>
        <w:ind w:left="1304" w:hanging="737"/>
        <w:jc w:val="both"/>
        <w:rPr>
          <w:rFonts w:ascii="Calibri" w:eastAsia="Verdana" w:hAnsi="Calibri" w:cs="Verdana"/>
          <w:spacing w:val="4"/>
        </w:rPr>
      </w:pPr>
      <w:r>
        <w:rPr>
          <w:rFonts w:ascii="Calibri" w:eastAsia="Verdana" w:hAnsi="Calibri" w:cs="Verdana"/>
          <w:b/>
          <w:spacing w:val="4"/>
        </w:rPr>
        <w:t>Kryterium – Warunki ubezpieczenia</w:t>
      </w:r>
      <w:r w:rsidR="00120066">
        <w:rPr>
          <w:rFonts w:ascii="Calibri" w:eastAsia="Verdana" w:hAnsi="Calibri" w:cs="Verdana"/>
          <w:b/>
          <w:spacing w:val="4"/>
        </w:rPr>
        <w:t xml:space="preserve"> (W)</w:t>
      </w:r>
    </w:p>
    <w:p w14:paraId="2CF270B4" w14:textId="77777777" w:rsidR="00860F40" w:rsidRDefault="00860F40" w:rsidP="00120066">
      <w:pPr>
        <w:pStyle w:val="Zwykytekst2"/>
        <w:ind w:left="1304"/>
        <w:jc w:val="both"/>
        <w:rPr>
          <w:rFonts w:ascii="Calibri" w:hAnsi="Calibri" w:cs="Verdana"/>
        </w:rPr>
      </w:pPr>
      <w:r w:rsidRPr="00120066">
        <w:rPr>
          <w:rFonts w:ascii="Calibri" w:hAnsi="Calibri" w:cs="Verdana"/>
        </w:rPr>
        <w:t>Za przyjęcie warunków fakultatywnych Wykonawca otrzyma liczbę punktów obliczoną w oparciu o poniższy wzór:</w:t>
      </w:r>
    </w:p>
    <w:p w14:paraId="02E24189" w14:textId="77777777" w:rsidR="00120066" w:rsidRDefault="00120066" w:rsidP="00120066">
      <w:pPr>
        <w:pStyle w:val="Zwykytekst2"/>
        <w:ind w:left="1304"/>
        <w:jc w:val="both"/>
        <w:rPr>
          <w:rFonts w:ascii="Calibri" w:hAnsi="Calibri" w:cs="Verdana"/>
        </w:rPr>
      </w:pPr>
    </w:p>
    <w:tbl>
      <w:tblPr>
        <w:tblW w:w="0" w:type="auto"/>
        <w:jc w:val="center"/>
        <w:tblLook w:val="04A0" w:firstRow="1" w:lastRow="0" w:firstColumn="1" w:lastColumn="0" w:noHBand="0" w:noVBand="1"/>
      </w:tblPr>
      <w:tblGrid>
        <w:gridCol w:w="1231"/>
        <w:gridCol w:w="503"/>
        <w:gridCol w:w="1839"/>
        <w:gridCol w:w="303"/>
        <w:gridCol w:w="1241"/>
      </w:tblGrid>
      <w:tr w:rsidR="00120066" w:rsidRPr="005435BE" w14:paraId="16ABD451" w14:textId="77777777" w:rsidTr="0074288A">
        <w:trPr>
          <w:trHeight w:val="983"/>
          <w:jc w:val="center"/>
        </w:trPr>
        <w:tc>
          <w:tcPr>
            <w:tcW w:w="1231" w:type="dxa"/>
            <w:vAlign w:val="center"/>
          </w:tcPr>
          <w:p w14:paraId="7514E34A" w14:textId="77777777" w:rsidR="00120066" w:rsidRPr="005435BE" w:rsidRDefault="00120066" w:rsidP="0074288A">
            <w:pPr>
              <w:pStyle w:val="Standardowy3"/>
              <w:ind w:left="0"/>
              <w:jc w:val="center"/>
              <w:rPr>
                <w:rFonts w:ascii="Calibri" w:hAnsi="Calibri" w:cs="Calibri"/>
                <w:b/>
                <w:sz w:val="16"/>
                <w:szCs w:val="16"/>
              </w:rPr>
            </w:pPr>
            <w:r w:rsidRPr="005435BE">
              <w:rPr>
                <w:rFonts w:ascii="Calibri" w:hAnsi="Calibri" w:cs="Calibri"/>
                <w:b/>
                <w:sz w:val="16"/>
                <w:szCs w:val="16"/>
              </w:rPr>
              <w:t>OCENA PUNKTOWA (W)</w:t>
            </w:r>
          </w:p>
        </w:tc>
        <w:tc>
          <w:tcPr>
            <w:tcW w:w="503" w:type="dxa"/>
            <w:vAlign w:val="center"/>
          </w:tcPr>
          <w:p w14:paraId="3D607369" w14:textId="77777777" w:rsidR="00120066" w:rsidRPr="005435BE" w:rsidRDefault="00120066" w:rsidP="0074288A">
            <w:pPr>
              <w:pStyle w:val="Standardowy3"/>
              <w:ind w:left="37"/>
              <w:jc w:val="center"/>
              <w:rPr>
                <w:rFonts w:ascii="Calibri" w:hAnsi="Calibri" w:cs="Calibri"/>
                <w:b/>
                <w:sz w:val="16"/>
                <w:szCs w:val="16"/>
              </w:rPr>
            </w:pPr>
            <w:r w:rsidRPr="005435BE">
              <w:rPr>
                <w:rFonts w:ascii="Calibri" w:hAnsi="Calibri" w:cs="Calibri"/>
                <w:sz w:val="16"/>
                <w:szCs w:val="16"/>
              </w:rPr>
              <w:t>=</w:t>
            </w:r>
          </w:p>
        </w:tc>
        <w:tc>
          <w:tcPr>
            <w:tcW w:w="1839" w:type="dxa"/>
            <w:vAlign w:val="center"/>
          </w:tcPr>
          <w:p w14:paraId="383861C8" w14:textId="77777777" w:rsidR="00120066" w:rsidRPr="005435BE" w:rsidRDefault="00120066" w:rsidP="0074288A">
            <w:pPr>
              <w:pStyle w:val="Standardowy3"/>
              <w:ind w:left="0"/>
              <w:jc w:val="center"/>
              <w:rPr>
                <w:rFonts w:ascii="Calibri" w:hAnsi="Calibri" w:cs="Calibri"/>
                <w:b/>
                <w:sz w:val="16"/>
                <w:szCs w:val="16"/>
              </w:rPr>
            </w:pPr>
          </w:p>
          <w:p w14:paraId="660BF8F1" w14:textId="77777777" w:rsidR="00120066" w:rsidRPr="005435BE" w:rsidRDefault="00120066" w:rsidP="0074288A">
            <w:pPr>
              <w:pStyle w:val="Standardowy3"/>
              <w:ind w:left="0"/>
              <w:jc w:val="center"/>
              <w:rPr>
                <w:rFonts w:ascii="Calibri" w:hAnsi="Calibri" w:cs="Calibri"/>
                <w:b/>
                <w:sz w:val="16"/>
                <w:szCs w:val="16"/>
              </w:rPr>
            </w:pPr>
            <w:r w:rsidRPr="005435BE">
              <w:rPr>
                <w:rFonts w:ascii="Calibri" w:hAnsi="Calibri" w:cs="Calibri"/>
                <w:b/>
                <w:sz w:val="16"/>
                <w:szCs w:val="16"/>
              </w:rPr>
              <w:t>ŁĄCZNA LICZBA PUNKTÓW</w:t>
            </w:r>
          </w:p>
          <w:p w14:paraId="745A13BC" w14:textId="77777777" w:rsidR="00120066" w:rsidRPr="005435BE" w:rsidRDefault="00120066" w:rsidP="0074288A">
            <w:pPr>
              <w:pStyle w:val="Standardowy3"/>
              <w:ind w:left="53"/>
              <w:jc w:val="center"/>
              <w:rPr>
                <w:rFonts w:ascii="Calibri" w:hAnsi="Calibri" w:cs="Calibri"/>
                <w:sz w:val="16"/>
                <w:szCs w:val="16"/>
              </w:rPr>
            </w:pPr>
            <w:r w:rsidRPr="005435BE">
              <w:rPr>
                <w:rFonts w:ascii="Calibri" w:hAnsi="Calibri" w:cs="Calibri"/>
                <w:sz w:val="16"/>
                <w:szCs w:val="16"/>
              </w:rPr>
              <w:t>(MIN: 0 pkt. ; MAX: 100 pkt.)</w:t>
            </w:r>
          </w:p>
        </w:tc>
        <w:tc>
          <w:tcPr>
            <w:tcW w:w="303" w:type="dxa"/>
            <w:vAlign w:val="center"/>
          </w:tcPr>
          <w:p w14:paraId="3EB3F980" w14:textId="77777777" w:rsidR="00120066" w:rsidRPr="005435BE" w:rsidRDefault="00120066" w:rsidP="0074288A">
            <w:pPr>
              <w:pStyle w:val="Standardowy3"/>
              <w:ind w:left="0"/>
              <w:jc w:val="center"/>
              <w:rPr>
                <w:rFonts w:ascii="Calibri" w:hAnsi="Calibri" w:cs="Calibri"/>
                <w:sz w:val="16"/>
                <w:szCs w:val="16"/>
              </w:rPr>
            </w:pPr>
            <w:r w:rsidRPr="005435BE">
              <w:rPr>
                <w:rFonts w:ascii="Calibri" w:hAnsi="Calibri" w:cs="Calibri"/>
                <w:sz w:val="16"/>
                <w:szCs w:val="16"/>
              </w:rPr>
              <w:t>x</w:t>
            </w:r>
          </w:p>
        </w:tc>
        <w:tc>
          <w:tcPr>
            <w:tcW w:w="1241" w:type="dxa"/>
            <w:vAlign w:val="center"/>
          </w:tcPr>
          <w:p w14:paraId="1977740D" w14:textId="77777777" w:rsidR="00120066" w:rsidRPr="005435BE" w:rsidRDefault="00120066" w:rsidP="0074288A">
            <w:pPr>
              <w:pStyle w:val="Standardowy3"/>
              <w:ind w:left="31"/>
              <w:jc w:val="center"/>
              <w:rPr>
                <w:rFonts w:ascii="Calibri" w:hAnsi="Calibri" w:cs="Calibri"/>
                <w:b/>
                <w:sz w:val="16"/>
                <w:szCs w:val="16"/>
              </w:rPr>
            </w:pPr>
            <w:r w:rsidRPr="005435BE">
              <w:rPr>
                <w:rFonts w:ascii="Calibri" w:hAnsi="Calibri" w:cs="Calibri"/>
                <w:b/>
                <w:sz w:val="16"/>
                <w:szCs w:val="16"/>
              </w:rPr>
              <w:t>WAGA KRYTERIUM</w:t>
            </w:r>
          </w:p>
        </w:tc>
      </w:tr>
    </w:tbl>
    <w:p w14:paraId="7B08FC92" w14:textId="77777777" w:rsidR="00120066" w:rsidRPr="005435BE" w:rsidRDefault="00120066" w:rsidP="00120066">
      <w:pPr>
        <w:pStyle w:val="Standardowy3"/>
        <w:ind w:left="1275"/>
        <w:rPr>
          <w:rFonts w:ascii="Calibri" w:hAnsi="Calibri" w:cs="Calibri"/>
          <w:sz w:val="20"/>
        </w:rPr>
      </w:pPr>
      <w:r w:rsidRPr="005435BE">
        <w:rPr>
          <w:rFonts w:ascii="Calibri" w:hAnsi="Calibri" w:cs="Calibri"/>
          <w:sz w:val="20"/>
        </w:rPr>
        <w:lastRenderedPageBreak/>
        <w:t xml:space="preserve">Ofertą najkorzystniejszą w danej Części zamówienia będzie oferta, która otrzyma najwyższą ocenę punktową obliczoną wg wzoru: </w:t>
      </w:r>
    </w:p>
    <w:p w14:paraId="22CE6EAB" w14:textId="77777777" w:rsidR="00120066" w:rsidRPr="005435BE" w:rsidRDefault="00120066" w:rsidP="00120066">
      <w:pPr>
        <w:pStyle w:val="Standardowy3"/>
        <w:ind w:left="1842"/>
        <w:rPr>
          <w:rFonts w:ascii="Calibri" w:hAnsi="Calibri" w:cs="Calibri"/>
          <w:b/>
          <w:sz w:val="20"/>
        </w:rPr>
      </w:pPr>
    </w:p>
    <w:p w14:paraId="647852E3" w14:textId="77777777" w:rsidR="00120066" w:rsidRPr="002115C9" w:rsidRDefault="00120066" w:rsidP="00120066">
      <w:pPr>
        <w:pStyle w:val="Standardowy3"/>
        <w:ind w:left="1275"/>
        <w:jc w:val="center"/>
        <w:rPr>
          <w:rFonts w:ascii="Calibri" w:hAnsi="Calibri" w:cs="Calibri"/>
          <w:b/>
          <w:sz w:val="20"/>
        </w:rPr>
      </w:pPr>
      <w:r w:rsidRPr="005435BE">
        <w:rPr>
          <w:rFonts w:ascii="Calibri" w:hAnsi="Calibri" w:cs="Calibri"/>
          <w:b/>
          <w:sz w:val="20"/>
        </w:rPr>
        <w:t>Ocena = C + W</w:t>
      </w:r>
    </w:p>
    <w:p w14:paraId="7710B437" w14:textId="77777777" w:rsidR="00120066" w:rsidRPr="002115C9" w:rsidRDefault="00120066" w:rsidP="00120066">
      <w:pPr>
        <w:pStyle w:val="Standardowy3"/>
        <w:ind w:left="1842"/>
        <w:rPr>
          <w:rFonts w:ascii="Calibri" w:hAnsi="Calibri" w:cs="Calibri"/>
          <w:sz w:val="20"/>
        </w:rPr>
      </w:pPr>
    </w:p>
    <w:p w14:paraId="34180CCF" w14:textId="1B544B7E" w:rsidR="00120066" w:rsidRPr="002115C9" w:rsidRDefault="00120066" w:rsidP="00120066">
      <w:pPr>
        <w:pStyle w:val="Standardowy3"/>
        <w:ind w:left="1275"/>
        <w:rPr>
          <w:rFonts w:ascii="Calibri" w:hAnsi="Calibri" w:cs="Calibri"/>
          <w:sz w:val="20"/>
        </w:rPr>
      </w:pPr>
      <w:r w:rsidRPr="002115C9">
        <w:rPr>
          <w:rFonts w:ascii="Calibri" w:hAnsi="Calibri" w:cs="Calibri"/>
          <w:sz w:val="20"/>
        </w:rPr>
        <w:t>Punkty będą obliczane z dokładności</w:t>
      </w:r>
      <w:r>
        <w:rPr>
          <w:rFonts w:ascii="Calibri" w:hAnsi="Calibri" w:cs="Calibri"/>
          <w:sz w:val="20"/>
        </w:rPr>
        <w:t>ą do dwóch miejsc po przecinku.</w:t>
      </w:r>
    </w:p>
    <w:p w14:paraId="3CF8DB78" w14:textId="4B2FED70" w:rsidR="00120066" w:rsidRPr="00120066" w:rsidRDefault="00120066" w:rsidP="00120066">
      <w:pPr>
        <w:pStyle w:val="Standardowy3"/>
        <w:ind w:left="1275"/>
        <w:rPr>
          <w:rFonts w:ascii="Calibri" w:hAnsi="Calibri" w:cs="Calibri"/>
          <w:sz w:val="20"/>
        </w:rPr>
      </w:pPr>
      <w:r w:rsidRPr="002115C9">
        <w:rPr>
          <w:rFonts w:ascii="Calibri" w:hAnsi="Calibri" w:cs="Calibri"/>
          <w:sz w:val="20"/>
        </w:rPr>
        <w:t xml:space="preserve">Niniejsze zamówienie zostanie udzielone temu Wykonawcy, którego oferta uzyska najwyższą liczbę punktów </w:t>
      </w:r>
      <w:r>
        <w:rPr>
          <w:rFonts w:ascii="Calibri" w:hAnsi="Calibri" w:cs="Calibri"/>
          <w:sz w:val="20"/>
        </w:rPr>
        <w:t>w ostatecznej ocenie punktowej.</w:t>
      </w:r>
    </w:p>
    <w:p w14:paraId="3D6CCD34" w14:textId="77777777" w:rsidR="00860F40" w:rsidRPr="00120066" w:rsidRDefault="00860F40" w:rsidP="000B2A2B">
      <w:pPr>
        <w:numPr>
          <w:ilvl w:val="2"/>
          <w:numId w:val="26"/>
        </w:numPr>
        <w:tabs>
          <w:tab w:val="left" w:pos="567"/>
        </w:tabs>
        <w:suppressAutoHyphens/>
        <w:spacing w:before="60" w:after="0" w:line="240" w:lineRule="auto"/>
        <w:ind w:left="1304" w:hanging="737"/>
        <w:jc w:val="both"/>
        <w:rPr>
          <w:rFonts w:ascii="Calibri" w:eastAsia="Verdana" w:hAnsi="Calibri" w:cs="Verdana"/>
          <w:spacing w:val="4"/>
          <w:sz w:val="20"/>
          <w:szCs w:val="20"/>
        </w:rPr>
      </w:pPr>
      <w:r w:rsidRPr="00120066">
        <w:rPr>
          <w:rFonts w:ascii="Calibri" w:eastAsia="Verdana" w:hAnsi="Calibri" w:cs="Verdana"/>
          <w:spacing w:val="4"/>
          <w:sz w:val="20"/>
          <w:szCs w:val="20"/>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12091365" w14:textId="33586B47" w:rsidR="00860F40" w:rsidRPr="00120066" w:rsidRDefault="00120066"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Informacje o formalnościach, jakich należy dopełnić po wyborze oferty w celu zawarcia umowy</w:t>
      </w:r>
      <w:r w:rsidR="00860F40" w:rsidRPr="00120066">
        <w:rPr>
          <w:rFonts w:ascii="Calibri" w:hAnsi="Calibri" w:cs="Verdana"/>
          <w:b/>
          <w:bCs/>
          <w:smallCaps/>
        </w:rPr>
        <w:t xml:space="preserve"> </w:t>
      </w:r>
    </w:p>
    <w:p w14:paraId="0139B275" w14:textId="77777777" w:rsidR="00860F40" w:rsidRPr="00120066"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120066">
        <w:rPr>
          <w:rFonts w:ascii="Calibri" w:hAnsi="Calibri" w:cs="Calibri"/>
          <w:sz w:val="20"/>
        </w:rPr>
        <w:t>Wykonawca przed zawarciem umowy na wezwanie Zamawiającego poda wszelkie informacje niezbędne do wypełnienia treści umowy.</w:t>
      </w:r>
    </w:p>
    <w:p w14:paraId="1D7FDECA" w14:textId="77777777" w:rsidR="00860F40"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120066">
        <w:rPr>
          <w:rFonts w:ascii="Calibri" w:hAnsi="Calibri" w:cs="Calibri"/>
          <w:sz w:val="20"/>
        </w:rPr>
        <w:t>W przypadku kiedy za najkorzystniejszą zostanie uznana oferta Wykonawców wspólnie ubiegających się o udzielenie zamówienia, zobowiązani oni będą, po uprawomocnieniu się decyzji o wyborze, a przed podpisaniem umowy przedłożyć do wglądu Zamawiającemu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p>
    <w:p w14:paraId="62B8120E" w14:textId="2D9B0814" w:rsidR="00120066" w:rsidRPr="00122DC0" w:rsidRDefault="00120066"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122DC0">
        <w:rPr>
          <w:rFonts w:ascii="Calibri" w:hAnsi="Calibri" w:cs="Calibri"/>
          <w:sz w:val="20"/>
        </w:rPr>
        <w:t>Wykonawca, przed zaw</w:t>
      </w:r>
      <w:r>
        <w:rPr>
          <w:rFonts w:ascii="Calibri" w:hAnsi="Calibri" w:cs="Calibri"/>
          <w:sz w:val="20"/>
        </w:rPr>
        <w:t>arciem umowy zobowiązany będzie</w:t>
      </w:r>
      <w:r w:rsidRPr="00122DC0">
        <w:rPr>
          <w:rFonts w:ascii="Calibri" w:hAnsi="Calibri" w:cs="Calibri"/>
          <w:sz w:val="20"/>
        </w:rPr>
        <w:t>:</w:t>
      </w:r>
    </w:p>
    <w:p w14:paraId="4A999C18" w14:textId="2E1E15B4" w:rsidR="00120066" w:rsidRPr="00122DC0" w:rsidRDefault="00120066" w:rsidP="000B2A2B">
      <w:pPr>
        <w:pStyle w:val="Standardowy3"/>
        <w:numPr>
          <w:ilvl w:val="0"/>
          <w:numId w:val="30"/>
        </w:numPr>
        <w:rPr>
          <w:rFonts w:ascii="Calibri" w:hAnsi="Calibri" w:cs="Calibri"/>
          <w:sz w:val="20"/>
        </w:rPr>
      </w:pPr>
      <w:r w:rsidRPr="00C14E99">
        <w:rPr>
          <w:rFonts w:ascii="Calibri" w:hAnsi="Calibri" w:cs="Calibri"/>
          <w:sz w:val="20"/>
          <w:u w:val="single"/>
        </w:rPr>
        <w:t>przedłożyć ogólne warunki ubezpieczenia Wykonawcy</w:t>
      </w:r>
      <w:r w:rsidRPr="00122DC0">
        <w:rPr>
          <w:rFonts w:ascii="Calibri" w:hAnsi="Calibri" w:cs="Calibri"/>
          <w:sz w:val="20"/>
        </w:rPr>
        <w:t>,</w:t>
      </w:r>
    </w:p>
    <w:p w14:paraId="02062BF9" w14:textId="533378B9" w:rsidR="00120066" w:rsidRPr="00122DC0" w:rsidRDefault="00120066" w:rsidP="000B2A2B">
      <w:pPr>
        <w:pStyle w:val="Standardowy3"/>
        <w:numPr>
          <w:ilvl w:val="0"/>
          <w:numId w:val="30"/>
        </w:numPr>
        <w:rPr>
          <w:rFonts w:ascii="Calibri" w:hAnsi="Calibri" w:cs="Calibri"/>
          <w:sz w:val="20"/>
        </w:rPr>
      </w:pPr>
      <w:r w:rsidRPr="00122DC0">
        <w:rPr>
          <w:rFonts w:ascii="Calibri" w:hAnsi="Calibri" w:cs="Calibri"/>
          <w:sz w:val="20"/>
        </w:rPr>
        <w:t>wskazać osobę/osoby, które podpisywać będą umowę,</w:t>
      </w:r>
    </w:p>
    <w:p w14:paraId="41D1AE79" w14:textId="78AB4558" w:rsidR="00120066" w:rsidRPr="00122DC0" w:rsidRDefault="00120066" w:rsidP="000B2A2B">
      <w:pPr>
        <w:pStyle w:val="Standardowy3"/>
        <w:numPr>
          <w:ilvl w:val="0"/>
          <w:numId w:val="30"/>
        </w:numPr>
        <w:rPr>
          <w:rFonts w:ascii="Calibri" w:hAnsi="Calibri" w:cs="Calibri"/>
          <w:sz w:val="20"/>
        </w:rPr>
      </w:pPr>
      <w:r w:rsidRPr="00122DC0">
        <w:rPr>
          <w:rFonts w:ascii="Calibri" w:hAnsi="Calibri" w:cs="Calibri"/>
          <w:sz w:val="20"/>
        </w:rPr>
        <w:t>przedłożyć dokument uprawniający osobę / osoby wskazane do podpisania umowy, o ile nie wynika to ze złożonych wcześniej dokumentów.</w:t>
      </w:r>
    </w:p>
    <w:p w14:paraId="4D92AC45"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O terminie na przedłożenie powyższych dokumentów Wykonawca zostanie powiadomiony przez Zamawiającego odrębnym pismem.</w:t>
      </w:r>
    </w:p>
    <w:p w14:paraId="0EE7C3F3" w14:textId="599E8D9B" w:rsidR="00860F40" w:rsidRPr="00B11BA7" w:rsidRDefault="00B11BA7"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Informacja o zabezpieczeniu należytego wykonania umowy</w:t>
      </w:r>
      <w:r w:rsidR="00860F40" w:rsidRPr="00B11BA7">
        <w:rPr>
          <w:rFonts w:ascii="Calibri" w:hAnsi="Calibri" w:cs="Verdana"/>
          <w:b/>
          <w:bCs/>
          <w:smallCaps/>
        </w:rPr>
        <w:t xml:space="preserve"> </w:t>
      </w:r>
    </w:p>
    <w:p w14:paraId="6C54FA38"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W niniejszym postępowaniu Zamawiający nie wymaga wniesienia zabezpieczenia należytego wykonania umowy.</w:t>
      </w:r>
    </w:p>
    <w:p w14:paraId="13103859" w14:textId="38035E2E" w:rsidR="00860F40" w:rsidRPr="00B11BA7" w:rsidRDefault="00B11BA7"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Pouczenie o środkach ochrony prawnej</w:t>
      </w:r>
      <w:r w:rsidR="00860F40" w:rsidRPr="00B11BA7">
        <w:rPr>
          <w:rFonts w:ascii="Calibri" w:hAnsi="Calibri" w:cs="Verdana"/>
          <w:b/>
          <w:bCs/>
          <w:smallCaps/>
        </w:rPr>
        <w:t xml:space="preserve"> </w:t>
      </w:r>
    </w:p>
    <w:p w14:paraId="704E6780"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Wykonawcy, a także innemu podmiotowi, który ma lub miał interes w uzyskaniu zamówienia oraz poniósł lub może ponieść szkodę w wyniku naruszenia przez Zamawiającego przepisów Ustawy pzp., przysługują środki ochrony prawnej przewidziane w art. 179 i następnych ustawy pzp.</w:t>
      </w:r>
    </w:p>
    <w:p w14:paraId="0AE58A0C"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Odwołanie przysługuje wyłącznie wobec czynności:</w:t>
      </w:r>
    </w:p>
    <w:p w14:paraId="22ED9B3E" w14:textId="77777777" w:rsidR="00860F40" w:rsidRPr="00763A06" w:rsidRDefault="00860F40" w:rsidP="00B11BA7">
      <w:pPr>
        <w:pStyle w:val="Standardowy3"/>
        <w:ind w:left="851" w:hanging="284"/>
        <w:rPr>
          <w:rFonts w:ascii="Calibri" w:hAnsi="Calibri"/>
          <w:sz w:val="20"/>
        </w:rPr>
      </w:pPr>
      <w:r w:rsidRPr="00763A06">
        <w:rPr>
          <w:rFonts w:ascii="Calibri" w:hAnsi="Calibri"/>
          <w:sz w:val="20"/>
        </w:rPr>
        <w:t>1)  określenia warunków udziału w postępowaniu;</w:t>
      </w:r>
    </w:p>
    <w:p w14:paraId="10696BCC" w14:textId="77777777" w:rsidR="00860F40" w:rsidRPr="00763A06" w:rsidRDefault="00860F40" w:rsidP="00B11BA7">
      <w:pPr>
        <w:pStyle w:val="Standardowy3"/>
        <w:ind w:left="851" w:hanging="284"/>
        <w:rPr>
          <w:rFonts w:ascii="Calibri" w:hAnsi="Calibri"/>
          <w:sz w:val="20"/>
        </w:rPr>
      </w:pPr>
      <w:r w:rsidRPr="00763A06">
        <w:rPr>
          <w:rFonts w:ascii="Calibri" w:hAnsi="Calibri"/>
          <w:sz w:val="20"/>
        </w:rPr>
        <w:t>2)  wykluczenia odwołującego z postępowania o udzielenie zamówienia;</w:t>
      </w:r>
    </w:p>
    <w:p w14:paraId="37593585" w14:textId="77777777" w:rsidR="00860F40" w:rsidRPr="00763A06" w:rsidRDefault="00860F40" w:rsidP="00B11BA7">
      <w:pPr>
        <w:pStyle w:val="Standardowy3"/>
        <w:ind w:left="851" w:hanging="284"/>
        <w:rPr>
          <w:rFonts w:ascii="Calibri" w:hAnsi="Calibri"/>
          <w:sz w:val="20"/>
        </w:rPr>
      </w:pPr>
      <w:r w:rsidRPr="00763A06">
        <w:rPr>
          <w:rFonts w:ascii="Calibri" w:hAnsi="Calibri"/>
          <w:sz w:val="20"/>
        </w:rPr>
        <w:t>3)  odrzucenia oferty odwołującego;</w:t>
      </w:r>
    </w:p>
    <w:p w14:paraId="746702EF" w14:textId="77777777" w:rsidR="00860F40" w:rsidRPr="00763A06" w:rsidRDefault="00860F40" w:rsidP="00B11BA7">
      <w:pPr>
        <w:pStyle w:val="Standardowy3"/>
        <w:ind w:left="851" w:hanging="284"/>
        <w:rPr>
          <w:rFonts w:ascii="Calibri" w:hAnsi="Calibri"/>
          <w:sz w:val="20"/>
        </w:rPr>
      </w:pPr>
      <w:r w:rsidRPr="00763A06">
        <w:rPr>
          <w:rFonts w:ascii="Calibri" w:hAnsi="Calibri"/>
          <w:sz w:val="20"/>
        </w:rPr>
        <w:t>4)  opisu przedmiotu zamówienia;</w:t>
      </w:r>
    </w:p>
    <w:p w14:paraId="2EE87FF0" w14:textId="77777777" w:rsidR="00860F40" w:rsidRPr="00763A06" w:rsidRDefault="00860F40" w:rsidP="00B11BA7">
      <w:pPr>
        <w:pStyle w:val="Standardowy3"/>
        <w:ind w:left="851" w:hanging="284"/>
        <w:rPr>
          <w:rFonts w:ascii="Calibri" w:hAnsi="Calibri"/>
          <w:b/>
          <w:sz w:val="20"/>
        </w:rPr>
      </w:pPr>
      <w:r w:rsidRPr="00763A06">
        <w:rPr>
          <w:rFonts w:ascii="Calibri" w:hAnsi="Calibri"/>
          <w:sz w:val="20"/>
        </w:rPr>
        <w:t>5)  wyboru najkorzystniejszej oferty.</w:t>
      </w:r>
    </w:p>
    <w:p w14:paraId="2880F06F"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14:paraId="5E42769E" w14:textId="4AD4EF65"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szCs w:val="20"/>
        </w:rPr>
      </w:pPr>
      <w:r w:rsidRPr="00B11BA7">
        <w:rPr>
          <w:rFonts w:ascii="Calibri" w:hAnsi="Calibri" w:cs="Calibri"/>
          <w:sz w:val="20"/>
        </w:rPr>
        <w:t>Odwołujący przesyła kopię odwołania Zamawiającemu przed upływem terminu do wniesienia odwołania w taki sposób, aby mógł on zapoznać się z jego treścią przed upływem tego terminu.</w:t>
      </w:r>
      <w:r w:rsidR="00B11BA7" w:rsidRPr="00B11BA7">
        <w:rPr>
          <w:rFonts w:ascii="Calibri" w:hAnsi="Calibri" w:cs="Calibri"/>
          <w:sz w:val="20"/>
          <w:szCs w:val="20"/>
        </w:rPr>
        <w:t xml:space="preserve"> </w:t>
      </w:r>
      <w:r w:rsidRPr="00B11BA7">
        <w:rPr>
          <w:rFonts w:ascii="Calibri" w:hAnsi="Calibri"/>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A16163E" w14:textId="77777777" w:rsidR="00B11BA7" w:rsidRPr="00B11BA7" w:rsidRDefault="00B11BA7" w:rsidP="000B2A2B">
      <w:pPr>
        <w:numPr>
          <w:ilvl w:val="1"/>
          <w:numId w:val="26"/>
        </w:numPr>
        <w:tabs>
          <w:tab w:val="left" w:pos="567"/>
        </w:tabs>
        <w:suppressAutoHyphens/>
        <w:spacing w:before="60" w:after="0" w:line="240" w:lineRule="auto"/>
        <w:ind w:left="567" w:hanging="567"/>
        <w:jc w:val="both"/>
        <w:rPr>
          <w:rFonts w:ascii="Calibri" w:hAnsi="Calibri" w:cs="Calibri"/>
          <w:sz w:val="20"/>
        </w:rPr>
      </w:pPr>
      <w:bookmarkStart w:id="26" w:name="_Ref44535741"/>
      <w:r w:rsidRPr="002115C9">
        <w:rPr>
          <w:rFonts w:ascii="Calibri" w:hAnsi="Calibri" w:cs="Calibri"/>
          <w:sz w:val="20"/>
        </w:rPr>
        <w:t>Odwołanie wnosi się w terminie 5 dni od dnia przesłania informacji o czynności Zamawiającego stanowiącej podstawę jego wniesienia – jeżeli zostały przesłane w sposób określony w art. 180 ust. 5 ustawy Pzp zdanie drugie, albo w terminie 10 dni – jeżeli informacje zostały przesłane w inny sposób.</w:t>
      </w:r>
      <w:bookmarkEnd w:id="26"/>
    </w:p>
    <w:p w14:paraId="0204D793"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bookmarkStart w:id="27" w:name="_Ref44535758"/>
      <w:r w:rsidRPr="00B11BA7">
        <w:rPr>
          <w:rFonts w:ascii="Calibri" w:hAnsi="Calibri" w:cs="Calibri"/>
          <w:sz w:val="20"/>
        </w:rPr>
        <w:lastRenderedPageBreak/>
        <w:t>Odwołanie wobec treści ogłoszenia o zamówieniu oraz specyfikacji istotnych warunków zamówienia wnosi się w terminie 5 dni od dnia publikacji ogłoszenia w Biuletynie Zamówień Publicznych lub zamieszczenia specyfikacji istotnych warunków zamówienia na stronie internetowej.</w:t>
      </w:r>
      <w:bookmarkEnd w:id="27"/>
    </w:p>
    <w:p w14:paraId="0ECEE1DF" w14:textId="7E3567D0"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Odwołanie wobec czynności innych niż wymienione w pkt</w:t>
      </w:r>
      <w:r w:rsidR="00B11BA7">
        <w:rPr>
          <w:rFonts w:ascii="Calibri" w:hAnsi="Calibri" w:cs="Calibri"/>
          <w:sz w:val="20"/>
        </w:rPr>
        <w:t xml:space="preserve">. </w:t>
      </w:r>
      <w:r w:rsidR="00B11BA7">
        <w:rPr>
          <w:rFonts w:ascii="Calibri" w:hAnsi="Calibri" w:cs="Calibri"/>
          <w:sz w:val="20"/>
        </w:rPr>
        <w:fldChar w:fldCharType="begin"/>
      </w:r>
      <w:r w:rsidR="00B11BA7">
        <w:rPr>
          <w:rFonts w:ascii="Calibri" w:hAnsi="Calibri" w:cs="Calibri"/>
          <w:sz w:val="20"/>
        </w:rPr>
        <w:instrText xml:space="preserve"> REF _Ref44535741 \r </w:instrText>
      </w:r>
      <w:r w:rsidR="00B11BA7">
        <w:rPr>
          <w:rFonts w:ascii="Calibri" w:hAnsi="Calibri" w:cs="Calibri"/>
          <w:sz w:val="20"/>
        </w:rPr>
        <w:fldChar w:fldCharType="separate"/>
      </w:r>
      <w:r w:rsidR="00602598">
        <w:rPr>
          <w:rFonts w:ascii="Calibri" w:hAnsi="Calibri" w:cs="Calibri"/>
          <w:sz w:val="20"/>
        </w:rPr>
        <w:t>19.5</w:t>
      </w:r>
      <w:r w:rsidR="00B11BA7">
        <w:rPr>
          <w:rFonts w:ascii="Calibri" w:hAnsi="Calibri" w:cs="Calibri"/>
          <w:sz w:val="20"/>
        </w:rPr>
        <w:fldChar w:fldCharType="end"/>
      </w:r>
      <w:r w:rsidR="00B11BA7">
        <w:rPr>
          <w:rFonts w:ascii="Calibri" w:hAnsi="Calibri" w:cs="Calibri"/>
          <w:sz w:val="20"/>
        </w:rPr>
        <w:t>.</w:t>
      </w:r>
      <w:r w:rsidRPr="00B11BA7">
        <w:rPr>
          <w:rFonts w:ascii="Calibri" w:hAnsi="Calibri" w:cs="Calibri"/>
          <w:sz w:val="20"/>
        </w:rPr>
        <w:t xml:space="preserve"> i </w:t>
      </w:r>
      <w:r w:rsidR="00B11BA7">
        <w:rPr>
          <w:rFonts w:ascii="Calibri" w:hAnsi="Calibri" w:cs="Calibri"/>
          <w:sz w:val="20"/>
        </w:rPr>
        <w:fldChar w:fldCharType="begin"/>
      </w:r>
      <w:r w:rsidR="00B11BA7">
        <w:rPr>
          <w:rFonts w:ascii="Calibri" w:hAnsi="Calibri" w:cs="Calibri"/>
          <w:sz w:val="20"/>
        </w:rPr>
        <w:instrText xml:space="preserve"> REF _Ref44535758 \r </w:instrText>
      </w:r>
      <w:r w:rsidR="00B11BA7">
        <w:rPr>
          <w:rFonts w:ascii="Calibri" w:hAnsi="Calibri" w:cs="Calibri"/>
          <w:sz w:val="20"/>
        </w:rPr>
        <w:fldChar w:fldCharType="separate"/>
      </w:r>
      <w:r w:rsidR="00602598">
        <w:rPr>
          <w:rFonts w:ascii="Calibri" w:hAnsi="Calibri" w:cs="Calibri"/>
          <w:sz w:val="20"/>
        </w:rPr>
        <w:t>19.6</w:t>
      </w:r>
      <w:r w:rsidR="00B11BA7">
        <w:rPr>
          <w:rFonts w:ascii="Calibri" w:hAnsi="Calibri" w:cs="Calibri"/>
          <w:sz w:val="20"/>
        </w:rPr>
        <w:fldChar w:fldCharType="end"/>
      </w:r>
      <w:r w:rsidR="00B11BA7">
        <w:rPr>
          <w:rFonts w:ascii="Calibri" w:hAnsi="Calibri" w:cs="Calibri"/>
          <w:sz w:val="20"/>
        </w:rPr>
        <w:t xml:space="preserve">. </w:t>
      </w:r>
      <w:r w:rsidRPr="00B11BA7">
        <w:rPr>
          <w:rFonts w:ascii="Calibri" w:hAnsi="Calibri" w:cs="Calibri"/>
          <w:sz w:val="20"/>
        </w:rPr>
        <w:t>wnosi się w terminie 5 dni od dnia, w którym powzięto lub przy zachowaniu należytej staranności można było powziąć wiadomość o okolicznościach stanowiących podstawę jego wniesienia.</w:t>
      </w:r>
    </w:p>
    <w:p w14:paraId="31BBD5B9"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Szczegółowe zasady postępowania po wniesieniu odwołania określają stosowne przepisy Działu VI ustawy pzp.</w:t>
      </w:r>
    </w:p>
    <w:p w14:paraId="0E02DD0C"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Na orzeczenie Krajowej Izby Odwoławczej, stronom oraz uczestnikom postępowania odwoławczego przysługuje skarga do sądu.</w:t>
      </w:r>
    </w:p>
    <w:p w14:paraId="16D609DD" w14:textId="19FD1A66" w:rsidR="00860F40" w:rsidRPr="00B11BA7" w:rsidRDefault="00B11BA7"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Informacje uzupełniające</w:t>
      </w:r>
      <w:r w:rsidR="00860F40" w:rsidRPr="00B11BA7">
        <w:rPr>
          <w:rFonts w:ascii="Calibri" w:hAnsi="Calibri" w:cs="Verdana"/>
          <w:b/>
          <w:bCs/>
          <w:smallCaps/>
        </w:rPr>
        <w:t xml:space="preserve"> </w:t>
      </w:r>
    </w:p>
    <w:p w14:paraId="2C453196"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Zamawiający stosuje tzw. procedurę odwróconą i zgodnie z art. 24aa ust. 1. ustawy pzp , przewiduje możliwość dokonania oceny ofert, a następnie zbadania, czy Wykonawca, którego oferta została oceniona jako najkorzystniejsza, nie podlega wykluczeniu oraz spełnia warunki udziału w postępowaniu.</w:t>
      </w:r>
    </w:p>
    <w:p w14:paraId="758C1A36"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Zamawiający nie przewiduje zawarcia umowy ramowej.</w:t>
      </w:r>
    </w:p>
    <w:p w14:paraId="1AD677D7"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Zamawiający nie przewiduje wyboru najkorzystniejszej oferty z zastosowaniem aukcji elektronicznej.</w:t>
      </w:r>
    </w:p>
    <w:p w14:paraId="30C02E13"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Zamawiający nie przewiduje zwrotu kosztów udziału w postępowaniu z zastrzeżeniem art. 93.  ust. 4 ustawy pzp.</w:t>
      </w:r>
    </w:p>
    <w:p w14:paraId="70B65C2D" w14:textId="23ED3E0E" w:rsidR="00B11BA7" w:rsidRPr="00B11BA7" w:rsidRDefault="00B11BA7"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2115C9">
        <w:rPr>
          <w:rFonts w:ascii="Calibri" w:hAnsi="Calibri" w:cs="Calibri"/>
          <w:sz w:val="20"/>
        </w:rPr>
        <w:t xml:space="preserve">Zamawiający nie przewiduje postawienia w postępowaniu wymagań, o których mowa w art. 29 ust. 4 ustawy </w:t>
      </w:r>
      <w:r>
        <w:rPr>
          <w:rFonts w:ascii="Calibri" w:hAnsi="Calibri" w:cs="Calibri"/>
          <w:sz w:val="20"/>
        </w:rPr>
        <w:t>p</w:t>
      </w:r>
      <w:r w:rsidRPr="002115C9">
        <w:rPr>
          <w:rFonts w:ascii="Calibri" w:hAnsi="Calibri" w:cs="Calibri"/>
          <w:sz w:val="20"/>
        </w:rPr>
        <w:t>zp.</w:t>
      </w:r>
    </w:p>
    <w:p w14:paraId="1EFB0CE1" w14:textId="77777777" w:rsidR="00B11BA7" w:rsidRPr="00B11BA7" w:rsidRDefault="00B11BA7"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2115C9">
        <w:rPr>
          <w:rFonts w:ascii="Calibri" w:hAnsi="Calibri" w:cs="Calibri"/>
          <w:sz w:val="20"/>
        </w:rPr>
        <w:t>Zamawiający nie przewiduje ustanowienia dynamicznego systemu zakupów.</w:t>
      </w:r>
    </w:p>
    <w:p w14:paraId="2029E82F" w14:textId="77777777" w:rsidR="00B11BA7" w:rsidRPr="00B11BA7" w:rsidRDefault="00B11BA7"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2115C9">
        <w:rPr>
          <w:rFonts w:ascii="Calibri" w:hAnsi="Calibri" w:cs="Calibri"/>
          <w:sz w:val="20"/>
        </w:rPr>
        <w:t>Zamawiający nie prowadził dialogu technicznego.</w:t>
      </w:r>
    </w:p>
    <w:p w14:paraId="6976CC1C" w14:textId="4E68D513" w:rsidR="00860F40" w:rsidRPr="00B11BA7" w:rsidRDefault="00B11BA7"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Zamawiający nie przewiduje w ramach niniejszego postępowania udzielenia zamówień polegających na powtórzeniu podobnych usług co usługi objęte zamówieniem podstawowy</w:t>
      </w:r>
      <w:r>
        <w:rPr>
          <w:rFonts w:ascii="Calibri" w:hAnsi="Calibri" w:cs="Calibri"/>
          <w:sz w:val="20"/>
        </w:rPr>
        <w:t>m (art. 67 ust. 1 pkt 6 ustawy p</w:t>
      </w:r>
      <w:r w:rsidRPr="00B11BA7">
        <w:rPr>
          <w:rFonts w:ascii="Calibri" w:hAnsi="Calibri" w:cs="Calibri"/>
          <w:sz w:val="20"/>
        </w:rPr>
        <w:t>zp).</w:t>
      </w:r>
    </w:p>
    <w:p w14:paraId="0D8148FC" w14:textId="486F797C" w:rsidR="00860F40" w:rsidRDefault="00B11BA7"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Klauzula informacyjna</w:t>
      </w:r>
    </w:p>
    <w:p w14:paraId="250CC482" w14:textId="77777777" w:rsidR="00D44683" w:rsidRPr="00D44683" w:rsidRDefault="00D44683" w:rsidP="00D44683">
      <w:pPr>
        <w:ind w:left="567" w:hanging="283"/>
        <w:contextualSpacing/>
        <w:jc w:val="both"/>
        <w:rPr>
          <w:rFonts w:eastAsia="Calibri" w:cstheme="minorHAnsi"/>
          <w:sz w:val="20"/>
          <w:lang w:eastAsia="pl-PL"/>
        </w:rPr>
      </w:pPr>
      <w:r w:rsidRPr="00D44683">
        <w:rPr>
          <w:rFonts w:eastAsia="Calibri" w:cstheme="minorHAnsi"/>
          <w:sz w:val="20"/>
          <w:lang w:eastAsia="pl-PL"/>
        </w:rPr>
        <w:t>1) Administratorem Pani/Pana danych osobowych jest Starosta Łaski, z siedzibą w Starostwie Powiatowym w Łasku przy  ul. Południowej 1, 98-100 Łask, tel. 43 6756800</w:t>
      </w:r>
      <w:r w:rsidRPr="00D44683">
        <w:rPr>
          <w:rFonts w:eastAsia="Calibri" w:cstheme="minorHAnsi"/>
          <w:sz w:val="20"/>
        </w:rPr>
        <w:t>;</w:t>
      </w:r>
    </w:p>
    <w:p w14:paraId="75DB6E9D" w14:textId="77777777" w:rsidR="00D44683" w:rsidRPr="00D44683" w:rsidRDefault="00D44683" w:rsidP="00D44683">
      <w:pPr>
        <w:spacing w:after="120" w:line="276" w:lineRule="auto"/>
        <w:ind w:left="567" w:hanging="283"/>
        <w:contextualSpacing/>
        <w:rPr>
          <w:rFonts w:eastAsia="Calibri" w:cstheme="minorHAnsi"/>
          <w:sz w:val="20"/>
          <w:lang w:eastAsia="pl-PL"/>
        </w:rPr>
      </w:pPr>
      <w:r w:rsidRPr="00D44683">
        <w:rPr>
          <w:rFonts w:eastAsia="Calibri" w:cstheme="minorHAnsi"/>
          <w:sz w:val="20"/>
          <w:lang w:eastAsia="pl-PL"/>
        </w:rPr>
        <w:t>2) Administrator wyznaczył Inspektora Danych Osobowych, z którym może się Pani/Pan skontaktować:</w:t>
      </w:r>
    </w:p>
    <w:p w14:paraId="7E2F707F" w14:textId="77777777" w:rsidR="00D44683" w:rsidRPr="00D44683" w:rsidRDefault="00D44683" w:rsidP="00D44683">
      <w:pPr>
        <w:spacing w:after="120" w:line="276" w:lineRule="auto"/>
        <w:ind w:left="567" w:hanging="283"/>
        <w:contextualSpacing/>
        <w:rPr>
          <w:rFonts w:eastAsia="Calibri" w:cstheme="minorHAnsi"/>
          <w:sz w:val="20"/>
          <w:lang w:eastAsia="pl-PL"/>
        </w:rPr>
      </w:pPr>
      <w:r w:rsidRPr="00D44683">
        <w:rPr>
          <w:rFonts w:eastAsia="Calibri" w:cstheme="minorHAnsi"/>
          <w:sz w:val="20"/>
          <w:lang w:eastAsia="pl-PL"/>
        </w:rPr>
        <w:t>–  telefonicznie dzwoniąc pod nr tel. 43 6756840,</w:t>
      </w:r>
    </w:p>
    <w:p w14:paraId="7CFBB4E4" w14:textId="77777777" w:rsidR="00D44683" w:rsidRPr="00D44683" w:rsidRDefault="00D44683" w:rsidP="00D44683">
      <w:pPr>
        <w:spacing w:after="120" w:line="276" w:lineRule="auto"/>
        <w:ind w:left="567" w:hanging="283"/>
        <w:contextualSpacing/>
        <w:rPr>
          <w:rFonts w:eastAsia="Calibri" w:cstheme="minorHAnsi"/>
          <w:sz w:val="20"/>
          <w:lang w:eastAsia="pl-PL"/>
        </w:rPr>
      </w:pPr>
      <w:r w:rsidRPr="00D44683">
        <w:rPr>
          <w:rFonts w:eastAsia="Calibri" w:cstheme="minorHAnsi"/>
          <w:sz w:val="20"/>
          <w:lang w:eastAsia="pl-PL"/>
        </w:rPr>
        <w:t xml:space="preserve">–  pocztą email: </w:t>
      </w:r>
      <w:hyperlink r:id="rId24" w:history="1">
        <w:r w:rsidRPr="00D44683">
          <w:rPr>
            <w:rFonts w:eastAsia="Calibri" w:cstheme="minorHAnsi"/>
            <w:color w:val="0000FF"/>
            <w:sz w:val="20"/>
            <w:u w:val="single"/>
            <w:lang w:eastAsia="pl-PL"/>
          </w:rPr>
          <w:t>iod@lask.com.pl</w:t>
        </w:r>
      </w:hyperlink>
      <w:r w:rsidRPr="00D44683">
        <w:rPr>
          <w:rFonts w:eastAsia="Calibri" w:cstheme="minorHAnsi"/>
          <w:sz w:val="20"/>
          <w:lang w:eastAsia="pl-PL"/>
        </w:rPr>
        <w:t xml:space="preserve"> ,</w:t>
      </w:r>
    </w:p>
    <w:p w14:paraId="5F57794D" w14:textId="77777777" w:rsidR="00D44683" w:rsidRPr="00D44683" w:rsidRDefault="00D44683" w:rsidP="00D44683">
      <w:pPr>
        <w:ind w:left="567" w:hanging="283"/>
        <w:contextualSpacing/>
        <w:jc w:val="both"/>
        <w:rPr>
          <w:rFonts w:eastAsia="Calibri" w:cstheme="minorHAnsi"/>
          <w:sz w:val="20"/>
          <w:lang w:eastAsia="pl-PL"/>
        </w:rPr>
      </w:pPr>
      <w:r w:rsidRPr="00D44683">
        <w:rPr>
          <w:rFonts w:eastAsia="Calibri" w:cstheme="minorHAnsi"/>
          <w:sz w:val="20"/>
          <w:lang w:eastAsia="pl-PL"/>
        </w:rPr>
        <w:t>–  lub pisemnie na adres siedziby Administratora;</w:t>
      </w:r>
    </w:p>
    <w:p w14:paraId="39D55D29" w14:textId="77777777" w:rsidR="00D44683" w:rsidRPr="00D44683" w:rsidRDefault="00D44683" w:rsidP="00D44683">
      <w:pPr>
        <w:ind w:left="567" w:hanging="283"/>
        <w:contextualSpacing/>
        <w:jc w:val="both"/>
        <w:rPr>
          <w:rFonts w:eastAsia="Calibri" w:cstheme="minorHAnsi"/>
          <w:kern w:val="2"/>
          <w:sz w:val="20"/>
          <w:lang w:eastAsia="pl-PL"/>
        </w:rPr>
      </w:pPr>
      <w:r w:rsidRPr="00D44683">
        <w:rPr>
          <w:rFonts w:eastAsia="Calibri" w:cstheme="minorHAnsi"/>
          <w:sz w:val="20"/>
          <w:lang w:eastAsia="pl-PL"/>
        </w:rPr>
        <w:t xml:space="preserve">3) dane osobowe wykonawcy przetwarzane będą w celu </w:t>
      </w:r>
      <w:r w:rsidRPr="00D44683">
        <w:rPr>
          <w:rFonts w:eastAsia="Calibri" w:cstheme="minorHAnsi"/>
          <w:sz w:val="20"/>
        </w:rPr>
        <w:t>związanym z niniejszym postępowaniem o udzielenie zamówienia publicznego prowadzonym w trybie przetargu nieograniczonego</w:t>
      </w:r>
      <w:r w:rsidRPr="00D44683">
        <w:rPr>
          <w:rFonts w:eastAsia="Calibri" w:cstheme="minorHAnsi"/>
          <w:sz w:val="20"/>
          <w:lang w:eastAsia="pl-PL"/>
        </w:rPr>
        <w:t xml:space="preserve"> na podstawie art. 6 ust. 1 lit. c</w:t>
      </w:r>
      <w:r w:rsidRPr="00D44683">
        <w:rPr>
          <w:rFonts w:eastAsia="Calibri" w:cstheme="minorHAnsi"/>
          <w:i/>
          <w:sz w:val="20"/>
          <w:lang w:eastAsia="pl-PL"/>
        </w:rPr>
        <w:t xml:space="preserve"> </w:t>
      </w:r>
      <w:r w:rsidRPr="00D44683">
        <w:rPr>
          <w:rFonts w:eastAsia="Calibri" w:cstheme="minorHAnsi"/>
          <w:sz w:val="20"/>
          <w:lang w:eastAsia="pl-PL"/>
        </w:rPr>
        <w:t>RODO w związku z ustawą z dnia 29 stycznia 2004 r. Prawo zamówień publicznych (dalej ustawą Pzp) oraz - w przypadku wyboru oferty wykonawcy jako najkorzystniejszej - w celu podpisania i realizacji umowy na podstawie art. 6 ust. 1 lit. b RODO w związku z ustawą Pzp</w:t>
      </w:r>
      <w:r w:rsidRPr="00D44683">
        <w:rPr>
          <w:rFonts w:eastAsia="Calibri" w:cstheme="minorHAnsi"/>
          <w:sz w:val="20"/>
        </w:rPr>
        <w:t>;</w:t>
      </w:r>
    </w:p>
    <w:p w14:paraId="4963ADBC" w14:textId="77777777" w:rsidR="00D44683" w:rsidRPr="00D44683" w:rsidRDefault="00D44683" w:rsidP="00D44683">
      <w:pPr>
        <w:ind w:left="567" w:hanging="283"/>
        <w:contextualSpacing/>
        <w:jc w:val="both"/>
        <w:rPr>
          <w:rFonts w:eastAsia="Calibri" w:cstheme="minorHAnsi"/>
          <w:sz w:val="20"/>
          <w:lang w:eastAsia="pl-PL"/>
        </w:rPr>
      </w:pPr>
      <w:r w:rsidRPr="00D44683">
        <w:rPr>
          <w:rFonts w:eastAsia="Calibri" w:cstheme="minorHAnsi"/>
          <w:sz w:val="20"/>
          <w:lang w:eastAsia="pl-PL"/>
        </w:rPr>
        <w:t>4) odbiorcami danych osobowych wykonawcy będą osoby lub podmioty, którym udostępniona zostanie dokumentacja postępowania w oparciu o art. 8 oraz art. 96 ust. 3 ustawy Pzp), osoby korzystające z Biuletynu Informacji Publicznej Starostwa Powiatowego w Łasku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(ePUAP, SEKAP itp.) oraz podmioty wspierające Administratora w wypełnianiu uprawnień i obowiązków oraz świadczeniu usług, w tym zapewniających asystę i wsparcie techniczne dla użytkowanych w Urzędzie systemów informatycznych m.in. firma świadcząca usługi serwisowe systemu obiegu dokumentów;</w:t>
      </w:r>
    </w:p>
    <w:p w14:paraId="100CD5D9" w14:textId="77777777" w:rsidR="00D44683" w:rsidRPr="00D44683" w:rsidRDefault="00D44683" w:rsidP="00D44683">
      <w:pPr>
        <w:ind w:left="567" w:hanging="283"/>
        <w:contextualSpacing/>
        <w:jc w:val="both"/>
        <w:rPr>
          <w:rFonts w:eastAsia="Calibri" w:cstheme="minorHAnsi"/>
          <w:sz w:val="20"/>
          <w:lang w:eastAsia="pl-PL"/>
        </w:rPr>
      </w:pPr>
      <w:r w:rsidRPr="00D44683">
        <w:rPr>
          <w:rFonts w:eastAsia="Calibri" w:cstheme="minorHAnsi"/>
          <w:sz w:val="20"/>
          <w:lang w:eastAsia="pl-PL"/>
        </w:rPr>
        <w:t xml:space="preserve">5) dane osobowe wykonawcy będą przechowywane, zgodnie z art. 97 ust. 1 ustawy Pzp,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w:t>
      </w:r>
      <w:r w:rsidRPr="00D44683">
        <w:rPr>
          <w:rFonts w:eastAsia="Calibri" w:cstheme="minorHAnsi"/>
          <w:sz w:val="20"/>
          <w:lang w:eastAsia="pl-PL"/>
        </w:rPr>
        <w:lastRenderedPageBreak/>
        <w:t>stanowią inaczej, a w przypadku zamówień dofinansowanych ze środków zewnętrznych – przez okres trwałości projektu;</w:t>
      </w:r>
    </w:p>
    <w:p w14:paraId="5774A36C" w14:textId="77777777" w:rsidR="00D44683" w:rsidRPr="00D44683" w:rsidRDefault="00D44683" w:rsidP="00D44683">
      <w:pPr>
        <w:ind w:left="567" w:hanging="283"/>
        <w:contextualSpacing/>
        <w:jc w:val="both"/>
        <w:rPr>
          <w:rFonts w:eastAsia="Calibri" w:cstheme="minorHAnsi"/>
          <w:b/>
          <w:i/>
          <w:sz w:val="20"/>
          <w:lang w:eastAsia="pl-PL"/>
        </w:rPr>
      </w:pPr>
      <w:r w:rsidRPr="00D44683">
        <w:rPr>
          <w:rFonts w:eastAsia="Calibri" w:cstheme="minorHAnsi"/>
          <w:sz w:val="20"/>
          <w:lang w:eastAsia="pl-PL"/>
        </w:rPr>
        <w:t xml:space="preserve">6) obowiązek podania przez wykonawcę danych osobowych bezpośrednio dotyczących wykonawcy jest wymogiem ustawowym określonym w przepisach ustawy Pzp, związanym z udziałem w postępowaniu o udzielenie zamówienia publicznego; konsekwencje niepodania określonych danych wynikają z ustawy Pzp;  </w:t>
      </w:r>
    </w:p>
    <w:p w14:paraId="30AE4BEA" w14:textId="77777777" w:rsidR="00D44683" w:rsidRPr="00D44683" w:rsidRDefault="00D44683" w:rsidP="00D44683">
      <w:pPr>
        <w:ind w:left="567" w:hanging="283"/>
        <w:contextualSpacing/>
        <w:jc w:val="both"/>
        <w:rPr>
          <w:rFonts w:eastAsia="Calibri" w:cstheme="minorHAnsi"/>
          <w:sz w:val="20"/>
        </w:rPr>
      </w:pPr>
      <w:r w:rsidRPr="00D44683">
        <w:rPr>
          <w:rFonts w:eastAsia="Calibri" w:cstheme="minorHAnsi"/>
          <w:sz w:val="20"/>
          <w:lang w:eastAsia="pl-PL"/>
        </w:rPr>
        <w:t>7) w odniesieniu do danych osobowych wykonawcy decyzje nie będą podejmowane w sposób zautomatyzowany i nie będą profilowane;</w:t>
      </w:r>
    </w:p>
    <w:p w14:paraId="29A31624" w14:textId="77777777" w:rsidR="00D44683" w:rsidRPr="00D44683" w:rsidRDefault="00D44683" w:rsidP="00D44683">
      <w:pPr>
        <w:ind w:left="567" w:hanging="283"/>
        <w:contextualSpacing/>
        <w:jc w:val="both"/>
        <w:rPr>
          <w:rFonts w:eastAsia="Calibri" w:cstheme="minorHAnsi"/>
          <w:sz w:val="20"/>
          <w:lang w:eastAsia="pl-PL"/>
        </w:rPr>
      </w:pPr>
      <w:r w:rsidRPr="00D44683">
        <w:rPr>
          <w:rFonts w:eastAsia="Calibri" w:cstheme="minorHAnsi"/>
          <w:sz w:val="20"/>
          <w:lang w:eastAsia="pl-PL"/>
        </w:rPr>
        <w:t>8) wykonawca posiada:</w:t>
      </w:r>
    </w:p>
    <w:p w14:paraId="70953D84" w14:textId="77777777" w:rsidR="00D44683" w:rsidRPr="00D44683" w:rsidRDefault="00D44683" w:rsidP="00D44683">
      <w:pPr>
        <w:ind w:left="851" w:hanging="283"/>
        <w:contextualSpacing/>
        <w:jc w:val="both"/>
        <w:rPr>
          <w:rFonts w:eastAsia="Calibri" w:cstheme="minorHAnsi"/>
          <w:sz w:val="20"/>
          <w:lang w:eastAsia="pl-PL"/>
        </w:rPr>
      </w:pPr>
      <w:r w:rsidRPr="00D44683">
        <w:rPr>
          <w:rFonts w:eastAsia="Calibri" w:cstheme="minorHAnsi"/>
          <w:sz w:val="20"/>
          <w:lang w:eastAsia="pl-PL"/>
        </w:rPr>
        <w:t>a) na podstawie art. 15 RODO prawo dostępu do swoich danych osobowych;</w:t>
      </w:r>
    </w:p>
    <w:p w14:paraId="2865D403" w14:textId="77777777" w:rsidR="00D44683" w:rsidRPr="00D44683" w:rsidRDefault="00D44683" w:rsidP="00D44683">
      <w:pPr>
        <w:ind w:left="851" w:hanging="283"/>
        <w:contextualSpacing/>
        <w:jc w:val="both"/>
        <w:rPr>
          <w:rFonts w:eastAsia="Calibri" w:cstheme="minorHAnsi"/>
          <w:sz w:val="20"/>
          <w:lang w:eastAsia="pl-PL"/>
        </w:rPr>
      </w:pPr>
      <w:r w:rsidRPr="00D44683">
        <w:rPr>
          <w:rFonts w:eastAsia="Calibri" w:cstheme="minorHAnsi"/>
          <w:sz w:val="20"/>
          <w:lang w:eastAsia="pl-PL"/>
        </w:rPr>
        <w:t>b) na podstawie art. 16 RODO prawo do sprostowania swoich  danych osobowych</w:t>
      </w:r>
      <w:r w:rsidRPr="00D44683">
        <w:rPr>
          <w:rFonts w:eastAsia="Calibri" w:cstheme="minorHAnsi"/>
          <w:color w:val="FF0000"/>
          <w:sz w:val="20"/>
        </w:rPr>
        <w:t>*</w:t>
      </w:r>
      <w:r w:rsidRPr="00D44683">
        <w:rPr>
          <w:rFonts w:eastAsia="Calibri" w:cstheme="minorHAnsi"/>
          <w:sz w:val="20"/>
          <w:lang w:eastAsia="pl-PL"/>
        </w:rPr>
        <w:t>;</w:t>
      </w:r>
    </w:p>
    <w:p w14:paraId="65832FA9" w14:textId="77777777" w:rsidR="00D44683" w:rsidRPr="00D44683" w:rsidRDefault="00D44683" w:rsidP="00D44683">
      <w:pPr>
        <w:ind w:left="851" w:hanging="283"/>
        <w:contextualSpacing/>
        <w:jc w:val="both"/>
        <w:rPr>
          <w:rFonts w:eastAsia="Calibri" w:cstheme="minorHAnsi"/>
          <w:sz w:val="20"/>
          <w:lang w:eastAsia="pl-PL"/>
        </w:rPr>
      </w:pPr>
      <w:r w:rsidRPr="00D44683">
        <w:rPr>
          <w:rFonts w:eastAsia="Calibri" w:cstheme="minorHAnsi"/>
          <w:sz w:val="20"/>
          <w:lang w:eastAsia="pl-PL"/>
        </w:rPr>
        <w:t>c) na podstawie art. 18 RODO prawo żądania od administratora ograniczenia przetwarzania danych osobowych z zastrzeżeniem przypadków, o których mowa w art. 18 ust. 2 RODO</w:t>
      </w:r>
      <w:r w:rsidRPr="00D44683">
        <w:rPr>
          <w:rFonts w:eastAsia="Calibri" w:cstheme="minorHAnsi"/>
          <w:color w:val="FF0000"/>
          <w:sz w:val="20"/>
        </w:rPr>
        <w:t>**</w:t>
      </w:r>
      <w:r w:rsidRPr="00D44683">
        <w:rPr>
          <w:rFonts w:eastAsia="Calibri" w:cstheme="minorHAnsi"/>
          <w:sz w:val="20"/>
          <w:lang w:eastAsia="pl-PL"/>
        </w:rPr>
        <w:t xml:space="preserve">;  </w:t>
      </w:r>
    </w:p>
    <w:p w14:paraId="74C8458D" w14:textId="77777777" w:rsidR="00D44683" w:rsidRPr="00D44683" w:rsidRDefault="00D44683" w:rsidP="00D44683">
      <w:pPr>
        <w:ind w:left="567" w:hanging="283"/>
        <w:contextualSpacing/>
        <w:jc w:val="both"/>
        <w:rPr>
          <w:rFonts w:eastAsia="Calibri" w:cstheme="minorHAnsi"/>
          <w:kern w:val="2"/>
          <w:sz w:val="20"/>
          <w:lang w:eastAsia="pl-PL"/>
        </w:rPr>
      </w:pPr>
      <w:r w:rsidRPr="00D44683">
        <w:rPr>
          <w:rFonts w:eastAsia="Calibri" w:cstheme="minorHAnsi"/>
          <w:sz w:val="20"/>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22 531 03 00);</w:t>
      </w:r>
    </w:p>
    <w:p w14:paraId="42212649" w14:textId="77777777" w:rsidR="00D44683" w:rsidRPr="00D44683" w:rsidRDefault="00D44683" w:rsidP="00D44683">
      <w:pPr>
        <w:ind w:left="567" w:hanging="425"/>
        <w:contextualSpacing/>
        <w:jc w:val="both"/>
        <w:rPr>
          <w:rFonts w:eastAsia="Calibri" w:cstheme="minorHAnsi"/>
          <w:i/>
          <w:sz w:val="20"/>
          <w:lang w:eastAsia="pl-PL"/>
        </w:rPr>
      </w:pPr>
      <w:r w:rsidRPr="00D44683">
        <w:rPr>
          <w:rFonts w:eastAsia="Calibri" w:cstheme="minorHAnsi"/>
          <w:sz w:val="20"/>
          <w:lang w:eastAsia="pl-PL"/>
        </w:rPr>
        <w:t>10) wykonawcy nie przysługuje:</w:t>
      </w:r>
    </w:p>
    <w:p w14:paraId="0CC6A64C" w14:textId="77777777" w:rsidR="00D44683" w:rsidRPr="00D44683" w:rsidRDefault="00D44683" w:rsidP="00D44683">
      <w:pPr>
        <w:ind w:left="851" w:hanging="284"/>
        <w:contextualSpacing/>
        <w:jc w:val="both"/>
        <w:rPr>
          <w:rFonts w:eastAsia="Calibri" w:cstheme="minorHAnsi"/>
          <w:i/>
          <w:sz w:val="20"/>
          <w:lang w:eastAsia="pl-PL"/>
        </w:rPr>
      </w:pPr>
      <w:r w:rsidRPr="00D44683">
        <w:rPr>
          <w:rFonts w:eastAsia="Calibri" w:cstheme="minorHAnsi"/>
          <w:sz w:val="20"/>
          <w:lang w:eastAsia="pl-PL"/>
        </w:rPr>
        <w:t>a) w związku z art. 17 ust. 3 lit. b, d lub e RODO prawo do usunięcia danych osobowych;</w:t>
      </w:r>
    </w:p>
    <w:p w14:paraId="3BE67B0A" w14:textId="77777777" w:rsidR="00D44683" w:rsidRPr="00D44683" w:rsidRDefault="00D44683" w:rsidP="00D44683">
      <w:pPr>
        <w:ind w:left="851" w:hanging="284"/>
        <w:contextualSpacing/>
        <w:jc w:val="both"/>
        <w:rPr>
          <w:rFonts w:eastAsia="Calibri" w:cstheme="minorHAnsi"/>
          <w:b/>
          <w:i/>
          <w:sz w:val="20"/>
          <w:lang w:eastAsia="pl-PL"/>
        </w:rPr>
      </w:pPr>
      <w:r w:rsidRPr="00D44683">
        <w:rPr>
          <w:rFonts w:eastAsia="Calibri" w:cstheme="minorHAnsi"/>
          <w:sz w:val="20"/>
          <w:lang w:eastAsia="pl-PL"/>
        </w:rPr>
        <w:t>b) prawo do przenoszenia danych osobowych, o którym mowa w art. 20 RODO;</w:t>
      </w:r>
    </w:p>
    <w:p w14:paraId="140B08C6" w14:textId="77777777" w:rsidR="00D44683" w:rsidRDefault="00D44683" w:rsidP="00D44683">
      <w:pPr>
        <w:spacing w:after="120"/>
        <w:ind w:left="851" w:hanging="284"/>
        <w:contextualSpacing/>
        <w:jc w:val="both"/>
        <w:rPr>
          <w:rFonts w:eastAsia="Calibri" w:cstheme="minorHAnsi"/>
          <w:b/>
          <w:sz w:val="20"/>
          <w:lang w:eastAsia="pl-PL"/>
        </w:rPr>
      </w:pPr>
      <w:r w:rsidRPr="00D44683">
        <w:rPr>
          <w:rFonts w:eastAsia="Calibri" w:cstheme="minorHAnsi"/>
          <w:b/>
          <w:sz w:val="20"/>
          <w:lang w:eastAsia="pl-PL"/>
        </w:rPr>
        <w:t>c) na podstawie art. 21 RODO prawo sprzeciwu, wobec przetwarzania danych osobowych, gdyż podstawą prawną przetwarzania danych osobowych wykonawcy jest art. 6 ust. 1 lit. c RODO</w:t>
      </w:r>
      <w:r w:rsidRPr="00D44683">
        <w:rPr>
          <w:rFonts w:eastAsia="Calibri" w:cstheme="minorHAnsi"/>
          <w:sz w:val="20"/>
          <w:lang w:eastAsia="pl-PL"/>
        </w:rPr>
        <w:t>.</w:t>
      </w:r>
      <w:r w:rsidRPr="00D44683">
        <w:rPr>
          <w:rFonts w:eastAsia="Calibri" w:cstheme="minorHAnsi"/>
          <w:b/>
          <w:sz w:val="20"/>
          <w:lang w:eastAsia="pl-PL"/>
        </w:rPr>
        <w:t xml:space="preserve"> </w:t>
      </w:r>
    </w:p>
    <w:p w14:paraId="6D4CFF44" w14:textId="77777777" w:rsidR="00742350" w:rsidRPr="00D44683" w:rsidRDefault="00742350" w:rsidP="00D44683">
      <w:pPr>
        <w:spacing w:after="120"/>
        <w:ind w:left="851" w:hanging="284"/>
        <w:contextualSpacing/>
        <w:jc w:val="both"/>
        <w:rPr>
          <w:rFonts w:eastAsia="Calibri" w:cstheme="minorHAnsi"/>
          <w:b/>
          <w:i/>
          <w:sz w:val="20"/>
          <w:lang w:eastAsia="pl-PL"/>
        </w:rPr>
      </w:pPr>
    </w:p>
    <w:p w14:paraId="065C5B1E" w14:textId="77777777" w:rsidR="00D44683" w:rsidRPr="00742350" w:rsidRDefault="00D44683" w:rsidP="00742350">
      <w:pPr>
        <w:tabs>
          <w:tab w:val="left" w:pos="567"/>
        </w:tabs>
        <w:suppressAutoHyphens/>
        <w:spacing w:before="60" w:after="0" w:line="240" w:lineRule="auto"/>
        <w:ind w:left="510"/>
        <w:rPr>
          <w:rFonts w:cstheme="minorHAnsi"/>
          <w:i/>
          <w:sz w:val="20"/>
        </w:rPr>
      </w:pPr>
      <w:r w:rsidRPr="00742350">
        <w:rPr>
          <w:rFonts w:cstheme="minorHAnsi"/>
          <w:i/>
          <w:color w:val="FF0000"/>
          <w:sz w:val="20"/>
        </w:rPr>
        <w:t xml:space="preserve">* </w:t>
      </w:r>
      <w:r w:rsidRPr="00742350">
        <w:rPr>
          <w:rFonts w:cstheme="minorHAnsi"/>
          <w:i/>
          <w:sz w:val="20"/>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347FD5B" w14:textId="0EB4B591" w:rsidR="00B11BA7" w:rsidRDefault="00D44683" w:rsidP="00D44683">
      <w:pPr>
        <w:tabs>
          <w:tab w:val="left" w:pos="567"/>
        </w:tabs>
        <w:suppressAutoHyphens/>
        <w:spacing w:before="60" w:after="0" w:line="240" w:lineRule="auto"/>
        <w:ind w:left="510"/>
        <w:rPr>
          <w:rFonts w:cstheme="minorHAnsi"/>
          <w:i/>
          <w:color w:val="000000"/>
          <w:sz w:val="20"/>
        </w:rPr>
      </w:pPr>
      <w:r w:rsidRPr="00742350">
        <w:rPr>
          <w:rFonts w:cstheme="minorHAnsi"/>
          <w:i/>
          <w:color w:val="FF0000"/>
          <w:sz w:val="20"/>
        </w:rPr>
        <w:t>** </w:t>
      </w:r>
      <w:r w:rsidRPr="00742350">
        <w:rPr>
          <w:rFonts w:cstheme="minorHAnsi"/>
          <w:i/>
          <w:sz w:val="20"/>
        </w:rPr>
        <w:t xml:space="preserve">wyjaśnienie: prawo do ograniczenia przetwarzania nie ma zastosowania </w:t>
      </w:r>
      <w:r w:rsidRPr="00D44683">
        <w:rPr>
          <w:rFonts w:cstheme="minorHAnsi"/>
          <w:i/>
          <w:color w:val="000000"/>
          <w:sz w:val="20"/>
        </w:rPr>
        <w:t>w odniesieniu do przechowywania, w celu zapewnienia korzystania ze środków ochrony prawnej lub w celu ochrony praw innej osoby fizycznej lub prawnej, lub z uwagi na ważne względy interesu publicznego Unii Europejskiej lub państwa członkowskieg</w:t>
      </w:r>
      <w:r>
        <w:rPr>
          <w:rFonts w:cstheme="minorHAnsi"/>
          <w:i/>
          <w:color w:val="000000"/>
          <w:sz w:val="20"/>
        </w:rPr>
        <w:t>o.</w:t>
      </w:r>
    </w:p>
    <w:p w14:paraId="45A633CC" w14:textId="77777777" w:rsidR="00D44683" w:rsidRPr="00B11BA7" w:rsidRDefault="00D44683" w:rsidP="00D44683">
      <w:pPr>
        <w:tabs>
          <w:tab w:val="left" w:pos="567"/>
        </w:tabs>
        <w:suppressAutoHyphens/>
        <w:spacing w:before="60" w:after="0" w:line="240" w:lineRule="auto"/>
        <w:ind w:left="510"/>
        <w:rPr>
          <w:rFonts w:ascii="Calibri" w:hAnsi="Calibri" w:cs="Verdana"/>
          <w:b/>
          <w:bCs/>
          <w:smallCaps/>
        </w:rPr>
      </w:pPr>
    </w:p>
    <w:p w14:paraId="7BF54A41" w14:textId="22222EE9" w:rsidR="00860F40" w:rsidRPr="00B11BA7" w:rsidRDefault="00B11BA7" w:rsidP="000B2A2B">
      <w:pPr>
        <w:numPr>
          <w:ilvl w:val="0"/>
          <w:numId w:val="26"/>
        </w:numPr>
        <w:tabs>
          <w:tab w:val="left" w:pos="567"/>
        </w:tabs>
        <w:suppressAutoHyphens/>
        <w:spacing w:before="60" w:after="0" w:line="240" w:lineRule="auto"/>
        <w:ind w:left="510" w:hanging="720"/>
        <w:rPr>
          <w:rFonts w:ascii="Calibri" w:hAnsi="Calibri" w:cs="Verdana"/>
          <w:b/>
          <w:bCs/>
          <w:smallCaps/>
        </w:rPr>
      </w:pPr>
      <w:r>
        <w:rPr>
          <w:rFonts w:ascii="Calibri" w:hAnsi="Calibri" w:cs="Verdana"/>
          <w:b/>
          <w:bCs/>
          <w:smallCaps/>
        </w:rPr>
        <w:t>Wykaz załączników do SIWZ</w:t>
      </w:r>
      <w:r w:rsidR="00860F40" w:rsidRPr="00B11BA7">
        <w:rPr>
          <w:rFonts w:ascii="Calibri" w:hAnsi="Calibri" w:cs="Verdana"/>
          <w:b/>
          <w:bCs/>
          <w:smallCaps/>
        </w:rPr>
        <w:t xml:space="preserve"> </w:t>
      </w:r>
    </w:p>
    <w:p w14:paraId="0C2E8FEF"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Załącznik nr 1 – formularz „Oferta”;</w:t>
      </w:r>
    </w:p>
    <w:p w14:paraId="71548216" w14:textId="4EF5A47C"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Załącznik nr 2A – formularz „Szczegółowa kalk</w:t>
      </w:r>
      <w:r w:rsidR="00B11BA7">
        <w:rPr>
          <w:rFonts w:ascii="Calibri" w:hAnsi="Calibri" w:cs="Calibri"/>
          <w:sz w:val="20"/>
        </w:rPr>
        <w:t>ulacja oferowanej ceny – Część</w:t>
      </w:r>
      <w:r w:rsidRPr="00B11BA7">
        <w:rPr>
          <w:rFonts w:ascii="Calibri" w:hAnsi="Calibri" w:cs="Calibri"/>
          <w:sz w:val="20"/>
        </w:rPr>
        <w:t xml:space="preserve"> </w:t>
      </w:r>
      <w:smartTag w:uri="urn:schemas-microsoft-com:office:smarttags" w:element="metricconverter">
        <w:smartTagPr>
          <w:attr w:name="ProductID" w:val="1”"/>
        </w:smartTagPr>
        <w:r w:rsidRPr="00B11BA7">
          <w:rPr>
            <w:rFonts w:ascii="Calibri" w:hAnsi="Calibri" w:cs="Calibri"/>
            <w:sz w:val="20"/>
          </w:rPr>
          <w:t>1”</w:t>
        </w:r>
      </w:smartTag>
      <w:r w:rsidRPr="00B11BA7">
        <w:rPr>
          <w:rFonts w:ascii="Calibri" w:hAnsi="Calibri" w:cs="Calibri"/>
          <w:sz w:val="20"/>
        </w:rPr>
        <w:t>;</w:t>
      </w:r>
    </w:p>
    <w:p w14:paraId="520F8405" w14:textId="2A03D574"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Załącznik nr 2B – formularz „Szczegółowa kalkulacja oferowa</w:t>
      </w:r>
      <w:r w:rsidR="00B11BA7">
        <w:rPr>
          <w:rFonts w:ascii="Calibri" w:hAnsi="Calibri" w:cs="Calibri"/>
          <w:sz w:val="20"/>
        </w:rPr>
        <w:t>nej ceny – Część</w:t>
      </w:r>
      <w:r w:rsidRPr="00B11BA7">
        <w:rPr>
          <w:rFonts w:ascii="Calibri" w:hAnsi="Calibri" w:cs="Calibri"/>
          <w:sz w:val="20"/>
        </w:rPr>
        <w:t xml:space="preserve"> </w:t>
      </w:r>
      <w:smartTag w:uri="urn:schemas-microsoft-com:office:smarttags" w:element="metricconverter">
        <w:smartTagPr>
          <w:attr w:name="ProductID" w:val="2”"/>
        </w:smartTagPr>
        <w:r w:rsidRPr="00B11BA7">
          <w:rPr>
            <w:rFonts w:ascii="Calibri" w:hAnsi="Calibri" w:cs="Calibri"/>
            <w:sz w:val="20"/>
          </w:rPr>
          <w:t>2”</w:t>
        </w:r>
      </w:smartTag>
      <w:r w:rsidRPr="00B11BA7">
        <w:rPr>
          <w:rFonts w:ascii="Calibri" w:hAnsi="Calibri" w:cs="Calibri"/>
          <w:sz w:val="20"/>
        </w:rPr>
        <w:t>;</w:t>
      </w:r>
    </w:p>
    <w:p w14:paraId="3848A1BD"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Załącznik nr 3 – wzór oświadczenia o spełnianiu warunków udziału w postępowaniu;</w:t>
      </w:r>
    </w:p>
    <w:p w14:paraId="5571950B"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Załącznik nr 4 – wzór oświadczenia o braku podstaw do wykluczenia z postępowania;</w:t>
      </w:r>
    </w:p>
    <w:p w14:paraId="016FA87B" w14:textId="77777777"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Załącznik nr 5 – wzór oświadczenia  o przynależności do grupy kapitałowej;</w:t>
      </w:r>
    </w:p>
    <w:p w14:paraId="339F3639" w14:textId="5BDA2E35" w:rsidR="00860F40" w:rsidRPr="00B11BA7" w:rsidRDefault="00860F40" w:rsidP="000B2A2B">
      <w:pPr>
        <w:numPr>
          <w:ilvl w:val="1"/>
          <w:numId w:val="26"/>
        </w:numPr>
        <w:tabs>
          <w:tab w:val="left" w:pos="567"/>
        </w:tabs>
        <w:suppressAutoHyphens/>
        <w:spacing w:before="60" w:after="0" w:line="240" w:lineRule="auto"/>
        <w:ind w:left="567" w:hanging="567"/>
        <w:jc w:val="both"/>
        <w:rPr>
          <w:rFonts w:ascii="Calibri" w:hAnsi="Calibri" w:cs="Calibri"/>
          <w:sz w:val="20"/>
        </w:rPr>
      </w:pPr>
      <w:r w:rsidRPr="00B11BA7">
        <w:rPr>
          <w:rFonts w:ascii="Calibri" w:hAnsi="Calibri" w:cs="Calibri"/>
          <w:sz w:val="20"/>
        </w:rPr>
        <w:t>Załącznik nr 6 – wykazy mienia, pojazdów, informacja o szkodowości</w:t>
      </w:r>
      <w:r w:rsidR="00B11BA7">
        <w:rPr>
          <w:rFonts w:ascii="Calibri" w:hAnsi="Calibri" w:cs="Calibri"/>
          <w:sz w:val="20"/>
        </w:rPr>
        <w:t>.</w:t>
      </w:r>
    </w:p>
    <w:p w14:paraId="7DF003BE" w14:textId="77777777" w:rsidR="00860F40" w:rsidRDefault="00860F40" w:rsidP="00860F40">
      <w:pPr>
        <w:pStyle w:val="Tekstpodstawowy211"/>
        <w:tabs>
          <w:tab w:val="left" w:pos="1134"/>
        </w:tabs>
        <w:spacing w:before="0"/>
        <w:ind w:left="1134"/>
        <w:rPr>
          <w:rFonts w:ascii="Calibri" w:hAnsi="Calibri" w:cs="Calibri"/>
          <w:b w:val="0"/>
          <w:sz w:val="20"/>
          <w:szCs w:val="20"/>
        </w:rPr>
      </w:pPr>
    </w:p>
    <w:p w14:paraId="7BCC8FF6" w14:textId="77777777" w:rsidR="00860F40" w:rsidRDefault="00860F40" w:rsidP="00860F40">
      <w:pPr>
        <w:ind w:left="1134"/>
        <w:rPr>
          <w:rFonts w:ascii="Calibri" w:hAnsi="Calibri" w:cs="Calibri"/>
        </w:rPr>
      </w:pPr>
    </w:p>
    <w:bookmarkEnd w:id="5"/>
    <w:p w14:paraId="53318A46" w14:textId="0FE64AAE" w:rsidR="00B46502" w:rsidRPr="00B11BA7" w:rsidRDefault="00B11BA7" w:rsidP="00675780">
      <w:pPr>
        <w:pStyle w:val="Nagwek1"/>
      </w:pPr>
      <w:r>
        <w:rPr>
          <w:color w:val="808080"/>
        </w:rPr>
        <w:br w:type="page"/>
      </w:r>
      <w:bookmarkStart w:id="28" w:name="_Toc45036009"/>
      <w:bookmarkEnd w:id="0"/>
      <w:r w:rsidR="00675780" w:rsidRPr="00675780">
        <w:lastRenderedPageBreak/>
        <w:t xml:space="preserve">DZIAŁ II. </w:t>
      </w:r>
      <w:r w:rsidRPr="00675780">
        <w:t>OPIS PRZEDMI</w:t>
      </w:r>
      <w:r w:rsidR="00675780" w:rsidRPr="00675780">
        <w:t>OTU ZAMÓWIENIA/ U</w:t>
      </w:r>
      <w:r w:rsidR="00BE746D">
        <w:t>M</w:t>
      </w:r>
      <w:r w:rsidR="00675780" w:rsidRPr="00675780">
        <w:t xml:space="preserve">OWA GENERALNA </w:t>
      </w:r>
      <w:r w:rsidRPr="00675780">
        <w:t>UBEZPIECZENIA</w:t>
      </w:r>
      <w:bookmarkEnd w:id="28"/>
    </w:p>
    <w:p w14:paraId="49353F75" w14:textId="77777777" w:rsidR="00B11BA7" w:rsidRPr="00B11BA7" w:rsidRDefault="00B11BA7" w:rsidP="00B11BA7">
      <w:pPr>
        <w:rPr>
          <w:lang w:val="x-none" w:eastAsia="x-none"/>
        </w:rPr>
      </w:pPr>
    </w:p>
    <w:p w14:paraId="2E92834F" w14:textId="1CA41FE9" w:rsidR="00B46502" w:rsidRPr="00675780" w:rsidRDefault="00B46502" w:rsidP="00675780">
      <w:pPr>
        <w:pStyle w:val="Nagwek2"/>
      </w:pPr>
      <w:bookmarkStart w:id="29" w:name="_Toc45036010"/>
      <w:r w:rsidRPr="00675780">
        <w:t>Rozdział 1.</w:t>
      </w:r>
      <w:r w:rsidRPr="00675780">
        <w:tab/>
        <w:t>UMOWA G</w:t>
      </w:r>
      <w:r w:rsidR="00B54CCB">
        <w:t>ENERALNA UBEZPIECZENIA – CZĘŚĆ</w:t>
      </w:r>
      <w:r w:rsidRPr="00675780">
        <w:t xml:space="preserve"> 1 – U</w:t>
      </w:r>
      <w:r w:rsidR="00BE746D">
        <w:t>B</w:t>
      </w:r>
      <w:r w:rsidRPr="00675780">
        <w:t>EZPIECZENIE MIENIA I ODPOWIEDZIA</w:t>
      </w:r>
      <w:r w:rsidR="00BE746D">
        <w:t>L</w:t>
      </w:r>
      <w:r w:rsidRPr="00675780">
        <w:t>NOŚCI CYWILNEJ POWIATU ŁASKIEGO</w:t>
      </w:r>
      <w:bookmarkEnd w:id="29"/>
    </w:p>
    <w:p w14:paraId="45C44C69" w14:textId="77777777" w:rsidR="00B46502" w:rsidRPr="00B46502" w:rsidRDefault="00B46502" w:rsidP="00B46502">
      <w:pPr>
        <w:spacing w:after="120" w:line="240" w:lineRule="auto"/>
        <w:ind w:left="482"/>
        <w:jc w:val="both"/>
        <w:rPr>
          <w:rFonts w:ascii="Calibri" w:eastAsia="Times New Roman" w:hAnsi="Calibri" w:cs="Calibri"/>
          <w:smallCaps/>
          <w:sz w:val="20"/>
          <w:szCs w:val="20"/>
          <w:lang w:val="x-none" w:eastAsia="pl-PL"/>
        </w:rPr>
      </w:pPr>
    </w:p>
    <w:p w14:paraId="16B42267" w14:textId="3210649C" w:rsidR="00B46502" w:rsidRPr="00B46502" w:rsidRDefault="00B46502" w:rsidP="00B46502">
      <w:pPr>
        <w:tabs>
          <w:tab w:val="left" w:pos="851"/>
        </w:tabs>
        <w:spacing w:after="120" w:line="240" w:lineRule="auto"/>
        <w:ind w:left="851" w:hanging="851"/>
        <w:jc w:val="both"/>
        <w:rPr>
          <w:rFonts w:ascii="Calibri" w:eastAsia="Times New Roman" w:hAnsi="Calibri" w:cs="Calibri"/>
          <w:smallCaps/>
          <w:sz w:val="18"/>
          <w:szCs w:val="20"/>
          <w:lang w:eastAsia="pl-PL"/>
        </w:rPr>
      </w:pPr>
      <w:r w:rsidRPr="00B46502">
        <w:rPr>
          <w:rFonts w:ascii="Calibri" w:eastAsia="Times New Roman" w:hAnsi="Calibri" w:cs="Calibri"/>
          <w:smallCaps/>
          <w:sz w:val="18"/>
          <w:szCs w:val="20"/>
          <w:lang w:eastAsia="pl-PL"/>
        </w:rPr>
        <w:t xml:space="preserve">UWAGA:  </w:t>
      </w:r>
      <w:r w:rsidRPr="00B46502">
        <w:rPr>
          <w:rFonts w:ascii="Calibri" w:eastAsia="Times New Roman" w:hAnsi="Calibri" w:cs="Calibri"/>
          <w:smallCaps/>
          <w:sz w:val="18"/>
          <w:szCs w:val="20"/>
          <w:lang w:eastAsia="pl-PL"/>
        </w:rPr>
        <w:tab/>
      </w:r>
      <w:r w:rsidR="004B37DA">
        <w:rPr>
          <w:rFonts w:ascii="Calibri" w:eastAsia="Times New Roman" w:hAnsi="Calibri" w:cs="Calibri"/>
          <w:smallCaps/>
          <w:sz w:val="18"/>
          <w:szCs w:val="20"/>
          <w:lang w:eastAsia="pl-PL"/>
        </w:rPr>
        <w:t>Postanowienia</w:t>
      </w:r>
      <w:r w:rsidR="004B37DA" w:rsidRPr="00B46502">
        <w:rPr>
          <w:rFonts w:ascii="Calibri" w:eastAsia="Times New Roman" w:hAnsi="Calibri" w:cs="Calibri"/>
          <w:smallCaps/>
          <w:sz w:val="18"/>
          <w:szCs w:val="20"/>
          <w:lang w:eastAsia="pl-PL"/>
        </w:rPr>
        <w:t xml:space="preserve"> </w:t>
      </w:r>
      <w:r w:rsidRPr="00B46502">
        <w:rPr>
          <w:rFonts w:ascii="Calibri" w:eastAsia="Times New Roman" w:hAnsi="Calibri" w:cs="Calibri"/>
          <w:smallCaps/>
          <w:sz w:val="18"/>
          <w:szCs w:val="20"/>
          <w:lang w:eastAsia="pl-PL"/>
        </w:rPr>
        <w:t>niniejszego Działu Specyfikacji Istotnych Warunków Zamówienia po rozstrzygnięciu postępowania przetargowego stanowić będą załączniki do umów o wykonanie zamówienia publicznego jako Umowa Generalna Ubezpieczenia.</w:t>
      </w:r>
    </w:p>
    <w:p w14:paraId="17987D1F" w14:textId="77777777" w:rsidR="00B46502" w:rsidRPr="00B46502" w:rsidRDefault="00B46502" w:rsidP="00B46502">
      <w:pPr>
        <w:spacing w:after="120" w:line="240" w:lineRule="auto"/>
        <w:ind w:left="851"/>
        <w:jc w:val="both"/>
        <w:rPr>
          <w:rFonts w:ascii="Calibri" w:eastAsia="Times New Roman" w:hAnsi="Calibri" w:cs="Calibri"/>
          <w:smallCaps/>
          <w:sz w:val="20"/>
          <w:szCs w:val="20"/>
          <w:lang w:eastAsia="pl-PL"/>
        </w:rPr>
      </w:pPr>
      <w:r w:rsidRPr="00B46502">
        <w:rPr>
          <w:rFonts w:ascii="Calibri" w:eastAsia="Times New Roman" w:hAnsi="Calibri" w:cs="Calibri"/>
          <w:smallCaps/>
          <w:sz w:val="18"/>
          <w:szCs w:val="20"/>
          <w:lang w:eastAsia="pl-PL"/>
        </w:rPr>
        <w:t>Dla każdego z zadań zostanie przygotowana Umowa Generalna Ubezpieczenia zawierająca wyłącznie postanowienia właściwe dla danego Zadania.</w:t>
      </w:r>
    </w:p>
    <w:p w14:paraId="5004CE7A" w14:textId="77777777" w:rsidR="00B46502" w:rsidRPr="00B46502" w:rsidRDefault="00B46502" w:rsidP="00B46502">
      <w:pPr>
        <w:spacing w:after="120" w:line="240" w:lineRule="auto"/>
        <w:ind w:left="482"/>
        <w:jc w:val="center"/>
        <w:rPr>
          <w:rFonts w:ascii="Calibri" w:eastAsia="Times New Roman" w:hAnsi="Calibri" w:cs="Calibri"/>
          <w:smallCaps/>
          <w:sz w:val="20"/>
          <w:szCs w:val="20"/>
          <w:lang w:eastAsia="pl-PL"/>
        </w:rPr>
      </w:pPr>
    </w:p>
    <w:p w14:paraId="6371EB58" w14:textId="77777777" w:rsidR="00B46502" w:rsidRPr="00B46502" w:rsidRDefault="00B46502" w:rsidP="00B46502">
      <w:pPr>
        <w:spacing w:after="120" w:line="240" w:lineRule="auto"/>
        <w:jc w:val="both"/>
        <w:rPr>
          <w:rFonts w:ascii="Calibri" w:eastAsia="Times New Roman" w:hAnsi="Calibri" w:cs="Calibri"/>
          <w:smallCaps/>
          <w:sz w:val="20"/>
          <w:szCs w:val="20"/>
          <w:lang w:eastAsia="pl-PL"/>
        </w:rPr>
      </w:pPr>
      <w:r w:rsidRPr="00B46502">
        <w:rPr>
          <w:rFonts w:ascii="Calibri" w:eastAsia="Times New Roman" w:hAnsi="Calibri" w:cs="Calibri"/>
          <w:b/>
          <w:smallCaps/>
          <w:sz w:val="20"/>
          <w:szCs w:val="20"/>
          <w:lang w:eastAsia="pl-PL"/>
        </w:rPr>
        <w:t xml:space="preserve">UBEZPIECZYCIEL:  </w:t>
      </w:r>
      <w:r w:rsidRPr="00B46502">
        <w:rPr>
          <w:rFonts w:ascii="Calibri" w:eastAsia="Times New Roman" w:hAnsi="Calibri" w:cs="Calibri"/>
          <w:i/>
          <w:sz w:val="20"/>
          <w:szCs w:val="20"/>
          <w:lang w:eastAsia="pl-PL"/>
        </w:rPr>
        <w:t>(wykonawca, którego oferta zostanie uznana za najkorzystniejszą)</w:t>
      </w:r>
    </w:p>
    <w:p w14:paraId="245E84AF" w14:textId="77777777" w:rsidR="00B46502" w:rsidRPr="00B46502" w:rsidRDefault="00B46502" w:rsidP="00B46502">
      <w:pPr>
        <w:spacing w:after="120" w:line="240" w:lineRule="auto"/>
        <w:ind w:left="482"/>
        <w:jc w:val="center"/>
        <w:rPr>
          <w:rFonts w:ascii="Calibri" w:eastAsia="Times New Roman" w:hAnsi="Calibri" w:cs="Calibri"/>
          <w:smallCaps/>
          <w:sz w:val="20"/>
          <w:szCs w:val="20"/>
          <w:lang w:eastAsia="pl-PL"/>
        </w:rPr>
      </w:pPr>
    </w:p>
    <w:p w14:paraId="5914EEC3" w14:textId="77777777" w:rsidR="00B46502" w:rsidRPr="00B46502" w:rsidRDefault="00B46502" w:rsidP="00B46502">
      <w:pPr>
        <w:spacing w:after="0" w:line="240" w:lineRule="auto"/>
        <w:jc w:val="center"/>
        <w:rPr>
          <w:rFonts w:ascii="Calibri" w:eastAsia="Times New Roman" w:hAnsi="Calibri" w:cs="Calibri"/>
          <w:b/>
          <w:sz w:val="20"/>
          <w:szCs w:val="20"/>
          <w:lang w:eastAsia="pl-PL"/>
        </w:rPr>
      </w:pPr>
    </w:p>
    <w:p w14:paraId="236A4BA8" w14:textId="284D89E5" w:rsidR="00675780" w:rsidRPr="00957CCF" w:rsidRDefault="00957CCF" w:rsidP="00957CCF">
      <w:pPr>
        <w:pStyle w:val="Nagwek3"/>
      </w:pPr>
      <w:bookmarkStart w:id="30" w:name="_Toc45036011"/>
      <w:r w:rsidRPr="00957CCF">
        <w:t>Sekcja</w:t>
      </w:r>
      <w:r w:rsidR="00B46502" w:rsidRPr="00957CCF">
        <w:t xml:space="preserve"> I</w:t>
      </w:r>
      <w:bookmarkStart w:id="31" w:name="rozdz1dz2"/>
      <w:bookmarkEnd w:id="30"/>
      <w:r w:rsidR="00675780" w:rsidRPr="00957CCF">
        <w:t xml:space="preserve"> </w:t>
      </w:r>
    </w:p>
    <w:p w14:paraId="2F688B13" w14:textId="3A01D3DB" w:rsidR="00B46502" w:rsidRPr="00957CCF" w:rsidRDefault="007E5553" w:rsidP="00957CCF">
      <w:pPr>
        <w:pStyle w:val="Nagwek3"/>
      </w:pPr>
      <w:bookmarkStart w:id="32" w:name="_Toc45036012"/>
      <w:r w:rsidRPr="00957CCF">
        <w:t>P</w:t>
      </w:r>
      <w:r w:rsidR="00957CCF" w:rsidRPr="00957CCF">
        <w:t>ostanowienia wspólne</w:t>
      </w:r>
      <w:bookmarkEnd w:id="32"/>
    </w:p>
    <w:p w14:paraId="48F6C551" w14:textId="77777777" w:rsidR="00957CCF" w:rsidRPr="00957CCF" w:rsidRDefault="00957CCF" w:rsidP="00957CCF">
      <w:pPr>
        <w:rPr>
          <w:lang w:eastAsia="pl-PL"/>
        </w:rPr>
      </w:pPr>
    </w:p>
    <w:p w14:paraId="58AC1DF6"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bookmarkStart w:id="33" w:name="_Hlk40096497"/>
      <w:bookmarkEnd w:id="31"/>
      <w:r w:rsidRPr="007D655B">
        <w:rPr>
          <w:rFonts w:ascii="Calibri" w:hAnsi="Calibri" w:cs="Verdana"/>
          <w:b/>
          <w:bCs/>
          <w:smallCaps/>
          <w:sz w:val="20"/>
          <w:szCs w:val="20"/>
        </w:rPr>
        <w:t>Ubezpieczający:</w:t>
      </w:r>
    </w:p>
    <w:p w14:paraId="5E0639D6" w14:textId="77777777" w:rsidR="00B46502" w:rsidRPr="007D655B" w:rsidRDefault="00B46502" w:rsidP="00B54CCB">
      <w:pPr>
        <w:spacing w:before="60" w:after="0" w:line="240" w:lineRule="auto"/>
        <w:ind w:left="539"/>
        <w:jc w:val="both"/>
        <w:rPr>
          <w:rFonts w:ascii="Calibri" w:eastAsia="Times New Roman" w:hAnsi="Calibri" w:cs="Calibri"/>
          <w:b/>
          <w:bCs/>
          <w:sz w:val="20"/>
          <w:szCs w:val="20"/>
          <w:lang w:eastAsia="pl-PL"/>
        </w:rPr>
      </w:pPr>
      <w:r w:rsidRPr="007D655B">
        <w:rPr>
          <w:rFonts w:ascii="Calibri" w:eastAsia="Times New Roman" w:hAnsi="Calibri" w:cs="Times New Roman"/>
          <w:b/>
          <w:bCs/>
          <w:sz w:val="20"/>
          <w:szCs w:val="20"/>
          <w:lang w:eastAsia="pl-PL"/>
        </w:rPr>
        <w:t>Powiat Łaski</w:t>
      </w:r>
    </w:p>
    <w:p w14:paraId="2FE5ADEB" w14:textId="77777777" w:rsidR="00B46502" w:rsidRPr="007D655B" w:rsidRDefault="00B46502" w:rsidP="00B54CCB">
      <w:pPr>
        <w:spacing w:after="0" w:line="240" w:lineRule="auto"/>
        <w:ind w:left="539"/>
        <w:jc w:val="both"/>
        <w:rPr>
          <w:rFonts w:ascii="Calibri" w:eastAsia="Times New Roman" w:hAnsi="Calibri" w:cs="Calibri"/>
          <w:b/>
          <w:bCs/>
          <w:sz w:val="20"/>
          <w:szCs w:val="20"/>
          <w:lang w:val="x-none" w:eastAsia="pl-PL"/>
        </w:rPr>
      </w:pPr>
      <w:r w:rsidRPr="007D655B">
        <w:rPr>
          <w:rFonts w:ascii="Calibri" w:eastAsia="Times New Roman" w:hAnsi="Calibri" w:cs="Times New Roman"/>
          <w:bCs/>
          <w:sz w:val="20"/>
          <w:szCs w:val="20"/>
          <w:lang w:eastAsia="pl-PL"/>
        </w:rPr>
        <w:t>98-100 Łask, ul. Południowa 1</w:t>
      </w:r>
    </w:p>
    <w:p w14:paraId="194DEEC9" w14:textId="77777777" w:rsidR="00B46502" w:rsidRPr="007D655B" w:rsidRDefault="00B46502" w:rsidP="00B54CCB">
      <w:pPr>
        <w:spacing w:after="0" w:line="240" w:lineRule="auto"/>
        <w:ind w:left="539"/>
        <w:jc w:val="both"/>
        <w:rPr>
          <w:rFonts w:ascii="Calibri" w:eastAsia="Times New Roman" w:hAnsi="Calibri" w:cs="Times New Roman"/>
          <w:sz w:val="20"/>
          <w:szCs w:val="20"/>
          <w:lang w:eastAsia="pl-PL"/>
        </w:rPr>
      </w:pPr>
      <w:r w:rsidRPr="007D655B">
        <w:rPr>
          <w:rFonts w:ascii="Calibri" w:eastAsia="Times New Roman" w:hAnsi="Calibri" w:cs="Times New Roman"/>
          <w:sz w:val="20"/>
          <w:szCs w:val="20"/>
          <w:lang w:eastAsia="pl-PL"/>
        </w:rPr>
        <w:t>NIP: 831-146-03-57</w:t>
      </w:r>
    </w:p>
    <w:p w14:paraId="5DCE4366" w14:textId="77777777" w:rsidR="00B46502" w:rsidRPr="007D655B" w:rsidRDefault="00B46502" w:rsidP="00B54CCB">
      <w:pPr>
        <w:spacing w:after="0" w:line="240" w:lineRule="auto"/>
        <w:ind w:left="539"/>
        <w:jc w:val="both"/>
        <w:rPr>
          <w:rFonts w:ascii="Calibri" w:eastAsia="Times New Roman" w:hAnsi="Calibri" w:cs="Times New Roman"/>
          <w:sz w:val="20"/>
          <w:szCs w:val="20"/>
          <w:lang w:eastAsia="pl-PL"/>
        </w:rPr>
      </w:pPr>
      <w:r w:rsidRPr="007D655B">
        <w:rPr>
          <w:rFonts w:ascii="Calibri" w:eastAsia="Times New Roman" w:hAnsi="Calibri" w:cs="Times New Roman"/>
          <w:sz w:val="20"/>
          <w:szCs w:val="20"/>
          <w:lang w:eastAsia="pl-PL"/>
        </w:rPr>
        <w:t>REGON: 730934810</w:t>
      </w:r>
    </w:p>
    <w:p w14:paraId="4CFC8A9A" w14:textId="77777777" w:rsidR="00B46502" w:rsidRPr="007D655B" w:rsidRDefault="00B46502" w:rsidP="00B54CCB">
      <w:pPr>
        <w:spacing w:before="120" w:after="120" w:line="240" w:lineRule="auto"/>
        <w:ind w:left="539"/>
        <w:jc w:val="both"/>
        <w:rPr>
          <w:rFonts w:ascii="Calibri" w:eastAsia="Times New Roman" w:hAnsi="Calibri" w:cs="Calibri"/>
          <w:sz w:val="20"/>
          <w:szCs w:val="20"/>
          <w:lang w:eastAsia="pl-PL"/>
        </w:rPr>
      </w:pPr>
      <w:r w:rsidRPr="007D655B">
        <w:rPr>
          <w:rFonts w:ascii="Calibri" w:eastAsia="Times New Roman" w:hAnsi="Calibri" w:cs="Calibri"/>
          <w:sz w:val="20"/>
          <w:szCs w:val="20"/>
          <w:lang w:eastAsia="pl-PL"/>
        </w:rPr>
        <w:t>wraz z jednostkami organizacyjnymi:</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44"/>
        <w:gridCol w:w="2977"/>
        <w:gridCol w:w="1177"/>
        <w:gridCol w:w="946"/>
      </w:tblGrid>
      <w:tr w:rsidR="00B46502" w:rsidRPr="00B46502" w14:paraId="5A916220" w14:textId="77777777" w:rsidTr="00FB693C">
        <w:trPr>
          <w:trHeight w:val="388"/>
          <w:jc w:val="center"/>
        </w:trPr>
        <w:tc>
          <w:tcPr>
            <w:tcW w:w="425" w:type="dxa"/>
            <w:shd w:val="clear" w:color="auto" w:fill="8DB3E2"/>
            <w:vAlign w:val="center"/>
          </w:tcPr>
          <w:p w14:paraId="0F5E1B07" w14:textId="77777777" w:rsidR="00B46502" w:rsidRPr="00B46502" w:rsidRDefault="00B46502" w:rsidP="00B46502">
            <w:pPr>
              <w:spacing w:after="0" w:line="240" w:lineRule="auto"/>
              <w:jc w:val="center"/>
              <w:rPr>
                <w:rFonts w:ascii="Calibri" w:eastAsia="Times New Roman" w:hAnsi="Calibri" w:cs="Verdana"/>
                <w:b/>
                <w:sz w:val="16"/>
                <w:szCs w:val="16"/>
                <w:lang w:eastAsia="pl-PL"/>
              </w:rPr>
            </w:pPr>
            <w:r w:rsidRPr="00B46502">
              <w:rPr>
                <w:rFonts w:ascii="Calibri" w:eastAsia="Times New Roman" w:hAnsi="Calibri" w:cs="Verdana"/>
                <w:b/>
                <w:sz w:val="16"/>
                <w:szCs w:val="16"/>
                <w:lang w:eastAsia="pl-PL"/>
              </w:rPr>
              <w:t>Lp.</w:t>
            </w:r>
          </w:p>
        </w:tc>
        <w:tc>
          <w:tcPr>
            <w:tcW w:w="3544" w:type="dxa"/>
            <w:shd w:val="clear" w:color="auto" w:fill="8DB3E2"/>
            <w:vAlign w:val="center"/>
          </w:tcPr>
          <w:p w14:paraId="283F904B" w14:textId="77777777" w:rsidR="00B46502" w:rsidRPr="00B46502" w:rsidRDefault="00B46502" w:rsidP="00B46502">
            <w:pPr>
              <w:spacing w:after="0" w:line="240" w:lineRule="auto"/>
              <w:jc w:val="center"/>
              <w:rPr>
                <w:rFonts w:ascii="Calibri" w:eastAsia="Times New Roman" w:hAnsi="Calibri" w:cs="Verdana"/>
                <w:b/>
                <w:sz w:val="16"/>
                <w:szCs w:val="16"/>
                <w:lang w:eastAsia="pl-PL"/>
              </w:rPr>
            </w:pPr>
            <w:r w:rsidRPr="00B46502">
              <w:rPr>
                <w:rFonts w:ascii="Calibri" w:eastAsia="Times New Roman" w:hAnsi="Calibri" w:cs="Verdana"/>
                <w:b/>
                <w:sz w:val="16"/>
                <w:szCs w:val="16"/>
                <w:lang w:eastAsia="pl-PL"/>
              </w:rPr>
              <w:t>Nazwa</w:t>
            </w:r>
          </w:p>
        </w:tc>
        <w:tc>
          <w:tcPr>
            <w:tcW w:w="2977" w:type="dxa"/>
            <w:shd w:val="clear" w:color="auto" w:fill="8DB3E2"/>
            <w:vAlign w:val="center"/>
          </w:tcPr>
          <w:p w14:paraId="298F624B" w14:textId="77777777" w:rsidR="00B46502" w:rsidRPr="00B46502" w:rsidRDefault="00B46502" w:rsidP="00B46502">
            <w:pPr>
              <w:spacing w:after="0" w:line="240" w:lineRule="auto"/>
              <w:jc w:val="center"/>
              <w:rPr>
                <w:rFonts w:ascii="Calibri" w:eastAsia="Times New Roman" w:hAnsi="Calibri" w:cs="Verdana"/>
                <w:b/>
                <w:sz w:val="16"/>
                <w:szCs w:val="16"/>
                <w:lang w:eastAsia="pl-PL"/>
              </w:rPr>
            </w:pPr>
            <w:r w:rsidRPr="00B46502">
              <w:rPr>
                <w:rFonts w:ascii="Calibri" w:eastAsia="Times New Roman" w:hAnsi="Calibri" w:cs="Verdana"/>
                <w:b/>
                <w:sz w:val="16"/>
                <w:szCs w:val="16"/>
                <w:lang w:eastAsia="pl-PL"/>
              </w:rPr>
              <w:t>Adres</w:t>
            </w:r>
          </w:p>
        </w:tc>
        <w:tc>
          <w:tcPr>
            <w:tcW w:w="1177" w:type="dxa"/>
            <w:shd w:val="clear" w:color="auto" w:fill="8DB3E2"/>
            <w:vAlign w:val="center"/>
          </w:tcPr>
          <w:p w14:paraId="7CBA90F0" w14:textId="77777777" w:rsidR="00B46502" w:rsidRPr="00B46502" w:rsidRDefault="00B46502" w:rsidP="00B46502">
            <w:pPr>
              <w:spacing w:after="0" w:line="240" w:lineRule="auto"/>
              <w:jc w:val="center"/>
              <w:rPr>
                <w:rFonts w:ascii="Calibri" w:eastAsia="Times New Roman" w:hAnsi="Calibri" w:cs="Verdana"/>
                <w:b/>
                <w:sz w:val="16"/>
                <w:szCs w:val="16"/>
                <w:lang w:eastAsia="pl-PL"/>
              </w:rPr>
            </w:pPr>
            <w:r w:rsidRPr="00B46502">
              <w:rPr>
                <w:rFonts w:ascii="Calibri" w:eastAsia="Times New Roman" w:hAnsi="Calibri" w:cs="Verdana"/>
                <w:b/>
                <w:sz w:val="16"/>
                <w:szCs w:val="16"/>
                <w:lang w:eastAsia="pl-PL"/>
              </w:rPr>
              <w:t>NIP</w:t>
            </w:r>
          </w:p>
        </w:tc>
        <w:tc>
          <w:tcPr>
            <w:tcW w:w="946" w:type="dxa"/>
            <w:shd w:val="clear" w:color="auto" w:fill="8DB3E2"/>
            <w:vAlign w:val="center"/>
          </w:tcPr>
          <w:p w14:paraId="1C574226" w14:textId="77777777" w:rsidR="00B46502" w:rsidRPr="00B46502" w:rsidRDefault="00B46502" w:rsidP="00B46502">
            <w:pPr>
              <w:spacing w:after="0" w:line="240" w:lineRule="auto"/>
              <w:jc w:val="center"/>
              <w:rPr>
                <w:rFonts w:ascii="Calibri" w:eastAsia="Times New Roman" w:hAnsi="Calibri" w:cs="Verdana"/>
                <w:b/>
                <w:sz w:val="16"/>
                <w:szCs w:val="16"/>
                <w:lang w:eastAsia="pl-PL"/>
              </w:rPr>
            </w:pPr>
            <w:r w:rsidRPr="00B46502">
              <w:rPr>
                <w:rFonts w:ascii="Calibri" w:eastAsia="Times New Roman" w:hAnsi="Calibri" w:cs="Verdana"/>
                <w:b/>
                <w:sz w:val="16"/>
                <w:szCs w:val="16"/>
                <w:lang w:eastAsia="pl-PL"/>
              </w:rPr>
              <w:t>REGON</w:t>
            </w:r>
          </w:p>
        </w:tc>
      </w:tr>
      <w:tr w:rsidR="00B46502" w:rsidRPr="00B46502" w14:paraId="46EC5C25" w14:textId="77777777" w:rsidTr="00FB693C">
        <w:trPr>
          <w:trHeight w:val="193"/>
          <w:jc w:val="center"/>
        </w:trPr>
        <w:tc>
          <w:tcPr>
            <w:tcW w:w="425" w:type="dxa"/>
            <w:shd w:val="clear" w:color="auto" w:fill="8DB3E2"/>
            <w:vAlign w:val="center"/>
          </w:tcPr>
          <w:p w14:paraId="166E59EB"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1</w:t>
            </w:r>
          </w:p>
        </w:tc>
        <w:tc>
          <w:tcPr>
            <w:tcW w:w="3544" w:type="dxa"/>
            <w:vAlign w:val="center"/>
          </w:tcPr>
          <w:p w14:paraId="227C3C41"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Starostwo Powiatowe w Łasku</w:t>
            </w:r>
          </w:p>
        </w:tc>
        <w:tc>
          <w:tcPr>
            <w:tcW w:w="2977" w:type="dxa"/>
            <w:vAlign w:val="center"/>
          </w:tcPr>
          <w:p w14:paraId="13203FB7"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ul. Południowa 1</w:t>
            </w:r>
          </w:p>
        </w:tc>
        <w:tc>
          <w:tcPr>
            <w:tcW w:w="1177" w:type="dxa"/>
            <w:vAlign w:val="center"/>
          </w:tcPr>
          <w:p w14:paraId="57390880"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Times New Roman"/>
                <w:sz w:val="16"/>
                <w:szCs w:val="16"/>
                <w:lang w:val="x-none" w:eastAsia="pl-PL"/>
              </w:rPr>
              <w:t>831-14-52-949</w:t>
            </w:r>
          </w:p>
        </w:tc>
        <w:tc>
          <w:tcPr>
            <w:tcW w:w="946" w:type="dxa"/>
            <w:vAlign w:val="center"/>
          </w:tcPr>
          <w:p w14:paraId="4207F91B"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730934884</w:t>
            </w:r>
          </w:p>
        </w:tc>
      </w:tr>
      <w:tr w:rsidR="00B46502" w:rsidRPr="00B46502" w14:paraId="272A8E0C" w14:textId="77777777" w:rsidTr="00FB693C">
        <w:trPr>
          <w:trHeight w:val="209"/>
          <w:jc w:val="center"/>
        </w:trPr>
        <w:tc>
          <w:tcPr>
            <w:tcW w:w="425" w:type="dxa"/>
            <w:shd w:val="clear" w:color="auto" w:fill="8DB3E2"/>
            <w:vAlign w:val="center"/>
          </w:tcPr>
          <w:p w14:paraId="7497E163"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2</w:t>
            </w:r>
          </w:p>
        </w:tc>
        <w:tc>
          <w:tcPr>
            <w:tcW w:w="3544" w:type="dxa"/>
            <w:vAlign w:val="center"/>
          </w:tcPr>
          <w:p w14:paraId="01AE8D07" w14:textId="77777777" w:rsidR="00B46502" w:rsidRPr="00B46502" w:rsidRDefault="00B46502" w:rsidP="00B46502">
            <w:pPr>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eastAsia="pl-PL"/>
              </w:rPr>
              <w:t>Powiatowy Zarząd Dróg w Łasku w Łasku</w:t>
            </w:r>
          </w:p>
        </w:tc>
        <w:tc>
          <w:tcPr>
            <w:tcW w:w="2977" w:type="dxa"/>
            <w:vAlign w:val="center"/>
          </w:tcPr>
          <w:p w14:paraId="2064F4FA" w14:textId="77777777" w:rsidR="00B46502" w:rsidRPr="00B46502" w:rsidRDefault="00B46502" w:rsidP="00B46502">
            <w:pPr>
              <w:tabs>
                <w:tab w:val="num" w:pos="1701"/>
              </w:tabs>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val="x-none" w:eastAsia="pl-PL"/>
              </w:rPr>
              <w:t>98-</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ul. </w:t>
            </w:r>
            <w:r w:rsidRPr="00B46502">
              <w:rPr>
                <w:rFonts w:ascii="Calibri" w:eastAsia="Times New Roman" w:hAnsi="Calibri" w:cs="Calibri"/>
                <w:sz w:val="16"/>
                <w:szCs w:val="16"/>
                <w:lang w:eastAsia="pl-PL"/>
              </w:rPr>
              <w:t>Narutowicza 17</w:t>
            </w:r>
          </w:p>
        </w:tc>
        <w:tc>
          <w:tcPr>
            <w:tcW w:w="1177" w:type="dxa"/>
            <w:vAlign w:val="center"/>
          </w:tcPr>
          <w:p w14:paraId="5C16CD79" w14:textId="77777777" w:rsidR="00B46502" w:rsidRPr="00B46502" w:rsidRDefault="00B46502" w:rsidP="00B46502">
            <w:pPr>
              <w:spacing w:after="0" w:line="240" w:lineRule="auto"/>
              <w:jc w:val="center"/>
              <w:rPr>
                <w:rFonts w:ascii="Calibri" w:eastAsia="Times New Roman" w:hAnsi="Calibri" w:cs="Times New Roman"/>
                <w:sz w:val="16"/>
                <w:szCs w:val="16"/>
                <w:lang w:eastAsia="pl-PL"/>
              </w:rPr>
            </w:pPr>
            <w:r w:rsidRPr="00B46502">
              <w:rPr>
                <w:rFonts w:ascii="Calibri" w:eastAsia="Times New Roman" w:hAnsi="Calibri" w:cs="Times New Roman"/>
                <w:sz w:val="16"/>
                <w:szCs w:val="16"/>
                <w:lang w:val="x-none" w:eastAsia="pl-PL"/>
              </w:rPr>
              <w:t>831-14-67-069</w:t>
            </w:r>
          </w:p>
        </w:tc>
        <w:tc>
          <w:tcPr>
            <w:tcW w:w="946" w:type="dxa"/>
            <w:vAlign w:val="center"/>
          </w:tcPr>
          <w:p w14:paraId="71D583B4" w14:textId="77777777" w:rsidR="00B46502" w:rsidRPr="00B46502" w:rsidRDefault="00B46502" w:rsidP="00B46502">
            <w:pPr>
              <w:spacing w:after="0" w:line="240" w:lineRule="auto"/>
              <w:jc w:val="center"/>
              <w:rPr>
                <w:rFonts w:ascii="Calibri" w:eastAsia="Times New Roman" w:hAnsi="Calibri" w:cs="Times New Roman"/>
                <w:sz w:val="16"/>
                <w:szCs w:val="16"/>
                <w:lang w:eastAsia="pl-PL"/>
              </w:rPr>
            </w:pPr>
            <w:r w:rsidRPr="00B46502">
              <w:rPr>
                <w:rFonts w:ascii="Calibri" w:eastAsia="Times New Roman" w:hAnsi="Calibri" w:cs="Times New Roman"/>
                <w:sz w:val="16"/>
                <w:szCs w:val="16"/>
                <w:lang w:val="x-none" w:eastAsia="pl-PL"/>
              </w:rPr>
              <w:t>730977787</w:t>
            </w:r>
          </w:p>
        </w:tc>
      </w:tr>
      <w:tr w:rsidR="00B46502" w:rsidRPr="00B46502" w14:paraId="431364D2" w14:textId="77777777" w:rsidTr="00FB693C">
        <w:trPr>
          <w:trHeight w:val="209"/>
          <w:jc w:val="center"/>
        </w:trPr>
        <w:tc>
          <w:tcPr>
            <w:tcW w:w="425" w:type="dxa"/>
            <w:shd w:val="clear" w:color="auto" w:fill="8DB3E2"/>
            <w:vAlign w:val="center"/>
          </w:tcPr>
          <w:p w14:paraId="26982D5D"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3</w:t>
            </w:r>
          </w:p>
        </w:tc>
        <w:tc>
          <w:tcPr>
            <w:tcW w:w="3544" w:type="dxa"/>
            <w:vAlign w:val="center"/>
          </w:tcPr>
          <w:p w14:paraId="37111BCE"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Powiatowe Centrum Pomocy Rodzinie</w:t>
            </w:r>
          </w:p>
        </w:tc>
        <w:tc>
          <w:tcPr>
            <w:tcW w:w="2977" w:type="dxa"/>
            <w:vAlign w:val="center"/>
          </w:tcPr>
          <w:p w14:paraId="26649191"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ul. </w:t>
            </w:r>
            <w:r w:rsidRPr="00B46502">
              <w:rPr>
                <w:rFonts w:ascii="Calibri" w:eastAsia="Times New Roman" w:hAnsi="Calibri" w:cs="Calibri"/>
                <w:sz w:val="16"/>
                <w:szCs w:val="16"/>
                <w:lang w:eastAsia="pl-PL"/>
              </w:rPr>
              <w:t>9 Maja 33</w:t>
            </w:r>
          </w:p>
        </w:tc>
        <w:tc>
          <w:tcPr>
            <w:tcW w:w="1177" w:type="dxa"/>
            <w:vAlign w:val="center"/>
          </w:tcPr>
          <w:p w14:paraId="7B313872"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831-145-76-16</w:t>
            </w:r>
          </w:p>
        </w:tc>
        <w:tc>
          <w:tcPr>
            <w:tcW w:w="946" w:type="dxa"/>
            <w:vAlign w:val="center"/>
          </w:tcPr>
          <w:p w14:paraId="2A4F6646"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730939611</w:t>
            </w:r>
          </w:p>
        </w:tc>
      </w:tr>
      <w:tr w:rsidR="00B46502" w:rsidRPr="00B46502" w14:paraId="315F5AEE" w14:textId="77777777" w:rsidTr="00FB693C">
        <w:trPr>
          <w:trHeight w:val="193"/>
          <w:jc w:val="center"/>
        </w:trPr>
        <w:tc>
          <w:tcPr>
            <w:tcW w:w="425" w:type="dxa"/>
            <w:shd w:val="clear" w:color="auto" w:fill="8DB3E2"/>
            <w:vAlign w:val="center"/>
          </w:tcPr>
          <w:p w14:paraId="5A0F9A83"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4</w:t>
            </w:r>
          </w:p>
        </w:tc>
        <w:tc>
          <w:tcPr>
            <w:tcW w:w="3544" w:type="dxa"/>
            <w:vAlign w:val="center"/>
          </w:tcPr>
          <w:p w14:paraId="23A785B5"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Powiatowy Urząd Pracy</w:t>
            </w:r>
          </w:p>
        </w:tc>
        <w:tc>
          <w:tcPr>
            <w:tcW w:w="2977" w:type="dxa"/>
            <w:vAlign w:val="center"/>
          </w:tcPr>
          <w:p w14:paraId="6CC13CBB"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ul. </w:t>
            </w:r>
            <w:r w:rsidRPr="00B46502">
              <w:rPr>
                <w:rFonts w:ascii="Calibri" w:eastAsia="Times New Roman" w:hAnsi="Calibri" w:cs="Calibri"/>
                <w:sz w:val="16"/>
                <w:szCs w:val="16"/>
                <w:lang w:eastAsia="pl-PL"/>
              </w:rPr>
              <w:t>Objazdowa 4</w:t>
            </w:r>
          </w:p>
        </w:tc>
        <w:tc>
          <w:tcPr>
            <w:tcW w:w="1177" w:type="dxa"/>
            <w:vAlign w:val="center"/>
          </w:tcPr>
          <w:p w14:paraId="4C43B2D1"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Times New Roman"/>
                <w:sz w:val="16"/>
                <w:szCs w:val="16"/>
                <w:lang w:val="x-none" w:eastAsia="pl-PL"/>
              </w:rPr>
              <w:t>831-10-27-577</w:t>
            </w:r>
          </w:p>
        </w:tc>
        <w:tc>
          <w:tcPr>
            <w:tcW w:w="946" w:type="dxa"/>
            <w:vAlign w:val="center"/>
          </w:tcPr>
          <w:p w14:paraId="5C2FD085"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Times New Roman"/>
                <w:sz w:val="16"/>
                <w:szCs w:val="16"/>
                <w:lang w:eastAsia="pl-PL"/>
              </w:rPr>
              <w:t>731581206</w:t>
            </w:r>
          </w:p>
        </w:tc>
      </w:tr>
      <w:tr w:rsidR="00B46502" w:rsidRPr="00B46502" w14:paraId="5AD153C2" w14:textId="77777777" w:rsidTr="00FB693C">
        <w:trPr>
          <w:trHeight w:val="209"/>
          <w:jc w:val="center"/>
        </w:trPr>
        <w:tc>
          <w:tcPr>
            <w:tcW w:w="425" w:type="dxa"/>
            <w:shd w:val="clear" w:color="auto" w:fill="8DB3E2"/>
            <w:vAlign w:val="center"/>
          </w:tcPr>
          <w:p w14:paraId="3230236B"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5</w:t>
            </w:r>
          </w:p>
        </w:tc>
        <w:tc>
          <w:tcPr>
            <w:tcW w:w="3544" w:type="dxa"/>
            <w:vAlign w:val="center"/>
          </w:tcPr>
          <w:p w14:paraId="7BCB9A3B"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I Liceum Ogólnokształcące im. Tadeusza Kościuszki</w:t>
            </w:r>
          </w:p>
        </w:tc>
        <w:tc>
          <w:tcPr>
            <w:tcW w:w="2977" w:type="dxa"/>
            <w:vAlign w:val="center"/>
          </w:tcPr>
          <w:p w14:paraId="4CE8CBE2" w14:textId="77777777" w:rsidR="00B46502" w:rsidRPr="00B46502" w:rsidRDefault="00B46502" w:rsidP="00B46502">
            <w:pPr>
              <w:spacing w:after="0" w:line="240" w:lineRule="auto"/>
              <w:rPr>
                <w:rFonts w:ascii="Calibri" w:eastAsia="Times New Roman" w:hAnsi="Calibri" w:cs="Verdana"/>
                <w:sz w:val="16"/>
                <w:szCs w:val="16"/>
                <w:lang w:val="x-none"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ul. Mickiewicza 1</w:t>
            </w:r>
          </w:p>
        </w:tc>
        <w:tc>
          <w:tcPr>
            <w:tcW w:w="1177" w:type="dxa"/>
            <w:vAlign w:val="center"/>
          </w:tcPr>
          <w:p w14:paraId="19E28016" w14:textId="77777777" w:rsidR="00B46502" w:rsidRPr="00B46502" w:rsidRDefault="00B46502" w:rsidP="00B46502">
            <w:pPr>
              <w:spacing w:after="0" w:line="240" w:lineRule="auto"/>
              <w:jc w:val="center"/>
              <w:rPr>
                <w:rFonts w:ascii="Calibri" w:eastAsia="Times New Roman" w:hAnsi="Calibri" w:cs="Verdana"/>
                <w:sz w:val="16"/>
                <w:szCs w:val="16"/>
                <w:lang w:val="x-none" w:eastAsia="pl-PL"/>
              </w:rPr>
            </w:pPr>
            <w:r w:rsidRPr="00B46502">
              <w:rPr>
                <w:rFonts w:ascii="Calibri" w:eastAsia="Times New Roman" w:hAnsi="Calibri" w:cs="Calibri"/>
                <w:sz w:val="16"/>
                <w:szCs w:val="16"/>
                <w:lang w:eastAsia="pl-PL"/>
              </w:rPr>
              <w:t>831-124-72-73</w:t>
            </w:r>
          </w:p>
        </w:tc>
        <w:tc>
          <w:tcPr>
            <w:tcW w:w="946" w:type="dxa"/>
            <w:vAlign w:val="center"/>
          </w:tcPr>
          <w:p w14:paraId="21587D72"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000228855</w:t>
            </w:r>
          </w:p>
        </w:tc>
      </w:tr>
      <w:tr w:rsidR="00B46502" w:rsidRPr="00B46502" w14:paraId="6EE16D53" w14:textId="77777777" w:rsidTr="00FB693C">
        <w:trPr>
          <w:trHeight w:val="419"/>
          <w:jc w:val="center"/>
        </w:trPr>
        <w:tc>
          <w:tcPr>
            <w:tcW w:w="425" w:type="dxa"/>
            <w:shd w:val="clear" w:color="auto" w:fill="8DB3E2"/>
            <w:vAlign w:val="center"/>
          </w:tcPr>
          <w:p w14:paraId="2B870F0C"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6</w:t>
            </w:r>
          </w:p>
        </w:tc>
        <w:tc>
          <w:tcPr>
            <w:tcW w:w="3544" w:type="dxa"/>
            <w:vAlign w:val="center"/>
          </w:tcPr>
          <w:p w14:paraId="77590377"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Zespół Szkół Ponadpodstawowych nr 1 im. Władysława Andersa</w:t>
            </w:r>
          </w:p>
        </w:tc>
        <w:tc>
          <w:tcPr>
            <w:tcW w:w="2977" w:type="dxa"/>
            <w:vAlign w:val="center"/>
          </w:tcPr>
          <w:p w14:paraId="2CE6F0B5" w14:textId="77777777" w:rsidR="00B46502" w:rsidRPr="00B46502" w:rsidRDefault="00B46502" w:rsidP="00B46502">
            <w:pPr>
              <w:spacing w:after="0" w:line="240" w:lineRule="auto"/>
              <w:jc w:val="both"/>
              <w:rPr>
                <w:rFonts w:ascii="Calibri" w:eastAsia="Times New Roman" w:hAnsi="Calibri" w:cs="Verdana"/>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ul. 9 Maja 28</w:t>
            </w:r>
          </w:p>
        </w:tc>
        <w:tc>
          <w:tcPr>
            <w:tcW w:w="1177" w:type="dxa"/>
            <w:vAlign w:val="center"/>
          </w:tcPr>
          <w:p w14:paraId="32AD08A0"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831-103-96-75</w:t>
            </w:r>
          </w:p>
        </w:tc>
        <w:tc>
          <w:tcPr>
            <w:tcW w:w="946" w:type="dxa"/>
            <w:vAlign w:val="center"/>
          </w:tcPr>
          <w:p w14:paraId="3330B6CC"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000656976</w:t>
            </w:r>
          </w:p>
        </w:tc>
      </w:tr>
      <w:tr w:rsidR="00B46502" w:rsidRPr="00B46502" w14:paraId="663735F9" w14:textId="77777777" w:rsidTr="00FB693C">
        <w:trPr>
          <w:trHeight w:val="209"/>
          <w:jc w:val="center"/>
        </w:trPr>
        <w:tc>
          <w:tcPr>
            <w:tcW w:w="425" w:type="dxa"/>
            <w:shd w:val="clear" w:color="auto" w:fill="8DB3E2"/>
            <w:vAlign w:val="center"/>
          </w:tcPr>
          <w:p w14:paraId="592BF25A"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7</w:t>
            </w:r>
          </w:p>
        </w:tc>
        <w:tc>
          <w:tcPr>
            <w:tcW w:w="3544" w:type="dxa"/>
            <w:vAlign w:val="center"/>
          </w:tcPr>
          <w:p w14:paraId="05FD4170"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Zespół Szkół Mundurowo-Technicznych  w Ostrowie</w:t>
            </w:r>
          </w:p>
        </w:tc>
        <w:tc>
          <w:tcPr>
            <w:tcW w:w="2977" w:type="dxa"/>
            <w:vAlign w:val="center"/>
          </w:tcPr>
          <w:p w14:paraId="5FC417E3"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Ostrów 55</w:t>
            </w:r>
          </w:p>
        </w:tc>
        <w:tc>
          <w:tcPr>
            <w:tcW w:w="1177" w:type="dxa"/>
            <w:vAlign w:val="center"/>
          </w:tcPr>
          <w:p w14:paraId="00D55422"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831-12-87-373</w:t>
            </w:r>
          </w:p>
        </w:tc>
        <w:tc>
          <w:tcPr>
            <w:tcW w:w="946" w:type="dxa"/>
            <w:vAlign w:val="center"/>
          </w:tcPr>
          <w:p w14:paraId="130948B6"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000097330</w:t>
            </w:r>
          </w:p>
        </w:tc>
      </w:tr>
      <w:tr w:rsidR="00B46502" w:rsidRPr="00B46502" w14:paraId="20CC1673" w14:textId="77777777" w:rsidTr="00FB693C">
        <w:trPr>
          <w:trHeight w:val="402"/>
          <w:jc w:val="center"/>
        </w:trPr>
        <w:tc>
          <w:tcPr>
            <w:tcW w:w="425" w:type="dxa"/>
            <w:shd w:val="clear" w:color="auto" w:fill="8DB3E2"/>
            <w:vAlign w:val="center"/>
          </w:tcPr>
          <w:p w14:paraId="6F1E7E37"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8</w:t>
            </w:r>
          </w:p>
        </w:tc>
        <w:tc>
          <w:tcPr>
            <w:tcW w:w="3544" w:type="dxa"/>
            <w:vAlign w:val="center"/>
          </w:tcPr>
          <w:p w14:paraId="7FDCE396"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Zespół Szkół Rolniczych im. Władysława Grabskiego w Sędziejowicach</w:t>
            </w:r>
          </w:p>
        </w:tc>
        <w:tc>
          <w:tcPr>
            <w:tcW w:w="2977" w:type="dxa"/>
            <w:vAlign w:val="center"/>
          </w:tcPr>
          <w:p w14:paraId="5813E900" w14:textId="77777777" w:rsidR="00B46502" w:rsidRPr="00B46502" w:rsidRDefault="00B46502" w:rsidP="00B46502">
            <w:pPr>
              <w:tabs>
                <w:tab w:val="num" w:pos="1701"/>
              </w:tabs>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160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Sędziejowice</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Sędziejowice-Kolonia 10</w:t>
            </w:r>
          </w:p>
        </w:tc>
        <w:tc>
          <w:tcPr>
            <w:tcW w:w="1177" w:type="dxa"/>
            <w:vAlign w:val="center"/>
          </w:tcPr>
          <w:p w14:paraId="0EDE9A6A"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831-15-24-117</w:t>
            </w:r>
          </w:p>
        </w:tc>
        <w:tc>
          <w:tcPr>
            <w:tcW w:w="946" w:type="dxa"/>
            <w:vAlign w:val="center"/>
          </w:tcPr>
          <w:p w14:paraId="0CD6A030"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001060910</w:t>
            </w:r>
          </w:p>
        </w:tc>
      </w:tr>
      <w:tr w:rsidR="00B46502" w:rsidRPr="00B46502" w14:paraId="2A47473E" w14:textId="77777777" w:rsidTr="00FB693C">
        <w:trPr>
          <w:trHeight w:val="419"/>
          <w:jc w:val="center"/>
        </w:trPr>
        <w:tc>
          <w:tcPr>
            <w:tcW w:w="425" w:type="dxa"/>
            <w:shd w:val="clear" w:color="auto" w:fill="8DB3E2"/>
            <w:vAlign w:val="center"/>
          </w:tcPr>
          <w:p w14:paraId="5085F86B"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9</w:t>
            </w:r>
          </w:p>
        </w:tc>
        <w:tc>
          <w:tcPr>
            <w:tcW w:w="3544" w:type="dxa"/>
            <w:vAlign w:val="center"/>
          </w:tcPr>
          <w:p w14:paraId="3E97F504" w14:textId="77777777" w:rsidR="00B46502" w:rsidRPr="00B46502" w:rsidRDefault="00B46502" w:rsidP="00B46502">
            <w:pPr>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eastAsia="pl-PL"/>
              </w:rPr>
              <w:t>Międzyszkolny Ośrodek Sportowy w Łasku z siedzibą w Sędziejowicach</w:t>
            </w:r>
          </w:p>
        </w:tc>
        <w:tc>
          <w:tcPr>
            <w:tcW w:w="2977" w:type="dxa"/>
            <w:vAlign w:val="center"/>
          </w:tcPr>
          <w:p w14:paraId="669F739E"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 ul. Batorego 31</w:t>
            </w:r>
          </w:p>
        </w:tc>
        <w:tc>
          <w:tcPr>
            <w:tcW w:w="1177" w:type="dxa"/>
            <w:vAlign w:val="center"/>
          </w:tcPr>
          <w:p w14:paraId="0E235416"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831-152-14-26</w:t>
            </w:r>
          </w:p>
        </w:tc>
        <w:tc>
          <w:tcPr>
            <w:tcW w:w="946" w:type="dxa"/>
            <w:vAlign w:val="center"/>
          </w:tcPr>
          <w:p w14:paraId="7C5D81BE"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000734943</w:t>
            </w:r>
          </w:p>
        </w:tc>
      </w:tr>
      <w:tr w:rsidR="00B46502" w:rsidRPr="00B46502" w14:paraId="6A9DD43D" w14:textId="77777777" w:rsidTr="00FB693C">
        <w:trPr>
          <w:trHeight w:val="209"/>
          <w:jc w:val="center"/>
        </w:trPr>
        <w:tc>
          <w:tcPr>
            <w:tcW w:w="425" w:type="dxa"/>
            <w:shd w:val="clear" w:color="auto" w:fill="8DB3E2"/>
            <w:vAlign w:val="center"/>
          </w:tcPr>
          <w:p w14:paraId="0B84DAB0"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10</w:t>
            </w:r>
          </w:p>
        </w:tc>
        <w:tc>
          <w:tcPr>
            <w:tcW w:w="3544" w:type="dxa"/>
            <w:vAlign w:val="center"/>
          </w:tcPr>
          <w:p w14:paraId="02C63828" w14:textId="77777777" w:rsidR="00B46502" w:rsidRPr="00B46502" w:rsidRDefault="00B46502" w:rsidP="00B46502">
            <w:pPr>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eastAsia="pl-PL"/>
              </w:rPr>
              <w:t>Poradnia Psychologiczno-Pedagogiczna</w:t>
            </w:r>
          </w:p>
        </w:tc>
        <w:tc>
          <w:tcPr>
            <w:tcW w:w="2977" w:type="dxa"/>
            <w:vAlign w:val="center"/>
          </w:tcPr>
          <w:p w14:paraId="0964FC13" w14:textId="77777777" w:rsidR="00B46502" w:rsidRPr="00B46502" w:rsidRDefault="00B46502" w:rsidP="00B46502">
            <w:pPr>
              <w:tabs>
                <w:tab w:val="num" w:pos="1701"/>
              </w:tabs>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 ul. Batorego 31</w:t>
            </w:r>
          </w:p>
        </w:tc>
        <w:tc>
          <w:tcPr>
            <w:tcW w:w="1177" w:type="dxa"/>
            <w:vAlign w:val="center"/>
          </w:tcPr>
          <w:p w14:paraId="02271876"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831-152-14-26</w:t>
            </w:r>
          </w:p>
        </w:tc>
        <w:tc>
          <w:tcPr>
            <w:tcW w:w="946" w:type="dxa"/>
            <w:vAlign w:val="center"/>
          </w:tcPr>
          <w:p w14:paraId="30E209C7"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000734943</w:t>
            </w:r>
          </w:p>
        </w:tc>
      </w:tr>
      <w:tr w:rsidR="00B46502" w:rsidRPr="00B46502" w14:paraId="1C652584" w14:textId="77777777" w:rsidTr="00FB693C">
        <w:trPr>
          <w:trHeight w:val="193"/>
          <w:jc w:val="center"/>
        </w:trPr>
        <w:tc>
          <w:tcPr>
            <w:tcW w:w="425" w:type="dxa"/>
            <w:shd w:val="clear" w:color="auto" w:fill="8DB3E2"/>
            <w:vAlign w:val="center"/>
          </w:tcPr>
          <w:p w14:paraId="43E413E8"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11</w:t>
            </w:r>
          </w:p>
        </w:tc>
        <w:tc>
          <w:tcPr>
            <w:tcW w:w="3544" w:type="dxa"/>
            <w:vAlign w:val="center"/>
          </w:tcPr>
          <w:p w14:paraId="1FDC8CC4" w14:textId="77777777" w:rsidR="00B46502" w:rsidRPr="00B46502" w:rsidRDefault="00B46502" w:rsidP="00B46502">
            <w:pPr>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eastAsia="pl-PL"/>
              </w:rPr>
              <w:t>Specjalny Ośrodek Szkolno-Wychowawczy</w:t>
            </w:r>
          </w:p>
        </w:tc>
        <w:tc>
          <w:tcPr>
            <w:tcW w:w="2977" w:type="dxa"/>
            <w:vAlign w:val="center"/>
          </w:tcPr>
          <w:p w14:paraId="6B10FABD"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 ul. Mickiewicza 6</w:t>
            </w:r>
          </w:p>
        </w:tc>
        <w:tc>
          <w:tcPr>
            <w:tcW w:w="1177" w:type="dxa"/>
            <w:vAlign w:val="center"/>
          </w:tcPr>
          <w:p w14:paraId="05702611"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831-113-76-79</w:t>
            </w:r>
          </w:p>
        </w:tc>
        <w:tc>
          <w:tcPr>
            <w:tcW w:w="946" w:type="dxa"/>
            <w:vAlign w:val="center"/>
          </w:tcPr>
          <w:p w14:paraId="3A7101F7"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000198864</w:t>
            </w:r>
          </w:p>
        </w:tc>
      </w:tr>
      <w:tr w:rsidR="00B46502" w:rsidRPr="00B46502" w14:paraId="5D6534D7" w14:textId="77777777" w:rsidTr="00FB693C">
        <w:trPr>
          <w:trHeight w:val="225"/>
          <w:jc w:val="center"/>
        </w:trPr>
        <w:tc>
          <w:tcPr>
            <w:tcW w:w="425" w:type="dxa"/>
            <w:shd w:val="clear" w:color="auto" w:fill="8DB3E2"/>
            <w:vAlign w:val="center"/>
          </w:tcPr>
          <w:p w14:paraId="6F5D090D"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12</w:t>
            </w:r>
          </w:p>
        </w:tc>
        <w:tc>
          <w:tcPr>
            <w:tcW w:w="3544" w:type="dxa"/>
            <w:vAlign w:val="center"/>
          </w:tcPr>
          <w:p w14:paraId="5F31183B" w14:textId="77777777" w:rsidR="00B46502" w:rsidRPr="00B46502" w:rsidRDefault="00B46502" w:rsidP="00B46502">
            <w:pPr>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eastAsia="pl-PL"/>
              </w:rPr>
              <w:t>Placówka Opiekuńczo-Wychowawcza</w:t>
            </w:r>
          </w:p>
        </w:tc>
        <w:tc>
          <w:tcPr>
            <w:tcW w:w="2977" w:type="dxa"/>
            <w:vAlign w:val="center"/>
          </w:tcPr>
          <w:p w14:paraId="797B6779"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 ul. Mickiewicza 6</w:t>
            </w:r>
          </w:p>
        </w:tc>
        <w:tc>
          <w:tcPr>
            <w:tcW w:w="1177" w:type="dxa"/>
            <w:vAlign w:val="center"/>
          </w:tcPr>
          <w:p w14:paraId="0E3D7735"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831-155-01-90</w:t>
            </w:r>
          </w:p>
        </w:tc>
        <w:tc>
          <w:tcPr>
            <w:tcW w:w="946" w:type="dxa"/>
            <w:vAlign w:val="center"/>
          </w:tcPr>
          <w:p w14:paraId="6712F59B"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001075081</w:t>
            </w:r>
          </w:p>
        </w:tc>
      </w:tr>
      <w:tr w:rsidR="00793081" w:rsidRPr="00B46502" w14:paraId="384166C0" w14:textId="77777777" w:rsidTr="00FB693C">
        <w:trPr>
          <w:trHeight w:val="225"/>
          <w:jc w:val="center"/>
        </w:trPr>
        <w:tc>
          <w:tcPr>
            <w:tcW w:w="425" w:type="dxa"/>
            <w:shd w:val="clear" w:color="auto" w:fill="8DB3E2"/>
            <w:vAlign w:val="center"/>
          </w:tcPr>
          <w:p w14:paraId="1F590F74" w14:textId="317B2E72" w:rsidR="00793081" w:rsidRPr="00B46502" w:rsidRDefault="00793081" w:rsidP="00B46502">
            <w:pPr>
              <w:spacing w:after="0" w:line="240" w:lineRule="auto"/>
              <w:jc w:val="center"/>
              <w:rPr>
                <w:rFonts w:ascii="Calibri" w:eastAsia="Times New Roman" w:hAnsi="Calibri" w:cs="Verdana"/>
                <w:sz w:val="16"/>
                <w:szCs w:val="16"/>
                <w:lang w:eastAsia="pl-PL"/>
              </w:rPr>
            </w:pPr>
            <w:r>
              <w:rPr>
                <w:rFonts w:ascii="Calibri" w:eastAsia="Times New Roman" w:hAnsi="Calibri" w:cs="Verdana"/>
                <w:sz w:val="16"/>
                <w:szCs w:val="16"/>
                <w:lang w:eastAsia="pl-PL"/>
              </w:rPr>
              <w:t>13</w:t>
            </w:r>
          </w:p>
        </w:tc>
        <w:tc>
          <w:tcPr>
            <w:tcW w:w="3544" w:type="dxa"/>
            <w:vAlign w:val="center"/>
          </w:tcPr>
          <w:p w14:paraId="36B28F96" w14:textId="6BE078B4" w:rsidR="00793081" w:rsidRPr="00B46502" w:rsidRDefault="00793081" w:rsidP="00B46502">
            <w:pPr>
              <w:spacing w:after="0" w:line="240" w:lineRule="auto"/>
              <w:rPr>
                <w:rFonts w:ascii="Calibri" w:eastAsia="Times New Roman" w:hAnsi="Calibri" w:cs="Calibri"/>
                <w:sz w:val="16"/>
                <w:szCs w:val="16"/>
                <w:lang w:eastAsia="pl-PL"/>
              </w:rPr>
            </w:pPr>
            <w:r>
              <w:rPr>
                <w:rFonts w:ascii="Calibri" w:eastAsia="Times New Roman" w:hAnsi="Calibri" w:cs="Calibri"/>
                <w:sz w:val="16"/>
                <w:szCs w:val="16"/>
                <w:lang w:eastAsia="pl-PL"/>
              </w:rPr>
              <w:t>Centrum Usług Wspólnych Powiatu Łaskiego</w:t>
            </w:r>
          </w:p>
        </w:tc>
        <w:tc>
          <w:tcPr>
            <w:tcW w:w="2977" w:type="dxa"/>
            <w:vAlign w:val="center"/>
          </w:tcPr>
          <w:p w14:paraId="7B3B3B0A" w14:textId="4B0391BF" w:rsidR="00793081" w:rsidRPr="00793081" w:rsidRDefault="00793081" w:rsidP="00B46502">
            <w:pPr>
              <w:spacing w:after="0" w:line="240" w:lineRule="auto"/>
              <w:jc w:val="both"/>
              <w:rPr>
                <w:rFonts w:ascii="Calibri" w:eastAsia="Times New Roman" w:hAnsi="Calibri" w:cs="Calibri"/>
                <w:sz w:val="16"/>
                <w:szCs w:val="16"/>
                <w:lang w:eastAsia="pl-PL"/>
              </w:rPr>
            </w:pPr>
            <w:r>
              <w:rPr>
                <w:rFonts w:ascii="Calibri" w:eastAsia="Times New Roman" w:hAnsi="Calibri" w:cs="Calibri"/>
                <w:sz w:val="16"/>
                <w:szCs w:val="16"/>
                <w:lang w:eastAsia="pl-PL"/>
              </w:rPr>
              <w:t>98-100 Łask, ul. Warszawska 13</w:t>
            </w:r>
          </w:p>
        </w:tc>
        <w:tc>
          <w:tcPr>
            <w:tcW w:w="1177" w:type="dxa"/>
            <w:vAlign w:val="center"/>
          </w:tcPr>
          <w:p w14:paraId="2A54EEC3" w14:textId="62FB1CA2" w:rsidR="00793081" w:rsidRPr="00B46502" w:rsidRDefault="00793081" w:rsidP="00B4650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831-164-01-31</w:t>
            </w:r>
          </w:p>
        </w:tc>
        <w:tc>
          <w:tcPr>
            <w:tcW w:w="946" w:type="dxa"/>
            <w:vAlign w:val="center"/>
          </w:tcPr>
          <w:p w14:paraId="175879B2" w14:textId="5686614B" w:rsidR="00793081" w:rsidRPr="00B46502" w:rsidRDefault="00793081" w:rsidP="00B4650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386330824</w:t>
            </w:r>
          </w:p>
        </w:tc>
      </w:tr>
    </w:tbl>
    <w:p w14:paraId="0EA90DC6" w14:textId="77777777" w:rsidR="00B46502" w:rsidRPr="00B46502" w:rsidRDefault="00B46502" w:rsidP="00B46502">
      <w:pPr>
        <w:spacing w:after="0" w:line="240" w:lineRule="auto"/>
        <w:ind w:left="567"/>
        <w:jc w:val="both"/>
        <w:rPr>
          <w:rFonts w:ascii="Calibri" w:eastAsia="Times New Roman" w:hAnsi="Calibri" w:cs="Times New Roman"/>
          <w:bCs/>
          <w:sz w:val="20"/>
          <w:szCs w:val="20"/>
          <w:lang w:eastAsia="pl-PL"/>
        </w:rPr>
      </w:pPr>
    </w:p>
    <w:p w14:paraId="06822D77"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Ubezpieczony:</w:t>
      </w:r>
    </w:p>
    <w:p w14:paraId="4B16DB1D"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Powiat Łaski wraz z jednostkami organizacyjnymi</w:t>
      </w:r>
      <w:bookmarkEnd w:id="33"/>
      <w:r w:rsidRPr="007D655B">
        <w:rPr>
          <w:rFonts w:ascii="Calibri" w:hAnsi="Calibri" w:cs="Verdana"/>
          <w:bCs/>
          <w:sz w:val="20"/>
          <w:szCs w:val="20"/>
        </w:rPr>
        <w:t>;</w:t>
      </w:r>
    </w:p>
    <w:p w14:paraId="46E0B9CE"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jednostki organizacyjne powołane przez Ubezpieczającego w trakcie obowiązywania Umowy Generalnej Ubezpieczenia;</w:t>
      </w:r>
    </w:p>
    <w:p w14:paraId="3644FE9C"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pracownicy – w odniesieniu do mienia pracowniczego;</w:t>
      </w:r>
    </w:p>
    <w:p w14:paraId="0FE87A4C"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osoby trzecie – jeśli w związku z zawartą umową Ubezpieczony jest zobowiązany do ubezpieczenia mienia osób trzecich;</w:t>
      </w:r>
    </w:p>
    <w:p w14:paraId="64A85DFE"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lastRenderedPageBreak/>
        <w:t>inne podmioty – jeśli w związku z zawartą umową (np. najmu, leasingu) Ubezpieczony jest zobowiązany do ubezpieczenia mienia tych podmiotów.</w:t>
      </w:r>
    </w:p>
    <w:p w14:paraId="2A2AD5CE"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bookmarkStart w:id="34" w:name="rozdz2kom"/>
      <w:r w:rsidRPr="007D655B">
        <w:rPr>
          <w:rFonts w:ascii="Calibri" w:hAnsi="Calibri" w:cs="Verdana"/>
          <w:b/>
          <w:bCs/>
          <w:smallCaps/>
          <w:sz w:val="20"/>
          <w:szCs w:val="20"/>
        </w:rPr>
        <w:t>Postanowienia dotyczące warunków Umowy Generalnej Ubezpieczenia</w:t>
      </w:r>
    </w:p>
    <w:p w14:paraId="48591554" w14:textId="03D982F3"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Wszelkie postanowienia zawarte w Umowie Generalnej Ubezpieczenia będą miały pierwszeństwo przed postanowieniami właściwych ogólnych warunków ubezpieczenia, z zastrzeżeniem pkt </w:t>
      </w:r>
      <w:r w:rsidRPr="007D655B">
        <w:rPr>
          <w:rFonts w:ascii="Calibri" w:hAnsi="Calibri" w:cs="Verdana"/>
          <w:bCs/>
          <w:sz w:val="20"/>
          <w:szCs w:val="20"/>
        </w:rPr>
        <w:fldChar w:fldCharType="begin"/>
      </w:r>
      <w:r w:rsidRPr="007D655B">
        <w:rPr>
          <w:rFonts w:ascii="Calibri" w:hAnsi="Calibri" w:cs="Verdana"/>
          <w:bCs/>
          <w:sz w:val="20"/>
          <w:szCs w:val="20"/>
        </w:rPr>
        <w:instrText xml:space="preserve"> REF _Ref39752126 \w </w:instrText>
      </w:r>
      <w:r w:rsidR="007D655B">
        <w:rPr>
          <w:rFonts w:ascii="Calibri" w:hAnsi="Calibri" w:cs="Verdana"/>
          <w:bCs/>
          <w:sz w:val="20"/>
          <w:szCs w:val="20"/>
        </w:rPr>
        <w:instrText xml:space="preserve"> \* MERGEFORMAT </w:instrText>
      </w:r>
      <w:r w:rsidRPr="007D655B">
        <w:rPr>
          <w:rFonts w:ascii="Calibri" w:hAnsi="Calibri" w:cs="Verdana"/>
          <w:bCs/>
          <w:sz w:val="20"/>
          <w:szCs w:val="20"/>
        </w:rPr>
        <w:fldChar w:fldCharType="separate"/>
      </w:r>
      <w:r w:rsidR="00602598">
        <w:rPr>
          <w:rFonts w:ascii="Calibri" w:hAnsi="Calibri" w:cs="Verdana"/>
          <w:bCs/>
          <w:sz w:val="20"/>
          <w:szCs w:val="20"/>
        </w:rPr>
        <w:t>3.2</w:t>
      </w:r>
      <w:r w:rsidRPr="007D655B">
        <w:rPr>
          <w:rFonts w:ascii="Calibri" w:hAnsi="Calibri" w:cs="Verdana"/>
          <w:bCs/>
          <w:sz w:val="20"/>
          <w:szCs w:val="20"/>
        </w:rPr>
        <w:fldChar w:fldCharType="end"/>
      </w:r>
      <w:r w:rsidRPr="007D655B">
        <w:rPr>
          <w:rFonts w:ascii="Calibri" w:hAnsi="Calibri" w:cs="Verdana"/>
          <w:bCs/>
          <w:sz w:val="20"/>
          <w:szCs w:val="20"/>
        </w:rPr>
        <w:t>. Zapisy ogólnych warunków ubezpieczenia wyłączające lub ograniczające zakres opisany w niniejszej Umowie Generalnej Ubezpieczenia nie mają zastosowania.</w:t>
      </w:r>
    </w:p>
    <w:p w14:paraId="1C941B06"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bookmarkStart w:id="35" w:name="_Ref39752126"/>
      <w:r w:rsidRPr="007D655B">
        <w:rPr>
          <w:rFonts w:ascii="Calibri" w:hAnsi="Calibri" w:cs="Verdana"/>
          <w:bCs/>
          <w:sz w:val="20"/>
          <w:szCs w:val="20"/>
        </w:rPr>
        <w:t>Zakres ochrony ubezpieczeniowej określony w Umowie Generalnej Ubezpieczenia określa minimalny wymagany zakres ubezpieczenia. Jeżeli w ogólnych warunkach ubezpieczenia, które będą miały zastosowanie w poszczególnych okresach ubezpieczenia znajdują się postanowienia korzystniejsze dla Ubezpieczonego, to w takim zakresie zastępują one postanowienia określone w Umowie Generalnej Ubezpieczenia.</w:t>
      </w:r>
      <w:bookmarkEnd w:id="35"/>
    </w:p>
    <w:p w14:paraId="78DD710B"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W zakresie nieuregulowanym w postanowieniach Umowy Generalnej Ubezpieczenia będą miały zastosowanie uregulowania wynikające z powszechnie obowiązujących przepisów prawa i właściwych dla danej sekcji Umowy Generalnej Ubezpieczenia ogólnych warunków ubezpieczenia.</w:t>
      </w:r>
    </w:p>
    <w:p w14:paraId="6246B838" w14:textId="5043BA43"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 xml:space="preserve">W przypadku, kiedy ogólne warunki ubezpieczenia są odmienne od powszechnie obowiązujących przepisów prawa, pierwszeństwo stosowania będą miały </w:t>
      </w:r>
      <w:r w:rsidR="00A73478" w:rsidRPr="007D655B">
        <w:rPr>
          <w:rFonts w:ascii="Calibri" w:hAnsi="Calibri" w:cs="Verdana"/>
          <w:bCs/>
          <w:sz w:val="20"/>
          <w:szCs w:val="20"/>
        </w:rPr>
        <w:t xml:space="preserve">postanowienia </w:t>
      </w:r>
      <w:r w:rsidRPr="007D655B">
        <w:rPr>
          <w:rFonts w:ascii="Calibri" w:hAnsi="Calibri" w:cs="Verdana"/>
          <w:bCs/>
          <w:sz w:val="20"/>
          <w:szCs w:val="20"/>
        </w:rPr>
        <w:t>korzystniejsze dla Ubezpieczonego.</w:t>
      </w:r>
    </w:p>
    <w:p w14:paraId="4E1614AF"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Wszelkie wątpliwości powstałe w toku realizacji Umowy Generalnej Ubezpieczenia należy interpretować na korzyść Ubezpieczającego.</w:t>
      </w:r>
    </w:p>
    <w:p w14:paraId="40245D55"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Postanowienia dotyczące czasu obowiązywania Umowy Generalnej Ubezpieczenia</w:t>
      </w:r>
    </w:p>
    <w:p w14:paraId="4E1D64F6" w14:textId="78808DDA"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bookmarkStart w:id="36" w:name="_Hlk40098676"/>
      <w:r w:rsidRPr="007D655B">
        <w:rPr>
          <w:rFonts w:ascii="Calibri" w:hAnsi="Calibri" w:cs="Verdana"/>
          <w:bCs/>
          <w:sz w:val="20"/>
          <w:szCs w:val="20"/>
        </w:rPr>
        <w:t>Ubezpieczyciel udziela ochrony ubezpieczeniowej od 01.01.2021 r. do 31.12.20</w:t>
      </w:r>
      <w:r w:rsidR="007D655B" w:rsidRPr="007D655B">
        <w:rPr>
          <w:rFonts w:ascii="Calibri" w:hAnsi="Calibri" w:cs="Verdana"/>
          <w:bCs/>
          <w:sz w:val="20"/>
          <w:szCs w:val="20"/>
        </w:rPr>
        <w:t>22</w:t>
      </w:r>
      <w:r w:rsidRPr="007D655B">
        <w:rPr>
          <w:rFonts w:ascii="Calibri" w:hAnsi="Calibri" w:cs="Verdana"/>
          <w:bCs/>
          <w:sz w:val="20"/>
          <w:szCs w:val="20"/>
        </w:rPr>
        <w:t xml:space="preserve"> r. </w:t>
      </w:r>
    </w:p>
    <w:p w14:paraId="58B71E76"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Umowa Generalna Ubezpieczenia będzie realizowana w następujących okresach ubezpieczenia:</w:t>
      </w:r>
    </w:p>
    <w:p w14:paraId="041880B1" w14:textId="77777777"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D655B">
        <w:rPr>
          <w:rFonts w:ascii="Calibri" w:hAnsi="Calibri" w:cs="Verdana"/>
          <w:bCs/>
          <w:sz w:val="20"/>
          <w:szCs w:val="20"/>
        </w:rPr>
        <w:t>01.01.2021 r. – 31.12.2021 r.</w:t>
      </w:r>
    </w:p>
    <w:p w14:paraId="3CCC004C" w14:textId="16328823" w:rsidR="007D655B" w:rsidRPr="007D655B" w:rsidRDefault="007D655B"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Pr>
          <w:rFonts w:ascii="Calibri" w:hAnsi="Calibri" w:cs="Verdana"/>
          <w:bCs/>
          <w:sz w:val="20"/>
          <w:szCs w:val="20"/>
        </w:rPr>
        <w:t>01.01.2022 r. – 31.12.2022</w:t>
      </w:r>
      <w:r w:rsidRPr="007D655B">
        <w:rPr>
          <w:rFonts w:ascii="Calibri" w:hAnsi="Calibri" w:cs="Verdana"/>
          <w:bCs/>
          <w:sz w:val="20"/>
          <w:szCs w:val="20"/>
        </w:rPr>
        <w:t xml:space="preserve"> r.</w:t>
      </w:r>
    </w:p>
    <w:p w14:paraId="1ACD5FC0" w14:textId="77777777" w:rsidR="00B46502" w:rsidRPr="00B46502" w:rsidRDefault="00B46502" w:rsidP="007D655B">
      <w:pPr>
        <w:spacing w:after="0" w:line="256" w:lineRule="auto"/>
        <w:ind w:left="567"/>
        <w:jc w:val="both"/>
        <w:rPr>
          <w:rFonts w:ascii="Calibri" w:eastAsia="Times New Roman" w:hAnsi="Calibri" w:cs="Calibri"/>
          <w:b/>
          <w:bCs/>
          <w:smallCaps/>
          <w:sz w:val="20"/>
          <w:szCs w:val="20"/>
          <w:lang w:eastAsia="pl-PL"/>
        </w:rPr>
      </w:pPr>
      <w:r w:rsidRPr="00B46502">
        <w:rPr>
          <w:rFonts w:ascii="Calibri" w:eastAsia="Times New Roman" w:hAnsi="Calibri" w:cs="Calibri"/>
          <w:sz w:val="20"/>
          <w:szCs w:val="20"/>
          <w:lang w:eastAsia="pl-PL"/>
        </w:rPr>
        <w:t>w ramach których będą obowiązywały corocznie ustanawiane sumy ubezpieczenia i odnawiane limity.</w:t>
      </w:r>
    </w:p>
    <w:bookmarkEnd w:id="36"/>
    <w:p w14:paraId="53DEFDCC"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W przypadkach, gdy data rozpoczęcia odpowiedzialności Ubezpieczyciela będzie późniejsza niż 1 stycznia każdego rocznego okresu ubezpieczenia, Ubezpieczyciel udzieli ochrony ubezpieczeniowej zgodnie z postanowieniami Umowy Generalnej Ubezpieczenia oraz w oparciu o informację we wniosku o udzielenie ochrony ubezpieczeniowej.</w:t>
      </w:r>
    </w:p>
    <w:p w14:paraId="2CBB6C07"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Postanowienia dotyczące sum ubezpieczenia, sumy gwarancyjnej i limitów</w:t>
      </w:r>
    </w:p>
    <w:p w14:paraId="2D2C181E" w14:textId="514D8A42"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Sumy ubezpieczenia, sumy gwarancyjne oraz limity odpowiedzialności ustalone dla poszczególnych kategorii mienia i postanowień Umowy Generalnej Ubezpieczenia stanowią górną granicę odpowiedzialności Ubezpieczyciela w każdym okresie ubezpieczenia.</w:t>
      </w:r>
    </w:p>
    <w:p w14:paraId="0FA60CFF"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Wypłata odszkodowania nie powoduje konsumpcji sumy ubezpieczenia ustanowionej w systemie na sumy stałe.</w:t>
      </w:r>
    </w:p>
    <w:p w14:paraId="704D3ACC"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Wypłata odszkodowania powoduje redukcję limitów oraz sum ubezpieczenia przyjętych w systemie na pierwsze ryzyko.</w:t>
      </w:r>
    </w:p>
    <w:p w14:paraId="5DD58BBC"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Wypłata odszkodowania w ubezpieczeniu odpowiedzialności cywilnej powoduje konsumpcję sumy gwarancyjnej o kwotę wypłaconego odszkodowania.</w:t>
      </w:r>
    </w:p>
    <w:p w14:paraId="645E8D3A" w14:textId="77777777"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D655B">
        <w:rPr>
          <w:rFonts w:ascii="Calibri" w:hAnsi="Calibri" w:cs="Verdana"/>
          <w:bCs/>
          <w:sz w:val="20"/>
          <w:szCs w:val="20"/>
        </w:rPr>
        <w:t>Wypłata odszkodowania w związku ze zrealizowaniem się ryzyka wskazanego w postanowieniach limitujących odpowiedzialność Ubezpieczyciela powoduje redukcję sumy gwarancyjnej oraz właściwego limitu.</w:t>
      </w:r>
    </w:p>
    <w:p w14:paraId="1A5CD36C"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Postanowienia dotyczące wypłaty odszkodowań, franszyzy i udziału własnego</w:t>
      </w:r>
    </w:p>
    <w:p w14:paraId="7627988B"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Ubezpieczyciel będzie stosował jedynie franszyzy i udziały własne określone w Umowie Generalnej Ubezpieczenia.</w:t>
      </w:r>
    </w:p>
    <w:p w14:paraId="6814032E"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Przez franszyzę redukcyjną rozumie się określoną kwotowo lub procentowo część odszkodowania, którą Ubezpieczyciel potrąca z ustalonego odszkodowania.</w:t>
      </w:r>
    </w:p>
    <w:p w14:paraId="62CAF11F"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Przez franszyzę integralną rozumie się kwotę, do wysokości której Ubezpieczyciel nie ponosi odpowiedzialności, a po przekroczeniu której odpowiada w całości za powstałe zdarzenie.</w:t>
      </w:r>
    </w:p>
    <w:p w14:paraId="1E91244E"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Udział własny to określony procentowo udział Ubezpieczającego w należnym odszkodowaniu, który jest potrącany z każdego odszkodowania.</w:t>
      </w:r>
    </w:p>
    <w:p w14:paraId="412A8958"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Postanowienia  dotyczące  składki</w:t>
      </w:r>
    </w:p>
    <w:p w14:paraId="17E3D9FA" w14:textId="0E5646E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lastRenderedPageBreak/>
        <w:t>Składka roczna z tytułu ubezpieczenia mienia i odpowiedzialności cywilnej zostanie obliczona na podstawie stawek (stóp składek) i stawek ryczałtowych (cen jednostkowych) określonych w Ofercie oraz deklarowanych</w:t>
      </w:r>
      <w:r w:rsidR="00D725B9" w:rsidRPr="007D655B">
        <w:rPr>
          <w:rFonts w:ascii="Calibri" w:hAnsi="Calibri" w:cs="Verdana"/>
          <w:bCs/>
          <w:sz w:val="20"/>
          <w:szCs w:val="20"/>
        </w:rPr>
        <w:t xml:space="preserve"> przez Ubezpieczającego</w:t>
      </w:r>
      <w:r w:rsidRPr="007D655B">
        <w:rPr>
          <w:rFonts w:ascii="Calibri" w:hAnsi="Calibri" w:cs="Verdana"/>
          <w:bCs/>
          <w:sz w:val="20"/>
          <w:szCs w:val="20"/>
        </w:rPr>
        <w:t xml:space="preserve"> we wniosku sum ubezpieczenia. Płatność składki wynikająca </w:t>
      </w:r>
      <w:r w:rsidR="007D655B">
        <w:rPr>
          <w:rFonts w:ascii="Calibri" w:hAnsi="Calibri" w:cs="Verdana"/>
          <w:bCs/>
          <w:sz w:val="20"/>
          <w:szCs w:val="20"/>
        </w:rPr>
        <w:br/>
      </w:r>
      <w:r w:rsidRPr="007D655B">
        <w:rPr>
          <w:rFonts w:ascii="Calibri" w:hAnsi="Calibri" w:cs="Verdana"/>
          <w:bCs/>
          <w:sz w:val="20"/>
          <w:szCs w:val="20"/>
        </w:rPr>
        <w:t>z zawartych polis w ramach Umowy Generalnej Ubezpieczenia nastąpi w ratach w terminach:</w:t>
      </w:r>
    </w:p>
    <w:p w14:paraId="1B2DF99B" w14:textId="77777777" w:rsidR="00B46502" w:rsidRPr="00742350"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42350">
        <w:rPr>
          <w:rFonts w:ascii="Calibri" w:hAnsi="Calibri" w:cs="Verdana"/>
          <w:bCs/>
          <w:sz w:val="20"/>
          <w:szCs w:val="20"/>
        </w:rPr>
        <w:t>I rata do 31.01.</w:t>
      </w:r>
    </w:p>
    <w:p w14:paraId="4DCD621C" w14:textId="77777777" w:rsidR="00B46502" w:rsidRPr="00742350"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42350">
        <w:rPr>
          <w:rFonts w:ascii="Calibri" w:hAnsi="Calibri" w:cs="Verdana"/>
          <w:bCs/>
          <w:sz w:val="20"/>
          <w:szCs w:val="20"/>
        </w:rPr>
        <w:t>II rata do 30.04.</w:t>
      </w:r>
    </w:p>
    <w:p w14:paraId="5B39ABDB" w14:textId="77777777" w:rsidR="00B46502" w:rsidRPr="00742350"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42350">
        <w:rPr>
          <w:rFonts w:ascii="Calibri" w:hAnsi="Calibri" w:cs="Verdana"/>
          <w:bCs/>
          <w:sz w:val="20"/>
          <w:szCs w:val="20"/>
        </w:rPr>
        <w:t>III rata do 31.07.</w:t>
      </w:r>
    </w:p>
    <w:p w14:paraId="4E82C8AC" w14:textId="77777777" w:rsidR="00B46502" w:rsidRPr="00742350"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42350">
        <w:rPr>
          <w:rFonts w:ascii="Calibri" w:hAnsi="Calibri" w:cs="Verdana"/>
          <w:bCs/>
          <w:sz w:val="20"/>
          <w:szCs w:val="20"/>
        </w:rPr>
        <w:t>IV rata do 31.10.</w:t>
      </w:r>
    </w:p>
    <w:p w14:paraId="0A595FB4"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bookmarkStart w:id="37" w:name="_Ref40102274"/>
      <w:r w:rsidRPr="007D655B">
        <w:rPr>
          <w:rFonts w:ascii="Calibri" w:hAnsi="Calibri" w:cs="Verdana"/>
          <w:bCs/>
          <w:sz w:val="20"/>
          <w:szCs w:val="20"/>
        </w:rPr>
        <w:t>Składka wynikająca z doubezpieczeń i ubezpieczeń krótkoterminowych naliczana będzie zgodnie z zasadą pro rata temporis. Płatność składki nastąpi w terminie 30 dni od daty wystawienia dokumentu potwierdzającego ochronę ubezpieczeniową.</w:t>
      </w:r>
      <w:bookmarkEnd w:id="37"/>
    </w:p>
    <w:p w14:paraId="21B9417A"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 xml:space="preserve">Ubezpieczycielowi przysługuje składka za cały okres udzielanej ochrony. Brak zapłaty raty składki nie może być podstawą do wypowiedzenia umowy ubezpieczenia ze skutkiem natychmiastowym. </w:t>
      </w:r>
    </w:p>
    <w:p w14:paraId="5B11AAED"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W przypadku niezapłacenia pierwszej lub kolejnej raty składki w wyznaczonym terminie Ubezpieczyciel powiadomi Brokera i wezwie Ubezpieczonego do zapłaty należnej raty składki.</w:t>
      </w:r>
    </w:p>
    <w:p w14:paraId="4FD73C7C"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Za datę zapłaty raty składki uważa się datę złożenia zlecenia zapłaty w banku na właściwy rachunek Ubezpieczyciela, pod warunkiem, że na rachunku Ubezpieczonego znajdowała się wystarczająca ilość środków.</w:t>
      </w:r>
    </w:p>
    <w:p w14:paraId="0F383A97"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Ubezpieczyciel nie będzie stosował składek minimalnych.</w:t>
      </w:r>
    </w:p>
    <w:p w14:paraId="7B2C68A7"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Dla zakresu ochrony, sum ubezpieczenia i limitów odpowiedzialności w ubezpieczeniach objętych Umową Generalną Ubezpieczenia i w czasie jej obowiązywania Ubezpieczyciel gwarantuje niezmienność stawek (stóp składek) i składek ryczałtowych (cen jednostkowych) określonych w Ofercie.</w:t>
      </w:r>
    </w:p>
    <w:p w14:paraId="71B7B88A"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Ubezpieczyciel nie będzie potrącał z wypłacanych odszkodowań należnej kolejnej raty składki.</w:t>
      </w:r>
    </w:p>
    <w:p w14:paraId="302F794D"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Rozliczenia sumy ubezpieczenia mienia (zwiększenie/zmniejszenie) za rok poprzedzający następować będzie do 31 stycznia każdego kolejnego roku.</w:t>
      </w:r>
    </w:p>
    <w:p w14:paraId="284D397E"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Dopłata/zwrot składki z tytułu rozliczenia nastąpi do 28.02. roku, w którym dokonywane jest rozliczenie.</w:t>
      </w:r>
    </w:p>
    <w:p w14:paraId="35A36B4B"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Rozliczenie składki należnej Ubezpieczycielowi za udzielenie automatycznej ochrony ubezpieczeniowej będzie wyliczone zgodnie ze wzorem:</w:t>
      </w:r>
    </w:p>
    <w:p w14:paraId="5957F1E3" w14:textId="77777777" w:rsidR="00B46502" w:rsidRPr="00B46502" w:rsidRDefault="00B46502" w:rsidP="007D655B">
      <w:pPr>
        <w:spacing w:before="240" w:after="240" w:line="240" w:lineRule="auto"/>
        <w:ind w:left="567"/>
        <w:jc w:val="center"/>
        <w:rPr>
          <w:rFonts w:ascii="Calibri" w:eastAsia="Times New Roman" w:hAnsi="Calibri" w:cs="Calibri"/>
          <w:b/>
          <w:bCs/>
          <w:i/>
          <w:iCs/>
          <w:sz w:val="20"/>
          <w:szCs w:val="20"/>
          <w:lang w:val="x-none" w:eastAsia="pl-PL"/>
        </w:rPr>
      </w:pPr>
      <w:r w:rsidRPr="00B46502">
        <w:rPr>
          <w:rFonts w:ascii="Calibri" w:eastAsia="Times New Roman" w:hAnsi="Calibri" w:cs="Calibri"/>
          <w:b/>
          <w:bCs/>
          <w:i/>
          <w:iCs/>
          <w:sz w:val="20"/>
          <w:szCs w:val="20"/>
          <w:lang w:val="x-none" w:eastAsia="pl-PL"/>
        </w:rPr>
        <w:t>[SUK – SUP – SUT] x P x ½</w:t>
      </w:r>
    </w:p>
    <w:p w14:paraId="1DE782E9" w14:textId="77777777" w:rsidR="00B46502" w:rsidRPr="00B46502" w:rsidRDefault="00B46502" w:rsidP="007D655B">
      <w:pPr>
        <w:spacing w:after="0" w:line="240" w:lineRule="auto"/>
        <w:ind w:left="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gdzie:</w:t>
      </w:r>
    </w:p>
    <w:p w14:paraId="5595D845" w14:textId="77777777" w:rsidR="00B46502" w:rsidRPr="00B46502" w:rsidRDefault="00B46502" w:rsidP="007D655B">
      <w:pPr>
        <w:spacing w:after="0" w:line="240" w:lineRule="auto"/>
        <w:ind w:left="567"/>
        <w:jc w:val="both"/>
        <w:rPr>
          <w:rFonts w:ascii="Calibri" w:eastAsia="Times New Roman" w:hAnsi="Calibri" w:cs="Calibri"/>
          <w:sz w:val="20"/>
          <w:szCs w:val="20"/>
          <w:lang w:val="x-none" w:eastAsia="pl-PL"/>
        </w:rPr>
      </w:pPr>
      <w:r w:rsidRPr="00B46502">
        <w:rPr>
          <w:rFonts w:ascii="Calibri" w:eastAsia="Times New Roman" w:hAnsi="Calibri" w:cs="Calibri"/>
          <w:i/>
          <w:iCs/>
          <w:sz w:val="20"/>
          <w:szCs w:val="20"/>
          <w:lang w:val="x-none" w:eastAsia="pl-PL"/>
        </w:rPr>
        <w:t>SUK</w:t>
      </w:r>
      <w:r w:rsidRPr="00B46502">
        <w:rPr>
          <w:rFonts w:ascii="Calibri" w:eastAsia="Times New Roman" w:hAnsi="Calibri" w:cs="Calibri"/>
          <w:sz w:val="20"/>
          <w:szCs w:val="20"/>
          <w:lang w:val="x-none" w:eastAsia="pl-PL"/>
        </w:rPr>
        <w:t xml:space="preserve"> – suma ubezpieczenia wg stanu na koniec rocznego okresu ubezpieczenia</w:t>
      </w:r>
    </w:p>
    <w:p w14:paraId="7096AEAC" w14:textId="77777777" w:rsidR="00B46502" w:rsidRPr="00B46502" w:rsidRDefault="00B46502" w:rsidP="007D655B">
      <w:pPr>
        <w:spacing w:after="0" w:line="240" w:lineRule="auto"/>
        <w:ind w:left="567"/>
        <w:jc w:val="both"/>
        <w:rPr>
          <w:rFonts w:ascii="Calibri" w:eastAsia="Times New Roman" w:hAnsi="Calibri" w:cs="Calibri"/>
          <w:sz w:val="20"/>
          <w:szCs w:val="20"/>
          <w:lang w:val="x-none" w:eastAsia="pl-PL"/>
        </w:rPr>
      </w:pPr>
      <w:r w:rsidRPr="00B46502">
        <w:rPr>
          <w:rFonts w:ascii="Calibri" w:eastAsia="Times New Roman" w:hAnsi="Calibri" w:cs="Calibri"/>
          <w:i/>
          <w:iCs/>
          <w:sz w:val="20"/>
          <w:szCs w:val="20"/>
          <w:lang w:val="x-none" w:eastAsia="pl-PL"/>
        </w:rPr>
        <w:t>SUP</w:t>
      </w:r>
      <w:r w:rsidRPr="00B46502">
        <w:rPr>
          <w:rFonts w:ascii="Calibri" w:eastAsia="Times New Roman" w:hAnsi="Calibri" w:cs="Calibri"/>
          <w:sz w:val="20"/>
          <w:szCs w:val="20"/>
          <w:lang w:val="x-none" w:eastAsia="pl-PL"/>
        </w:rPr>
        <w:t xml:space="preserve"> – suma ubezpieczenia wg stanu na początek rocznego okresu ubezpieczenia.</w:t>
      </w:r>
    </w:p>
    <w:p w14:paraId="5FB7F3FE" w14:textId="767F1BB1" w:rsidR="00B46502" w:rsidRPr="00B46502" w:rsidRDefault="00B46502" w:rsidP="007D655B">
      <w:pPr>
        <w:spacing w:after="0" w:line="240" w:lineRule="auto"/>
        <w:ind w:left="567"/>
        <w:jc w:val="both"/>
        <w:rPr>
          <w:rFonts w:ascii="Calibri" w:eastAsia="Times New Roman" w:hAnsi="Calibri" w:cs="Calibri"/>
          <w:sz w:val="20"/>
          <w:szCs w:val="20"/>
          <w:lang w:val="x-none" w:eastAsia="pl-PL"/>
        </w:rPr>
      </w:pPr>
      <w:r w:rsidRPr="00B46502">
        <w:rPr>
          <w:rFonts w:ascii="Calibri" w:eastAsia="Times New Roman" w:hAnsi="Calibri" w:cs="Calibri"/>
          <w:i/>
          <w:iCs/>
          <w:sz w:val="20"/>
          <w:szCs w:val="20"/>
          <w:lang w:val="x-none" w:eastAsia="pl-PL"/>
        </w:rPr>
        <w:t>SUT</w:t>
      </w:r>
      <w:r w:rsidRPr="00B46502">
        <w:rPr>
          <w:rFonts w:ascii="Calibri" w:eastAsia="Times New Roman" w:hAnsi="Calibri" w:cs="Calibri"/>
          <w:sz w:val="20"/>
          <w:szCs w:val="20"/>
          <w:lang w:val="x-none" w:eastAsia="pl-PL"/>
        </w:rPr>
        <w:t xml:space="preserve"> – suma ubezpieczenia krótkoterminowego, za które składka z</w:t>
      </w:r>
      <w:r w:rsidR="007D655B">
        <w:rPr>
          <w:rFonts w:ascii="Calibri" w:eastAsia="Times New Roman" w:hAnsi="Calibri" w:cs="Calibri"/>
          <w:sz w:val="20"/>
          <w:szCs w:val="20"/>
          <w:lang w:val="x-none" w:eastAsia="pl-PL"/>
        </w:rPr>
        <w:t xml:space="preserve">ostała zapłacona zgodnie z pkt </w:t>
      </w:r>
      <w:r w:rsidR="007D655B">
        <w:rPr>
          <w:rFonts w:ascii="Calibri" w:eastAsia="Times New Roman" w:hAnsi="Calibri" w:cs="Calibri"/>
          <w:sz w:val="20"/>
          <w:szCs w:val="20"/>
          <w:lang w:val="x-none" w:eastAsia="pl-PL"/>
        </w:rPr>
        <w:fldChar w:fldCharType="begin"/>
      </w:r>
      <w:r w:rsidR="007D655B">
        <w:rPr>
          <w:rFonts w:ascii="Calibri" w:eastAsia="Times New Roman" w:hAnsi="Calibri" w:cs="Calibri"/>
          <w:sz w:val="20"/>
          <w:szCs w:val="20"/>
          <w:lang w:val="x-none" w:eastAsia="pl-PL"/>
        </w:rPr>
        <w:instrText xml:space="preserve"> REF _Ref40102274 \r \h </w:instrText>
      </w:r>
      <w:r w:rsidR="007D655B">
        <w:rPr>
          <w:rFonts w:ascii="Calibri" w:eastAsia="Times New Roman" w:hAnsi="Calibri" w:cs="Calibri"/>
          <w:sz w:val="20"/>
          <w:szCs w:val="20"/>
          <w:lang w:val="x-none" w:eastAsia="pl-PL"/>
        </w:rPr>
      </w:r>
      <w:r w:rsidR="007D655B">
        <w:rPr>
          <w:rFonts w:ascii="Calibri" w:eastAsia="Times New Roman" w:hAnsi="Calibri" w:cs="Calibri"/>
          <w:sz w:val="20"/>
          <w:szCs w:val="20"/>
          <w:lang w:val="x-none" w:eastAsia="pl-PL"/>
        </w:rPr>
        <w:fldChar w:fldCharType="separate"/>
      </w:r>
      <w:r w:rsidR="00602598">
        <w:rPr>
          <w:rFonts w:ascii="Calibri" w:eastAsia="Times New Roman" w:hAnsi="Calibri" w:cs="Calibri"/>
          <w:sz w:val="20"/>
          <w:szCs w:val="20"/>
          <w:lang w:val="x-none" w:eastAsia="pl-PL"/>
        </w:rPr>
        <w:t>7.2</w:t>
      </w:r>
      <w:r w:rsidR="007D655B">
        <w:rPr>
          <w:rFonts w:ascii="Calibri" w:eastAsia="Times New Roman" w:hAnsi="Calibri" w:cs="Calibri"/>
          <w:sz w:val="20"/>
          <w:szCs w:val="20"/>
          <w:lang w:val="x-none" w:eastAsia="pl-PL"/>
        </w:rPr>
        <w:fldChar w:fldCharType="end"/>
      </w:r>
      <w:r w:rsidRPr="00B46502">
        <w:rPr>
          <w:rFonts w:ascii="Calibri" w:eastAsia="Times New Roman" w:hAnsi="Calibri" w:cs="Calibri"/>
          <w:sz w:val="20"/>
          <w:szCs w:val="20"/>
          <w:lang w:val="x-none" w:eastAsia="pl-PL"/>
        </w:rPr>
        <w:t>.</w:t>
      </w:r>
    </w:p>
    <w:p w14:paraId="2F184CB0" w14:textId="77777777" w:rsidR="00B46502" w:rsidRPr="00B46502" w:rsidRDefault="00B46502" w:rsidP="007D655B">
      <w:pPr>
        <w:spacing w:after="0" w:line="240" w:lineRule="auto"/>
        <w:ind w:left="567"/>
        <w:jc w:val="both"/>
        <w:rPr>
          <w:rFonts w:ascii="Calibri" w:eastAsia="Times New Roman" w:hAnsi="Calibri" w:cs="Calibri"/>
          <w:sz w:val="20"/>
          <w:szCs w:val="20"/>
          <w:lang w:val="x-none" w:eastAsia="pl-PL"/>
        </w:rPr>
      </w:pPr>
      <w:r w:rsidRPr="00B46502">
        <w:rPr>
          <w:rFonts w:ascii="Calibri" w:eastAsia="Times New Roman" w:hAnsi="Calibri" w:cs="Calibri"/>
          <w:i/>
          <w:iCs/>
          <w:sz w:val="20"/>
          <w:szCs w:val="20"/>
          <w:lang w:val="x-none" w:eastAsia="pl-PL"/>
        </w:rPr>
        <w:t>P</w:t>
      </w:r>
      <w:r w:rsidRPr="00B46502">
        <w:rPr>
          <w:rFonts w:ascii="Calibri" w:eastAsia="Times New Roman" w:hAnsi="Calibri" w:cs="Calibri"/>
          <w:sz w:val="20"/>
          <w:szCs w:val="20"/>
          <w:lang w:val="x-none" w:eastAsia="pl-PL"/>
        </w:rPr>
        <w:t xml:space="preserve"> – stawka z oferty dla danej grupy mienia</w:t>
      </w:r>
    </w:p>
    <w:p w14:paraId="5242C79D"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Postanowienia dotyczące dokumentów potwierdzających zawarcie umowy ubezpieczenia i terminy ich wystawienia</w:t>
      </w:r>
    </w:p>
    <w:p w14:paraId="66F0BD68"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Ubezpieczyciel wystawi dokument Umowy Generalnej Ubezpieczenia podpisany</w:t>
      </w:r>
      <w:r w:rsidRPr="007D655B">
        <w:rPr>
          <w:rFonts w:ascii="Calibri" w:hAnsi="Calibri" w:cs="Verdana"/>
          <w:bCs/>
          <w:sz w:val="20"/>
          <w:szCs w:val="20"/>
        </w:rPr>
        <w:br/>
        <w:t>i zaparafowany przez osoby upoważnione ze strony Ubezpieczyciela zawierający wszystkie postanowienia zawarte w opisie przedmiotu zamówienia.</w:t>
      </w:r>
    </w:p>
    <w:p w14:paraId="3C9F23C9" w14:textId="0B951D62"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Ubezpieczyciel w każdym okresie ubezpieczenia wystawi doku</w:t>
      </w:r>
      <w:r w:rsidR="00C15126" w:rsidRPr="007D655B">
        <w:rPr>
          <w:rFonts w:ascii="Calibri" w:hAnsi="Calibri" w:cs="Verdana"/>
          <w:bCs/>
          <w:sz w:val="20"/>
          <w:szCs w:val="20"/>
        </w:rPr>
        <w:t xml:space="preserve">menty potwierdzające udzielenie </w:t>
      </w:r>
      <w:r w:rsidRPr="007D655B">
        <w:rPr>
          <w:rFonts w:ascii="Calibri" w:hAnsi="Calibri" w:cs="Verdana"/>
          <w:bCs/>
          <w:sz w:val="20"/>
          <w:szCs w:val="20"/>
        </w:rPr>
        <w:t>ochrony ubezpieczeniowej na warunkach Umowy Generalnej Ubezpieczenia i sum określonych we wniosku brokerskim:</w:t>
      </w:r>
    </w:p>
    <w:p w14:paraId="402CAA2A" w14:textId="77777777"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D655B">
        <w:rPr>
          <w:rFonts w:ascii="Calibri" w:hAnsi="Calibri" w:cs="Verdana"/>
          <w:bCs/>
          <w:sz w:val="20"/>
          <w:szCs w:val="20"/>
        </w:rPr>
        <w:t>polisę ubezpieczenia mienia od wszystkich ryzyk/sprzętu elektronicznego od wszystkich ryzyk dla każdej jednostki organizacyjnej;</w:t>
      </w:r>
    </w:p>
    <w:p w14:paraId="0C88E66D" w14:textId="77777777"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D655B">
        <w:rPr>
          <w:rFonts w:ascii="Calibri" w:hAnsi="Calibri" w:cs="Verdana"/>
          <w:bCs/>
          <w:sz w:val="20"/>
          <w:szCs w:val="20"/>
        </w:rPr>
        <w:t>polisę Ubezpieczenia maszyn od wszystkich ryzyk;</w:t>
      </w:r>
    </w:p>
    <w:p w14:paraId="7AFC9CEA" w14:textId="77777777"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D655B">
        <w:rPr>
          <w:rFonts w:ascii="Calibri" w:hAnsi="Calibri" w:cs="Verdana"/>
          <w:bCs/>
          <w:sz w:val="20"/>
          <w:szCs w:val="20"/>
        </w:rPr>
        <w:t>polisę ubezpieczenia odpowiedzialności cywilnej wraz z certyfikatami dla jednostek organizacyjnych.</w:t>
      </w:r>
    </w:p>
    <w:p w14:paraId="481CBB7D"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Postanowienia dotyczące dokumentów stanowiących podstawę wypłaty odszkodowania</w:t>
      </w:r>
    </w:p>
    <w:p w14:paraId="11517544"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 xml:space="preserve">W przypadku naprawy lub odtworzenia mienia podstawą do wypłaty odszkodowania na rzecz Ubezpieczonego będzie jeden z następujących dokumentów: oryginał faktury, kserokopia faktury poświadczona za zgodność z oryginałem, refaktura, kosztorys naprawy sporządzony przez Ubezpieczonego </w:t>
      </w:r>
      <w:r w:rsidRPr="007D655B">
        <w:rPr>
          <w:rFonts w:ascii="Calibri" w:hAnsi="Calibri" w:cs="Verdana"/>
          <w:bCs/>
          <w:sz w:val="20"/>
          <w:szCs w:val="20"/>
        </w:rPr>
        <w:lastRenderedPageBreak/>
        <w:t>lub podmiot wskazany przez Ubezpieczonego, kosztorys naprawy uzgodniony pomiędzy Ubezpieczycielem a podmiotem dokonującym naprawy lub na wniosek Ubezpieczonego kosztorys Ubezpieczyciela.</w:t>
      </w:r>
    </w:p>
    <w:p w14:paraId="7D0C76C9"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Postanowienia dotyczące definicji pracownika i reprezentantów</w:t>
      </w:r>
    </w:p>
    <w:p w14:paraId="6235E8FD"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bookmarkStart w:id="38" w:name="_Ref39755416"/>
      <w:r w:rsidRPr="007D655B">
        <w:rPr>
          <w:rFonts w:ascii="Calibri" w:hAnsi="Calibri" w:cs="Verdana"/>
          <w:bCs/>
          <w:sz w:val="20"/>
          <w:szCs w:val="20"/>
        </w:rPr>
        <w:t>Za pracowników Ubezpieczonego uważa się osoby fizyczne zatrudnione przez Ubezpieczonego na podstawie umowy o pracę, powołania, wyboru, mianowania lub na podstawie umowy cywilnoprawnej. Za pracownika uznaje się również praktykanta, wolontariusza lub stażystę, któremu Ubezpieczony powierzył wykonanie określonych czynności, osobę zatrudnioną przez agencję pracy tymczasowej wykonującą pracę na rzecz i pod kierownictwem Ubezpieczonego oraz osobę fizyczną prowadzącą działalność gospodarczą wyłącznie na rzecz Ubezpieczonego.</w:t>
      </w:r>
      <w:bookmarkEnd w:id="38"/>
    </w:p>
    <w:p w14:paraId="4938285F"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bookmarkStart w:id="39" w:name="_Ref39753953"/>
      <w:r w:rsidRPr="007D655B">
        <w:rPr>
          <w:rFonts w:ascii="Calibri" w:hAnsi="Calibri" w:cs="Verdana"/>
          <w:bCs/>
          <w:sz w:val="20"/>
          <w:szCs w:val="20"/>
        </w:rPr>
        <w:t>Za reprezentantów Ubezpieczającego/Ubezpieczonych uważa się wyłącznie Starostę Łaskiego, jego zastępców i kierowników jednostek organizacyjnych.</w:t>
      </w:r>
      <w:bookmarkEnd w:id="39"/>
    </w:p>
    <w:p w14:paraId="0A71A506" w14:textId="0AA1B43E"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 xml:space="preserve">W odniesieniu do art. 827 §1 i §2 kc w Umowie Generalnej Ubezpieczenia za Ubezpieczającego należy rozumieć wyłącznie reprezentantów określonych w pkt </w:t>
      </w:r>
      <w:r w:rsidRPr="007D655B">
        <w:rPr>
          <w:rFonts w:ascii="Calibri" w:hAnsi="Calibri" w:cs="Verdana"/>
          <w:bCs/>
          <w:sz w:val="20"/>
          <w:szCs w:val="20"/>
        </w:rPr>
        <w:fldChar w:fldCharType="begin"/>
      </w:r>
      <w:r w:rsidRPr="007D655B">
        <w:rPr>
          <w:rFonts w:ascii="Calibri" w:hAnsi="Calibri" w:cs="Verdana"/>
          <w:bCs/>
          <w:sz w:val="20"/>
          <w:szCs w:val="20"/>
        </w:rPr>
        <w:instrText xml:space="preserve"> REF _Ref39753953 \w </w:instrText>
      </w:r>
      <w:r w:rsidR="007D655B">
        <w:rPr>
          <w:rFonts w:ascii="Calibri" w:hAnsi="Calibri" w:cs="Verdana"/>
          <w:bCs/>
          <w:sz w:val="20"/>
          <w:szCs w:val="20"/>
        </w:rPr>
        <w:instrText xml:space="preserve"> \* MERGEFORMAT </w:instrText>
      </w:r>
      <w:r w:rsidRPr="007D655B">
        <w:rPr>
          <w:rFonts w:ascii="Calibri" w:hAnsi="Calibri" w:cs="Verdana"/>
          <w:bCs/>
          <w:sz w:val="20"/>
          <w:szCs w:val="20"/>
        </w:rPr>
        <w:fldChar w:fldCharType="separate"/>
      </w:r>
      <w:r w:rsidR="00602598">
        <w:rPr>
          <w:rFonts w:ascii="Calibri" w:hAnsi="Calibri" w:cs="Verdana"/>
          <w:bCs/>
          <w:sz w:val="20"/>
          <w:szCs w:val="20"/>
        </w:rPr>
        <w:t>10.2</w:t>
      </w:r>
      <w:r w:rsidRPr="007D655B">
        <w:rPr>
          <w:rFonts w:ascii="Calibri" w:hAnsi="Calibri" w:cs="Verdana"/>
          <w:bCs/>
          <w:sz w:val="20"/>
          <w:szCs w:val="20"/>
        </w:rPr>
        <w:fldChar w:fldCharType="end"/>
      </w:r>
      <w:r w:rsidRPr="007D655B">
        <w:rPr>
          <w:rFonts w:ascii="Calibri" w:hAnsi="Calibri" w:cs="Verdana"/>
          <w:bCs/>
          <w:sz w:val="20"/>
          <w:szCs w:val="20"/>
        </w:rPr>
        <w:t>.</w:t>
      </w:r>
    </w:p>
    <w:p w14:paraId="44D488DB"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bookmarkStart w:id="40" w:name="_Ref40034338"/>
      <w:r w:rsidRPr="007D655B">
        <w:rPr>
          <w:rFonts w:ascii="Calibri" w:hAnsi="Calibri" w:cs="Verdana"/>
          <w:b/>
          <w:bCs/>
          <w:smallCaps/>
          <w:sz w:val="20"/>
          <w:szCs w:val="20"/>
        </w:rPr>
        <w:t>Postanowienia dotyczące zawiadomienia o wypadku</w:t>
      </w:r>
      <w:bookmarkEnd w:id="40"/>
    </w:p>
    <w:p w14:paraId="289323CF"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Ubezpieczony jest zobowiązany powiadomić Ubezpieczyciela o zaistniałym wypadku ubezpieczeniowym niezwłocznie, jednak nie później niż w ciągu 7 dni od daty zajścia wypadku lub powzięcia o nim wiadomości. Powyższe zapisy dotyczą ubezpieczeń opisanych w Sekcji II, IIA i IIB Umowy Generalnej Ubezpieczenia.</w:t>
      </w:r>
    </w:p>
    <w:p w14:paraId="2FD18568" w14:textId="293F2578"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 xml:space="preserve">W razie naruszenia wyłącznie z winy umyślnej reprezentantów Ubezpieczającego obowiązków określonych w pkt. </w:t>
      </w:r>
      <w:r w:rsidRPr="007D655B">
        <w:rPr>
          <w:rFonts w:ascii="Calibri" w:hAnsi="Calibri" w:cs="Verdana"/>
          <w:bCs/>
          <w:sz w:val="20"/>
          <w:szCs w:val="20"/>
        </w:rPr>
        <w:fldChar w:fldCharType="begin"/>
      </w:r>
      <w:r w:rsidRPr="007D655B">
        <w:rPr>
          <w:rFonts w:ascii="Calibri" w:hAnsi="Calibri" w:cs="Verdana"/>
          <w:bCs/>
          <w:sz w:val="20"/>
          <w:szCs w:val="20"/>
        </w:rPr>
        <w:instrText xml:space="preserve"> REF _Ref39754105 \w </w:instrText>
      </w:r>
      <w:r w:rsidR="007D655B">
        <w:rPr>
          <w:rFonts w:ascii="Calibri" w:hAnsi="Calibri" w:cs="Verdana"/>
          <w:bCs/>
          <w:sz w:val="20"/>
          <w:szCs w:val="20"/>
        </w:rPr>
        <w:instrText xml:space="preserve"> \* MERGEFORMAT </w:instrText>
      </w:r>
      <w:r w:rsidRPr="007D655B">
        <w:rPr>
          <w:rFonts w:ascii="Calibri" w:hAnsi="Calibri" w:cs="Verdana"/>
          <w:bCs/>
          <w:sz w:val="20"/>
          <w:szCs w:val="20"/>
        </w:rPr>
        <w:fldChar w:fldCharType="separate"/>
      </w:r>
      <w:r w:rsidR="00602598">
        <w:rPr>
          <w:rFonts w:ascii="Calibri" w:hAnsi="Calibri" w:cs="Verdana"/>
          <w:bCs/>
          <w:sz w:val="20"/>
          <w:szCs w:val="20"/>
        </w:rPr>
        <w:t>11.1</w:t>
      </w:r>
      <w:r w:rsidRPr="007D655B">
        <w:rPr>
          <w:rFonts w:ascii="Calibri" w:hAnsi="Calibri" w:cs="Verdana"/>
          <w:bCs/>
          <w:sz w:val="20"/>
          <w:szCs w:val="20"/>
        </w:rPr>
        <w:fldChar w:fldCharType="end"/>
      </w:r>
      <w:r w:rsidRPr="007D655B">
        <w:rPr>
          <w:rFonts w:ascii="Calibri" w:hAnsi="Calibri" w:cs="Verdana"/>
          <w:bCs/>
          <w:sz w:val="20"/>
          <w:szCs w:val="20"/>
        </w:rPr>
        <w:t>. Ubezpieczyciel może odpowiednio zmniejszyć świadczenie, jeżeli naruszenie przyczyniło się do zwiększenia szkody lub uniemożliwiło Ubezpieczycielowi ustalenie okoliczności i skutków wypadku.</w:t>
      </w:r>
    </w:p>
    <w:p w14:paraId="13F7AC05" w14:textId="601B37A5"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Postanowienia dotyczące obowiązku notyfikacji i przekazania informacji</w:t>
      </w:r>
    </w:p>
    <w:p w14:paraId="1F8EE900" w14:textId="77777777" w:rsidR="00B46502" w:rsidRPr="00B46502" w:rsidRDefault="00B46502" w:rsidP="00B46502">
      <w:pPr>
        <w:numPr>
          <w:ilvl w:val="0"/>
          <w:numId w:val="9"/>
        </w:numPr>
        <w:spacing w:after="0" w:line="240" w:lineRule="auto"/>
        <w:jc w:val="both"/>
        <w:rPr>
          <w:rFonts w:ascii="Calibri" w:eastAsia="Times New Roman" w:hAnsi="Calibri" w:cs="Calibri"/>
          <w:vanish/>
          <w:sz w:val="20"/>
          <w:szCs w:val="20"/>
          <w:lang w:val="x-none" w:eastAsia="pl-PL"/>
        </w:rPr>
      </w:pPr>
    </w:p>
    <w:p w14:paraId="488D6CC8"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bookmarkStart w:id="41" w:name="_Ref39754265"/>
      <w:r w:rsidRPr="007D655B">
        <w:rPr>
          <w:rFonts w:ascii="Calibri" w:hAnsi="Calibri" w:cs="Verdana"/>
          <w:bCs/>
          <w:sz w:val="20"/>
          <w:szCs w:val="20"/>
        </w:rPr>
        <w:t xml:space="preserve">Ubezpieczyciel oświadcza, że otrzymał wszelkie informacje od Ubezpieczającego zgodnie </w:t>
      </w:r>
      <w:r w:rsidRPr="007D655B">
        <w:rPr>
          <w:rFonts w:ascii="Calibri" w:hAnsi="Calibri" w:cs="Verdana"/>
          <w:bCs/>
          <w:sz w:val="20"/>
          <w:szCs w:val="20"/>
        </w:rPr>
        <w:br/>
        <w:t>z pytaniami, jakie zadał przed zawarciem Umowy o wykonanie i że są one w pełni wystarczające dla zawarcia umowy i udzielenia ochrony ubezpieczeniowej.</w:t>
      </w:r>
      <w:bookmarkEnd w:id="41"/>
    </w:p>
    <w:p w14:paraId="74930EF1" w14:textId="502ACE4F"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 xml:space="preserve">Ubezpieczający oświadcza, że udzielił odpowiedzi na pytania Ubezpieczyciela, o których mowa w pkt. </w:t>
      </w:r>
      <w:r w:rsidRPr="007D655B">
        <w:rPr>
          <w:rFonts w:ascii="Calibri" w:hAnsi="Calibri" w:cs="Verdana"/>
          <w:bCs/>
          <w:sz w:val="20"/>
          <w:szCs w:val="20"/>
        </w:rPr>
        <w:fldChar w:fldCharType="begin"/>
      </w:r>
      <w:r w:rsidRPr="007D655B">
        <w:rPr>
          <w:rFonts w:ascii="Calibri" w:hAnsi="Calibri" w:cs="Verdana"/>
          <w:bCs/>
          <w:sz w:val="20"/>
          <w:szCs w:val="20"/>
        </w:rPr>
        <w:instrText xml:space="preserve"> REF _Ref39754265 \w </w:instrText>
      </w:r>
      <w:r w:rsidR="007D655B">
        <w:rPr>
          <w:rFonts w:ascii="Calibri" w:hAnsi="Calibri" w:cs="Verdana"/>
          <w:bCs/>
          <w:sz w:val="20"/>
          <w:szCs w:val="20"/>
        </w:rPr>
        <w:instrText xml:space="preserve"> \* MERGEFORMAT </w:instrText>
      </w:r>
      <w:r w:rsidRPr="007D655B">
        <w:rPr>
          <w:rFonts w:ascii="Calibri" w:hAnsi="Calibri" w:cs="Verdana"/>
          <w:bCs/>
          <w:sz w:val="20"/>
          <w:szCs w:val="20"/>
        </w:rPr>
        <w:fldChar w:fldCharType="separate"/>
      </w:r>
      <w:r w:rsidR="00602598">
        <w:rPr>
          <w:rFonts w:ascii="Calibri" w:hAnsi="Calibri" w:cs="Verdana"/>
          <w:bCs/>
          <w:sz w:val="20"/>
          <w:szCs w:val="20"/>
        </w:rPr>
        <w:t>12.1</w:t>
      </w:r>
      <w:r w:rsidRPr="007D655B">
        <w:rPr>
          <w:rFonts w:ascii="Calibri" w:hAnsi="Calibri" w:cs="Verdana"/>
          <w:bCs/>
          <w:sz w:val="20"/>
          <w:szCs w:val="20"/>
        </w:rPr>
        <w:fldChar w:fldCharType="end"/>
      </w:r>
      <w:r w:rsidRPr="007D655B">
        <w:rPr>
          <w:rFonts w:ascii="Calibri" w:hAnsi="Calibri" w:cs="Verdana"/>
          <w:bCs/>
          <w:sz w:val="20"/>
          <w:szCs w:val="20"/>
        </w:rPr>
        <w:t xml:space="preserve">. w oparciu o wszystkie znane sobie okoliczności oraz zgodnie z posiadaną wiedzą </w:t>
      </w:r>
      <w:r w:rsidRPr="007D655B">
        <w:rPr>
          <w:rFonts w:ascii="Calibri" w:hAnsi="Calibri" w:cs="Verdana"/>
          <w:bCs/>
          <w:sz w:val="20"/>
          <w:szCs w:val="20"/>
        </w:rPr>
        <w:br/>
        <w:t>i z należytą starannością.</w:t>
      </w:r>
    </w:p>
    <w:p w14:paraId="48B12F08"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Ubezpieczyciel nie korzysta z uprawnienia określonego w § 2 art. 815 k.c. i nie nakłada na Ubezpieczonego obowiązku notyfikacji w czasie trwania umowy.</w:t>
      </w:r>
    </w:p>
    <w:p w14:paraId="50662CEF"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 xml:space="preserve">W przypadku gdy Ubezpieczający na skutek błędów lub przeoczenia, niewynikających </w:t>
      </w:r>
      <w:r w:rsidRPr="007D655B">
        <w:rPr>
          <w:rFonts w:ascii="Calibri" w:hAnsi="Calibri" w:cs="Verdana"/>
          <w:bCs/>
          <w:sz w:val="20"/>
          <w:szCs w:val="20"/>
        </w:rPr>
        <w:br/>
        <w:t>z działania umyślnego, nie przekaże Ubezpieczycielowi lub Brokerowi istotnych informacji mających wpływ na ocenę ryzyka lub przekazane informacje będą zawierały błędy, to nieprzekazanie tych informacji lub przekazanie błędnych informacji nie będzie powodem odmowy wypłaty lub redukcji odszkodowania, pod warunkiem uzupełnienia lub skorygowania informacji niezwłocznie po ich ujawnieniu. W uzasadnionych przypadkach Ubezpieczający dopłaci składkę.</w:t>
      </w:r>
    </w:p>
    <w:p w14:paraId="7AD69D4B"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Postanowienia dotyczące Jurysdykcji</w:t>
      </w:r>
    </w:p>
    <w:p w14:paraId="165D4999"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Spory wynikające w związku z realizacją Umowy Generalnej Ubezpieczenia rozwiązywane będą polubownie przez strony.</w:t>
      </w:r>
    </w:p>
    <w:p w14:paraId="13DD3618"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W razie braku możliwości porozumienia się stron spór poddany zostanie rozstrzygnięciu przez sąd właściwy dla siedziby Ubezpieczającego/Ubezpieczonego.</w:t>
      </w:r>
    </w:p>
    <w:p w14:paraId="28710372"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Postanowienia dotyczące form komunikacji i raportowania</w:t>
      </w:r>
    </w:p>
    <w:p w14:paraId="129E0642"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Ubezpieczyciel wyznaczy jednostkę do technicznej obsługi ubezpieczeń (przyjmowania wniosków ubezpieczeniowych i wystawiania dokumentów potwierdzających ochronę ubezpieczeniową) oraz wskaże:</w:t>
      </w:r>
    </w:p>
    <w:p w14:paraId="5362BD49" w14:textId="77777777"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D655B">
        <w:rPr>
          <w:rFonts w:ascii="Calibri" w:hAnsi="Calibri" w:cs="Verdana"/>
          <w:bCs/>
          <w:sz w:val="20"/>
          <w:szCs w:val="20"/>
        </w:rPr>
        <w:t>osobę odpowiedzialną  za realizację całej Umowy Generalnej Ubezpieczenia;</w:t>
      </w:r>
    </w:p>
    <w:p w14:paraId="0E0472EA" w14:textId="740AFC00"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D655B">
        <w:rPr>
          <w:rFonts w:ascii="Calibri" w:hAnsi="Calibri" w:cs="Verdana"/>
          <w:bCs/>
          <w:sz w:val="20"/>
          <w:szCs w:val="20"/>
        </w:rPr>
        <w:t>osoby odpowiedzialne za realizacj</w:t>
      </w:r>
      <w:r w:rsidR="0097739F" w:rsidRPr="007D655B">
        <w:rPr>
          <w:rFonts w:ascii="Calibri" w:hAnsi="Calibri" w:cs="Verdana"/>
          <w:bCs/>
          <w:sz w:val="20"/>
          <w:szCs w:val="20"/>
        </w:rPr>
        <w:t>ę</w:t>
      </w:r>
      <w:r w:rsidRPr="007D655B">
        <w:rPr>
          <w:rFonts w:ascii="Calibri" w:hAnsi="Calibri" w:cs="Verdana"/>
          <w:bCs/>
          <w:sz w:val="20"/>
          <w:szCs w:val="20"/>
        </w:rPr>
        <w:t xml:space="preserve"> Umowy Generalnej Ubezpieczenia w zakresie poszczególnych ubezpieczeń;</w:t>
      </w:r>
    </w:p>
    <w:p w14:paraId="5BB922DE" w14:textId="64728276"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D655B">
        <w:rPr>
          <w:rFonts w:ascii="Calibri" w:hAnsi="Calibri" w:cs="Verdana"/>
          <w:bCs/>
          <w:sz w:val="20"/>
          <w:szCs w:val="20"/>
        </w:rPr>
        <w:t>osobę odpowiedzialną za koordynacj</w:t>
      </w:r>
      <w:r w:rsidR="0097739F" w:rsidRPr="007D655B">
        <w:rPr>
          <w:rFonts w:ascii="Calibri" w:hAnsi="Calibri" w:cs="Verdana"/>
          <w:bCs/>
          <w:sz w:val="20"/>
          <w:szCs w:val="20"/>
        </w:rPr>
        <w:t>ę</w:t>
      </w:r>
      <w:r w:rsidRPr="007D655B">
        <w:rPr>
          <w:rFonts w:ascii="Calibri" w:hAnsi="Calibri" w:cs="Verdana"/>
          <w:bCs/>
          <w:sz w:val="20"/>
          <w:szCs w:val="20"/>
        </w:rPr>
        <w:t xml:space="preserve"> procesu likwidacji szkód i raportowania szkodowości.</w:t>
      </w:r>
    </w:p>
    <w:p w14:paraId="687B90C3" w14:textId="64541FC9"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 xml:space="preserve">Ubezpieczyciel w ciągu 14 dni zawiadomi o powyższym fakcie odrębnym pismem, przekazując dane teleadresowe wskazanych osób Ubezpieczającemu i Brokerowi </w:t>
      </w:r>
      <w:r w:rsidR="0097739F" w:rsidRPr="007D655B">
        <w:rPr>
          <w:rFonts w:ascii="Calibri" w:hAnsi="Calibri" w:cs="Verdana"/>
          <w:bCs/>
          <w:sz w:val="20"/>
          <w:szCs w:val="20"/>
        </w:rPr>
        <w:t>oraz</w:t>
      </w:r>
      <w:r w:rsidRPr="007D655B">
        <w:rPr>
          <w:rFonts w:ascii="Calibri" w:hAnsi="Calibri" w:cs="Verdana"/>
          <w:bCs/>
          <w:sz w:val="20"/>
          <w:szCs w:val="20"/>
        </w:rPr>
        <w:t xml:space="preserve">  każdorazowo będzie powiadamiał Ubezpieczającego i Brokera o zmianach w tym zakresie w terminie nie krótszym niż 7 dni przed dokonaniem zmian.</w:t>
      </w:r>
    </w:p>
    <w:p w14:paraId="676D7B2E"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lastRenderedPageBreak/>
        <w:t>Dopuszczalną formą komunikacji pomiędzy Ubezpieczającym, brokerem a Ubezpieczycielem jest przekazywanie dokumentów za pośrednictwem faksu oraz pocztą elektroniczną, z wyjątkiem składania oświadczenia woli o wypowiedzeniu umowy, które winno być dokonane w formie pisemnej pod rygorem nieważności. Każda ze stron zachowuje prawo żądania potwierdzenia odbioru przekazanych dokumentów.</w:t>
      </w:r>
    </w:p>
    <w:p w14:paraId="6E1B7497"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Ubezpieczyciel zobowiązany jest do prowadzenia i udostępnienia raz na rok lub na każdorazowe żądanie brokerowi reprezentującemu Ubezpieczającego lub Ubezpieczającemu ewidencji zgłaszanych szkód, wysokości roszczeń z ubezpieczenia odpowiedzialności cywilnej, oszacowanej wartości każdej zgłoszonej szkody w mieniu Ubezpieczającego i wartości wypłaconych odszkodowań oraz utrzymywanych rezerwach z uwzględnieniem podziału na ryzyka. W przypadku żądania brokera Ubezpieczyciel dostarczy dane dotyczące szkodowości w ciągu 7 dni.</w:t>
      </w:r>
    </w:p>
    <w:p w14:paraId="2E54BFBD"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Ubezpieczyciel będzie zobowiązany do stosowania procedur likwidacji szkód opisanych w Rozdziale 3 Działu II SIWZ.</w:t>
      </w:r>
    </w:p>
    <w:p w14:paraId="044C8B4F" w14:textId="77777777" w:rsidR="00B46502" w:rsidRPr="007D655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D655B">
        <w:rPr>
          <w:rFonts w:ascii="Calibri" w:hAnsi="Calibri" w:cs="Verdana"/>
          <w:b/>
          <w:bCs/>
          <w:smallCaps/>
          <w:sz w:val="20"/>
          <w:szCs w:val="20"/>
        </w:rPr>
        <w:t>Postanowienia dotyczące prawa do regresu</w:t>
      </w:r>
    </w:p>
    <w:p w14:paraId="0788FA6B" w14:textId="77777777"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W odniesieniu do art. 828 k.c. ustala się, że z dniem wypłaty odszkodowania, na Ubezpieczyciela przechodzi roszczenie przeciwko osobie trzeciej odpowiedzialnej za powstanie szkody, do wysokości wypłaconego odszkodowania.</w:t>
      </w:r>
    </w:p>
    <w:p w14:paraId="2CFB8E80" w14:textId="43E4388B" w:rsidR="00B46502" w:rsidRPr="007D655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D655B">
        <w:rPr>
          <w:rFonts w:ascii="Calibri" w:hAnsi="Calibri" w:cs="Verdana"/>
          <w:bCs/>
          <w:sz w:val="20"/>
          <w:szCs w:val="20"/>
        </w:rPr>
        <w:t xml:space="preserve">W odniesieniu do pracowników (zgodnie z definicją pkt. </w:t>
      </w:r>
      <w:r w:rsidRPr="007D655B">
        <w:rPr>
          <w:rFonts w:ascii="Calibri" w:hAnsi="Calibri" w:cs="Verdana"/>
          <w:bCs/>
          <w:sz w:val="20"/>
          <w:szCs w:val="20"/>
        </w:rPr>
        <w:fldChar w:fldCharType="begin"/>
      </w:r>
      <w:r w:rsidRPr="007D655B">
        <w:rPr>
          <w:rFonts w:ascii="Calibri" w:hAnsi="Calibri" w:cs="Verdana"/>
          <w:bCs/>
          <w:sz w:val="20"/>
          <w:szCs w:val="20"/>
        </w:rPr>
        <w:instrText xml:space="preserve"> REF _Ref39755416 \w </w:instrText>
      </w:r>
      <w:r w:rsidR="007D655B">
        <w:rPr>
          <w:rFonts w:ascii="Calibri" w:hAnsi="Calibri" w:cs="Verdana"/>
          <w:bCs/>
          <w:sz w:val="20"/>
          <w:szCs w:val="20"/>
        </w:rPr>
        <w:instrText xml:space="preserve"> \* MERGEFORMAT </w:instrText>
      </w:r>
      <w:r w:rsidRPr="007D655B">
        <w:rPr>
          <w:rFonts w:ascii="Calibri" w:hAnsi="Calibri" w:cs="Verdana"/>
          <w:bCs/>
          <w:sz w:val="20"/>
          <w:szCs w:val="20"/>
        </w:rPr>
        <w:fldChar w:fldCharType="separate"/>
      </w:r>
      <w:r w:rsidR="00602598">
        <w:rPr>
          <w:rFonts w:ascii="Calibri" w:hAnsi="Calibri" w:cs="Verdana"/>
          <w:bCs/>
          <w:sz w:val="20"/>
          <w:szCs w:val="20"/>
        </w:rPr>
        <w:t>10.1</w:t>
      </w:r>
      <w:r w:rsidRPr="007D655B">
        <w:rPr>
          <w:rFonts w:ascii="Calibri" w:hAnsi="Calibri" w:cs="Verdana"/>
          <w:bCs/>
          <w:sz w:val="20"/>
          <w:szCs w:val="20"/>
        </w:rPr>
        <w:fldChar w:fldCharType="end"/>
      </w:r>
      <w:r w:rsidRPr="007D655B">
        <w:rPr>
          <w:rFonts w:ascii="Calibri" w:hAnsi="Calibri" w:cs="Verdana"/>
          <w:bCs/>
          <w:sz w:val="20"/>
          <w:szCs w:val="20"/>
        </w:rPr>
        <w:t>.) regres ma zastosowanie jedynie w przypadku:</w:t>
      </w:r>
    </w:p>
    <w:p w14:paraId="49967DBF" w14:textId="77777777"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bookmarkStart w:id="42" w:name="_Ref44581940"/>
      <w:r w:rsidRPr="007D655B">
        <w:rPr>
          <w:rFonts w:ascii="Calibri" w:hAnsi="Calibri" w:cs="Verdana"/>
          <w:bCs/>
          <w:sz w:val="20"/>
          <w:szCs w:val="20"/>
        </w:rPr>
        <w:t>szkód wyrządzonych z winy umyślnej lub pod wpływem alkoholu lub narkotyków lub środków odurzających, jeżeli miało to wpływ na zajście wypadku;</w:t>
      </w:r>
      <w:bookmarkEnd w:id="42"/>
    </w:p>
    <w:p w14:paraId="2D62D989" w14:textId="77777777"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D655B">
        <w:rPr>
          <w:rFonts w:ascii="Calibri" w:hAnsi="Calibri" w:cs="Verdana"/>
          <w:bCs/>
          <w:sz w:val="20"/>
          <w:szCs w:val="20"/>
        </w:rPr>
        <w:t>sytuacji określonej w Ustawie z dnia 22 maja 2003 roku o ubezpieczeniach obowiązkowych, Ubezpieczeniowym Funduszu Gwarancyjnym i Polskim Biurze Ubezpieczycieli Komunikacyjnych;</w:t>
      </w:r>
    </w:p>
    <w:p w14:paraId="44402BBE" w14:textId="77777777"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D655B">
        <w:rPr>
          <w:rFonts w:ascii="Calibri" w:hAnsi="Calibri" w:cs="Verdana"/>
          <w:bCs/>
          <w:sz w:val="20"/>
          <w:szCs w:val="20"/>
        </w:rPr>
        <w:t>funkcjonariusza władzy publicznej w zakresie sprawowanej przez niego funkcji, który uzyskał korzyść osobistą i/lub majątkową lub dążył do jej uzyskania, potwierdzone prawomocnym wyrokiem sądu;</w:t>
      </w:r>
    </w:p>
    <w:p w14:paraId="6CDB0318" w14:textId="77777777"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bookmarkStart w:id="43" w:name="_Ref44581971"/>
      <w:r w:rsidRPr="007D655B">
        <w:rPr>
          <w:rFonts w:ascii="Calibri" w:hAnsi="Calibri" w:cs="Verdana"/>
          <w:bCs/>
          <w:sz w:val="20"/>
          <w:szCs w:val="20"/>
        </w:rPr>
        <w:t>sytuacji określonej w Ustawie z dnia 20 stycznia 2011 r. o odpowiedzialności majątkowej funkcjonariuszy publicznych za rażące naruszenie prawa;</w:t>
      </w:r>
      <w:bookmarkEnd w:id="43"/>
    </w:p>
    <w:p w14:paraId="29129F37" w14:textId="599ACE80" w:rsidR="00B46502" w:rsidRPr="007D655B"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D655B">
        <w:rPr>
          <w:rFonts w:ascii="Calibri" w:hAnsi="Calibri" w:cs="Verdana"/>
          <w:bCs/>
          <w:sz w:val="20"/>
          <w:szCs w:val="20"/>
        </w:rPr>
        <w:t>wyrażenia zgody przez Ubezpieczonego w sytuac</w:t>
      </w:r>
      <w:r w:rsidR="007D655B">
        <w:rPr>
          <w:rFonts w:ascii="Calibri" w:hAnsi="Calibri" w:cs="Verdana"/>
          <w:bCs/>
          <w:sz w:val="20"/>
          <w:szCs w:val="20"/>
        </w:rPr>
        <w:t xml:space="preserve">jach innych niż opisane w pkt. </w:t>
      </w:r>
      <w:r w:rsidR="007D655B">
        <w:rPr>
          <w:rFonts w:ascii="Calibri" w:hAnsi="Calibri" w:cs="Verdana"/>
          <w:bCs/>
          <w:sz w:val="20"/>
          <w:szCs w:val="20"/>
        </w:rPr>
        <w:fldChar w:fldCharType="begin"/>
      </w:r>
      <w:r w:rsidR="007D655B">
        <w:rPr>
          <w:rFonts w:ascii="Calibri" w:hAnsi="Calibri" w:cs="Verdana"/>
          <w:bCs/>
          <w:sz w:val="20"/>
          <w:szCs w:val="20"/>
        </w:rPr>
        <w:instrText xml:space="preserve"> REF _Ref44581940 \r \h </w:instrText>
      </w:r>
      <w:r w:rsidR="007D655B">
        <w:rPr>
          <w:rFonts w:ascii="Calibri" w:hAnsi="Calibri" w:cs="Verdana"/>
          <w:bCs/>
          <w:sz w:val="20"/>
          <w:szCs w:val="20"/>
        </w:rPr>
      </w:r>
      <w:r w:rsidR="007D655B">
        <w:rPr>
          <w:rFonts w:ascii="Calibri" w:hAnsi="Calibri" w:cs="Verdana"/>
          <w:bCs/>
          <w:sz w:val="20"/>
          <w:szCs w:val="20"/>
        </w:rPr>
        <w:fldChar w:fldCharType="separate"/>
      </w:r>
      <w:r w:rsidR="00602598">
        <w:rPr>
          <w:rFonts w:ascii="Calibri" w:hAnsi="Calibri" w:cs="Verdana"/>
          <w:bCs/>
          <w:sz w:val="20"/>
          <w:szCs w:val="20"/>
        </w:rPr>
        <w:t>15.2.1</w:t>
      </w:r>
      <w:r w:rsidR="007D655B">
        <w:rPr>
          <w:rFonts w:ascii="Calibri" w:hAnsi="Calibri" w:cs="Verdana"/>
          <w:bCs/>
          <w:sz w:val="20"/>
          <w:szCs w:val="20"/>
        </w:rPr>
        <w:fldChar w:fldCharType="end"/>
      </w:r>
      <w:r w:rsidR="00286A8B">
        <w:rPr>
          <w:rFonts w:ascii="Calibri" w:hAnsi="Calibri" w:cs="Verdana"/>
          <w:bCs/>
          <w:sz w:val="20"/>
          <w:szCs w:val="20"/>
        </w:rPr>
        <w:t>.-</w:t>
      </w:r>
      <w:r w:rsidR="00286A8B">
        <w:rPr>
          <w:rFonts w:ascii="Calibri" w:hAnsi="Calibri" w:cs="Verdana"/>
          <w:bCs/>
          <w:sz w:val="20"/>
          <w:szCs w:val="20"/>
        </w:rPr>
        <w:fldChar w:fldCharType="begin"/>
      </w:r>
      <w:r w:rsidR="00286A8B">
        <w:rPr>
          <w:rFonts w:ascii="Calibri" w:hAnsi="Calibri" w:cs="Verdana"/>
          <w:bCs/>
          <w:sz w:val="20"/>
          <w:szCs w:val="20"/>
        </w:rPr>
        <w:instrText xml:space="preserve"> REF _Ref44581971 \r \h </w:instrText>
      </w:r>
      <w:r w:rsidR="00286A8B">
        <w:rPr>
          <w:rFonts w:ascii="Calibri" w:hAnsi="Calibri" w:cs="Verdana"/>
          <w:bCs/>
          <w:sz w:val="20"/>
          <w:szCs w:val="20"/>
        </w:rPr>
      </w:r>
      <w:r w:rsidR="00286A8B">
        <w:rPr>
          <w:rFonts w:ascii="Calibri" w:hAnsi="Calibri" w:cs="Verdana"/>
          <w:bCs/>
          <w:sz w:val="20"/>
          <w:szCs w:val="20"/>
        </w:rPr>
        <w:fldChar w:fldCharType="separate"/>
      </w:r>
      <w:r w:rsidR="00602598">
        <w:rPr>
          <w:rFonts w:ascii="Calibri" w:hAnsi="Calibri" w:cs="Verdana"/>
          <w:bCs/>
          <w:sz w:val="20"/>
          <w:szCs w:val="20"/>
        </w:rPr>
        <w:t>15.2.4</w:t>
      </w:r>
      <w:r w:rsidR="00286A8B">
        <w:rPr>
          <w:rFonts w:ascii="Calibri" w:hAnsi="Calibri" w:cs="Verdana"/>
          <w:bCs/>
          <w:sz w:val="20"/>
          <w:szCs w:val="20"/>
        </w:rPr>
        <w:fldChar w:fldCharType="end"/>
      </w:r>
      <w:r w:rsidRPr="007D655B">
        <w:rPr>
          <w:rFonts w:ascii="Calibri" w:hAnsi="Calibri" w:cs="Verdana"/>
          <w:bCs/>
          <w:sz w:val="20"/>
          <w:szCs w:val="20"/>
        </w:rPr>
        <w:t>.</w:t>
      </w:r>
    </w:p>
    <w:p w14:paraId="4A72BF3F" w14:textId="77777777" w:rsidR="00B46502" w:rsidRPr="00286A8B"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286A8B">
        <w:rPr>
          <w:rFonts w:ascii="Calibri" w:hAnsi="Calibri" w:cs="Verdana"/>
          <w:b/>
          <w:bCs/>
          <w:smallCaps/>
          <w:sz w:val="20"/>
          <w:szCs w:val="20"/>
        </w:rPr>
        <w:t>Postanowienia dotyczące praw i powinności stron umowy</w:t>
      </w:r>
    </w:p>
    <w:p w14:paraId="2F1FAB8E" w14:textId="77777777" w:rsidR="00B46502" w:rsidRPr="00286A8B"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286A8B">
        <w:rPr>
          <w:rFonts w:ascii="Calibri" w:hAnsi="Calibri" w:cs="Verdana"/>
          <w:bCs/>
          <w:sz w:val="20"/>
          <w:szCs w:val="20"/>
        </w:rPr>
        <w:t>Postanowienia dotyczące praw i powinności stron umowy zawarte w poszczególnych sekcjach Umowy Generalnej Ubezpieczenia oraz wynikające z powszechnie obowiązujących przepisów prawa są jedynymi wiążącymi strony ustaleniami w tym zakresie.</w:t>
      </w:r>
    </w:p>
    <w:p w14:paraId="6D052DFD"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Niewykonanie przez Ubezpieczającego/Ubezpieczonego powinności określonych w niniejszej Umowie może skutkować ograniczeniem odpowiedzialności Ubezpieczyciela lub odszkodowania tylko w przypadku, gdy niewykonanie nastąpiło z winy umyślnej Reprezentantów Ubezpieczającego.</w:t>
      </w:r>
    </w:p>
    <w:p w14:paraId="7AC24715" w14:textId="77777777" w:rsidR="00B46502" w:rsidRPr="007E5553" w:rsidRDefault="00B46502" w:rsidP="000B2A2B">
      <w:pPr>
        <w:numPr>
          <w:ilvl w:val="0"/>
          <w:numId w:val="31"/>
        </w:numPr>
        <w:tabs>
          <w:tab w:val="left" w:pos="567"/>
        </w:tabs>
        <w:suppressAutoHyphens/>
        <w:spacing w:before="60" w:after="0" w:line="240" w:lineRule="auto"/>
        <w:ind w:left="539" w:hanging="720"/>
        <w:rPr>
          <w:rFonts w:ascii="Calibri" w:hAnsi="Calibri" w:cs="Verdana"/>
          <w:b/>
          <w:bCs/>
          <w:smallCaps/>
          <w:sz w:val="20"/>
          <w:szCs w:val="20"/>
        </w:rPr>
      </w:pPr>
      <w:r w:rsidRPr="007E5553">
        <w:rPr>
          <w:rFonts w:ascii="Calibri" w:hAnsi="Calibri" w:cs="Verdana"/>
          <w:b/>
          <w:bCs/>
          <w:smallCaps/>
          <w:sz w:val="20"/>
          <w:szCs w:val="20"/>
        </w:rPr>
        <w:t>Akty prawne, do których odwołuje się Umowa Generalna Ubezpieczenia</w:t>
      </w:r>
    </w:p>
    <w:p w14:paraId="0A2DDA5B" w14:textId="77777777" w:rsidR="00B46502" w:rsidRPr="007E5553" w:rsidRDefault="00B46502" w:rsidP="000B2A2B">
      <w:pPr>
        <w:numPr>
          <w:ilvl w:val="1"/>
          <w:numId w:val="31"/>
        </w:numPr>
        <w:tabs>
          <w:tab w:val="left" w:pos="567"/>
        </w:tabs>
        <w:suppressAutoHyphens/>
        <w:spacing w:before="60" w:after="0" w:line="240" w:lineRule="auto"/>
        <w:ind w:left="567" w:hanging="567"/>
        <w:jc w:val="both"/>
        <w:rPr>
          <w:rFonts w:ascii="Calibri" w:hAnsi="Calibri" w:cs="Verdana"/>
          <w:bCs/>
          <w:sz w:val="20"/>
          <w:szCs w:val="20"/>
        </w:rPr>
      </w:pPr>
      <w:r w:rsidRPr="007E5553">
        <w:rPr>
          <w:rFonts w:ascii="Calibri" w:hAnsi="Calibri" w:cs="Verdana"/>
          <w:bCs/>
          <w:sz w:val="20"/>
          <w:szCs w:val="20"/>
        </w:rPr>
        <w:t>Umowa Generalna Ubezpieczenia odwołuje się do następujących aktów prawnych:</w:t>
      </w:r>
    </w:p>
    <w:p w14:paraId="1C1E93ED"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bookmarkStart w:id="44" w:name="_Hlk40101709"/>
      <w:r w:rsidRPr="007E5553">
        <w:rPr>
          <w:rFonts w:ascii="Calibri" w:hAnsi="Calibri" w:cs="Verdana"/>
          <w:bCs/>
          <w:sz w:val="20"/>
          <w:szCs w:val="20"/>
        </w:rPr>
        <w:t xml:space="preserve">Ustawa z dnia 23 kwietnia 1964 r. kodeks cywilny (tj. </w:t>
      </w:r>
      <w:hyperlink r:id="rId25" w:history="1">
        <w:r w:rsidRPr="007E5553">
          <w:rPr>
            <w:rFonts w:ascii="Calibri" w:hAnsi="Calibri" w:cs="Verdana"/>
            <w:bCs/>
            <w:sz w:val="20"/>
            <w:szCs w:val="20"/>
          </w:rPr>
          <w:t>Dz.U. 2019 poz. 1145</w:t>
        </w:r>
      </w:hyperlink>
      <w:r w:rsidRPr="007E5553">
        <w:rPr>
          <w:rFonts w:ascii="Calibri" w:hAnsi="Calibri" w:cs="Verdana"/>
          <w:bCs/>
          <w:sz w:val="20"/>
          <w:szCs w:val="20"/>
        </w:rPr>
        <w:t>), dalej jako k.c.</w:t>
      </w:r>
    </w:p>
    <w:p w14:paraId="5C1DADC8"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 xml:space="preserve">Ustawa z dnia 6 czerwca 1997 r. kodeks karny (tj. </w:t>
      </w:r>
      <w:hyperlink r:id="rId26" w:history="1">
        <w:r w:rsidRPr="007E5553">
          <w:rPr>
            <w:rFonts w:ascii="Calibri" w:hAnsi="Calibri" w:cs="Verdana"/>
            <w:bCs/>
            <w:sz w:val="20"/>
            <w:szCs w:val="20"/>
          </w:rPr>
          <w:t>Dz.U. 2019 poz. 1950</w:t>
        </w:r>
      </w:hyperlink>
      <w:r w:rsidRPr="007E5553">
        <w:rPr>
          <w:rFonts w:ascii="Calibri" w:hAnsi="Calibri" w:cs="Verdana"/>
          <w:bCs/>
          <w:sz w:val="20"/>
          <w:szCs w:val="20"/>
        </w:rPr>
        <w:t xml:space="preserve">), dalej jako k.k. </w:t>
      </w:r>
    </w:p>
    <w:p w14:paraId="79A0C4D1"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 xml:space="preserve">Ustawa z dnia 22 maja 2003 r. o ubezpieczeniach obowiązkowych, Ubezpieczeniowym Funduszu Gwarancyjnym i Polskim Biurze Ubezpieczycieli Komunikacyjnych (tj. </w:t>
      </w:r>
      <w:hyperlink r:id="rId27" w:history="1">
        <w:r w:rsidRPr="007E5553">
          <w:rPr>
            <w:rFonts w:ascii="Calibri" w:hAnsi="Calibri" w:cs="Verdana"/>
            <w:bCs/>
            <w:sz w:val="20"/>
            <w:szCs w:val="20"/>
          </w:rPr>
          <w:t>Dz.U. 2019 poz. 2214</w:t>
        </w:r>
      </w:hyperlink>
      <w:r w:rsidRPr="007E5553">
        <w:rPr>
          <w:rFonts w:ascii="Calibri" w:hAnsi="Calibri" w:cs="Verdana"/>
          <w:bCs/>
          <w:sz w:val="20"/>
          <w:szCs w:val="20"/>
        </w:rPr>
        <w:t>), dalej jako ustawa o ubezpieczeniach obowiązkowych UFG i PBUK.</w:t>
      </w:r>
    </w:p>
    <w:bookmarkEnd w:id="44"/>
    <w:p w14:paraId="27AB8D19"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Ustawa z dnia 20 stycznia 2011 r. o odpowiedzialności majątkowej funkcjonariuszy publicznych za rażące naruszenie prawa (tj. Dz. U. z 2016 r., poz. 1169), dalej jako ustawa o odpowiedzialności majątkowej funkcjonariuszy.</w:t>
      </w:r>
    </w:p>
    <w:p w14:paraId="7B50C5A1"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Rozporządzenie Ministra Spraw Wewnętrznych i Administracji z dnia 07 września 2010 r. w sprawie szczegółowych zasad i wymagań, jakim powinna odpowiadać ochrona wartości pieniężnych przechowywanych i transportowanych przez przedsiębiorców i inne jednostki organizacyjne (t.j. Dz. U. z 2016 r. poz. 793), dalej jako rozporządzenie w sprawie szczegółowych zasad i wymagań, jakim powinna odpowiadać ochrona wartości pieniężnych przechowywanych i transportowanych przez przedsiębiorców i inne jednostki organizacyjne.</w:t>
      </w:r>
    </w:p>
    <w:p w14:paraId="64BAB19D"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 xml:space="preserve">Ustawa z dnia 9 czerwca 2011 r. prawo geologiczne i górnicze (tj.  </w:t>
      </w:r>
      <w:hyperlink r:id="rId28" w:history="1">
        <w:r w:rsidRPr="007E5553">
          <w:rPr>
            <w:rFonts w:ascii="Calibri" w:hAnsi="Calibri" w:cs="Verdana"/>
            <w:bCs/>
            <w:sz w:val="20"/>
            <w:szCs w:val="20"/>
          </w:rPr>
          <w:t>Dz.U. 2019 poz. 868</w:t>
        </w:r>
      </w:hyperlink>
      <w:r w:rsidRPr="007E5553">
        <w:rPr>
          <w:rFonts w:ascii="Calibri" w:hAnsi="Calibri" w:cs="Verdana"/>
          <w:bCs/>
          <w:sz w:val="20"/>
          <w:szCs w:val="20"/>
        </w:rPr>
        <w:t>), dalej jako prawo geologiczne i górnicze.</w:t>
      </w:r>
    </w:p>
    <w:p w14:paraId="693CC540"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lastRenderedPageBreak/>
        <w:t xml:space="preserve">Ustawa z dnia 21 marca 1985 r. o drogach publicznych (tj. </w:t>
      </w:r>
      <w:hyperlink r:id="rId29" w:history="1">
        <w:r w:rsidRPr="007E5553">
          <w:rPr>
            <w:rFonts w:ascii="Calibri" w:hAnsi="Calibri" w:cs="Verdana"/>
            <w:bCs/>
            <w:sz w:val="20"/>
            <w:szCs w:val="20"/>
          </w:rPr>
          <w:t>Dz.U. 2020 poz. 470</w:t>
        </w:r>
      </w:hyperlink>
      <w:r w:rsidRPr="007E5553">
        <w:rPr>
          <w:rFonts w:ascii="Calibri" w:hAnsi="Calibri" w:cs="Verdana"/>
          <w:bCs/>
          <w:sz w:val="20"/>
          <w:szCs w:val="20"/>
        </w:rPr>
        <w:t>), dalej jako ustawa o drogach publicznych.</w:t>
      </w:r>
    </w:p>
    <w:p w14:paraId="5B6813B2"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 xml:space="preserve">Ustawa z dnia 20 czerwca 1997 r. prawo o ruchu drogowym (tj. </w:t>
      </w:r>
      <w:hyperlink r:id="rId30" w:history="1">
        <w:r w:rsidRPr="007E5553">
          <w:rPr>
            <w:rFonts w:ascii="Calibri" w:hAnsi="Calibri" w:cs="Verdana"/>
            <w:bCs/>
            <w:sz w:val="20"/>
            <w:szCs w:val="20"/>
          </w:rPr>
          <w:t>Dz.U. 2020 poz. 110</w:t>
        </w:r>
      </w:hyperlink>
      <w:r w:rsidRPr="007E5553">
        <w:rPr>
          <w:rFonts w:ascii="Calibri" w:hAnsi="Calibri" w:cs="Verdana"/>
          <w:bCs/>
          <w:sz w:val="20"/>
          <w:szCs w:val="20"/>
        </w:rPr>
        <w:t>), dalej jako prawo o ruchu drogowym.</w:t>
      </w:r>
    </w:p>
    <w:p w14:paraId="42C87FA3"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 xml:space="preserve">Ustawa z dnia 7 lipca 1994 r. prawo budowlane (tj. </w:t>
      </w:r>
      <w:hyperlink r:id="rId31" w:history="1">
        <w:r w:rsidRPr="007E5553">
          <w:rPr>
            <w:rFonts w:ascii="Calibri" w:hAnsi="Calibri" w:cs="Verdana"/>
            <w:bCs/>
            <w:sz w:val="20"/>
            <w:szCs w:val="20"/>
          </w:rPr>
          <w:t>Dz.U. 2019 poz. 1186</w:t>
        </w:r>
      </w:hyperlink>
      <w:r w:rsidRPr="007E5553">
        <w:rPr>
          <w:rFonts w:ascii="Calibri" w:hAnsi="Calibri" w:cs="Verdana"/>
          <w:bCs/>
          <w:sz w:val="20"/>
          <w:szCs w:val="20"/>
        </w:rPr>
        <w:t>), dalej jako prawo budowlane.</w:t>
      </w:r>
    </w:p>
    <w:p w14:paraId="20D5603E"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 xml:space="preserve">Ustawa z dnia 30 października 2002 r. o ubezpieczeniu społecznym z tytułu wypadków przy pracy i chorób zawodowych (tj. </w:t>
      </w:r>
      <w:hyperlink r:id="rId32" w:history="1">
        <w:r w:rsidRPr="007E5553">
          <w:rPr>
            <w:rFonts w:ascii="Calibri" w:hAnsi="Calibri" w:cs="Verdana"/>
            <w:bCs/>
            <w:sz w:val="20"/>
            <w:szCs w:val="20"/>
          </w:rPr>
          <w:t>Dz.U. 2019 poz. 1205</w:t>
        </w:r>
      </w:hyperlink>
      <w:r w:rsidRPr="007E5553">
        <w:rPr>
          <w:rFonts w:ascii="Calibri" w:hAnsi="Calibri" w:cs="Verdana"/>
          <w:bCs/>
          <w:sz w:val="20"/>
          <w:szCs w:val="20"/>
        </w:rPr>
        <w:t>), dalej jako ustawa o ubezpieczeniu społecznym z tytułu wypadków przy pracy i chorób zawodowych.</w:t>
      </w:r>
    </w:p>
    <w:p w14:paraId="34D9DDB3"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Ustawa z dnia 20 marca 2009 r. o bezpieczeństwie imprez masowych (tj. </w:t>
      </w:r>
      <w:hyperlink r:id="rId33" w:history="1">
        <w:r w:rsidRPr="007E5553">
          <w:rPr>
            <w:rFonts w:ascii="Calibri" w:hAnsi="Calibri" w:cs="Verdana"/>
            <w:bCs/>
            <w:sz w:val="20"/>
            <w:szCs w:val="20"/>
          </w:rPr>
          <w:t>Dz.U. 2019 poz. 2171</w:t>
        </w:r>
      </w:hyperlink>
      <w:r w:rsidRPr="007E5553">
        <w:rPr>
          <w:rFonts w:ascii="Calibri" w:hAnsi="Calibri" w:cs="Verdana"/>
          <w:bCs/>
          <w:sz w:val="20"/>
          <w:szCs w:val="20"/>
        </w:rPr>
        <w:t>), dalej jako ustawa o bezpieczeństwie imprez masowych.</w:t>
      </w:r>
    </w:p>
    <w:p w14:paraId="251AF831"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Rozporządzenie ministra finansów z dnia 11 marca 2010 r. w sprawie obowiązkowego Ubezpieczenia odpowiedzialności cywilnej organizatorów imprez masowych (</w:t>
      </w:r>
      <w:hyperlink r:id="rId34" w:history="1">
        <w:r w:rsidRPr="007E5553">
          <w:rPr>
            <w:rFonts w:ascii="Calibri" w:hAnsi="Calibri" w:cs="Verdana"/>
            <w:bCs/>
            <w:sz w:val="20"/>
            <w:szCs w:val="20"/>
          </w:rPr>
          <w:t>Dz.U. 2009 nr 62 poz. 504</w:t>
        </w:r>
      </w:hyperlink>
      <w:r w:rsidRPr="007E5553">
        <w:rPr>
          <w:rFonts w:ascii="Calibri" w:hAnsi="Calibri" w:cs="Verdana"/>
          <w:bCs/>
          <w:sz w:val="20"/>
          <w:szCs w:val="20"/>
        </w:rPr>
        <w:t>), dalej jako rozporządzenie w sprawie obowiązkowego ubezpieczenia odpowiedzialności cywilnej organizatorów imprez masowych.</w:t>
      </w:r>
    </w:p>
    <w:p w14:paraId="16B03350"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Ustawa z dnia 10 maja 2018 r. o ochronie danych osobowych (</w:t>
      </w:r>
      <w:hyperlink r:id="rId35" w:history="1">
        <w:r w:rsidRPr="007E5553">
          <w:rPr>
            <w:rFonts w:ascii="Calibri" w:hAnsi="Calibri" w:cs="Verdana"/>
            <w:bCs/>
            <w:sz w:val="20"/>
            <w:szCs w:val="20"/>
          </w:rPr>
          <w:t>Dz.U. 2019 poz. 1781</w:t>
        </w:r>
      </w:hyperlink>
      <w:r w:rsidRPr="007E5553">
        <w:rPr>
          <w:rFonts w:ascii="Calibri" w:hAnsi="Calibri" w:cs="Verdana"/>
          <w:bCs/>
          <w:sz w:val="20"/>
          <w:szCs w:val="20"/>
        </w:rPr>
        <w:t>) dalej jako ustawa o ochronie danych osobowych.</w:t>
      </w:r>
    </w:p>
    <w:p w14:paraId="00AD50CB"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4012F3A"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 xml:space="preserve">Ustawa z dnia 11 września 2015 r. o działalności ubezpieczeniowej i reasekuracyjnej (tj. </w:t>
      </w:r>
      <w:hyperlink r:id="rId36" w:history="1">
        <w:r w:rsidRPr="007E5553">
          <w:rPr>
            <w:rFonts w:ascii="Calibri" w:hAnsi="Calibri" w:cs="Verdana"/>
            <w:bCs/>
            <w:sz w:val="20"/>
            <w:szCs w:val="20"/>
          </w:rPr>
          <w:t>Dz.U. 2019 poz. 381</w:t>
        </w:r>
      </w:hyperlink>
      <w:r w:rsidRPr="007E5553">
        <w:rPr>
          <w:rFonts w:ascii="Calibri" w:hAnsi="Calibri" w:cs="Verdana"/>
          <w:bCs/>
          <w:sz w:val="20"/>
          <w:szCs w:val="20"/>
        </w:rPr>
        <w:t>.), dalej jako ustawa o działalności ubezpieczeniowej.</w:t>
      </w:r>
    </w:p>
    <w:p w14:paraId="0C7D6F62"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 xml:space="preserve">Ustawa z dnia 24 sierpnia 1991 r. o ochronie przeciwpożarowej (tj. </w:t>
      </w:r>
      <w:hyperlink r:id="rId37" w:history="1">
        <w:r w:rsidRPr="007E5553">
          <w:rPr>
            <w:rFonts w:ascii="Calibri" w:hAnsi="Calibri" w:cs="Verdana"/>
            <w:bCs/>
            <w:sz w:val="20"/>
            <w:szCs w:val="20"/>
          </w:rPr>
          <w:t>Dz.U. 2019 poz. 1372</w:t>
        </w:r>
      </w:hyperlink>
      <w:r w:rsidRPr="007E5553">
        <w:rPr>
          <w:rFonts w:ascii="Calibri" w:hAnsi="Calibri" w:cs="Verdana"/>
          <w:bCs/>
          <w:sz w:val="20"/>
          <w:szCs w:val="20"/>
        </w:rPr>
        <w:t>), dalej jako ustawa o ochronie przeciwpożarowej.</w:t>
      </w:r>
    </w:p>
    <w:p w14:paraId="2A91041F" w14:textId="11728BD8" w:rsidR="00126BE0" w:rsidRPr="007E5553" w:rsidRDefault="00126BE0"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 xml:space="preserve">Ustawa z dnia 8 marca 1990 r. o samorządzie gminnym (tekst jednolity: </w:t>
      </w:r>
      <w:hyperlink r:id="rId38" w:history="1">
        <w:r w:rsidRPr="007E5553">
          <w:rPr>
            <w:rFonts w:ascii="Calibri" w:hAnsi="Calibri" w:cs="Verdana"/>
            <w:bCs/>
            <w:sz w:val="20"/>
            <w:szCs w:val="20"/>
          </w:rPr>
          <w:t>Dz.U. 2020 poz. 713</w:t>
        </w:r>
      </w:hyperlink>
      <w:r w:rsidRPr="007E5553">
        <w:rPr>
          <w:rFonts w:ascii="Calibri" w:hAnsi="Calibri" w:cs="Verdana"/>
          <w:bCs/>
          <w:sz w:val="20"/>
          <w:szCs w:val="20"/>
        </w:rPr>
        <w:t>), dalej jako ustawa o samorządzie gminnym.</w:t>
      </w:r>
    </w:p>
    <w:p w14:paraId="37F6D5D0" w14:textId="77777777" w:rsidR="00126BE0" w:rsidRPr="007E5553" w:rsidRDefault="00126BE0"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Ustawa z dnia 27 sierpnia 2009 r. o finansach publicznych (tekst jednolity: Dz.U. 2019 r., poz. 869), dalej jako ustawa o finansach publicznych;</w:t>
      </w:r>
    </w:p>
    <w:p w14:paraId="6A244969" w14:textId="77777777" w:rsidR="00B46502" w:rsidRPr="007E5553" w:rsidRDefault="00B46502" w:rsidP="000B2A2B">
      <w:pPr>
        <w:numPr>
          <w:ilvl w:val="2"/>
          <w:numId w:val="31"/>
        </w:numPr>
        <w:tabs>
          <w:tab w:val="left" w:pos="567"/>
        </w:tabs>
        <w:suppressAutoHyphens/>
        <w:spacing w:before="60" w:after="0" w:line="240" w:lineRule="auto"/>
        <w:ind w:left="1304" w:hanging="737"/>
        <w:jc w:val="both"/>
        <w:rPr>
          <w:rFonts w:ascii="Calibri" w:hAnsi="Calibri" w:cs="Verdana"/>
          <w:bCs/>
          <w:sz w:val="20"/>
          <w:szCs w:val="20"/>
        </w:rPr>
      </w:pPr>
      <w:r w:rsidRPr="007E5553">
        <w:rPr>
          <w:rFonts w:ascii="Calibri" w:hAnsi="Calibri" w:cs="Verdana"/>
          <w:bCs/>
          <w:sz w:val="20"/>
          <w:szCs w:val="20"/>
        </w:rPr>
        <w:t xml:space="preserve">Ustawa z dnia 26 czerwca 1974 r. Kodeks Pracy (tj. </w:t>
      </w:r>
      <w:hyperlink r:id="rId39" w:history="1">
        <w:r w:rsidRPr="007E5553">
          <w:rPr>
            <w:rFonts w:ascii="Calibri" w:hAnsi="Calibri" w:cs="Verdana"/>
            <w:bCs/>
            <w:sz w:val="20"/>
            <w:szCs w:val="20"/>
          </w:rPr>
          <w:t>Dz.U. 2019 poz. 1040</w:t>
        </w:r>
      </w:hyperlink>
      <w:r w:rsidRPr="007E5553">
        <w:rPr>
          <w:rFonts w:ascii="Calibri" w:hAnsi="Calibri" w:cs="Verdana"/>
          <w:bCs/>
          <w:sz w:val="20"/>
          <w:szCs w:val="20"/>
        </w:rPr>
        <w:t>), dalej jako Kodeks pracy.</w:t>
      </w:r>
    </w:p>
    <w:p w14:paraId="0D212FF8" w14:textId="77777777" w:rsidR="00B46502" w:rsidRPr="00B46502" w:rsidRDefault="00B46502" w:rsidP="00B46502">
      <w:pPr>
        <w:spacing w:after="120" w:line="240" w:lineRule="auto"/>
        <w:ind w:left="482"/>
        <w:jc w:val="center"/>
        <w:rPr>
          <w:rFonts w:ascii="Calibri" w:eastAsia="Times New Roman" w:hAnsi="Calibri" w:cs="Calibri"/>
          <w:b/>
          <w:sz w:val="20"/>
          <w:szCs w:val="20"/>
          <w:lang w:eastAsia="pl-PL"/>
        </w:rPr>
      </w:pPr>
    </w:p>
    <w:p w14:paraId="4D39E302" w14:textId="77777777" w:rsidR="00B46502" w:rsidRPr="00B46502" w:rsidRDefault="00B46502" w:rsidP="00B46502">
      <w:pPr>
        <w:spacing w:after="0" w:line="240" w:lineRule="auto"/>
        <w:jc w:val="center"/>
        <w:rPr>
          <w:rFonts w:ascii="Calibri" w:eastAsia="Times New Roman" w:hAnsi="Calibri" w:cs="Calibri"/>
          <w:b/>
          <w:sz w:val="20"/>
          <w:szCs w:val="20"/>
          <w:lang w:eastAsia="pl-PL"/>
        </w:rPr>
      </w:pPr>
    </w:p>
    <w:p w14:paraId="40C69A1F" w14:textId="77777777" w:rsidR="00B46502" w:rsidRPr="00B46502" w:rsidRDefault="00B46502" w:rsidP="00B46502">
      <w:pPr>
        <w:spacing w:after="0" w:line="240" w:lineRule="auto"/>
        <w:jc w:val="center"/>
        <w:rPr>
          <w:rFonts w:ascii="Calibri" w:eastAsia="Times New Roman" w:hAnsi="Calibri" w:cs="Calibri"/>
          <w:b/>
          <w:sz w:val="20"/>
          <w:szCs w:val="20"/>
          <w:lang w:eastAsia="pl-PL"/>
        </w:rPr>
      </w:pPr>
    </w:p>
    <w:p w14:paraId="1E135B4D" w14:textId="2F55A8E8" w:rsidR="00B46502" w:rsidRPr="00957CCF" w:rsidRDefault="00B46502" w:rsidP="00957CCF">
      <w:pPr>
        <w:pStyle w:val="Nagwek3"/>
      </w:pPr>
      <w:r w:rsidRPr="00B46502">
        <w:br w:type="page"/>
      </w:r>
      <w:bookmarkStart w:id="45" w:name="_Toc45036013"/>
      <w:r w:rsidR="00957CCF">
        <w:lastRenderedPageBreak/>
        <w:t>Sekcja</w:t>
      </w:r>
      <w:r w:rsidRPr="00957CCF">
        <w:t xml:space="preserve"> </w:t>
      </w:r>
      <w:r w:rsidRPr="00957CCF">
        <w:rPr>
          <w:lang w:val="x-none"/>
        </w:rPr>
        <w:t>I</w:t>
      </w:r>
      <w:r w:rsidRPr="00957CCF">
        <w:t>I</w:t>
      </w:r>
      <w:bookmarkEnd w:id="45"/>
    </w:p>
    <w:p w14:paraId="67A249C0" w14:textId="77777777" w:rsidR="00B46502" w:rsidRPr="00957CCF" w:rsidRDefault="00B46502" w:rsidP="00957CCF">
      <w:pPr>
        <w:pStyle w:val="Nagwek3"/>
      </w:pPr>
      <w:bookmarkStart w:id="46" w:name="_Toc45036014"/>
      <w:bookmarkStart w:id="47" w:name="ar"/>
      <w:r w:rsidRPr="00957CCF">
        <w:t>Ubezpieczenie mienia od wszystkich ryzyk</w:t>
      </w:r>
      <w:bookmarkEnd w:id="46"/>
    </w:p>
    <w:p w14:paraId="57F42E1B" w14:textId="77777777" w:rsidR="00B46502" w:rsidRPr="00B46502" w:rsidRDefault="00B46502" w:rsidP="00B46502">
      <w:pPr>
        <w:spacing w:after="120" w:line="240" w:lineRule="auto"/>
        <w:ind w:left="482"/>
        <w:jc w:val="center"/>
        <w:rPr>
          <w:rFonts w:ascii="Calibri" w:eastAsia="Times New Roman" w:hAnsi="Calibri" w:cs="Calibri"/>
          <w:b/>
          <w:sz w:val="20"/>
          <w:szCs w:val="20"/>
          <w:lang w:eastAsia="pl-PL"/>
        </w:rPr>
      </w:pPr>
    </w:p>
    <w:bookmarkEnd w:id="47"/>
    <w:p w14:paraId="4D99961A" w14:textId="77777777" w:rsidR="00B46502" w:rsidRPr="007E5553" w:rsidRDefault="00B46502" w:rsidP="000B2A2B">
      <w:pPr>
        <w:numPr>
          <w:ilvl w:val="0"/>
          <w:numId w:val="32"/>
        </w:numPr>
        <w:tabs>
          <w:tab w:val="left" w:pos="567"/>
        </w:tabs>
        <w:suppressAutoHyphens/>
        <w:spacing w:before="60" w:after="0" w:line="240" w:lineRule="auto"/>
        <w:ind w:left="539" w:hanging="720"/>
        <w:rPr>
          <w:rFonts w:ascii="Calibri" w:hAnsi="Calibri" w:cs="Verdana"/>
          <w:b/>
          <w:bCs/>
          <w:smallCaps/>
          <w:sz w:val="20"/>
          <w:szCs w:val="20"/>
        </w:rPr>
      </w:pPr>
      <w:r w:rsidRPr="007E5553">
        <w:rPr>
          <w:rFonts w:ascii="Calibri" w:hAnsi="Calibri" w:cs="Verdana"/>
          <w:b/>
          <w:bCs/>
          <w:smallCaps/>
          <w:sz w:val="20"/>
          <w:szCs w:val="20"/>
        </w:rPr>
        <w:t>Przedmiot ubezpieczenia</w:t>
      </w:r>
    </w:p>
    <w:p w14:paraId="18204A8D" w14:textId="77777777" w:rsidR="00B46502" w:rsidRPr="007E5553" w:rsidRDefault="00B46502" w:rsidP="000B2A2B">
      <w:pPr>
        <w:numPr>
          <w:ilvl w:val="1"/>
          <w:numId w:val="33"/>
        </w:numPr>
        <w:tabs>
          <w:tab w:val="left" w:pos="567"/>
        </w:tabs>
        <w:suppressAutoHyphens/>
        <w:spacing w:before="60" w:after="0" w:line="240" w:lineRule="auto"/>
        <w:ind w:left="567" w:hanging="567"/>
        <w:jc w:val="both"/>
        <w:rPr>
          <w:rFonts w:ascii="Calibri" w:hAnsi="Calibri" w:cs="Verdana"/>
          <w:bCs/>
          <w:sz w:val="20"/>
          <w:szCs w:val="20"/>
        </w:rPr>
      </w:pPr>
      <w:bookmarkStart w:id="48" w:name="_Ref39940700"/>
      <w:r w:rsidRPr="007E5553">
        <w:rPr>
          <w:rFonts w:ascii="Calibri" w:hAnsi="Calibri" w:cs="Verdana"/>
          <w:bCs/>
          <w:sz w:val="20"/>
          <w:szCs w:val="20"/>
        </w:rPr>
        <w:t>Przedmiotem ubezpieczenia jest interes majątkowy Ubezpieczającego/ Ubezpieczonego. Przez interes majątkowy na potrzeby niniejszej Sekcji Umowy Generalnej Ubezpieczenia należy rozumieć uzyskanie od Ubezpieczyciela rekompensaty poniesionego przez Ubezpieczonego uszczerbku, tzn. kwoty koniecznej do odtworzenia mienia i pokrywającej wydatki Ubezpieczonego w związku z zaistniałą szkodą albo rekompensującej uszczerbek majątkowy Ubezpieczonego w przypadku, gdy poniósł on szkodę, jednak podjął decyzję o nieodtwarzaniu zniszczonego mienia.</w:t>
      </w:r>
      <w:bookmarkEnd w:id="48"/>
      <w:r w:rsidRPr="007E5553">
        <w:rPr>
          <w:rFonts w:ascii="Calibri" w:hAnsi="Calibri" w:cs="Verdana"/>
          <w:bCs/>
          <w:sz w:val="20"/>
          <w:szCs w:val="20"/>
        </w:rPr>
        <w:t xml:space="preserve"> </w:t>
      </w:r>
    </w:p>
    <w:p w14:paraId="29D8B44D" w14:textId="77777777" w:rsidR="00B46502" w:rsidRPr="007E5553" w:rsidRDefault="00B46502" w:rsidP="000B2A2B">
      <w:pPr>
        <w:numPr>
          <w:ilvl w:val="1"/>
          <w:numId w:val="33"/>
        </w:numPr>
        <w:tabs>
          <w:tab w:val="left" w:pos="567"/>
        </w:tabs>
        <w:suppressAutoHyphens/>
        <w:spacing w:before="60" w:after="0" w:line="240" w:lineRule="auto"/>
        <w:ind w:left="567" w:hanging="567"/>
        <w:jc w:val="both"/>
        <w:rPr>
          <w:rFonts w:ascii="Calibri" w:hAnsi="Calibri" w:cs="Verdana"/>
          <w:bCs/>
          <w:sz w:val="20"/>
          <w:szCs w:val="20"/>
        </w:rPr>
      </w:pPr>
      <w:r w:rsidRPr="007E5553">
        <w:rPr>
          <w:rFonts w:ascii="Calibri" w:hAnsi="Calibri" w:cs="Verdana"/>
          <w:bCs/>
          <w:sz w:val="20"/>
          <w:szCs w:val="20"/>
        </w:rPr>
        <w:t>Interes majątkowy Ubezpieczonego odnosi się do następujących kategorii mienia:</w:t>
      </w:r>
    </w:p>
    <w:p w14:paraId="7989C6D6"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bookmarkStart w:id="49" w:name="_Ref40032656"/>
      <w:r w:rsidRPr="00A3393F">
        <w:rPr>
          <w:rFonts w:ascii="Calibri" w:hAnsi="Calibri" w:cs="Verdana"/>
          <w:bCs/>
          <w:sz w:val="20"/>
          <w:szCs w:val="20"/>
        </w:rPr>
        <w:t>budynki, wraz z instalacjami zewnętrznymi i wewnętrznymi, zasilającymi, antenowymi, infrastrukturą teleinformatyczną i telekomunikacyjną, oszkleniem zewnętrznym, wewnętrznym oraz innymi elementami wyposażenia budynku zamontowanymi na stałe a także budynki czasowo wyłączone z użytkowania i budynki użytkowane sezonowo;</w:t>
      </w:r>
      <w:bookmarkEnd w:id="49"/>
    </w:p>
    <w:p w14:paraId="359DE9EB"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bookmarkStart w:id="50" w:name="_Ref40032672"/>
      <w:r w:rsidRPr="00A3393F">
        <w:rPr>
          <w:rFonts w:ascii="Calibri" w:hAnsi="Calibri" w:cs="Verdana"/>
          <w:bCs/>
          <w:sz w:val="20"/>
          <w:szCs w:val="20"/>
        </w:rPr>
        <w:t>budowle wraz z wbudowanymi instalacjami i urządzeniami technicznymi stanowiącymi całość techniczną i użytkową (z wyłączeniem dróg i mostów), w tym obiekty sportowe, drogi wewnętrzne i dojazdowe do posesji;</w:t>
      </w:r>
      <w:bookmarkEnd w:id="50"/>
    </w:p>
    <w:p w14:paraId="06239EB0"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r w:rsidRPr="00A3393F">
        <w:rPr>
          <w:rFonts w:ascii="Calibri" w:hAnsi="Calibri" w:cs="Verdana"/>
          <w:bCs/>
          <w:sz w:val="20"/>
          <w:szCs w:val="20"/>
        </w:rPr>
        <w:t>środki trwałe i przedmioty podlegające jednorazowej amortyzacji, w tym maszyny, w tym maszyny do robót drogowych z wyłączeniem pojazdów podlegających rejestracji, urządzenia, wyposażenie, elektroniczny sprzęt stacjonarny, elektroniczny sprzęt przenośny, oprogramowanie, infrastruktura teleinformatyczna i telekomunikacyjna;</w:t>
      </w:r>
    </w:p>
    <w:p w14:paraId="1F8B6FE6"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r w:rsidRPr="00A3393F">
        <w:rPr>
          <w:rFonts w:ascii="Calibri" w:hAnsi="Calibri" w:cs="Verdana"/>
          <w:bCs/>
          <w:sz w:val="20"/>
          <w:szCs w:val="20"/>
        </w:rPr>
        <w:t>środki obrotowe</w:t>
      </w:r>
      <w:r w:rsidR="00DB3676" w:rsidRPr="00A3393F">
        <w:rPr>
          <w:rFonts w:ascii="Calibri" w:hAnsi="Calibri" w:cs="Verdana"/>
          <w:bCs/>
          <w:sz w:val="20"/>
          <w:szCs w:val="20"/>
        </w:rPr>
        <w:t xml:space="preserve"> </w:t>
      </w:r>
      <w:r w:rsidRPr="00A3393F">
        <w:rPr>
          <w:rFonts w:ascii="Calibri" w:hAnsi="Calibri" w:cs="Verdana"/>
          <w:bCs/>
          <w:sz w:val="20"/>
          <w:szCs w:val="20"/>
        </w:rPr>
        <w:t>(w tym zapasy magazynowe);</w:t>
      </w:r>
    </w:p>
    <w:p w14:paraId="4350999B"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r w:rsidRPr="00A3393F">
        <w:rPr>
          <w:rFonts w:ascii="Calibri" w:hAnsi="Calibri" w:cs="Verdana"/>
          <w:bCs/>
          <w:sz w:val="20"/>
          <w:szCs w:val="20"/>
        </w:rPr>
        <w:t>nakłady na adaptację pomieszczeń wynajmowanych i własnych;</w:t>
      </w:r>
    </w:p>
    <w:p w14:paraId="06219AFD"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bookmarkStart w:id="51" w:name="_Ref44586131"/>
      <w:r w:rsidRPr="00A3393F">
        <w:rPr>
          <w:rFonts w:ascii="Calibri" w:hAnsi="Calibri" w:cs="Verdana"/>
          <w:bCs/>
          <w:sz w:val="20"/>
          <w:szCs w:val="20"/>
        </w:rPr>
        <w:t>zbiory biblioteczne;</w:t>
      </w:r>
      <w:bookmarkEnd w:id="51"/>
    </w:p>
    <w:p w14:paraId="5243A0EB"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r w:rsidRPr="00A3393F">
        <w:rPr>
          <w:rFonts w:ascii="Calibri" w:hAnsi="Calibri" w:cs="Verdana"/>
          <w:bCs/>
          <w:sz w:val="20"/>
          <w:szCs w:val="20"/>
        </w:rPr>
        <w:t>gotówka;</w:t>
      </w:r>
    </w:p>
    <w:p w14:paraId="07813C61"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bookmarkStart w:id="52" w:name="_Ref44586160"/>
      <w:r w:rsidRPr="00A3393F">
        <w:rPr>
          <w:rFonts w:ascii="Calibri" w:hAnsi="Calibri" w:cs="Verdana"/>
          <w:bCs/>
          <w:sz w:val="20"/>
          <w:szCs w:val="20"/>
        </w:rPr>
        <w:t>mienie pracownicze.</w:t>
      </w:r>
      <w:bookmarkEnd w:id="52"/>
    </w:p>
    <w:p w14:paraId="03F60306" w14:textId="77777777" w:rsidR="00B46502" w:rsidRPr="00A3393F" w:rsidRDefault="00B46502" w:rsidP="000B2A2B">
      <w:pPr>
        <w:numPr>
          <w:ilvl w:val="1"/>
          <w:numId w:val="33"/>
        </w:numPr>
        <w:tabs>
          <w:tab w:val="left" w:pos="567"/>
        </w:tabs>
        <w:suppressAutoHyphens/>
        <w:spacing w:before="60" w:after="0" w:line="240" w:lineRule="auto"/>
        <w:ind w:left="567" w:hanging="567"/>
        <w:jc w:val="both"/>
        <w:rPr>
          <w:rFonts w:ascii="Calibri" w:hAnsi="Calibri" w:cs="Verdana"/>
          <w:bCs/>
          <w:sz w:val="20"/>
          <w:szCs w:val="20"/>
        </w:rPr>
      </w:pPr>
      <w:bookmarkStart w:id="53" w:name="_Ref39940735"/>
      <w:r w:rsidRPr="00A3393F">
        <w:rPr>
          <w:rFonts w:ascii="Calibri" w:hAnsi="Calibri" w:cs="Verdana"/>
          <w:bCs/>
          <w:sz w:val="20"/>
          <w:szCs w:val="20"/>
        </w:rPr>
        <w:t>Przedmiotem ubezpieczenia jest interes majątkowy Ubezpieczonego w odniesieniu do mienia:</w:t>
      </w:r>
      <w:bookmarkEnd w:id="53"/>
    </w:p>
    <w:p w14:paraId="0FDEAFFC"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r w:rsidRPr="00A3393F">
        <w:rPr>
          <w:rFonts w:ascii="Calibri" w:hAnsi="Calibri" w:cs="Verdana"/>
          <w:bCs/>
          <w:sz w:val="20"/>
          <w:szCs w:val="20"/>
        </w:rPr>
        <w:t>którego jest właścicielem lub posiadaczem na podstawie zawartej umowy lub stanu faktycznego;</w:t>
      </w:r>
    </w:p>
    <w:p w14:paraId="6D120FDD"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r w:rsidRPr="00A3393F">
        <w:rPr>
          <w:rFonts w:ascii="Calibri" w:hAnsi="Calibri" w:cs="Verdana"/>
          <w:bCs/>
          <w:sz w:val="20"/>
          <w:szCs w:val="20"/>
        </w:rPr>
        <w:t>należącego do Ubezpieczonego i powierzonego innym podmiotom do użytkowania;</w:t>
      </w:r>
    </w:p>
    <w:p w14:paraId="68F78FC3"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r w:rsidRPr="00A3393F">
        <w:rPr>
          <w:rFonts w:ascii="Calibri" w:hAnsi="Calibri" w:cs="Verdana"/>
          <w:bCs/>
          <w:sz w:val="20"/>
          <w:szCs w:val="20"/>
        </w:rPr>
        <w:t>najętego na podstawie umowy leasingu, najmu, dzierżawy, użyczenia w przypadku, gdy na podstawie zawartej umowy obowiązek ubezpieczenia spoczywa na Ubezpieczonym;</w:t>
      </w:r>
    </w:p>
    <w:p w14:paraId="7C531D0E"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r w:rsidRPr="00A3393F">
        <w:rPr>
          <w:rFonts w:ascii="Calibri" w:hAnsi="Calibri" w:cs="Verdana"/>
          <w:bCs/>
          <w:sz w:val="20"/>
          <w:szCs w:val="20"/>
        </w:rPr>
        <w:t>będącego w posiadaniu Ubezpieczonego tj. zarządzanego na podstawie decyzji administracyjnych, postanowień sądu, posiadania, trwałego zarządu, a także zarządzanego zgodnie z przepisami kodeksu cywilnego o prowadzeniu cudzych spraw bez zlecenia;</w:t>
      </w:r>
    </w:p>
    <w:p w14:paraId="1B8E8D89" w14:textId="77777777" w:rsidR="00B46502" w:rsidRPr="00A3393F" w:rsidRDefault="00B46502" w:rsidP="000B2A2B">
      <w:pPr>
        <w:numPr>
          <w:ilvl w:val="2"/>
          <w:numId w:val="33"/>
        </w:numPr>
        <w:tabs>
          <w:tab w:val="left" w:pos="567"/>
        </w:tabs>
        <w:suppressAutoHyphens/>
        <w:spacing w:before="60" w:after="0" w:line="240" w:lineRule="auto"/>
        <w:ind w:left="1304" w:hanging="737"/>
        <w:jc w:val="both"/>
        <w:rPr>
          <w:rFonts w:ascii="Calibri" w:hAnsi="Calibri" w:cs="Verdana"/>
          <w:bCs/>
          <w:sz w:val="20"/>
          <w:szCs w:val="20"/>
        </w:rPr>
      </w:pPr>
      <w:r w:rsidRPr="00A3393F">
        <w:rPr>
          <w:rFonts w:ascii="Calibri" w:hAnsi="Calibri" w:cs="Verdana"/>
          <w:bCs/>
          <w:sz w:val="20"/>
          <w:szCs w:val="20"/>
        </w:rPr>
        <w:t xml:space="preserve">zgłoszonego do ubezpieczenia, które w trakcie trwania Umowy Generalnej Ubezpieczenia zostało przeniesione między jednostkami organizacyjnymi Ubezpieczającego/ Ubezpieczonego, lokalizacjami jednostek lub którego własność została przeniesiona na nowo powołane jednostki Ubezpieczającego oraz którego własność została przeniesiona na bank lub Ubezpieczyciela jako zabezpieczenie wierzytelności.  </w:t>
      </w:r>
    </w:p>
    <w:p w14:paraId="46D88687" w14:textId="4558DCBC" w:rsidR="00B46502" w:rsidRPr="00A3393F" w:rsidRDefault="00EC195F" w:rsidP="000B2A2B">
      <w:pPr>
        <w:numPr>
          <w:ilvl w:val="1"/>
          <w:numId w:val="33"/>
        </w:numPr>
        <w:tabs>
          <w:tab w:val="left" w:pos="567"/>
        </w:tabs>
        <w:suppressAutoHyphens/>
        <w:spacing w:before="60" w:after="0" w:line="240" w:lineRule="auto"/>
        <w:ind w:left="567" w:hanging="567"/>
        <w:jc w:val="both"/>
        <w:rPr>
          <w:rFonts w:ascii="Calibri" w:hAnsi="Calibri" w:cs="Verdana"/>
          <w:bCs/>
          <w:sz w:val="20"/>
          <w:szCs w:val="20"/>
        </w:rPr>
      </w:pPr>
      <w:r w:rsidRPr="00A3393F">
        <w:rPr>
          <w:rFonts w:ascii="Calibri" w:hAnsi="Calibri" w:cs="Verdana"/>
          <w:bCs/>
          <w:sz w:val="20"/>
          <w:szCs w:val="20"/>
        </w:rPr>
        <w:t xml:space="preserve">Postanowienia </w:t>
      </w:r>
      <w:r w:rsidR="00B46502" w:rsidRPr="00A3393F">
        <w:rPr>
          <w:rFonts w:ascii="Calibri" w:hAnsi="Calibri" w:cs="Verdana"/>
          <w:bCs/>
          <w:sz w:val="20"/>
          <w:szCs w:val="20"/>
        </w:rPr>
        <w:t xml:space="preserve">pkt. </w:t>
      </w:r>
      <w:r w:rsidR="00B46502" w:rsidRPr="00A3393F">
        <w:rPr>
          <w:rFonts w:ascii="Calibri" w:hAnsi="Calibri" w:cs="Verdana"/>
          <w:bCs/>
          <w:sz w:val="20"/>
          <w:szCs w:val="20"/>
        </w:rPr>
        <w:fldChar w:fldCharType="begin"/>
      </w:r>
      <w:r w:rsidR="00B46502" w:rsidRPr="00A3393F">
        <w:rPr>
          <w:rFonts w:ascii="Calibri" w:hAnsi="Calibri" w:cs="Verdana"/>
          <w:bCs/>
          <w:sz w:val="20"/>
          <w:szCs w:val="20"/>
        </w:rPr>
        <w:instrText xml:space="preserve"> REF _Ref39940700 \r \h  \* MERGEFORMAT </w:instrText>
      </w:r>
      <w:r w:rsidR="00B46502" w:rsidRPr="00A3393F">
        <w:rPr>
          <w:rFonts w:ascii="Calibri" w:hAnsi="Calibri" w:cs="Verdana"/>
          <w:bCs/>
          <w:sz w:val="20"/>
          <w:szCs w:val="20"/>
        </w:rPr>
      </w:r>
      <w:r w:rsidR="00B46502" w:rsidRPr="00A3393F">
        <w:rPr>
          <w:rFonts w:ascii="Calibri" w:hAnsi="Calibri" w:cs="Verdana"/>
          <w:bCs/>
          <w:sz w:val="20"/>
          <w:szCs w:val="20"/>
        </w:rPr>
        <w:fldChar w:fldCharType="separate"/>
      </w:r>
      <w:r w:rsidR="00602598">
        <w:rPr>
          <w:rFonts w:ascii="Calibri" w:hAnsi="Calibri" w:cs="Verdana"/>
          <w:bCs/>
          <w:sz w:val="20"/>
          <w:szCs w:val="20"/>
        </w:rPr>
        <w:t>1.1</w:t>
      </w:r>
      <w:r w:rsidR="00B46502" w:rsidRPr="00A3393F">
        <w:rPr>
          <w:rFonts w:ascii="Calibri" w:hAnsi="Calibri" w:cs="Verdana"/>
          <w:bCs/>
          <w:sz w:val="20"/>
          <w:szCs w:val="20"/>
        </w:rPr>
        <w:fldChar w:fldCharType="end"/>
      </w:r>
      <w:r w:rsidR="00B46502" w:rsidRPr="00A3393F">
        <w:rPr>
          <w:rFonts w:ascii="Calibri" w:hAnsi="Calibri" w:cs="Verdana"/>
          <w:bCs/>
          <w:sz w:val="20"/>
          <w:szCs w:val="20"/>
        </w:rPr>
        <w:t xml:space="preserve">. i </w:t>
      </w:r>
      <w:r w:rsidR="00B46502" w:rsidRPr="00A3393F">
        <w:rPr>
          <w:rFonts w:ascii="Calibri" w:hAnsi="Calibri" w:cs="Verdana"/>
          <w:bCs/>
          <w:sz w:val="20"/>
          <w:szCs w:val="20"/>
        </w:rPr>
        <w:fldChar w:fldCharType="begin"/>
      </w:r>
      <w:r w:rsidR="00B46502" w:rsidRPr="00A3393F">
        <w:rPr>
          <w:rFonts w:ascii="Calibri" w:hAnsi="Calibri" w:cs="Verdana"/>
          <w:bCs/>
          <w:sz w:val="20"/>
          <w:szCs w:val="20"/>
        </w:rPr>
        <w:instrText xml:space="preserve"> REF _Ref39940735 \r \h  \* MERGEFORMAT </w:instrText>
      </w:r>
      <w:r w:rsidR="00B46502" w:rsidRPr="00A3393F">
        <w:rPr>
          <w:rFonts w:ascii="Calibri" w:hAnsi="Calibri" w:cs="Verdana"/>
          <w:bCs/>
          <w:sz w:val="20"/>
          <w:szCs w:val="20"/>
        </w:rPr>
      </w:r>
      <w:r w:rsidR="00B46502" w:rsidRPr="00A3393F">
        <w:rPr>
          <w:rFonts w:ascii="Calibri" w:hAnsi="Calibri" w:cs="Verdana"/>
          <w:bCs/>
          <w:sz w:val="20"/>
          <w:szCs w:val="20"/>
        </w:rPr>
        <w:fldChar w:fldCharType="separate"/>
      </w:r>
      <w:r w:rsidR="00602598">
        <w:rPr>
          <w:rFonts w:ascii="Calibri" w:hAnsi="Calibri" w:cs="Verdana"/>
          <w:bCs/>
          <w:sz w:val="20"/>
          <w:szCs w:val="20"/>
        </w:rPr>
        <w:t>1.3</w:t>
      </w:r>
      <w:r w:rsidR="00B46502" w:rsidRPr="00A3393F">
        <w:rPr>
          <w:rFonts w:ascii="Calibri" w:hAnsi="Calibri" w:cs="Verdana"/>
          <w:bCs/>
          <w:sz w:val="20"/>
          <w:szCs w:val="20"/>
        </w:rPr>
        <w:fldChar w:fldCharType="end"/>
      </w:r>
      <w:r w:rsidR="00B46502" w:rsidRPr="00A3393F">
        <w:rPr>
          <w:rFonts w:ascii="Calibri" w:hAnsi="Calibri" w:cs="Verdana"/>
          <w:bCs/>
          <w:sz w:val="20"/>
          <w:szCs w:val="20"/>
        </w:rPr>
        <w:t xml:space="preserve">. dotyczą całego ubezpieczonego mienia bez względu na wiek, stopień umorzenia księgowego lub zużycia technicznego. </w:t>
      </w:r>
    </w:p>
    <w:p w14:paraId="7BADC700" w14:textId="77777777" w:rsidR="00B46502" w:rsidRPr="00A3393F" w:rsidRDefault="00B46502" w:rsidP="000B2A2B">
      <w:pPr>
        <w:numPr>
          <w:ilvl w:val="1"/>
          <w:numId w:val="33"/>
        </w:numPr>
        <w:tabs>
          <w:tab w:val="left" w:pos="567"/>
        </w:tabs>
        <w:suppressAutoHyphens/>
        <w:spacing w:before="60" w:after="0" w:line="240" w:lineRule="auto"/>
        <w:ind w:left="567" w:hanging="567"/>
        <w:jc w:val="both"/>
        <w:rPr>
          <w:rFonts w:ascii="Calibri" w:hAnsi="Calibri" w:cs="Verdana"/>
          <w:bCs/>
          <w:sz w:val="20"/>
          <w:szCs w:val="20"/>
        </w:rPr>
      </w:pPr>
      <w:r w:rsidRPr="00A3393F">
        <w:rPr>
          <w:rFonts w:ascii="Calibri" w:hAnsi="Calibri" w:cs="Verdana"/>
          <w:bCs/>
          <w:sz w:val="20"/>
          <w:szCs w:val="20"/>
        </w:rPr>
        <w:t>Przedmiotem ubezpieczenia są koszty dodatkowe wyszczególnione ponad przyjętą sumę ubezpieczenia.</w:t>
      </w:r>
    </w:p>
    <w:p w14:paraId="54B842A9" w14:textId="77777777" w:rsidR="00B46502" w:rsidRPr="00A3393F" w:rsidRDefault="00B46502" w:rsidP="000B2A2B">
      <w:pPr>
        <w:numPr>
          <w:ilvl w:val="0"/>
          <w:numId w:val="32"/>
        </w:numPr>
        <w:tabs>
          <w:tab w:val="left" w:pos="567"/>
        </w:tabs>
        <w:suppressAutoHyphens/>
        <w:spacing w:before="60" w:after="0" w:line="240" w:lineRule="auto"/>
        <w:ind w:left="539" w:hanging="720"/>
        <w:jc w:val="both"/>
        <w:rPr>
          <w:rFonts w:ascii="Calibri" w:hAnsi="Calibri" w:cs="Verdana"/>
          <w:b/>
          <w:bCs/>
          <w:smallCaps/>
          <w:sz w:val="20"/>
          <w:szCs w:val="20"/>
        </w:rPr>
      </w:pPr>
      <w:r w:rsidRPr="00A3393F">
        <w:rPr>
          <w:rFonts w:ascii="Calibri" w:hAnsi="Calibri" w:cs="Verdana"/>
          <w:b/>
          <w:bCs/>
          <w:smallCaps/>
          <w:sz w:val="20"/>
          <w:szCs w:val="20"/>
        </w:rPr>
        <w:t>Postanowienia dotyczące zwiększonej wartości mienia ubezpieczonego w systemie sum stałych</w:t>
      </w:r>
    </w:p>
    <w:p w14:paraId="3BE22A62" w14:textId="77777777" w:rsidR="00B46502" w:rsidRPr="00A3393F" w:rsidRDefault="00B46502" w:rsidP="000B2A2B">
      <w:pPr>
        <w:numPr>
          <w:ilvl w:val="1"/>
          <w:numId w:val="32"/>
        </w:numPr>
        <w:tabs>
          <w:tab w:val="left" w:pos="567"/>
        </w:tabs>
        <w:suppressAutoHyphens/>
        <w:spacing w:before="60" w:after="0" w:line="240" w:lineRule="auto"/>
        <w:ind w:left="567" w:hanging="567"/>
        <w:jc w:val="both"/>
        <w:rPr>
          <w:rFonts w:ascii="Calibri" w:hAnsi="Calibri" w:cs="Verdana"/>
          <w:bCs/>
          <w:sz w:val="20"/>
          <w:szCs w:val="20"/>
        </w:rPr>
      </w:pPr>
      <w:r w:rsidRPr="00A3393F">
        <w:rPr>
          <w:rFonts w:ascii="Calibri" w:hAnsi="Calibri" w:cs="Verdana"/>
          <w:bCs/>
          <w:sz w:val="20"/>
          <w:szCs w:val="20"/>
        </w:rPr>
        <w:t>Ubezpieczyciel obejmuje automatyczną ochroną każdy wzrost wartości mienia, który nastąpił na podstawie inwestycji, modernizacji, umów sprzedaży bądź innych umów, na mocy których powstaje po stronie Ubezpieczonego ryzyko uszczerbku w interesie majątkowym (w odniesieniu do np. umowy leasingu, okresowego przekazania do testów, najmu, użytkowania itp.) od dnia zawarcia takiej umowy w odniesieniu do danej rzeczy, niezależnie od momentu przejścia własności bądź innego prawa na Ubezpieczonego, bądź z dniem przejścia na Ubezpieczonego ryzyka utraty, zniszczenia, uszkodzenia w zależności, która z powyższych sytuacji zajdzie wcześniej.</w:t>
      </w:r>
    </w:p>
    <w:p w14:paraId="6E80B509" w14:textId="77777777" w:rsidR="00B46502" w:rsidRPr="00A3393F" w:rsidRDefault="00B46502" w:rsidP="000B2A2B">
      <w:pPr>
        <w:numPr>
          <w:ilvl w:val="1"/>
          <w:numId w:val="32"/>
        </w:numPr>
        <w:tabs>
          <w:tab w:val="left" w:pos="567"/>
        </w:tabs>
        <w:suppressAutoHyphens/>
        <w:spacing w:before="60" w:after="0" w:line="240" w:lineRule="auto"/>
        <w:ind w:left="567" w:hanging="567"/>
        <w:jc w:val="both"/>
        <w:rPr>
          <w:rFonts w:ascii="Calibri" w:hAnsi="Calibri" w:cs="Verdana"/>
          <w:bCs/>
          <w:sz w:val="20"/>
          <w:szCs w:val="20"/>
        </w:rPr>
      </w:pPr>
      <w:r w:rsidRPr="00A3393F">
        <w:rPr>
          <w:rFonts w:ascii="Calibri" w:hAnsi="Calibri" w:cs="Verdana"/>
          <w:bCs/>
          <w:sz w:val="20"/>
          <w:szCs w:val="20"/>
        </w:rPr>
        <w:lastRenderedPageBreak/>
        <w:t>Ubezpieczyciel obejmie ochroną ubezpieczeniową od dnia 01.01.2021 r. mienie, którego wartość wzrosła w okresie poprzedzającym zawarcie Umowy Generalnej Ubezpieczenia, w trakcie którego zbierano dane dotyczące wartości majątku do czasu zawarcia umowy.</w:t>
      </w:r>
    </w:p>
    <w:p w14:paraId="5AAE0664"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bookmarkStart w:id="54" w:name="_Ref40029595"/>
      <w:r w:rsidRPr="00B46502">
        <w:rPr>
          <w:rFonts w:ascii="Calibri" w:eastAsia="Times New Roman" w:hAnsi="Calibri" w:cs="Calibri"/>
          <w:sz w:val="20"/>
          <w:szCs w:val="20"/>
          <w:lang w:eastAsia="pl-PL"/>
        </w:rPr>
        <w:t>Limit odpowiedzialności Ubezpieczyciela w każdym okresie ubezpieczenia w odniesieniu do mienia objętego automatyczną ochroną wynosi </w:t>
      </w:r>
      <w:r w:rsidRPr="00B46502">
        <w:rPr>
          <w:rFonts w:ascii="Calibri" w:eastAsia="Times New Roman" w:hAnsi="Calibri" w:cs="Calibri"/>
          <w:b/>
          <w:bCs/>
          <w:sz w:val="20"/>
          <w:szCs w:val="20"/>
          <w:lang w:eastAsia="pl-PL"/>
        </w:rPr>
        <w:t xml:space="preserve">20% </w:t>
      </w:r>
      <w:r w:rsidRPr="00B46502">
        <w:rPr>
          <w:rFonts w:ascii="Calibri" w:eastAsia="Times New Roman" w:hAnsi="Calibri" w:cs="Calibri"/>
          <w:sz w:val="20"/>
          <w:szCs w:val="20"/>
          <w:lang w:eastAsia="pl-PL"/>
        </w:rPr>
        <w:t>sumy ubezpieczenia obowiązującej w danym okresie ubezpieczenia w poszczególnych kategoriach mienia.</w:t>
      </w:r>
      <w:bookmarkEnd w:id="54"/>
    </w:p>
    <w:p w14:paraId="6138085D" w14:textId="3F281ECF"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mallCaps/>
          <w:sz w:val="20"/>
          <w:szCs w:val="20"/>
          <w:lang w:eastAsia="pl-PL"/>
        </w:rPr>
      </w:pPr>
      <w:r w:rsidRPr="00B46502">
        <w:rPr>
          <w:rFonts w:ascii="Calibri" w:eastAsia="Times New Roman" w:hAnsi="Calibri" w:cs="Calibri"/>
          <w:sz w:val="20"/>
          <w:szCs w:val="20"/>
          <w:lang w:eastAsia="pl-PL"/>
        </w:rPr>
        <w:t xml:space="preserve">Zgłoszenie mienia do ubezpieczenia w trakcie trwania okresu rozliczeniowego nie powoduje zmniejszenia limitu określonego w pkt. </w:t>
      </w:r>
      <w:r w:rsidRPr="00B46502">
        <w:rPr>
          <w:rFonts w:ascii="Calibri" w:eastAsia="Times New Roman" w:hAnsi="Calibri" w:cs="Calibri"/>
          <w:sz w:val="20"/>
          <w:szCs w:val="20"/>
          <w:lang w:eastAsia="pl-PL"/>
        </w:rPr>
        <w:fldChar w:fldCharType="begin"/>
      </w:r>
      <w:r w:rsidRPr="00B46502">
        <w:rPr>
          <w:rFonts w:ascii="Calibri" w:eastAsia="Times New Roman" w:hAnsi="Calibri" w:cs="Calibri"/>
          <w:sz w:val="20"/>
          <w:szCs w:val="20"/>
          <w:lang w:eastAsia="pl-PL"/>
        </w:rPr>
        <w:instrText xml:space="preserve"> REF _Ref40029595 \r \h </w:instrText>
      </w:r>
      <w:r w:rsidR="00A3393F">
        <w:rPr>
          <w:rFonts w:ascii="Calibri" w:eastAsia="Times New Roman" w:hAnsi="Calibri" w:cs="Calibri"/>
          <w:sz w:val="20"/>
          <w:szCs w:val="20"/>
          <w:lang w:eastAsia="pl-PL"/>
        </w:rPr>
        <w:instrText xml:space="preserve"> \* MERGEFORMAT </w:instrText>
      </w:r>
      <w:r w:rsidRPr="00B46502">
        <w:rPr>
          <w:rFonts w:ascii="Calibri" w:eastAsia="Times New Roman" w:hAnsi="Calibri" w:cs="Calibri"/>
          <w:sz w:val="20"/>
          <w:szCs w:val="20"/>
          <w:lang w:eastAsia="pl-PL"/>
        </w:rPr>
      </w:r>
      <w:r w:rsidRPr="00B46502">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2.3</w:t>
      </w:r>
      <w:r w:rsidRPr="00B46502">
        <w:rPr>
          <w:rFonts w:ascii="Calibri" w:eastAsia="Times New Roman" w:hAnsi="Calibri" w:cs="Calibri"/>
          <w:sz w:val="20"/>
          <w:szCs w:val="20"/>
          <w:lang w:eastAsia="pl-PL"/>
        </w:rPr>
        <w:fldChar w:fldCharType="end"/>
      </w:r>
      <w:r w:rsidRPr="00B46502">
        <w:rPr>
          <w:rFonts w:ascii="Calibri" w:eastAsia="Times New Roman" w:hAnsi="Calibri" w:cs="Calibri"/>
          <w:sz w:val="20"/>
          <w:szCs w:val="20"/>
          <w:lang w:eastAsia="pl-PL"/>
        </w:rPr>
        <w:t>.</w:t>
      </w:r>
      <w:bookmarkStart w:id="55" w:name="postanowienia_miejsca_ubezpieczenia"/>
    </w:p>
    <w:p w14:paraId="3DA5B00D" w14:textId="77777777" w:rsidR="00B46502" w:rsidRPr="00A3393F" w:rsidRDefault="00B46502" w:rsidP="000B2A2B">
      <w:pPr>
        <w:numPr>
          <w:ilvl w:val="0"/>
          <w:numId w:val="32"/>
        </w:numPr>
        <w:tabs>
          <w:tab w:val="left" w:pos="567"/>
        </w:tabs>
        <w:suppressAutoHyphens/>
        <w:spacing w:before="60" w:after="0" w:line="240" w:lineRule="auto"/>
        <w:ind w:left="539" w:hanging="720"/>
        <w:jc w:val="both"/>
        <w:rPr>
          <w:rFonts w:ascii="Calibri" w:hAnsi="Calibri" w:cs="Verdana"/>
          <w:b/>
          <w:bCs/>
          <w:smallCaps/>
          <w:sz w:val="20"/>
          <w:szCs w:val="20"/>
        </w:rPr>
      </w:pPr>
      <w:r w:rsidRPr="00A3393F">
        <w:rPr>
          <w:rFonts w:ascii="Calibri" w:hAnsi="Calibri" w:cs="Verdana"/>
          <w:b/>
          <w:bCs/>
          <w:smallCaps/>
          <w:sz w:val="20"/>
          <w:szCs w:val="20"/>
        </w:rPr>
        <w:t xml:space="preserve">Postanowienia dotyczące miejsca ubezpieczenia </w:t>
      </w:r>
      <w:bookmarkEnd w:id="55"/>
    </w:p>
    <w:p w14:paraId="185FBB84" w14:textId="77777777" w:rsidR="00B46502" w:rsidRPr="00A3393F"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A3393F">
        <w:rPr>
          <w:rFonts w:ascii="Calibri" w:eastAsia="Times New Roman" w:hAnsi="Calibri" w:cs="Calibri"/>
          <w:sz w:val="20"/>
          <w:szCs w:val="20"/>
          <w:lang w:eastAsia="pl-PL"/>
        </w:rPr>
        <w:t xml:space="preserve">Za miejsce ubezpieczenia w odniesieniu do Umowy Generalnej Ubezpieczenia uważa się: </w:t>
      </w:r>
    </w:p>
    <w:p w14:paraId="2BA973CC" w14:textId="77777777" w:rsidR="00B46502" w:rsidRPr="00A3393F"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A3393F">
        <w:rPr>
          <w:rFonts w:ascii="Calibri" w:eastAsia="Times New Roman" w:hAnsi="Calibri" w:cs="Calibri"/>
          <w:sz w:val="20"/>
          <w:szCs w:val="20"/>
          <w:lang w:eastAsia="pl-PL"/>
        </w:rPr>
        <w:t>wszystkie lokalizacje stałe (nazwane) placówek Ubezpieczającego/Ubezpieczonych na terenie Rzeczypospolitej Polskiej uruchomione przed podpisaniem umowy ubezpieczenia, jak i uruchamiane w trakcie jej obowiązywania;</w:t>
      </w:r>
    </w:p>
    <w:p w14:paraId="1ECC1F78" w14:textId="77777777" w:rsidR="00B46502" w:rsidRPr="00A3393F"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A3393F">
        <w:rPr>
          <w:rFonts w:ascii="Calibri" w:eastAsia="Times New Roman" w:hAnsi="Calibri" w:cs="Calibri"/>
          <w:sz w:val="20"/>
          <w:szCs w:val="20"/>
          <w:lang w:eastAsia="pl-PL"/>
        </w:rPr>
        <w:t>pas drogowy zarządzany i administrowany przez Ubezpieczonych oraz ulice, place, parki, ogrody itp. w granicach Powiatu Łaskiego, gdzie znajduje się ubezpieczone mienie zgodnie ze swoim przeznaczeniem;</w:t>
      </w:r>
    </w:p>
    <w:p w14:paraId="17E00794" w14:textId="77777777" w:rsidR="00B46502" w:rsidRPr="00A3393F"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A3393F">
        <w:rPr>
          <w:rFonts w:ascii="Calibri" w:eastAsia="Times New Roman" w:hAnsi="Calibri" w:cs="Calibri"/>
          <w:sz w:val="20"/>
          <w:szCs w:val="20"/>
          <w:lang w:eastAsia="pl-PL"/>
        </w:rPr>
        <w:t>lokalizacje stałe (nazwane) placówek osób trzecich, które użytkują mienie Ubezpieczonego na podstawie umowy najmu, dzierżawy, użyczenia, telepracy itp.;</w:t>
      </w:r>
    </w:p>
    <w:p w14:paraId="6707D574" w14:textId="77777777" w:rsidR="00A3393F"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bookmarkStart w:id="56" w:name="_Ref40031061"/>
      <w:r w:rsidRPr="00A3393F">
        <w:rPr>
          <w:rFonts w:ascii="Calibri" w:eastAsia="Times New Roman" w:hAnsi="Calibri" w:cs="Calibri"/>
          <w:sz w:val="20"/>
          <w:szCs w:val="20"/>
          <w:lang w:eastAsia="pl-PL"/>
        </w:rPr>
        <w:t>wszystkie lokalizacje czasowe (nienazwane), w których z uwagi na konieczność wypełniania obowiązków służbowych, dokonywania napraw, przeglądów lub serwisu, udziału w targach, wystawach i podczas wyjazdów służbowych i imprez odbywających się poza lokalizacjami stałymi znajduje się mienie własne Ubezpieczonego lub mienie osób trzecich użytkowane przez Ubezpieczonego na podstawie stosownych umów oraz każde miejsce, w którym znajduje się mienie własne Ubezpieczonego użytkowane przez osoby trzecie na podstawie stosownych umów. W odniesieniu do mienia znajdującego się w lokalizacjach czasowych (nienazwanych) odpowiedzialność Ubezpieczyciela ogranicza się do limitu:</w:t>
      </w:r>
      <w:bookmarkEnd w:id="56"/>
    </w:p>
    <w:p w14:paraId="00BF9DA2" w14:textId="3294A36D" w:rsidR="00B46502" w:rsidRPr="00A3393F" w:rsidRDefault="00B46502" w:rsidP="000B2A2B">
      <w:pPr>
        <w:pStyle w:val="Akapitzlist"/>
        <w:numPr>
          <w:ilvl w:val="0"/>
          <w:numId w:val="18"/>
        </w:numPr>
        <w:tabs>
          <w:tab w:val="left" w:pos="567"/>
        </w:tabs>
        <w:suppressAutoHyphens/>
        <w:spacing w:before="60"/>
        <w:rPr>
          <w:rFonts w:ascii="Calibri" w:hAnsi="Calibri" w:cs="Calibri"/>
          <w:lang w:eastAsia="pl-PL"/>
        </w:rPr>
      </w:pPr>
      <w:r w:rsidRPr="00A3393F">
        <w:rPr>
          <w:rFonts w:ascii="Calibri" w:hAnsi="Calibri" w:cs="Calibri"/>
          <w:lang w:eastAsia="pl-PL"/>
        </w:rPr>
        <w:t xml:space="preserve">na terytorium Rzeczypospolitej Polskiej – </w:t>
      </w:r>
      <w:r w:rsidRPr="00A3393F">
        <w:rPr>
          <w:rFonts w:ascii="Calibri" w:hAnsi="Calibri" w:cs="Calibri"/>
          <w:b/>
          <w:bCs/>
          <w:lang w:eastAsia="pl-PL"/>
        </w:rPr>
        <w:t>100 000,00 zł</w:t>
      </w:r>
      <w:r w:rsidRPr="00A3393F">
        <w:rPr>
          <w:rFonts w:ascii="Calibri" w:hAnsi="Calibri" w:cs="Calibri"/>
          <w:lang w:eastAsia="pl-PL"/>
        </w:rPr>
        <w:t xml:space="preserve"> na jedno zdarzenie i na wszystkie zdarzenia, przyjętego w ramach sum ubezpieczenia w każdym okresie ubezpieczenia;</w:t>
      </w:r>
    </w:p>
    <w:p w14:paraId="520EF025" w14:textId="77777777" w:rsidR="00B46502" w:rsidRPr="00B46502" w:rsidRDefault="00B46502" w:rsidP="000B2A2B">
      <w:pPr>
        <w:pStyle w:val="Akapitzlist"/>
        <w:numPr>
          <w:ilvl w:val="0"/>
          <w:numId w:val="18"/>
        </w:numPr>
        <w:tabs>
          <w:tab w:val="left" w:pos="567"/>
        </w:tabs>
        <w:suppressAutoHyphens/>
        <w:spacing w:before="60"/>
        <w:rPr>
          <w:rFonts w:ascii="Calibri" w:hAnsi="Calibri" w:cs="Calibri"/>
          <w:lang w:eastAsia="pl-PL"/>
        </w:rPr>
      </w:pPr>
      <w:r w:rsidRPr="00B46502">
        <w:rPr>
          <w:rFonts w:ascii="Calibri" w:hAnsi="Calibri" w:cs="Calibri"/>
          <w:lang w:eastAsia="pl-PL"/>
        </w:rPr>
        <w:t xml:space="preserve">poza terytorium Rzeczypospolitej Polskiej – </w:t>
      </w:r>
      <w:r w:rsidRPr="00B46502">
        <w:rPr>
          <w:rFonts w:ascii="Calibri" w:hAnsi="Calibri" w:cs="Calibri"/>
          <w:b/>
          <w:bCs/>
          <w:lang w:eastAsia="pl-PL"/>
        </w:rPr>
        <w:t>20 000,00 zł</w:t>
      </w:r>
      <w:r w:rsidRPr="00B46502">
        <w:rPr>
          <w:rFonts w:ascii="Calibri" w:hAnsi="Calibri" w:cs="Calibri"/>
          <w:lang w:eastAsia="pl-PL"/>
        </w:rPr>
        <w:t xml:space="preserve"> na jedno zdarzenie i wszystkie zdarzenia, przyjętego w ramach sum ubezpieczenia w każdym okresie ubezpieczenia.</w:t>
      </w:r>
    </w:p>
    <w:p w14:paraId="221FA04C" w14:textId="0132BA0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A3393F">
        <w:rPr>
          <w:rFonts w:ascii="Calibri" w:eastAsia="Times New Roman" w:hAnsi="Calibri" w:cs="Calibri"/>
          <w:sz w:val="20"/>
          <w:szCs w:val="20"/>
          <w:lang w:eastAsia="pl-PL"/>
        </w:rPr>
        <w:t>W odniesieniu do lokal</w:t>
      </w:r>
      <w:r w:rsidR="00A3393F">
        <w:rPr>
          <w:rFonts w:ascii="Calibri" w:eastAsia="Times New Roman" w:hAnsi="Calibri" w:cs="Calibri"/>
          <w:sz w:val="20"/>
          <w:szCs w:val="20"/>
          <w:lang w:eastAsia="pl-PL"/>
        </w:rPr>
        <w:t xml:space="preserve">izacji, o których mowa w pkt. </w:t>
      </w:r>
      <w:r w:rsidR="00A3393F">
        <w:rPr>
          <w:rFonts w:ascii="Calibri" w:eastAsia="Times New Roman" w:hAnsi="Calibri" w:cs="Calibri"/>
          <w:sz w:val="20"/>
          <w:szCs w:val="20"/>
          <w:lang w:eastAsia="pl-PL"/>
        </w:rPr>
        <w:fldChar w:fldCharType="begin"/>
      </w:r>
      <w:r w:rsidR="00A3393F">
        <w:rPr>
          <w:rFonts w:ascii="Calibri" w:eastAsia="Times New Roman" w:hAnsi="Calibri" w:cs="Calibri"/>
          <w:sz w:val="20"/>
          <w:szCs w:val="20"/>
          <w:lang w:eastAsia="pl-PL"/>
        </w:rPr>
        <w:instrText xml:space="preserve"> REF _Ref40031061 \r \h  \* MERGEFORMAT </w:instrText>
      </w:r>
      <w:r w:rsidR="00A3393F">
        <w:rPr>
          <w:rFonts w:ascii="Calibri" w:eastAsia="Times New Roman" w:hAnsi="Calibri" w:cs="Calibri"/>
          <w:sz w:val="20"/>
          <w:szCs w:val="20"/>
          <w:lang w:eastAsia="pl-PL"/>
        </w:rPr>
      </w:r>
      <w:r w:rsidR="00A3393F">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3.1.4</w:t>
      </w:r>
      <w:r w:rsidR="00A3393F">
        <w:rPr>
          <w:rFonts w:ascii="Calibri" w:eastAsia="Times New Roman" w:hAnsi="Calibri" w:cs="Calibri"/>
          <w:sz w:val="20"/>
          <w:szCs w:val="20"/>
          <w:lang w:eastAsia="pl-PL"/>
        </w:rPr>
        <w:fldChar w:fldCharType="end"/>
      </w:r>
      <w:r w:rsidRPr="00A3393F">
        <w:rPr>
          <w:rFonts w:ascii="Calibri" w:eastAsia="Times New Roman" w:hAnsi="Calibri" w:cs="Calibri"/>
          <w:sz w:val="20"/>
          <w:szCs w:val="20"/>
          <w:lang w:eastAsia="pl-PL"/>
        </w:rPr>
        <w:t>. obowiązują następujące zabezpieczenia:</w:t>
      </w:r>
    </w:p>
    <w:p w14:paraId="32555548"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podczas przechowywania ubezpieczone mienie znajdować się będzie w pomieszczeniu zabezpieczonym w taki sposób, że aby usunąć te zabezpieczenia konieczne będzie użycie narzędzi lub siły;</w:t>
      </w:r>
    </w:p>
    <w:p w14:paraId="0EB5848D"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podczas transportu, przenoszenia, przewożenia i użytkowania ubezpieczone mienie powinno znajdować się pod opieką upoważnionych osób lub być pozostawione w bagażniku w niewidocznym miejscu;</w:t>
      </w:r>
    </w:p>
    <w:p w14:paraId="64AABD15"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pojazd, w którym znajduje się ubezpieczone mienie należy zamknąć w sposób przewidziany konstrukcją i należy uruchomić wszystkie istniejące zabezpieczenia przeciwkradzieżowe;</w:t>
      </w:r>
    </w:p>
    <w:p w14:paraId="0524C0C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czasie od godz. 22:00 do godz. 6:00 odpowiedzialność Ubezpieczyciela będzie miała miejsce wyłączenie w przypadku, gdy pracownik odpowiedzialny za pobrany sprzęt umieści go w pomieszczeniu zabezpieczonym przed kradzieżą z włamaniem, zamkniętym pojeździe zaparkowanym na ogrodzonym terenie lub przyjmie nad przekazanym sprzętem osobisty nadzór.</w:t>
      </w:r>
    </w:p>
    <w:p w14:paraId="6E032B5D" w14:textId="77777777" w:rsidR="00B46502" w:rsidRPr="00A3393F"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W ramach ustalonych w Umowie Generalnej </w:t>
      </w:r>
      <w:r w:rsidRPr="00A3393F">
        <w:rPr>
          <w:rFonts w:ascii="Calibri" w:eastAsia="Times New Roman" w:hAnsi="Calibri" w:cs="Calibri"/>
          <w:sz w:val="20"/>
          <w:szCs w:val="20"/>
          <w:lang w:eastAsia="pl-PL"/>
        </w:rPr>
        <w:t>Ubezpieczenia</w:t>
      </w:r>
      <w:r w:rsidRPr="00B46502">
        <w:rPr>
          <w:rFonts w:ascii="Calibri" w:eastAsia="Times New Roman" w:hAnsi="Calibri" w:cs="Calibri"/>
          <w:sz w:val="20"/>
          <w:szCs w:val="20"/>
          <w:lang w:eastAsia="pl-PL"/>
        </w:rPr>
        <w:t xml:space="preserve"> sum ubezpieczenia Ubezpieczyciel dopuszcza możliwość przemieszczania środków trwałych pomiędzy zgłoszonymi do ubezpieczenia lokalizacjami nazwanymi i nienazwanymi.</w:t>
      </w:r>
    </w:p>
    <w:p w14:paraId="0AA36FAC" w14:textId="77777777" w:rsidR="00B46502" w:rsidRPr="00A3393F" w:rsidRDefault="00B46502" w:rsidP="000B2A2B">
      <w:pPr>
        <w:numPr>
          <w:ilvl w:val="0"/>
          <w:numId w:val="32"/>
        </w:numPr>
        <w:tabs>
          <w:tab w:val="left" w:pos="567"/>
        </w:tabs>
        <w:suppressAutoHyphens/>
        <w:spacing w:before="60" w:after="0" w:line="240" w:lineRule="auto"/>
        <w:ind w:left="539" w:hanging="720"/>
        <w:rPr>
          <w:rFonts w:ascii="Calibri" w:hAnsi="Calibri" w:cs="Verdana"/>
          <w:b/>
          <w:bCs/>
          <w:smallCaps/>
          <w:sz w:val="20"/>
          <w:szCs w:val="20"/>
        </w:rPr>
      </w:pPr>
      <w:r w:rsidRPr="00A3393F">
        <w:rPr>
          <w:rFonts w:ascii="Calibri" w:hAnsi="Calibri" w:cs="Verdana"/>
          <w:b/>
          <w:bCs/>
          <w:smallCaps/>
          <w:sz w:val="20"/>
          <w:szCs w:val="20"/>
        </w:rPr>
        <w:t>Zakres ubezpieczenia</w:t>
      </w:r>
    </w:p>
    <w:p w14:paraId="3AFFC7B7" w14:textId="18AE628E"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Wszystkie zgłoszone grupy mienia, za wy</w:t>
      </w:r>
      <w:r w:rsidR="00A3393F">
        <w:rPr>
          <w:rFonts w:ascii="Calibri" w:eastAsia="Times New Roman" w:hAnsi="Calibri" w:cs="Calibri"/>
          <w:sz w:val="20"/>
          <w:szCs w:val="20"/>
          <w:lang w:eastAsia="pl-PL"/>
        </w:rPr>
        <w:t xml:space="preserve">jątkiem mienia wskazanego w pkt </w:t>
      </w:r>
      <w:r w:rsidR="00F12780">
        <w:rPr>
          <w:rFonts w:ascii="Calibri" w:eastAsia="Times New Roman" w:hAnsi="Calibri" w:cs="Calibri"/>
          <w:sz w:val="20"/>
          <w:szCs w:val="20"/>
          <w:lang w:eastAsia="pl-PL"/>
        </w:rPr>
        <w:fldChar w:fldCharType="begin"/>
      </w:r>
      <w:r w:rsidR="00F12780">
        <w:rPr>
          <w:rFonts w:ascii="Calibri" w:eastAsia="Times New Roman" w:hAnsi="Calibri" w:cs="Calibri"/>
          <w:sz w:val="20"/>
          <w:szCs w:val="20"/>
          <w:lang w:eastAsia="pl-PL"/>
        </w:rPr>
        <w:instrText xml:space="preserve"> REF _Ref40030478 \r \h </w:instrText>
      </w:r>
      <w:r w:rsidR="00F12780">
        <w:rPr>
          <w:rFonts w:ascii="Calibri" w:eastAsia="Times New Roman" w:hAnsi="Calibri" w:cs="Calibri"/>
          <w:sz w:val="20"/>
          <w:szCs w:val="20"/>
          <w:lang w:eastAsia="pl-PL"/>
        </w:rPr>
      </w:r>
      <w:r w:rsidR="00F12780">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4.2</w:t>
      </w:r>
      <w:r w:rsidR="00F12780">
        <w:rPr>
          <w:rFonts w:ascii="Calibri" w:eastAsia="Times New Roman" w:hAnsi="Calibri" w:cs="Calibri"/>
          <w:sz w:val="20"/>
          <w:szCs w:val="20"/>
          <w:lang w:eastAsia="pl-PL"/>
        </w:rPr>
        <w:fldChar w:fldCharType="end"/>
      </w:r>
      <w:r w:rsidR="00F12780">
        <w:rPr>
          <w:rFonts w:ascii="Calibri" w:eastAsia="Times New Roman" w:hAnsi="Calibri" w:cs="Calibri"/>
          <w:sz w:val="20"/>
          <w:szCs w:val="20"/>
          <w:lang w:eastAsia="pl-PL"/>
        </w:rPr>
        <w:t>.</w:t>
      </w:r>
      <w:r w:rsidRPr="00B46502">
        <w:rPr>
          <w:rFonts w:ascii="Calibri" w:eastAsia="Times New Roman" w:hAnsi="Calibri" w:cs="Calibri"/>
          <w:sz w:val="20"/>
          <w:szCs w:val="20"/>
          <w:lang w:eastAsia="pl-PL"/>
        </w:rPr>
        <w:t>, są objęte ochroną ubezpieczeniową w zakresie od wszystkich ryzyk. Ubezpieczyciel ponosi odpowiedzialność za</w:t>
      </w:r>
      <w:r w:rsidR="00906D98">
        <w:rPr>
          <w:rFonts w:ascii="Calibri" w:eastAsia="Times New Roman" w:hAnsi="Calibri" w:cs="Calibri"/>
          <w:sz w:val="20"/>
          <w:szCs w:val="20"/>
          <w:lang w:eastAsia="pl-PL"/>
        </w:rPr>
        <w:t xml:space="preserve"> nagłe,</w:t>
      </w:r>
      <w:r w:rsidRPr="00B46502">
        <w:rPr>
          <w:rFonts w:ascii="Calibri" w:eastAsia="Times New Roman" w:hAnsi="Calibri" w:cs="Calibri"/>
          <w:sz w:val="20"/>
          <w:szCs w:val="20"/>
          <w:lang w:eastAsia="pl-PL"/>
        </w:rPr>
        <w:t xml:space="preserve"> nieprzewidziane i niezależne od woli Ubezpieczonych zdarzenia powodujące zniszczenie, uszkodzenie lub utratę przedmiotów ubezpieczenia objętych ochroną z zastrzeżeniem wyłączeń oraz z uwzględnieniem dodatkowych postanowień.</w:t>
      </w:r>
    </w:p>
    <w:p w14:paraId="019D9419" w14:textId="797782AA"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bookmarkStart w:id="57" w:name="_Ref40030478"/>
      <w:r w:rsidRPr="00B46502">
        <w:rPr>
          <w:rFonts w:ascii="Calibri" w:eastAsia="Times New Roman" w:hAnsi="Calibri" w:cs="Calibri"/>
          <w:sz w:val="20"/>
          <w:szCs w:val="20"/>
          <w:lang w:eastAsia="pl-PL"/>
        </w:rPr>
        <w:lastRenderedPageBreak/>
        <w:t>Ubezpieczeniem w zakresie ograniczonym do ryzyk nazwanych wym</w:t>
      </w:r>
      <w:r w:rsidR="00A3393F">
        <w:rPr>
          <w:rFonts w:ascii="Calibri" w:eastAsia="Times New Roman" w:hAnsi="Calibri" w:cs="Calibri"/>
          <w:sz w:val="20"/>
          <w:szCs w:val="20"/>
          <w:lang w:eastAsia="pl-PL"/>
        </w:rPr>
        <w:t>ienionych w postanowieniach pkt</w:t>
      </w:r>
      <w:r w:rsidRPr="00B46502">
        <w:rPr>
          <w:rFonts w:ascii="Calibri" w:eastAsia="Times New Roman" w:hAnsi="Calibri" w:cs="Calibri"/>
          <w:sz w:val="20"/>
          <w:szCs w:val="20"/>
          <w:lang w:eastAsia="pl-PL"/>
        </w:rPr>
        <w:t xml:space="preserve"> </w:t>
      </w:r>
      <w:r w:rsidRPr="00A3393F">
        <w:rPr>
          <w:rFonts w:ascii="Calibri" w:eastAsia="Times New Roman" w:hAnsi="Calibri" w:cs="Calibri"/>
          <w:color w:val="FF0000"/>
          <w:sz w:val="20"/>
          <w:szCs w:val="20"/>
          <w:lang w:eastAsia="pl-PL"/>
        </w:rPr>
        <w:t xml:space="preserve">5. </w:t>
      </w:r>
      <w:r w:rsidRPr="00B46502">
        <w:rPr>
          <w:rFonts w:ascii="Calibri" w:eastAsia="Times New Roman" w:hAnsi="Calibri" w:cs="Calibri"/>
          <w:sz w:val="20"/>
          <w:szCs w:val="20"/>
          <w:lang w:eastAsia="pl-PL"/>
        </w:rPr>
        <w:t>objęte są następujące grupy mienia:</w:t>
      </w:r>
      <w:bookmarkEnd w:id="57"/>
    </w:p>
    <w:p w14:paraId="154723AE" w14:textId="6BCEB99F" w:rsidR="00B46502" w:rsidRPr="00F740FB" w:rsidRDefault="00A3393F"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Pr>
          <w:rFonts w:ascii="Calibri" w:eastAsia="Times New Roman" w:hAnsi="Calibri" w:cs="Calibri"/>
          <w:sz w:val="20"/>
          <w:szCs w:val="20"/>
          <w:lang w:eastAsia="pl-PL"/>
        </w:rPr>
        <w:t>mienie w transporcie pkt</w:t>
      </w:r>
      <w:r w:rsidR="00B46502" w:rsidRPr="00B46502">
        <w:rPr>
          <w:rFonts w:ascii="Calibri" w:eastAsia="Times New Roman" w:hAnsi="Calibri" w:cs="Calibri"/>
          <w:sz w:val="20"/>
          <w:szCs w:val="20"/>
          <w:lang w:eastAsia="pl-PL"/>
        </w:rPr>
        <w:t xml:space="preserve"> </w:t>
      </w:r>
      <w:r w:rsidR="00F740FB">
        <w:rPr>
          <w:rFonts w:ascii="Calibri" w:eastAsia="Times New Roman" w:hAnsi="Calibri" w:cs="Calibri"/>
          <w:sz w:val="20"/>
          <w:szCs w:val="20"/>
          <w:lang w:eastAsia="pl-PL"/>
        </w:rPr>
        <w:fldChar w:fldCharType="begin"/>
      </w:r>
      <w:r w:rsidR="00F740FB">
        <w:rPr>
          <w:rFonts w:ascii="Calibri" w:eastAsia="Times New Roman" w:hAnsi="Calibri" w:cs="Calibri"/>
          <w:sz w:val="20"/>
          <w:szCs w:val="20"/>
          <w:lang w:eastAsia="pl-PL"/>
        </w:rPr>
        <w:instrText xml:space="preserve"> REF _Ref46313921 \r \h </w:instrText>
      </w:r>
      <w:r w:rsidR="00F740FB">
        <w:rPr>
          <w:rFonts w:ascii="Calibri" w:eastAsia="Times New Roman" w:hAnsi="Calibri" w:cs="Calibri"/>
          <w:sz w:val="20"/>
          <w:szCs w:val="20"/>
          <w:lang w:eastAsia="pl-PL"/>
        </w:rPr>
      </w:r>
      <w:r w:rsidR="00F740FB">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5.8</w:t>
      </w:r>
      <w:r w:rsidR="00F740FB">
        <w:rPr>
          <w:rFonts w:ascii="Calibri" w:eastAsia="Times New Roman" w:hAnsi="Calibri" w:cs="Calibri"/>
          <w:sz w:val="20"/>
          <w:szCs w:val="20"/>
          <w:lang w:eastAsia="pl-PL"/>
        </w:rPr>
        <w:fldChar w:fldCharType="end"/>
      </w:r>
      <w:r w:rsidR="00B46502" w:rsidRPr="00F740FB">
        <w:rPr>
          <w:rFonts w:ascii="Calibri" w:eastAsia="Times New Roman" w:hAnsi="Calibri" w:cs="Calibri"/>
          <w:sz w:val="20"/>
          <w:szCs w:val="20"/>
          <w:lang w:eastAsia="pl-PL"/>
        </w:rPr>
        <w:t>.</w:t>
      </w:r>
    </w:p>
    <w:p w14:paraId="65307E36" w14:textId="2C924527" w:rsidR="00B46502" w:rsidRPr="00B46502" w:rsidRDefault="00A3393F"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gotówka pkt </w:t>
      </w:r>
      <w:r w:rsidR="00F740FB">
        <w:rPr>
          <w:rFonts w:ascii="Calibri" w:eastAsia="Times New Roman" w:hAnsi="Calibri" w:cs="Calibri"/>
          <w:sz w:val="20"/>
          <w:szCs w:val="20"/>
          <w:lang w:eastAsia="pl-PL"/>
        </w:rPr>
        <w:fldChar w:fldCharType="begin"/>
      </w:r>
      <w:r w:rsidR="00F740FB">
        <w:rPr>
          <w:rFonts w:ascii="Calibri" w:eastAsia="Times New Roman" w:hAnsi="Calibri" w:cs="Calibri"/>
          <w:sz w:val="20"/>
          <w:szCs w:val="20"/>
          <w:lang w:eastAsia="pl-PL"/>
        </w:rPr>
        <w:instrText xml:space="preserve"> REF _Ref46313947 \r \h </w:instrText>
      </w:r>
      <w:r w:rsidR="00F740FB">
        <w:rPr>
          <w:rFonts w:ascii="Calibri" w:eastAsia="Times New Roman" w:hAnsi="Calibri" w:cs="Calibri"/>
          <w:sz w:val="20"/>
          <w:szCs w:val="20"/>
          <w:lang w:eastAsia="pl-PL"/>
        </w:rPr>
      </w:r>
      <w:r w:rsidR="00F740FB">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5.9</w:t>
      </w:r>
      <w:r w:rsidR="00F740FB">
        <w:rPr>
          <w:rFonts w:ascii="Calibri" w:eastAsia="Times New Roman" w:hAnsi="Calibri" w:cs="Calibri"/>
          <w:sz w:val="20"/>
          <w:szCs w:val="20"/>
          <w:lang w:eastAsia="pl-PL"/>
        </w:rPr>
        <w:fldChar w:fldCharType="end"/>
      </w:r>
      <w:r w:rsidR="00B46502" w:rsidRPr="00F740FB">
        <w:rPr>
          <w:rFonts w:ascii="Calibri" w:eastAsia="Times New Roman" w:hAnsi="Calibri" w:cs="Calibri"/>
          <w:sz w:val="20"/>
          <w:szCs w:val="20"/>
          <w:lang w:eastAsia="pl-PL"/>
        </w:rPr>
        <w:t>.</w:t>
      </w:r>
    </w:p>
    <w:p w14:paraId="1066C535"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Ochroną ubezpieczeniową objęte są także szkody:</w:t>
      </w:r>
    </w:p>
    <w:p w14:paraId="51A84D7B"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wyrządzone wskutek rażącego niedbalstwa i winy umyślnej, z wyłączeniem szkód wyrządzonych wskutek winy umyślnej reprezentantów Ubezpieczającego;</w:t>
      </w:r>
    </w:p>
    <w:p w14:paraId="40B14F9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powstałe wskutek akcji ratowniczej prowadzonej w związku ze zdarzeniami objętymi umową ubezpieczenia oraz innego rodzaju interwencji, w tym działań prowadzonych przez upoważnione służby w sytuacji, gdy zdarzenie objęte zakresem ubezpieczenia nie wystąpiło, ale niebezpieczeństwo jego powstania było realne;</w:t>
      </w:r>
    </w:p>
    <w:p w14:paraId="6D47EB0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powstałe w czasie tymczasowego magazynowania, okresowego wyłączenia z użytkowania, oraz szkody w urządzeniach, które nie zostały jeszcze zainstalowane i nie są jeszcze użytkowane;</w:t>
      </w:r>
    </w:p>
    <w:p w14:paraId="7B10B08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powstałe w wyniku zalania, zanieczyszczenia lub skażenia ubezpieczonego mienia, </w:t>
      </w:r>
      <w:r w:rsidRPr="00B46502">
        <w:rPr>
          <w:rFonts w:ascii="Calibri" w:eastAsia="Times New Roman" w:hAnsi="Calibri" w:cs="Calibri"/>
          <w:sz w:val="20"/>
          <w:szCs w:val="20"/>
          <w:lang w:eastAsia="pl-PL"/>
        </w:rPr>
        <w:br/>
        <w:t>a które wystąpiły wskutek jednego lub kilku zdarzeń objętych Umową Generalną Ubezpieczenia, jeżeli w wyniku zalania, zanieczyszczenia, skażenia ubezpieczone mienie nie może spełniać swoich funkcji i być prawidłowo eksploatowane, bez względu na to, czy miało miejsce fizyczne uszkodzenie lub zniszczenie;</w:t>
      </w:r>
    </w:p>
    <w:p w14:paraId="4A51196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powstałe w mieniu składowanym poniżej poziomu gruntu i bezpośrednio na podłożu, lub gdy podstawa na której przechowywane było mienie była niższa niż 10 cm pod warunkiem, że składowanie tego mienia na podłodze było uzasadnione z uwagi na specyfikę lub właściwości. W odniesieniu do pozostałego mienia składowanego bezpośrednio na podłożu, nieuzasadnione z uwagi na specyfikę i właściwości limit odpowiedzialności ubezpieczyciela wynosi </w:t>
      </w:r>
      <w:r w:rsidRPr="00B46502">
        <w:rPr>
          <w:rFonts w:ascii="Calibri" w:eastAsia="Times New Roman" w:hAnsi="Calibri" w:cs="Calibri"/>
          <w:b/>
          <w:bCs/>
          <w:sz w:val="20"/>
          <w:szCs w:val="20"/>
          <w:lang w:eastAsia="pl-PL"/>
        </w:rPr>
        <w:t>30 000 zł</w:t>
      </w:r>
      <w:r w:rsidRPr="00B46502">
        <w:rPr>
          <w:rFonts w:ascii="Calibri" w:eastAsia="Times New Roman" w:hAnsi="Calibri" w:cs="Calibri"/>
          <w:sz w:val="20"/>
          <w:szCs w:val="20"/>
          <w:lang w:eastAsia="pl-PL"/>
        </w:rPr>
        <w:t xml:space="preserve"> na jedno i wszystkie zdarzenia w każdym rocznym okresie ubezpieczenia.</w:t>
      </w:r>
    </w:p>
    <w:p w14:paraId="2448C06A" w14:textId="77777777" w:rsidR="00B46502" w:rsidRPr="00A3393F"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Przez pojęcia użyte w  Umowie Generalnej Ubezpieczenia rozumie się:</w:t>
      </w:r>
    </w:p>
    <w:p w14:paraId="160A723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sz w:val="20"/>
          <w:szCs w:val="20"/>
          <w:lang w:eastAsia="pl-PL"/>
        </w:rPr>
      </w:pPr>
      <w:r w:rsidRPr="00B46502">
        <w:rPr>
          <w:rFonts w:ascii="Calibri" w:eastAsia="Times New Roman" w:hAnsi="Calibri" w:cs="Times New Roman"/>
          <w:b/>
          <w:sz w:val="20"/>
          <w:szCs w:val="20"/>
          <w:lang w:eastAsia="pl-PL"/>
        </w:rPr>
        <w:t xml:space="preserve">akty terrorystyczne </w:t>
      </w:r>
      <w:r w:rsidRPr="00B46502">
        <w:rPr>
          <w:rFonts w:ascii="Calibri" w:eastAsia="Times New Roman" w:hAnsi="Calibri" w:cs="Times New Roman"/>
          <w:sz w:val="20"/>
          <w:szCs w:val="20"/>
          <w:lang w:eastAsia="pl-PL"/>
        </w:rPr>
        <w:t>– umotywowane ideologicznie, planowane i zorganizowane działania pojedynczych osób lub grup polegające na przemocy wobec mienia, pojedynczych osób aparatu władzy lub przypadkowych członków społeczeństwa w celu wywarcia presji na społeczeństwo i władze;</w:t>
      </w:r>
    </w:p>
    <w:p w14:paraId="29CD257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sz w:val="20"/>
          <w:szCs w:val="20"/>
          <w:lang w:eastAsia="pl-PL"/>
        </w:rPr>
      </w:pPr>
      <w:r w:rsidRPr="00B46502">
        <w:rPr>
          <w:rFonts w:ascii="Calibri" w:eastAsia="Times New Roman" w:hAnsi="Calibri" w:cs="Times New Roman"/>
          <w:b/>
          <w:sz w:val="20"/>
          <w:szCs w:val="20"/>
          <w:lang w:eastAsia="pl-PL"/>
        </w:rPr>
        <w:t>awaria</w:t>
      </w:r>
      <w:r w:rsidRPr="00B46502">
        <w:rPr>
          <w:rFonts w:ascii="Calibri" w:eastAsia="Times New Roman" w:hAnsi="Calibri" w:cs="Times New Roman"/>
          <w:sz w:val="20"/>
          <w:szCs w:val="20"/>
          <w:lang w:eastAsia="pl-PL"/>
        </w:rPr>
        <w:t xml:space="preserve"> – stan niesprawności przedmiotu ubezpieczenia uniemożliwiający jego funkcjonowanie, powodujący jego niewłaściwe działanie lub całkowite unieruchomienie, bez względu na to, czy przedmiot dotknięty awarią nosi zewnętrzne ślady uszkodzenia;</w:t>
      </w:r>
    </w:p>
    <w:p w14:paraId="3E230C83"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Cs/>
          <w:sz w:val="20"/>
          <w:szCs w:val="20"/>
          <w:lang w:eastAsia="pl-PL"/>
        </w:rPr>
      </w:pPr>
      <w:r w:rsidRPr="00B46502">
        <w:rPr>
          <w:rFonts w:ascii="Calibri" w:eastAsia="Times New Roman" w:hAnsi="Calibri" w:cs="Times New Roman"/>
          <w:b/>
          <w:sz w:val="20"/>
          <w:szCs w:val="20"/>
          <w:lang w:eastAsia="pl-PL"/>
        </w:rPr>
        <w:t>deszcz ulewny</w:t>
      </w:r>
      <w:r w:rsidRPr="00B46502">
        <w:rPr>
          <w:rFonts w:ascii="Calibri" w:eastAsia="Times New Roman" w:hAnsi="Calibri" w:cs="Times New Roman"/>
          <w:sz w:val="20"/>
          <w:szCs w:val="20"/>
          <w:lang w:eastAsia="pl-PL"/>
        </w:rPr>
        <w:t xml:space="preserve"> – </w:t>
      </w:r>
      <w:r w:rsidRPr="00B46502">
        <w:rPr>
          <w:rFonts w:ascii="Calibri" w:eastAsia="Times New Roman" w:hAnsi="Calibri" w:cs="Times New Roman"/>
          <w:bCs/>
          <w:sz w:val="20"/>
          <w:szCs w:val="20"/>
          <w:lang w:eastAsia="pl-PL"/>
        </w:rPr>
        <w:t>opad deszczu o wydajności opadu powyżej 2 mm/m2 na minutę, przy braku możliwości uzyskania odpowiednich informacji z IMiGW wystąpienie deszczu ulewnego stwierdza się na podstawie stanu faktycznego i rozmiaru szkód w miejscu ich powstania bądź w bezpośrednim sąsiedztwie;</w:t>
      </w:r>
    </w:p>
    <w:p w14:paraId="61A3E5F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sz w:val="20"/>
          <w:szCs w:val="20"/>
          <w:lang w:eastAsia="pl-PL"/>
        </w:rPr>
      </w:pPr>
      <w:r w:rsidRPr="00B46502">
        <w:rPr>
          <w:rFonts w:ascii="Calibri" w:eastAsia="Times New Roman" w:hAnsi="Calibri" w:cs="Times New Roman"/>
          <w:b/>
          <w:sz w:val="20"/>
          <w:szCs w:val="20"/>
          <w:lang w:eastAsia="pl-PL"/>
        </w:rPr>
        <w:t>dewastacja</w:t>
      </w:r>
      <w:r w:rsidRPr="00B46502">
        <w:rPr>
          <w:rFonts w:ascii="Calibri" w:eastAsia="Times New Roman" w:hAnsi="Calibri" w:cs="Times New Roman"/>
          <w:sz w:val="20"/>
          <w:szCs w:val="20"/>
          <w:lang w:eastAsia="pl-PL"/>
        </w:rPr>
        <w:t xml:space="preserve"> – rozmyślne zniszczenie lub uszkodzenie ubezpieczonego mienia, również </w:t>
      </w:r>
      <w:r w:rsidRPr="00B46502">
        <w:rPr>
          <w:rFonts w:ascii="Calibri" w:eastAsia="Times New Roman" w:hAnsi="Calibri" w:cs="Times New Roman"/>
          <w:sz w:val="20"/>
          <w:szCs w:val="20"/>
          <w:lang w:eastAsia="pl-PL"/>
        </w:rPr>
        <w:br/>
        <w:t>w związku z usiłowaniem dokonania kradzieży lub dokonaną kradzieżą z włamaniem;</w:t>
      </w:r>
    </w:p>
    <w:p w14:paraId="78D5B2B4" w14:textId="77777777" w:rsidR="00A3393F"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sz w:val="20"/>
          <w:szCs w:val="20"/>
          <w:lang w:eastAsia="pl-PL"/>
        </w:rPr>
      </w:pPr>
      <w:r w:rsidRPr="00B46502">
        <w:rPr>
          <w:rFonts w:ascii="Calibri" w:eastAsia="Times New Roman" w:hAnsi="Calibri" w:cs="Times New Roman"/>
          <w:b/>
          <w:sz w:val="20"/>
          <w:szCs w:val="20"/>
          <w:lang w:eastAsia="pl-PL"/>
        </w:rPr>
        <w:t>dym i sadza</w:t>
      </w:r>
      <w:r w:rsidRPr="00B46502">
        <w:rPr>
          <w:rFonts w:ascii="Calibri" w:eastAsia="Times New Roman" w:hAnsi="Calibri" w:cs="Times New Roman"/>
          <w:sz w:val="20"/>
          <w:szCs w:val="20"/>
          <w:lang w:eastAsia="pl-PL"/>
        </w:rPr>
        <w:t xml:space="preserve"> – zawiesina cząsteczek będąca bezpośrednim skutkiem: </w:t>
      </w:r>
    </w:p>
    <w:p w14:paraId="67F32707" w14:textId="3935943C" w:rsidR="00B46502" w:rsidRPr="00A3393F" w:rsidRDefault="00B46502" w:rsidP="000B2A2B">
      <w:pPr>
        <w:pStyle w:val="Akapitzlist"/>
        <w:numPr>
          <w:ilvl w:val="0"/>
          <w:numId w:val="34"/>
        </w:numPr>
        <w:tabs>
          <w:tab w:val="left" w:pos="567"/>
        </w:tabs>
        <w:suppressAutoHyphens/>
        <w:spacing w:before="60"/>
        <w:rPr>
          <w:rFonts w:ascii="Calibri" w:hAnsi="Calibri" w:cs="Calibri"/>
          <w:b/>
          <w:lang w:eastAsia="pl-PL"/>
        </w:rPr>
      </w:pPr>
      <w:r w:rsidRPr="00A3393F">
        <w:rPr>
          <w:rFonts w:ascii="Calibri" w:hAnsi="Calibri"/>
          <w:lang w:eastAsia="pl-PL"/>
        </w:rPr>
        <w:t xml:space="preserve">spalania, która nagle wydobywa się z urządzeń eksploatowanych zgodnie </w:t>
      </w:r>
      <w:r w:rsidRPr="00A3393F">
        <w:rPr>
          <w:rFonts w:ascii="Calibri" w:hAnsi="Calibri"/>
          <w:lang w:eastAsia="pl-PL"/>
        </w:rPr>
        <w:br/>
        <w:t>z przeznaczeniem i przepisami technicznymi, przy sprawnym działaniu urządzeń/systemów wentylacyjnych,</w:t>
      </w:r>
    </w:p>
    <w:p w14:paraId="762D2815" w14:textId="77777777" w:rsidR="00B46502" w:rsidRPr="00B46502" w:rsidRDefault="00B46502" w:rsidP="000B2A2B">
      <w:pPr>
        <w:pStyle w:val="Akapitzlist"/>
        <w:numPr>
          <w:ilvl w:val="0"/>
          <w:numId w:val="34"/>
        </w:numPr>
        <w:tabs>
          <w:tab w:val="left" w:pos="567"/>
        </w:tabs>
        <w:suppressAutoHyphens/>
        <w:spacing w:before="60"/>
        <w:rPr>
          <w:rFonts w:ascii="Calibri" w:hAnsi="Calibri"/>
          <w:lang w:eastAsia="pl-PL"/>
        </w:rPr>
      </w:pPr>
      <w:r w:rsidRPr="00B46502">
        <w:rPr>
          <w:rFonts w:ascii="Calibri" w:hAnsi="Calibri"/>
          <w:lang w:eastAsia="pl-PL"/>
        </w:rPr>
        <w:t>pożaru, niezależnie od miejsca jego powstania;</w:t>
      </w:r>
    </w:p>
    <w:p w14:paraId="3D67A71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sz w:val="20"/>
          <w:szCs w:val="20"/>
          <w:lang w:eastAsia="pl-PL"/>
        </w:rPr>
      </w:pPr>
      <w:r w:rsidRPr="00B46502">
        <w:rPr>
          <w:rFonts w:ascii="Calibri" w:eastAsia="Times New Roman" w:hAnsi="Calibri" w:cs="Times New Roman"/>
          <w:b/>
          <w:sz w:val="20"/>
          <w:szCs w:val="20"/>
          <w:lang w:eastAsia="pl-PL"/>
        </w:rPr>
        <w:t>działanie człowieka powodujące szkodę</w:t>
      </w:r>
      <w:r w:rsidRPr="00B46502">
        <w:rPr>
          <w:rFonts w:ascii="Calibri" w:eastAsia="Times New Roman" w:hAnsi="Calibri" w:cs="Times New Roman"/>
          <w:sz w:val="20"/>
          <w:szCs w:val="20"/>
          <w:lang w:eastAsia="pl-PL"/>
        </w:rPr>
        <w:t xml:space="preserve"> – niewłaściwa obsługa sprzętu, nieostrożność, zaniedbania, niewłaściwe użytkowanie, brak kwalifikacji, błąd operatora. </w:t>
      </w:r>
    </w:p>
    <w:p w14:paraId="4C81E1C4"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sz w:val="20"/>
          <w:szCs w:val="20"/>
          <w:lang w:eastAsia="pl-PL"/>
        </w:rPr>
      </w:pPr>
      <w:r w:rsidRPr="00B46502">
        <w:rPr>
          <w:rFonts w:ascii="Calibri" w:eastAsia="Times New Roman" w:hAnsi="Calibri" w:cs="Times New Roman"/>
          <w:b/>
          <w:sz w:val="20"/>
          <w:szCs w:val="20"/>
          <w:lang w:eastAsia="pl-PL"/>
        </w:rPr>
        <w:t>działanie śniegu, lodu i mrozu</w:t>
      </w:r>
      <w:r w:rsidRPr="00B46502">
        <w:rPr>
          <w:rFonts w:ascii="Calibri" w:eastAsia="Times New Roman" w:hAnsi="Calibri" w:cs="Times New Roman"/>
          <w:sz w:val="20"/>
          <w:szCs w:val="20"/>
          <w:lang w:eastAsia="pl-PL"/>
        </w:rPr>
        <w:t>:</w:t>
      </w:r>
    </w:p>
    <w:p w14:paraId="2DBEEFD3" w14:textId="77777777" w:rsidR="00B46502" w:rsidRPr="00B46502" w:rsidRDefault="00B46502" w:rsidP="000B2A2B">
      <w:pPr>
        <w:pStyle w:val="Akapitzlist"/>
        <w:numPr>
          <w:ilvl w:val="0"/>
          <w:numId w:val="35"/>
        </w:numPr>
        <w:tabs>
          <w:tab w:val="left" w:pos="567"/>
        </w:tabs>
        <w:suppressAutoHyphens/>
        <w:spacing w:before="60"/>
        <w:rPr>
          <w:rFonts w:ascii="Calibri" w:hAnsi="Calibri"/>
          <w:lang w:eastAsia="pl-PL"/>
        </w:rPr>
      </w:pPr>
      <w:r w:rsidRPr="00B46502">
        <w:rPr>
          <w:rFonts w:ascii="Calibri" w:hAnsi="Calibri"/>
          <w:lang w:eastAsia="pl-PL"/>
        </w:rPr>
        <w:t>bezpośrednie, statyczne działanie ciężaru śniegu lub lodu na przedmiot ubezpieczenia,</w:t>
      </w:r>
    </w:p>
    <w:p w14:paraId="11034068" w14:textId="77777777" w:rsidR="00B46502" w:rsidRPr="00B46502" w:rsidRDefault="00B46502" w:rsidP="000B2A2B">
      <w:pPr>
        <w:pStyle w:val="Akapitzlist"/>
        <w:numPr>
          <w:ilvl w:val="0"/>
          <w:numId w:val="35"/>
        </w:numPr>
        <w:tabs>
          <w:tab w:val="left" w:pos="567"/>
        </w:tabs>
        <w:suppressAutoHyphens/>
        <w:spacing w:before="60"/>
        <w:rPr>
          <w:rFonts w:ascii="Calibri" w:hAnsi="Calibri"/>
          <w:lang w:eastAsia="pl-PL"/>
        </w:rPr>
      </w:pPr>
      <w:r w:rsidRPr="00B46502">
        <w:rPr>
          <w:rFonts w:ascii="Calibri" w:hAnsi="Calibri"/>
          <w:lang w:eastAsia="pl-PL"/>
        </w:rPr>
        <w:t>zawalenie się pod wpływem ciężaru śniegu lub lodu mienia sąsiedniego na mienie ubezpieczone;</w:t>
      </w:r>
    </w:p>
    <w:p w14:paraId="44CA8596" w14:textId="77777777" w:rsidR="00B46502" w:rsidRPr="00B46502" w:rsidRDefault="00B46502" w:rsidP="000B2A2B">
      <w:pPr>
        <w:pStyle w:val="Akapitzlist"/>
        <w:numPr>
          <w:ilvl w:val="0"/>
          <w:numId w:val="35"/>
        </w:numPr>
        <w:tabs>
          <w:tab w:val="left" w:pos="567"/>
        </w:tabs>
        <w:suppressAutoHyphens/>
        <w:spacing w:before="60"/>
        <w:rPr>
          <w:rFonts w:ascii="Calibri" w:hAnsi="Calibri"/>
          <w:lang w:eastAsia="pl-PL"/>
        </w:rPr>
      </w:pPr>
      <w:r w:rsidRPr="00B46502">
        <w:rPr>
          <w:rFonts w:ascii="Calibri" w:hAnsi="Calibri"/>
          <w:lang w:eastAsia="pl-PL"/>
        </w:rPr>
        <w:t>zniszczenie lub uszkodzenie przedmiotu ubezpieczenia w wyniku zamarzania wody;</w:t>
      </w:r>
    </w:p>
    <w:p w14:paraId="2873A0FD"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 xml:space="preserve">grad </w:t>
      </w:r>
      <w:r w:rsidRPr="00B46502">
        <w:rPr>
          <w:rFonts w:ascii="Calibri" w:eastAsia="Times New Roman" w:hAnsi="Calibri" w:cs="Times New Roman"/>
          <w:sz w:val="20"/>
          <w:szCs w:val="20"/>
          <w:lang w:eastAsia="pl-PL"/>
        </w:rPr>
        <w:t>– opad atmosferyczny w postaci bryłek lodu;</w:t>
      </w:r>
    </w:p>
    <w:p w14:paraId="76F3C70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lastRenderedPageBreak/>
        <w:t>huk ponaddźwiękowy</w:t>
      </w:r>
      <w:r w:rsidRPr="00B46502">
        <w:rPr>
          <w:rFonts w:ascii="Calibri" w:eastAsia="Times New Roman" w:hAnsi="Calibri" w:cs="Times New Roman"/>
          <w:sz w:val="20"/>
          <w:szCs w:val="20"/>
          <w:lang w:eastAsia="pl-PL"/>
        </w:rPr>
        <w:t xml:space="preserve"> – falę uderzeniową wytworzoną przez statek powietrzny poruszający się z prędkością większą od prędkości dźwięku;</w:t>
      </w:r>
    </w:p>
    <w:p w14:paraId="01281FF5"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Cs/>
          <w:sz w:val="20"/>
          <w:szCs w:val="20"/>
          <w:lang w:eastAsia="pl-PL"/>
        </w:rPr>
      </w:pPr>
      <w:r w:rsidRPr="00B46502">
        <w:rPr>
          <w:rFonts w:ascii="Calibri" w:eastAsia="Times New Roman" w:hAnsi="Calibri" w:cs="Times New Roman"/>
          <w:b/>
          <w:sz w:val="20"/>
          <w:szCs w:val="20"/>
          <w:lang w:eastAsia="pl-PL"/>
        </w:rPr>
        <w:t xml:space="preserve">huragan </w:t>
      </w:r>
      <w:r w:rsidRPr="00B46502">
        <w:rPr>
          <w:rFonts w:ascii="Calibri" w:eastAsia="Times New Roman" w:hAnsi="Calibri" w:cs="Times New Roman"/>
          <w:sz w:val="20"/>
          <w:szCs w:val="20"/>
          <w:lang w:eastAsia="pl-PL"/>
        </w:rPr>
        <w:t xml:space="preserve">– </w:t>
      </w:r>
      <w:r w:rsidRPr="00B46502">
        <w:rPr>
          <w:rFonts w:ascii="Calibri" w:eastAsia="Times New Roman" w:hAnsi="Calibri" w:cs="Times New Roman"/>
          <w:bCs/>
          <w:sz w:val="20"/>
          <w:szCs w:val="20"/>
          <w:lang w:eastAsia="pl-PL"/>
        </w:rPr>
        <w:t>wiatr wiejący z prędkością nie mniejszą niż 13,9 m/s. Przy braku możliwości uzyskania odpowiednich informacji z IMiGW wystąpienie huraganu stwierdza się na podstawie stanu faktycznego i rozmiaru szkód w miejscu ich powstania bądź w bezpośrednim sąsiedztwie; za spowodowane huraganem uważa się również szkody powstałe wskutek uderzenia przedmiotu przenoszonego przez huragan w ubezpieczone mienie;</w:t>
      </w:r>
    </w:p>
    <w:p w14:paraId="1A5EB8F6" w14:textId="77777777" w:rsidR="00EC2A99"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katastrofa budowlana</w:t>
      </w:r>
      <w:r w:rsidRPr="00B46502">
        <w:rPr>
          <w:rFonts w:ascii="Calibri" w:eastAsia="Times New Roman" w:hAnsi="Calibri" w:cs="Times New Roman"/>
          <w:sz w:val="20"/>
          <w:szCs w:val="20"/>
          <w:lang w:eastAsia="pl-PL"/>
        </w:rPr>
        <w:t xml:space="preserve"> – </w:t>
      </w:r>
      <w:r w:rsidR="00EC2A99" w:rsidRPr="00EC2A99">
        <w:rPr>
          <w:rFonts w:ascii="Calibri" w:eastAsia="Times New Roman" w:hAnsi="Calibri" w:cs="Times New Roman"/>
          <w:sz w:val="20"/>
          <w:szCs w:val="20"/>
          <w:lang w:eastAsia="pl-PL"/>
        </w:rPr>
        <w:t>niezamierzone, gwałtowne zniszczenie obiektu budowlanego lub jego części, a także konstrukcyjnych elementów rusztowań, elementów urządzeń formujących, ścianek sz</w:t>
      </w:r>
      <w:r w:rsidR="00EC2A99">
        <w:rPr>
          <w:rFonts w:ascii="Calibri" w:eastAsia="Times New Roman" w:hAnsi="Calibri" w:cs="Times New Roman"/>
          <w:sz w:val="20"/>
          <w:szCs w:val="20"/>
          <w:lang w:eastAsia="pl-PL"/>
        </w:rPr>
        <w:t xml:space="preserve">czelnych i obudowy wykopów. </w:t>
      </w:r>
      <w:r w:rsidR="00EC2A99" w:rsidRPr="00EC2A99">
        <w:rPr>
          <w:rFonts w:ascii="Calibri" w:eastAsia="Times New Roman" w:hAnsi="Calibri" w:cs="Times New Roman"/>
          <w:sz w:val="20"/>
          <w:szCs w:val="20"/>
          <w:lang w:eastAsia="pl-PL"/>
        </w:rPr>
        <w:t>Ni</w:t>
      </w:r>
      <w:r w:rsidR="00EC2A99">
        <w:rPr>
          <w:rFonts w:ascii="Calibri" w:eastAsia="Times New Roman" w:hAnsi="Calibri" w:cs="Times New Roman"/>
          <w:sz w:val="20"/>
          <w:szCs w:val="20"/>
          <w:lang w:eastAsia="pl-PL"/>
        </w:rPr>
        <w:t>e jest katastrofą budowlaną:</w:t>
      </w:r>
    </w:p>
    <w:p w14:paraId="13450B41" w14:textId="742212B3" w:rsidR="006225F8" w:rsidRPr="00A3393F" w:rsidRDefault="006225F8" w:rsidP="000B2A2B">
      <w:pPr>
        <w:pStyle w:val="Akapitzlist"/>
        <w:numPr>
          <w:ilvl w:val="0"/>
          <w:numId w:val="36"/>
        </w:numPr>
        <w:rPr>
          <w:rFonts w:ascii="Calibri" w:hAnsi="Calibri"/>
          <w:lang w:eastAsia="pl-PL"/>
        </w:rPr>
      </w:pPr>
      <w:r w:rsidRPr="00A3393F">
        <w:rPr>
          <w:rFonts w:ascii="Calibri" w:hAnsi="Calibri"/>
          <w:lang w:eastAsia="pl-PL"/>
        </w:rPr>
        <w:t>uszkodzenie elementu wbudowanego w obiekt budowlany, nadającego się do naprawy lub wymiany;</w:t>
      </w:r>
    </w:p>
    <w:p w14:paraId="2B251E0E" w14:textId="722D3AE8" w:rsidR="006225F8" w:rsidRDefault="006225F8" w:rsidP="000B2A2B">
      <w:pPr>
        <w:pStyle w:val="Akapitzlist"/>
        <w:numPr>
          <w:ilvl w:val="0"/>
          <w:numId w:val="36"/>
        </w:numPr>
        <w:rPr>
          <w:rFonts w:ascii="Calibri" w:hAnsi="Calibri"/>
          <w:lang w:eastAsia="pl-PL"/>
        </w:rPr>
      </w:pPr>
      <w:r w:rsidRPr="006225F8">
        <w:rPr>
          <w:rFonts w:ascii="Calibri" w:hAnsi="Calibri"/>
          <w:lang w:eastAsia="pl-PL"/>
        </w:rPr>
        <w:t>uszkodzenie lub zniszczenie urządzeń budowlanych związanych z budynkami;</w:t>
      </w:r>
    </w:p>
    <w:p w14:paraId="2DC12E86" w14:textId="0CFFBF64" w:rsidR="006225F8" w:rsidRPr="006225F8" w:rsidRDefault="006225F8" w:rsidP="000B2A2B">
      <w:pPr>
        <w:pStyle w:val="Akapitzlist"/>
        <w:numPr>
          <w:ilvl w:val="0"/>
          <w:numId w:val="36"/>
        </w:numPr>
        <w:rPr>
          <w:rFonts w:ascii="Calibri" w:hAnsi="Calibri"/>
          <w:lang w:eastAsia="pl-PL"/>
        </w:rPr>
      </w:pPr>
      <w:r w:rsidRPr="006225F8">
        <w:rPr>
          <w:rFonts w:ascii="Calibri" w:hAnsi="Calibri"/>
          <w:lang w:eastAsia="pl-PL"/>
        </w:rPr>
        <w:t>awaria instalacji.</w:t>
      </w:r>
    </w:p>
    <w:p w14:paraId="58EFB0F3" w14:textId="5ACD8870" w:rsidR="00B46502" w:rsidRPr="006225F8"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z w:val="20"/>
          <w:szCs w:val="20"/>
          <w:lang w:eastAsia="pl-PL"/>
        </w:rPr>
      </w:pPr>
      <w:r w:rsidRPr="00EC2A99">
        <w:rPr>
          <w:rFonts w:ascii="Calibri" w:eastAsia="Times New Roman" w:hAnsi="Calibri" w:cs="Times New Roman"/>
          <w:b/>
          <w:sz w:val="20"/>
          <w:szCs w:val="20"/>
          <w:lang w:eastAsia="pl-PL"/>
        </w:rPr>
        <w:t>kradzież zwykła</w:t>
      </w:r>
      <w:r w:rsidRPr="006225F8">
        <w:rPr>
          <w:rFonts w:ascii="Calibri" w:eastAsia="Times New Roman" w:hAnsi="Calibri" w:cs="Times New Roman"/>
          <w:b/>
          <w:sz w:val="20"/>
          <w:szCs w:val="20"/>
          <w:lang w:eastAsia="pl-PL"/>
        </w:rPr>
        <w:t xml:space="preserve"> – </w:t>
      </w:r>
      <w:r w:rsidRPr="006225F8">
        <w:rPr>
          <w:rFonts w:ascii="Calibri" w:eastAsia="Times New Roman" w:hAnsi="Calibri" w:cs="Times New Roman"/>
          <w:sz w:val="20"/>
          <w:szCs w:val="20"/>
          <w:lang w:eastAsia="pl-PL"/>
        </w:rPr>
        <w:t>zabór mienia celem przywłaszczenia z wyłączeniem szkody</w:t>
      </w:r>
      <w:r w:rsidRPr="006225F8">
        <w:rPr>
          <w:rFonts w:ascii="Calibri" w:eastAsia="Times New Roman" w:hAnsi="Calibri" w:cs="Times New Roman"/>
          <w:b/>
          <w:sz w:val="20"/>
          <w:szCs w:val="20"/>
          <w:lang w:eastAsia="pl-PL"/>
        </w:rPr>
        <w:t>:</w:t>
      </w:r>
    </w:p>
    <w:p w14:paraId="7E64353D" w14:textId="77777777" w:rsidR="00B46502" w:rsidRPr="00B46502" w:rsidRDefault="00B46502" w:rsidP="000B2A2B">
      <w:pPr>
        <w:pStyle w:val="Akapitzlist"/>
        <w:numPr>
          <w:ilvl w:val="0"/>
          <w:numId w:val="36"/>
        </w:numPr>
        <w:rPr>
          <w:rFonts w:ascii="Calibri" w:hAnsi="Calibri"/>
          <w:lang w:eastAsia="pl-PL"/>
        </w:rPr>
      </w:pPr>
      <w:r w:rsidRPr="00B46502">
        <w:rPr>
          <w:rFonts w:ascii="Calibri" w:hAnsi="Calibri"/>
          <w:lang w:eastAsia="pl-PL"/>
        </w:rPr>
        <w:t>spowodowanej przez niewytłumaczalne niedobory lub niedobory inwentarzowe i braki spowodowane błędami urzędowymi lub księgowymi;</w:t>
      </w:r>
    </w:p>
    <w:p w14:paraId="655B52A1" w14:textId="77777777" w:rsidR="00B46502" w:rsidRPr="00B46502" w:rsidRDefault="00B46502" w:rsidP="000B2A2B">
      <w:pPr>
        <w:pStyle w:val="Akapitzlist"/>
        <w:numPr>
          <w:ilvl w:val="0"/>
          <w:numId w:val="36"/>
        </w:numPr>
        <w:rPr>
          <w:rFonts w:ascii="Calibri" w:hAnsi="Calibri"/>
          <w:lang w:eastAsia="pl-PL"/>
        </w:rPr>
      </w:pPr>
      <w:r w:rsidRPr="00B46502">
        <w:rPr>
          <w:rFonts w:ascii="Calibri" w:hAnsi="Calibri"/>
          <w:lang w:eastAsia="pl-PL"/>
        </w:rPr>
        <w:t>wyrządzonej wskutek przywłaszczenia, fałszerstwa, nadużycia lub innego działania umyślnego Ubezpieczającego;</w:t>
      </w:r>
    </w:p>
    <w:p w14:paraId="7B7DD2DC" w14:textId="77777777" w:rsidR="00B46502" w:rsidRPr="00B46502" w:rsidRDefault="00B46502" w:rsidP="000B2A2B">
      <w:pPr>
        <w:pStyle w:val="Akapitzlist"/>
        <w:numPr>
          <w:ilvl w:val="0"/>
          <w:numId w:val="36"/>
        </w:numPr>
        <w:rPr>
          <w:rFonts w:ascii="Calibri" w:hAnsi="Calibri"/>
          <w:lang w:eastAsia="pl-PL"/>
        </w:rPr>
      </w:pPr>
      <w:r w:rsidRPr="00B46502">
        <w:rPr>
          <w:rFonts w:ascii="Calibri" w:hAnsi="Calibri"/>
          <w:lang w:eastAsia="pl-PL"/>
        </w:rPr>
        <w:t>szkody w gotówce i jej substytutach.</w:t>
      </w:r>
    </w:p>
    <w:p w14:paraId="250F431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 xml:space="preserve">kradzież z włamaniem </w:t>
      </w:r>
      <w:r w:rsidRPr="00B46502">
        <w:rPr>
          <w:rFonts w:ascii="Calibri" w:eastAsia="Times New Roman" w:hAnsi="Calibri" w:cs="Times New Roman"/>
          <w:sz w:val="20"/>
          <w:szCs w:val="20"/>
          <w:lang w:eastAsia="pl-PL"/>
        </w:rPr>
        <w:t>– dokonanie przez sprawcę zaboru mienia w celu przywłaszczenia:</w:t>
      </w:r>
    </w:p>
    <w:p w14:paraId="558DF59D" w14:textId="77777777" w:rsidR="00B46502" w:rsidRPr="00B46502" w:rsidRDefault="00B46502" w:rsidP="000B2A2B">
      <w:pPr>
        <w:pStyle w:val="Akapitzlist"/>
        <w:numPr>
          <w:ilvl w:val="0"/>
          <w:numId w:val="37"/>
        </w:numPr>
        <w:tabs>
          <w:tab w:val="left" w:pos="567"/>
        </w:tabs>
        <w:suppressAutoHyphens/>
        <w:spacing w:before="60"/>
        <w:rPr>
          <w:rFonts w:ascii="Calibri" w:hAnsi="Calibri"/>
          <w:lang w:eastAsia="pl-PL"/>
        </w:rPr>
      </w:pPr>
      <w:r w:rsidRPr="00B46502">
        <w:rPr>
          <w:rFonts w:ascii="Calibri" w:hAnsi="Calibri"/>
          <w:lang w:eastAsia="pl-PL"/>
        </w:rPr>
        <w:t>z zamkniętego pomieszczenia lub pojazdu, po usunięciu zainstalowanych zabezpieczeń przy użyciu siły lub narzędzi;</w:t>
      </w:r>
    </w:p>
    <w:p w14:paraId="42147894" w14:textId="77777777" w:rsidR="00B46502" w:rsidRPr="00B46502" w:rsidRDefault="00B46502" w:rsidP="000B2A2B">
      <w:pPr>
        <w:pStyle w:val="Akapitzlist"/>
        <w:numPr>
          <w:ilvl w:val="0"/>
          <w:numId w:val="37"/>
        </w:numPr>
        <w:tabs>
          <w:tab w:val="left" w:pos="567"/>
        </w:tabs>
        <w:suppressAutoHyphens/>
        <w:spacing w:before="60"/>
        <w:rPr>
          <w:rFonts w:ascii="Calibri" w:hAnsi="Calibri"/>
          <w:lang w:eastAsia="pl-PL"/>
        </w:rPr>
      </w:pPr>
      <w:r w:rsidRPr="00B46502">
        <w:rPr>
          <w:rFonts w:ascii="Calibri" w:hAnsi="Calibri"/>
          <w:lang w:eastAsia="pl-PL"/>
        </w:rPr>
        <w:t>z pomieszczenia lub pojazdu, po otworzeniu zabezpieczeń oryginalnym lub podrobionym lub dopasowanym kluczem lub nośnikiem kodu, które sprawca zdobył w drodze kradzieży z włamaniem do innego lokalu lub w drodze rabunku;</w:t>
      </w:r>
    </w:p>
    <w:p w14:paraId="266298DD" w14:textId="77777777" w:rsidR="00B46502" w:rsidRPr="00B46502" w:rsidRDefault="00B46502" w:rsidP="000B2A2B">
      <w:pPr>
        <w:pStyle w:val="Akapitzlist"/>
        <w:numPr>
          <w:ilvl w:val="0"/>
          <w:numId w:val="37"/>
        </w:numPr>
        <w:tabs>
          <w:tab w:val="left" w:pos="567"/>
        </w:tabs>
        <w:suppressAutoHyphens/>
        <w:spacing w:before="60"/>
        <w:rPr>
          <w:rFonts w:ascii="Calibri" w:hAnsi="Calibri"/>
          <w:lang w:eastAsia="pl-PL"/>
        </w:rPr>
      </w:pPr>
      <w:r w:rsidRPr="00B46502">
        <w:rPr>
          <w:rFonts w:ascii="Calibri" w:hAnsi="Calibri"/>
          <w:lang w:eastAsia="pl-PL"/>
        </w:rPr>
        <w:t>z pomieszczenia lub pojazdu, w którym ukrył się przed jego zamknięciem i pozostawił ślady mogące stanowić dowód jego potajemnego ukrycia;</w:t>
      </w:r>
    </w:p>
    <w:p w14:paraId="2F8F1A9F" w14:textId="77777777" w:rsidR="00B46502" w:rsidRPr="00B46502" w:rsidRDefault="00B46502" w:rsidP="000B2A2B">
      <w:pPr>
        <w:pStyle w:val="Akapitzlist"/>
        <w:numPr>
          <w:ilvl w:val="0"/>
          <w:numId w:val="37"/>
        </w:numPr>
        <w:tabs>
          <w:tab w:val="left" w:pos="567"/>
        </w:tabs>
        <w:suppressAutoHyphens/>
        <w:spacing w:before="60"/>
        <w:rPr>
          <w:rFonts w:ascii="Calibri" w:hAnsi="Calibri"/>
          <w:lang w:eastAsia="pl-PL"/>
        </w:rPr>
      </w:pPr>
      <w:r w:rsidRPr="00B46502">
        <w:rPr>
          <w:rFonts w:ascii="Calibri" w:hAnsi="Calibri"/>
          <w:lang w:eastAsia="pl-PL"/>
        </w:rPr>
        <w:t>zewnętrznych elementów budynku oraz przedmiotów znajdujących się na zewnątrz budynku zgodnie ze swoim przeznaczeniem, trwale przymocowanych w sposób uniemożliwiających ich odłączenie bez użycia siły lub narzędzi;</w:t>
      </w:r>
    </w:p>
    <w:p w14:paraId="1FFD126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lawina</w:t>
      </w:r>
      <w:r w:rsidRPr="00B46502">
        <w:rPr>
          <w:rFonts w:ascii="Calibri" w:eastAsia="Times New Roman" w:hAnsi="Calibri" w:cs="Times New Roman"/>
          <w:sz w:val="20"/>
          <w:szCs w:val="20"/>
          <w:lang w:eastAsia="pl-PL"/>
        </w:rPr>
        <w:t xml:space="preserve"> – gwałtowne zsuwanie się lub staczanie mas śniegu, lodu, skał lub kamieni na stokach;</w:t>
      </w:r>
    </w:p>
    <w:p w14:paraId="4AB83F61" w14:textId="6F9DC959"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pękanie mrozowe</w:t>
      </w:r>
      <w:r w:rsidRPr="00B46502">
        <w:rPr>
          <w:rFonts w:ascii="Calibri" w:eastAsia="Times New Roman" w:hAnsi="Calibri" w:cs="Times New Roman"/>
          <w:sz w:val="20"/>
          <w:szCs w:val="20"/>
          <w:lang w:eastAsia="pl-PL"/>
        </w:rPr>
        <w:t xml:space="preserve"> – pęknięcie, spowodowane mrozem, znajdujących się wewnątrz budynku/lokalu urządzeń kąpielowych, umywalek, spłuczek, syfonów, wodomierzy, kotłów, bojlerów, pomp cieplnych, rur dopływowych (wodociągowych) lub odpływowych (kanalizacyjnych), instalacji grzewczych, klimatyzacyjnych, tryskaczowych lub gaśniczych oraz wycieku pary, wody lub innej cieczy, który powstał na skutek ww. uszkodzenia</w:t>
      </w:r>
      <w:r w:rsidR="00F4760A">
        <w:rPr>
          <w:rFonts w:ascii="Calibri" w:eastAsia="Times New Roman" w:hAnsi="Calibri" w:cs="Times New Roman"/>
          <w:sz w:val="20"/>
          <w:szCs w:val="20"/>
          <w:lang w:eastAsia="pl-PL"/>
        </w:rPr>
        <w:t>;</w:t>
      </w:r>
    </w:p>
    <w:p w14:paraId="1964420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 xml:space="preserve">powódź </w:t>
      </w:r>
      <w:r w:rsidRPr="00B46502">
        <w:rPr>
          <w:rFonts w:ascii="Calibri" w:eastAsia="Times New Roman" w:hAnsi="Calibri" w:cs="Times New Roman"/>
          <w:sz w:val="20"/>
          <w:szCs w:val="20"/>
          <w:lang w:eastAsia="pl-PL"/>
        </w:rPr>
        <w:t>– zalanie terenów w następstwie:</w:t>
      </w:r>
    </w:p>
    <w:p w14:paraId="364605EC" w14:textId="77777777" w:rsidR="00B46502" w:rsidRPr="00B46502" w:rsidRDefault="00B46502" w:rsidP="000B2A2B">
      <w:pPr>
        <w:pStyle w:val="Akapitzlist"/>
        <w:numPr>
          <w:ilvl w:val="0"/>
          <w:numId w:val="38"/>
        </w:numPr>
        <w:tabs>
          <w:tab w:val="left" w:pos="567"/>
        </w:tabs>
        <w:suppressAutoHyphens/>
        <w:spacing w:before="60"/>
        <w:rPr>
          <w:rFonts w:ascii="Calibri" w:hAnsi="Calibri"/>
          <w:lang w:eastAsia="pl-PL"/>
        </w:rPr>
      </w:pPr>
      <w:r w:rsidRPr="00B46502">
        <w:rPr>
          <w:rFonts w:ascii="Calibri" w:hAnsi="Calibri"/>
          <w:lang w:eastAsia="pl-PL"/>
        </w:rPr>
        <w:t>podniesienia się wody w korytach wód płynących i stojących (w tym zalanie terenów na skutek sztormu);</w:t>
      </w:r>
    </w:p>
    <w:p w14:paraId="375E007B" w14:textId="77777777" w:rsidR="00B46502" w:rsidRPr="00B46502" w:rsidRDefault="00B46502" w:rsidP="000B2A2B">
      <w:pPr>
        <w:pStyle w:val="Akapitzlist"/>
        <w:numPr>
          <w:ilvl w:val="0"/>
          <w:numId w:val="38"/>
        </w:numPr>
        <w:tabs>
          <w:tab w:val="left" w:pos="567"/>
        </w:tabs>
        <w:suppressAutoHyphens/>
        <w:spacing w:before="60"/>
        <w:rPr>
          <w:rFonts w:ascii="Calibri" w:hAnsi="Calibri"/>
          <w:lang w:eastAsia="pl-PL"/>
        </w:rPr>
      </w:pPr>
      <w:r w:rsidRPr="00B46502">
        <w:rPr>
          <w:rFonts w:ascii="Calibri" w:hAnsi="Calibri"/>
          <w:lang w:eastAsia="pl-PL"/>
        </w:rPr>
        <w:t>spływu wód po zboczach i stokach na terenach górskich i falistych (ubezpieczyciel odpowiada także za szkody w ubezpieczonym mieniu spowodowane przenoszeniem przedmiotów przez wody powodziowe);</w:t>
      </w:r>
    </w:p>
    <w:p w14:paraId="2C454F0B"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Cs/>
          <w:sz w:val="20"/>
          <w:szCs w:val="20"/>
          <w:lang w:eastAsia="pl-PL"/>
        </w:rPr>
      </w:pPr>
      <w:r w:rsidRPr="00B46502">
        <w:rPr>
          <w:rFonts w:ascii="Calibri" w:eastAsia="Times New Roman" w:hAnsi="Calibri" w:cs="Times New Roman"/>
          <w:b/>
          <w:sz w:val="20"/>
          <w:szCs w:val="20"/>
          <w:lang w:eastAsia="pl-PL"/>
        </w:rPr>
        <w:t>pożar</w:t>
      </w:r>
      <w:r w:rsidRPr="00B46502">
        <w:rPr>
          <w:rFonts w:ascii="Calibri" w:eastAsia="Times New Roman" w:hAnsi="Calibri" w:cs="Times New Roman"/>
          <w:sz w:val="20"/>
          <w:szCs w:val="20"/>
          <w:lang w:eastAsia="pl-PL"/>
        </w:rPr>
        <w:t xml:space="preserve"> (w tym pożar wewnętrzny) – </w:t>
      </w:r>
      <w:r w:rsidRPr="00B46502">
        <w:rPr>
          <w:rFonts w:ascii="Calibri" w:eastAsia="Times New Roman" w:hAnsi="Calibri" w:cs="Times New Roman"/>
          <w:bCs/>
          <w:sz w:val="20"/>
          <w:szCs w:val="20"/>
          <w:lang w:eastAsia="pl-PL"/>
        </w:rPr>
        <w:t>działanie ognia, który przedostał się poza palenisko albo powstał bez paleniska i rozprzestrzenił się o własnej sile. Za szkody spowodowane pożarem uważa się również stopienie, przypalenie, działanie dymu i sadzy;</w:t>
      </w:r>
    </w:p>
    <w:p w14:paraId="79F6231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przepięcie elektryczne</w:t>
      </w:r>
      <w:r w:rsidRPr="00B46502">
        <w:rPr>
          <w:rFonts w:ascii="Calibri" w:eastAsia="Times New Roman" w:hAnsi="Calibri" w:cs="Times New Roman"/>
          <w:sz w:val="20"/>
          <w:szCs w:val="20"/>
          <w:lang w:eastAsia="pl-PL"/>
        </w:rPr>
        <w:t xml:space="preserve"> – każdy wzrost/zmiana napięcia w sieci elektrycznej, w tym także przetężenie i/lub wzbudzanie się niszczących sił elektromagnetycznych w obwodach elektrycznych odbiorników i urządzeń, jak również wzrost lub spadek napięcia w sieciach energetycznych, spowodowane inną przyczyną niż wyładowanie atmosferyczne;</w:t>
      </w:r>
    </w:p>
    <w:p w14:paraId="72AD6892"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przyczyny eksploatacyjne</w:t>
      </w:r>
      <w:r w:rsidRPr="00B46502">
        <w:rPr>
          <w:rFonts w:ascii="Calibri" w:eastAsia="Times New Roman" w:hAnsi="Calibri" w:cs="Times New Roman"/>
          <w:sz w:val="20"/>
          <w:szCs w:val="20"/>
          <w:lang w:eastAsia="pl-PL"/>
        </w:rPr>
        <w:t xml:space="preserve"> – szkody wyrządzone przez zjawiska fizyczne, takie jak siły odśrodkowe, wzrost ciśnienia, eksplozje lub implozje, przegrzanie oraz przez wadliwe działanie urządzeń </w:t>
      </w:r>
      <w:r w:rsidRPr="00B46502">
        <w:rPr>
          <w:rFonts w:ascii="Calibri" w:eastAsia="Times New Roman" w:hAnsi="Calibri" w:cs="Times New Roman"/>
          <w:sz w:val="20"/>
          <w:szCs w:val="20"/>
          <w:lang w:eastAsia="pl-PL"/>
        </w:rPr>
        <w:lastRenderedPageBreak/>
        <w:t>sterujących, zabezpieczających, sygnalizacyjnych, pomiarowych,  powodujące uszkodzenie lub zniszczenie maszyn, urządzeń i aparatów;</w:t>
      </w:r>
    </w:p>
    <w:p w14:paraId="019197DD"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 xml:space="preserve">rabunek </w:t>
      </w:r>
      <w:r w:rsidRPr="00B46502">
        <w:rPr>
          <w:rFonts w:ascii="Calibri" w:eastAsia="Times New Roman" w:hAnsi="Calibri" w:cs="Times New Roman"/>
          <w:sz w:val="20"/>
          <w:szCs w:val="20"/>
          <w:lang w:eastAsia="pl-PL"/>
        </w:rPr>
        <w:t>– dokonanie przez sprawcę zaboru mienia w celu jego przywłaszczenia                                                z zastosowaniem przemocy fizycznej lub groźby jej użycia w stosunku do Ubezpieczonego lub osób działających w jego imieniu lub u niego zatrudnionych, a także doprowadzenie przy zastosowaniu przemocy fizycznej lub groźby do lokalu lub schowka objętego ubezpieczeniem osoby posiadającej klucze i zmuszenie jej do ich otworzenia albo samodzielne ich otworzenie kluczami zrabowanymi;</w:t>
      </w:r>
    </w:p>
    <w:p w14:paraId="497B9F46"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 xml:space="preserve">rozruchy, strajki i zamieszki społeczne </w:t>
      </w:r>
      <w:r w:rsidRPr="00B46502">
        <w:rPr>
          <w:rFonts w:ascii="Calibri" w:eastAsia="Times New Roman" w:hAnsi="Calibri" w:cs="Times New Roman"/>
          <w:sz w:val="20"/>
          <w:szCs w:val="20"/>
          <w:lang w:eastAsia="pl-PL"/>
        </w:rPr>
        <w:t>– czynności osób biorących udział w jakichkolwiek zakłóceniach porządku publicznego, działanie uprawnionej władzy przy tłumieniu lub próbach stłumienia zakłóceń porządku publicznego lub przy zmniejszaniu skutków takich zakłóceń, umyślną czynność strajkującego lub innego pracownika popierającego strajk, działanie uprawnionej władzy przy zapobieganiu lub próbach zapobieżenia niniejszym czynnościom lub przy zmniejszaniu skutków tych czynności;</w:t>
      </w:r>
    </w:p>
    <w:p w14:paraId="269A1DCB"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trzęsienie, zapadanie lub osuwanie się ziemi –</w:t>
      </w:r>
      <w:r w:rsidRPr="00B46502">
        <w:rPr>
          <w:rFonts w:ascii="Calibri" w:eastAsia="Times New Roman" w:hAnsi="Calibri" w:cs="Times New Roman"/>
          <w:sz w:val="20"/>
          <w:szCs w:val="20"/>
          <w:lang w:eastAsia="pl-PL"/>
        </w:rPr>
        <w:t xml:space="preserve"> zjawiska nie związane z działalnością człowieka polegające na gwałtownych wstrząsach i drganiach gruntu, obniżaniu się terenu  wskutek zawalenia się podziemnych pustych przestrzeni powstałych w sposób naturalny, ruchy ziemi na stokach;</w:t>
      </w:r>
    </w:p>
    <w:p w14:paraId="0175C021"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uderzenie pioruna</w:t>
      </w:r>
      <w:r w:rsidRPr="00B46502">
        <w:rPr>
          <w:rFonts w:ascii="Calibri" w:eastAsia="Times New Roman" w:hAnsi="Calibri" w:cs="Times New Roman"/>
          <w:sz w:val="20"/>
          <w:szCs w:val="20"/>
          <w:lang w:eastAsia="pl-PL"/>
        </w:rPr>
        <w:t xml:space="preserve"> – uderzenie pioruna w przedmiot objęty ubezpieczeniem, a także uszkodzenie mienia wskutek indukcji elektromagnetycznej spowodowanej przez wyładowanie atmosferyczne;</w:t>
      </w:r>
    </w:p>
    <w:p w14:paraId="1D585B2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 xml:space="preserve">uderzenie pojazdu, w tym pojazdu należącego do Ubezpieczonego lub kierowanego przez pracownika Ubezpieczonego </w:t>
      </w:r>
      <w:r w:rsidRPr="00B46502">
        <w:rPr>
          <w:rFonts w:ascii="Calibri" w:eastAsia="Times New Roman" w:hAnsi="Calibri" w:cs="Times New Roman"/>
          <w:sz w:val="20"/>
          <w:szCs w:val="20"/>
          <w:lang w:eastAsia="pl-PL"/>
        </w:rPr>
        <w:t>– uderzenie, wjechanie, najechanie, otarcie się pojazdu lub ładunku transportowanego pojazdem o ubezpieczone mienie;</w:t>
      </w:r>
    </w:p>
    <w:p w14:paraId="61ACA9C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upadek drzew, budynków, budowli, urządzeń technicznych</w:t>
      </w:r>
      <w:r w:rsidRPr="00B46502">
        <w:rPr>
          <w:rFonts w:ascii="Calibri" w:eastAsia="Times New Roman" w:hAnsi="Calibri" w:cs="Times New Roman"/>
          <w:sz w:val="20"/>
          <w:szCs w:val="20"/>
          <w:lang w:eastAsia="pl-PL"/>
        </w:rPr>
        <w:t xml:space="preserve"> – uszkodzenie ubezpieczonego mienia wskutek przewrócenia się rosnących w pobliżu drzew lub nie będących we władaniu Ubezpieczonego budynków, budowli, urządzeń technicznych lub ich elementów;</w:t>
      </w:r>
    </w:p>
    <w:p w14:paraId="37F908E6"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upadek statku powietrznego</w:t>
      </w:r>
      <w:r w:rsidRPr="00B46502">
        <w:rPr>
          <w:rFonts w:ascii="Calibri" w:eastAsia="Times New Roman" w:hAnsi="Calibri" w:cs="Times New Roman"/>
          <w:sz w:val="20"/>
          <w:szCs w:val="20"/>
          <w:lang w:eastAsia="pl-PL"/>
        </w:rPr>
        <w:t xml:space="preserve"> – katastrofa lub przymusowe lądowanie statku powietrznego, upadek jego części lub transportowanego ładunku, awaryjny zrzut paliwa;</w:t>
      </w:r>
    </w:p>
    <w:p w14:paraId="67D72F2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wady produkcyjne</w:t>
      </w:r>
      <w:r w:rsidRPr="00B46502">
        <w:rPr>
          <w:rFonts w:ascii="Calibri" w:eastAsia="Times New Roman" w:hAnsi="Calibri" w:cs="Times New Roman"/>
          <w:sz w:val="20"/>
          <w:szCs w:val="20"/>
          <w:lang w:eastAsia="pl-PL"/>
        </w:rPr>
        <w:t xml:space="preserve"> – szkody powstałe w wyniku błędów w projektowaniu lub konstrukcji, wadliwego materiału oraz wad i usterek fabrycznych niewykrytych wcześniej podczas produkcji i w czasie montażu;</w:t>
      </w:r>
    </w:p>
    <w:p w14:paraId="4537DB15"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wybuch</w:t>
      </w:r>
      <w:r w:rsidRPr="00B46502">
        <w:rPr>
          <w:rFonts w:ascii="Calibri" w:eastAsia="Times New Roman" w:hAnsi="Calibri" w:cs="Times New Roman"/>
          <w:sz w:val="20"/>
          <w:szCs w:val="20"/>
          <w:lang w:eastAsia="pl-PL"/>
        </w:rPr>
        <w:t>:</w:t>
      </w:r>
    </w:p>
    <w:p w14:paraId="0ADC8328" w14:textId="77777777" w:rsidR="00B46502" w:rsidRPr="00B46502" w:rsidRDefault="00B46502" w:rsidP="000B2A2B">
      <w:pPr>
        <w:numPr>
          <w:ilvl w:val="0"/>
          <w:numId w:val="39"/>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gwałtowna zmiana równowagi układu wywołana reakcją chemiczną z jednoczesnym wyzwoleniem się gazów i/lub pary cieczy;</w:t>
      </w:r>
    </w:p>
    <w:p w14:paraId="48A056CB" w14:textId="77777777" w:rsidR="00B46502" w:rsidRPr="00B46502" w:rsidRDefault="00B46502" w:rsidP="000B2A2B">
      <w:pPr>
        <w:numPr>
          <w:ilvl w:val="0"/>
          <w:numId w:val="39"/>
        </w:numPr>
        <w:tabs>
          <w:tab w:val="num" w:pos="2384"/>
        </w:tabs>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gwałtowna zmiana równowagi układu z jednoczesnym wyzwoleniem się gazów i/lub par cieczy znajdujących się w zbiorniku/naczyniu ciśnieniowym wywołana ich dążnością do rozprężania i rozprzestrzeniania się;</w:t>
      </w:r>
    </w:p>
    <w:p w14:paraId="4A2E8B9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wypadek środka transportującego</w:t>
      </w:r>
      <w:r w:rsidRPr="00B46502">
        <w:rPr>
          <w:rFonts w:ascii="Calibri" w:eastAsia="Times New Roman" w:hAnsi="Calibri" w:cs="Times New Roman"/>
          <w:sz w:val="20"/>
          <w:szCs w:val="20"/>
          <w:lang w:eastAsia="pl-PL"/>
        </w:rPr>
        <w:t xml:space="preserve"> – nagłe działanie siły mechanicznej w momencie zetknięcia się pojazdu z osobami, przedmiotami lub zwierzętami, a także przewrócenie się, wykolejenie się oraz spadnięcie środka transportującego;</w:t>
      </w:r>
    </w:p>
    <w:p w14:paraId="76AE7553"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b/>
          <w:sz w:val="20"/>
          <w:szCs w:val="20"/>
          <w:lang w:eastAsia="pl-PL"/>
        </w:rPr>
        <w:t>zalanie</w:t>
      </w:r>
      <w:r w:rsidRPr="00B46502">
        <w:rPr>
          <w:rFonts w:ascii="Calibri" w:eastAsia="Times New Roman" w:hAnsi="Calibri" w:cs="Times New Roman"/>
          <w:sz w:val="20"/>
          <w:szCs w:val="20"/>
          <w:lang w:eastAsia="pl-PL"/>
        </w:rPr>
        <w:t xml:space="preserve"> – niezamierzone i niekontrolowane wydobywanie się wody, innych cieczy lub pary z przewodów i urządzeń wodociągowych i kanalizacyjnych, centralnego ogrzewania lub innych urządzeń technologicznych, wskutek co najmniej jednej z następujących sytuacji:</w:t>
      </w:r>
    </w:p>
    <w:p w14:paraId="1DD7DDF3" w14:textId="77777777" w:rsidR="00B46502" w:rsidRPr="00B46502" w:rsidRDefault="00B46502" w:rsidP="000B2A2B">
      <w:pPr>
        <w:numPr>
          <w:ilvl w:val="0"/>
          <w:numId w:val="40"/>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awarii instalacji lub działania niskich temperatur;</w:t>
      </w:r>
    </w:p>
    <w:p w14:paraId="7D6A8339" w14:textId="77777777" w:rsidR="00B46502" w:rsidRPr="00B46502" w:rsidRDefault="00B46502" w:rsidP="000B2A2B">
      <w:pPr>
        <w:numPr>
          <w:ilvl w:val="0"/>
          <w:numId w:val="40"/>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samoistnego rozszczelnienia się zbiorników;</w:t>
      </w:r>
    </w:p>
    <w:p w14:paraId="7A391AA3" w14:textId="77777777" w:rsidR="00B46502" w:rsidRPr="00B46502" w:rsidRDefault="00B46502" w:rsidP="000B2A2B">
      <w:pPr>
        <w:numPr>
          <w:ilvl w:val="0"/>
          <w:numId w:val="40"/>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cofnięcia się ścieków z sieci kanalizacyjnej;</w:t>
      </w:r>
    </w:p>
    <w:p w14:paraId="7BBFE602" w14:textId="77777777" w:rsidR="00B46502" w:rsidRPr="00B46502" w:rsidRDefault="00B46502" w:rsidP="000B2A2B">
      <w:pPr>
        <w:numPr>
          <w:ilvl w:val="0"/>
          <w:numId w:val="40"/>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samoczynnego uruchomienia się instalacji tryskaczowych/ zraszaczowych z innych przyczyn niż pożar;</w:t>
      </w:r>
    </w:p>
    <w:p w14:paraId="0BE7D23E" w14:textId="77777777" w:rsidR="00B46502" w:rsidRPr="00B46502" w:rsidRDefault="00B46502" w:rsidP="000B2A2B">
      <w:pPr>
        <w:numPr>
          <w:ilvl w:val="0"/>
          <w:numId w:val="40"/>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pozostawienia otwartych zaworów;</w:t>
      </w:r>
    </w:p>
    <w:p w14:paraId="57793D35" w14:textId="77777777" w:rsidR="00B46502" w:rsidRPr="00B46502" w:rsidRDefault="00B46502" w:rsidP="000B2A2B">
      <w:pPr>
        <w:numPr>
          <w:ilvl w:val="0"/>
          <w:numId w:val="40"/>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działania osób trzecich;</w:t>
      </w:r>
    </w:p>
    <w:p w14:paraId="612E0C4B" w14:textId="77777777" w:rsidR="00B46502" w:rsidRPr="00B46502" w:rsidRDefault="00B46502" w:rsidP="000B2A2B">
      <w:pPr>
        <w:numPr>
          <w:ilvl w:val="0"/>
          <w:numId w:val="40"/>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przez zalanie rozumiane jest także uszkodzenie ubezpieczonego mienia wodą powstałą w wyniku szybko topniejących mas śniegu na skutek gwałtownej zmiany temperatury.</w:t>
      </w:r>
    </w:p>
    <w:p w14:paraId="3E9A849E" w14:textId="77777777" w:rsidR="00B46502" w:rsidRPr="00A3393F" w:rsidRDefault="00B46502" w:rsidP="000B2A2B">
      <w:pPr>
        <w:numPr>
          <w:ilvl w:val="0"/>
          <w:numId w:val="32"/>
        </w:numPr>
        <w:tabs>
          <w:tab w:val="left" w:pos="567"/>
        </w:tabs>
        <w:suppressAutoHyphens/>
        <w:spacing w:before="60" w:after="0" w:line="240" w:lineRule="auto"/>
        <w:ind w:left="539" w:hanging="720"/>
        <w:rPr>
          <w:rFonts w:ascii="Calibri" w:hAnsi="Calibri" w:cs="Verdana"/>
          <w:b/>
          <w:bCs/>
          <w:smallCaps/>
          <w:sz w:val="20"/>
          <w:szCs w:val="20"/>
        </w:rPr>
      </w:pPr>
      <w:bookmarkStart w:id="58" w:name="_Ref40031961"/>
      <w:r w:rsidRPr="00A3393F">
        <w:rPr>
          <w:rFonts w:ascii="Calibri" w:hAnsi="Calibri" w:cs="Verdana"/>
          <w:b/>
          <w:bCs/>
          <w:smallCaps/>
          <w:sz w:val="20"/>
          <w:szCs w:val="20"/>
        </w:rPr>
        <w:t>Postanowienia limitujące odpowiedzialność Ubezpieczyciela w odniesieniu do ryzyk zdefiniowanych i w ramach przyjętych sum ubezpieczenia</w:t>
      </w:r>
      <w:bookmarkEnd w:id="58"/>
    </w:p>
    <w:p w14:paraId="48DE8667" w14:textId="77777777" w:rsidR="00B46502" w:rsidRPr="00A3393F"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u w:val="single"/>
          <w:lang w:eastAsia="pl-PL"/>
        </w:rPr>
      </w:pPr>
      <w:bookmarkStart w:id="59" w:name="postanowienia_kradzie%C5%BCy_rabunku"/>
      <w:bookmarkStart w:id="60" w:name="_Ref45035175"/>
      <w:r w:rsidRPr="00A3393F">
        <w:rPr>
          <w:rFonts w:ascii="Calibri" w:eastAsia="Times New Roman" w:hAnsi="Calibri" w:cs="Calibri"/>
          <w:b/>
          <w:sz w:val="20"/>
          <w:szCs w:val="20"/>
          <w:u w:val="single"/>
          <w:lang w:eastAsia="pl-PL"/>
        </w:rPr>
        <w:t>Postanowienia dotyczące kradzieży z włamaniem, rabunku i dewastacji związanej z kradzież</w:t>
      </w:r>
      <w:bookmarkEnd w:id="59"/>
      <w:r w:rsidRPr="00A3393F">
        <w:rPr>
          <w:rFonts w:ascii="Calibri" w:eastAsia="Times New Roman" w:hAnsi="Calibri" w:cs="Calibri"/>
          <w:b/>
          <w:sz w:val="20"/>
          <w:szCs w:val="20"/>
          <w:u w:val="single"/>
          <w:lang w:eastAsia="pl-PL"/>
        </w:rPr>
        <w:t>ą</w:t>
      </w:r>
      <w:bookmarkEnd w:id="60"/>
    </w:p>
    <w:p w14:paraId="1BD6F191" w14:textId="77777777" w:rsidR="00B46502" w:rsidRPr="00A3393F"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A3393F">
        <w:rPr>
          <w:rFonts w:ascii="Calibri" w:eastAsia="Times New Roman" w:hAnsi="Calibri" w:cs="Times New Roman"/>
          <w:sz w:val="20"/>
          <w:szCs w:val="20"/>
          <w:lang w:eastAsia="pl-PL"/>
        </w:rPr>
        <w:lastRenderedPageBreak/>
        <w:t>Ogranicza się odpowiedzialność Ubezpieczyciela za szkody powstałe na skutek kradzieży z włamaniem, rabunku i dewastacji związanej z usiłowaniem kradzieży lub dokonaną kradzieżą z włamaniem.</w:t>
      </w:r>
    </w:p>
    <w:p w14:paraId="1FFDFA7B"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Limit odpowiedzialności Ubezpieczyciela w stosunku do szkód powstałych na skutek kradzieży z włamaniem, rabunku i dewastacji:</w:t>
      </w:r>
    </w:p>
    <w:p w14:paraId="6D7EFA00" w14:textId="77777777" w:rsidR="00B46502" w:rsidRPr="00B46502" w:rsidRDefault="00B46502" w:rsidP="000B2A2B">
      <w:pPr>
        <w:numPr>
          <w:ilvl w:val="0"/>
          <w:numId w:val="41"/>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gotówka (w tym gotówka Rady Rodziców i Komitetów Rodzicielskich) od kradzieży z włamaniem w lokalu:</w:t>
      </w:r>
      <w:r w:rsidRPr="00B46502">
        <w:rPr>
          <w:rFonts w:ascii="Calibri" w:eastAsia="Times New Roman" w:hAnsi="Calibri" w:cs="Calibri"/>
          <w:b/>
          <w:bCs/>
          <w:sz w:val="20"/>
          <w:szCs w:val="20"/>
          <w:lang w:eastAsia="pl-PL"/>
        </w:rPr>
        <w:t xml:space="preserve"> 20 000,00 zł </w:t>
      </w:r>
      <w:r w:rsidRPr="00B46502">
        <w:rPr>
          <w:rFonts w:ascii="Calibri" w:eastAsia="Times New Roman" w:hAnsi="Calibri" w:cs="Calibri"/>
          <w:sz w:val="20"/>
          <w:szCs w:val="20"/>
          <w:lang w:eastAsia="pl-PL"/>
        </w:rPr>
        <w:t>na jedno zdarzenie i na wszystkie zdarzenia w każdym okresie ubezpieczenia;</w:t>
      </w:r>
    </w:p>
    <w:p w14:paraId="3B49D07B" w14:textId="77777777" w:rsidR="00B46502" w:rsidRPr="00B46502" w:rsidRDefault="00B46502" w:rsidP="000B2A2B">
      <w:pPr>
        <w:numPr>
          <w:ilvl w:val="0"/>
          <w:numId w:val="41"/>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gotówka (w tym gotówka Rady Rodziców i Komitetów Rodzicielskich) od rabunku w lokalu: </w:t>
      </w:r>
      <w:r w:rsidRPr="00B46502">
        <w:rPr>
          <w:rFonts w:ascii="Calibri" w:eastAsia="Times New Roman" w:hAnsi="Calibri" w:cs="Calibri"/>
          <w:b/>
          <w:bCs/>
          <w:sz w:val="20"/>
          <w:szCs w:val="20"/>
          <w:lang w:eastAsia="pl-PL"/>
        </w:rPr>
        <w:t>20 000,00 zł</w:t>
      </w:r>
      <w:r w:rsidRPr="00B46502">
        <w:rPr>
          <w:rFonts w:ascii="Calibri" w:eastAsia="Times New Roman" w:hAnsi="Calibri" w:cs="Calibri"/>
          <w:sz w:val="20"/>
          <w:szCs w:val="20"/>
          <w:lang w:eastAsia="pl-PL"/>
        </w:rPr>
        <w:t xml:space="preserve"> na jedno zdarzenie i na wszystkie zdarzenia w każdym okresie ubezpieczenia;</w:t>
      </w:r>
    </w:p>
    <w:p w14:paraId="19CFC98A" w14:textId="77777777" w:rsidR="00B46502" w:rsidRPr="00B46502" w:rsidRDefault="00B46502" w:rsidP="000B2A2B">
      <w:pPr>
        <w:numPr>
          <w:ilvl w:val="0"/>
          <w:numId w:val="41"/>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gotówka (w tym gotówka Rady Rodziców i Komitetów Rodzicielskich) od rabunku w transporcie: </w:t>
      </w:r>
      <w:r w:rsidRPr="00B46502">
        <w:rPr>
          <w:rFonts w:ascii="Calibri" w:eastAsia="Times New Roman" w:hAnsi="Calibri" w:cs="Calibri"/>
          <w:b/>
          <w:bCs/>
          <w:sz w:val="20"/>
          <w:szCs w:val="20"/>
          <w:lang w:eastAsia="pl-PL"/>
        </w:rPr>
        <w:t>20 000,00 zł</w:t>
      </w:r>
      <w:r w:rsidRPr="00B46502">
        <w:rPr>
          <w:rFonts w:ascii="Calibri" w:eastAsia="Times New Roman" w:hAnsi="Calibri" w:cs="Calibri"/>
          <w:sz w:val="20"/>
          <w:szCs w:val="20"/>
          <w:lang w:eastAsia="pl-PL"/>
        </w:rPr>
        <w:t xml:space="preserve"> na jedno zdarzenie i na wszystkie zdarzenia w każdym okresie ubezpieczenia;</w:t>
      </w:r>
    </w:p>
    <w:p w14:paraId="53737837" w14:textId="7557B375" w:rsidR="00B46502" w:rsidRPr="00B46502" w:rsidRDefault="00B46502" w:rsidP="000B2A2B">
      <w:pPr>
        <w:numPr>
          <w:ilvl w:val="0"/>
          <w:numId w:val="41"/>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pozostałe p</w:t>
      </w:r>
      <w:r w:rsidR="00A3393F">
        <w:rPr>
          <w:rFonts w:ascii="Calibri" w:eastAsia="Times New Roman" w:hAnsi="Calibri" w:cs="Calibri"/>
          <w:sz w:val="20"/>
          <w:szCs w:val="20"/>
          <w:lang w:eastAsia="pl-PL"/>
        </w:rPr>
        <w:t xml:space="preserve">rzedmioty określone w pkt. </w:t>
      </w:r>
      <w:r w:rsidR="00A3393F">
        <w:rPr>
          <w:rFonts w:ascii="Calibri" w:eastAsia="Times New Roman" w:hAnsi="Calibri" w:cs="Calibri"/>
          <w:sz w:val="20"/>
          <w:szCs w:val="20"/>
          <w:lang w:eastAsia="pl-PL"/>
        </w:rPr>
        <w:fldChar w:fldCharType="begin"/>
      </w:r>
      <w:r w:rsidR="00A3393F">
        <w:rPr>
          <w:rFonts w:ascii="Calibri" w:eastAsia="Times New Roman" w:hAnsi="Calibri" w:cs="Calibri"/>
          <w:sz w:val="20"/>
          <w:szCs w:val="20"/>
          <w:lang w:eastAsia="pl-PL"/>
        </w:rPr>
        <w:instrText xml:space="preserve"> REF _Ref40032656 \r \h </w:instrText>
      </w:r>
      <w:r w:rsidR="00A3393F">
        <w:rPr>
          <w:rFonts w:ascii="Calibri" w:eastAsia="Times New Roman" w:hAnsi="Calibri" w:cs="Calibri"/>
          <w:sz w:val="20"/>
          <w:szCs w:val="20"/>
          <w:lang w:eastAsia="pl-PL"/>
        </w:rPr>
      </w:r>
      <w:r w:rsidR="00A3393F">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1.2.1</w:t>
      </w:r>
      <w:r w:rsidR="00A3393F">
        <w:rPr>
          <w:rFonts w:ascii="Calibri" w:eastAsia="Times New Roman" w:hAnsi="Calibri" w:cs="Calibri"/>
          <w:sz w:val="20"/>
          <w:szCs w:val="20"/>
          <w:lang w:eastAsia="pl-PL"/>
        </w:rPr>
        <w:fldChar w:fldCharType="end"/>
      </w:r>
      <w:r w:rsidR="00A3393F">
        <w:rPr>
          <w:rFonts w:ascii="Calibri" w:eastAsia="Times New Roman" w:hAnsi="Calibri" w:cs="Calibri"/>
          <w:sz w:val="20"/>
          <w:szCs w:val="20"/>
          <w:lang w:eastAsia="pl-PL"/>
        </w:rPr>
        <w:t>.-</w:t>
      </w:r>
      <w:r w:rsidR="00A3393F">
        <w:rPr>
          <w:rFonts w:ascii="Calibri" w:eastAsia="Times New Roman" w:hAnsi="Calibri" w:cs="Calibri"/>
          <w:sz w:val="20"/>
          <w:szCs w:val="20"/>
          <w:lang w:eastAsia="pl-PL"/>
        </w:rPr>
        <w:fldChar w:fldCharType="begin"/>
      </w:r>
      <w:r w:rsidR="00A3393F">
        <w:rPr>
          <w:rFonts w:ascii="Calibri" w:eastAsia="Times New Roman" w:hAnsi="Calibri" w:cs="Calibri"/>
          <w:sz w:val="20"/>
          <w:szCs w:val="20"/>
          <w:lang w:eastAsia="pl-PL"/>
        </w:rPr>
        <w:instrText xml:space="preserve"> REF _Ref44586131 \r \h </w:instrText>
      </w:r>
      <w:r w:rsidR="00A3393F">
        <w:rPr>
          <w:rFonts w:ascii="Calibri" w:eastAsia="Times New Roman" w:hAnsi="Calibri" w:cs="Calibri"/>
          <w:sz w:val="20"/>
          <w:szCs w:val="20"/>
          <w:lang w:eastAsia="pl-PL"/>
        </w:rPr>
      </w:r>
      <w:r w:rsidR="00A3393F">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1.2.6</w:t>
      </w:r>
      <w:r w:rsidR="00A3393F">
        <w:rPr>
          <w:rFonts w:ascii="Calibri" w:eastAsia="Times New Roman" w:hAnsi="Calibri" w:cs="Calibri"/>
          <w:sz w:val="20"/>
          <w:szCs w:val="20"/>
          <w:lang w:eastAsia="pl-PL"/>
        </w:rPr>
        <w:fldChar w:fldCharType="end"/>
      </w:r>
      <w:r w:rsidR="00A3393F">
        <w:rPr>
          <w:rFonts w:ascii="Calibri" w:eastAsia="Times New Roman" w:hAnsi="Calibri" w:cs="Calibri"/>
          <w:sz w:val="20"/>
          <w:szCs w:val="20"/>
          <w:lang w:eastAsia="pl-PL"/>
        </w:rPr>
        <w:t xml:space="preserve">., </w:t>
      </w:r>
      <w:r w:rsidR="00A3393F">
        <w:rPr>
          <w:rFonts w:ascii="Calibri" w:eastAsia="Times New Roman" w:hAnsi="Calibri" w:cs="Calibri"/>
          <w:sz w:val="20"/>
          <w:szCs w:val="20"/>
          <w:lang w:eastAsia="pl-PL"/>
        </w:rPr>
        <w:fldChar w:fldCharType="begin"/>
      </w:r>
      <w:r w:rsidR="00A3393F">
        <w:rPr>
          <w:rFonts w:ascii="Calibri" w:eastAsia="Times New Roman" w:hAnsi="Calibri" w:cs="Calibri"/>
          <w:sz w:val="20"/>
          <w:szCs w:val="20"/>
          <w:lang w:eastAsia="pl-PL"/>
        </w:rPr>
        <w:instrText xml:space="preserve"> REF _Ref44586160 \r \h </w:instrText>
      </w:r>
      <w:r w:rsidR="00A3393F">
        <w:rPr>
          <w:rFonts w:ascii="Calibri" w:eastAsia="Times New Roman" w:hAnsi="Calibri" w:cs="Calibri"/>
          <w:sz w:val="20"/>
          <w:szCs w:val="20"/>
          <w:lang w:eastAsia="pl-PL"/>
        </w:rPr>
      </w:r>
      <w:r w:rsidR="00A3393F">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1.2.8</w:t>
      </w:r>
      <w:r w:rsidR="00A3393F">
        <w:rPr>
          <w:rFonts w:ascii="Calibri" w:eastAsia="Times New Roman" w:hAnsi="Calibri" w:cs="Calibri"/>
          <w:sz w:val="20"/>
          <w:szCs w:val="20"/>
          <w:lang w:eastAsia="pl-PL"/>
        </w:rPr>
        <w:fldChar w:fldCharType="end"/>
      </w:r>
      <w:r w:rsidR="00A3393F">
        <w:rPr>
          <w:rFonts w:ascii="Calibri" w:eastAsia="Times New Roman" w:hAnsi="Calibri" w:cs="Calibri"/>
          <w:sz w:val="20"/>
          <w:szCs w:val="20"/>
          <w:lang w:eastAsia="pl-PL"/>
        </w:rPr>
        <w:t xml:space="preserve">., </w:t>
      </w:r>
      <w:r w:rsidR="00A3393F">
        <w:rPr>
          <w:rFonts w:ascii="Calibri" w:eastAsia="Times New Roman" w:hAnsi="Calibri" w:cs="Calibri"/>
          <w:sz w:val="20"/>
          <w:szCs w:val="20"/>
          <w:lang w:eastAsia="pl-PL"/>
        </w:rPr>
        <w:fldChar w:fldCharType="begin"/>
      </w:r>
      <w:r w:rsidR="00A3393F">
        <w:rPr>
          <w:rFonts w:ascii="Calibri" w:eastAsia="Times New Roman" w:hAnsi="Calibri" w:cs="Calibri"/>
          <w:sz w:val="20"/>
          <w:szCs w:val="20"/>
          <w:lang w:eastAsia="pl-PL"/>
        </w:rPr>
        <w:instrText xml:space="preserve"> REF _Ref39940735 \r \h </w:instrText>
      </w:r>
      <w:r w:rsidR="00A3393F">
        <w:rPr>
          <w:rFonts w:ascii="Calibri" w:eastAsia="Times New Roman" w:hAnsi="Calibri" w:cs="Calibri"/>
          <w:sz w:val="20"/>
          <w:szCs w:val="20"/>
          <w:lang w:eastAsia="pl-PL"/>
        </w:rPr>
      </w:r>
      <w:r w:rsidR="00A3393F">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1.3</w:t>
      </w:r>
      <w:r w:rsidR="00A3393F">
        <w:rPr>
          <w:rFonts w:ascii="Calibri" w:eastAsia="Times New Roman" w:hAnsi="Calibri" w:cs="Calibri"/>
          <w:sz w:val="20"/>
          <w:szCs w:val="20"/>
          <w:lang w:eastAsia="pl-PL"/>
        </w:rPr>
        <w:fldChar w:fldCharType="end"/>
      </w:r>
      <w:r w:rsidR="00A3393F">
        <w:rPr>
          <w:rFonts w:ascii="Calibri" w:eastAsia="Times New Roman" w:hAnsi="Calibri" w:cs="Calibri"/>
          <w:sz w:val="20"/>
          <w:szCs w:val="20"/>
          <w:lang w:eastAsia="pl-PL"/>
        </w:rPr>
        <w:t xml:space="preserve">. </w:t>
      </w:r>
      <w:r w:rsidRPr="00B46502">
        <w:rPr>
          <w:rFonts w:ascii="Calibri" w:eastAsia="Times New Roman" w:hAnsi="Calibri" w:cs="Calibri"/>
          <w:sz w:val="20"/>
          <w:szCs w:val="20"/>
          <w:lang w:eastAsia="pl-PL"/>
        </w:rPr>
        <w:t xml:space="preserve">od kradzieży z włamaniem, rabunku w lokalu i dewastacji: </w:t>
      </w:r>
      <w:r w:rsidRPr="00B46502">
        <w:rPr>
          <w:rFonts w:ascii="Calibri" w:eastAsia="Times New Roman" w:hAnsi="Calibri" w:cs="Calibri"/>
          <w:b/>
          <w:bCs/>
          <w:sz w:val="20"/>
          <w:szCs w:val="20"/>
          <w:lang w:eastAsia="pl-PL"/>
        </w:rPr>
        <w:t>200 000,00 zł</w:t>
      </w:r>
      <w:r w:rsidRPr="00B46502">
        <w:rPr>
          <w:rFonts w:ascii="Calibri" w:eastAsia="Times New Roman" w:hAnsi="Calibri" w:cs="Calibri"/>
          <w:sz w:val="20"/>
          <w:szCs w:val="20"/>
          <w:lang w:eastAsia="pl-PL"/>
        </w:rPr>
        <w:t xml:space="preserve"> na jedno zdarzenie i na wszystkie zdarzenia w każdym okresie ubezpieczenia;</w:t>
      </w:r>
    </w:p>
    <w:p w14:paraId="0FD7C1F5" w14:textId="77777777" w:rsidR="00B46502" w:rsidRPr="00B46502" w:rsidRDefault="00B46502" w:rsidP="000B2A2B">
      <w:pPr>
        <w:numPr>
          <w:ilvl w:val="0"/>
          <w:numId w:val="41"/>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koszt zniszczonych zabezpieczeń przeciwkradzieżowych wynosi </w:t>
      </w:r>
      <w:r w:rsidRPr="00B46502">
        <w:rPr>
          <w:rFonts w:ascii="Calibri" w:eastAsia="Times New Roman" w:hAnsi="Calibri" w:cs="Calibri"/>
          <w:b/>
          <w:bCs/>
          <w:sz w:val="20"/>
          <w:szCs w:val="20"/>
          <w:lang w:eastAsia="pl-PL"/>
        </w:rPr>
        <w:t>20 000,00 zł</w:t>
      </w:r>
      <w:r w:rsidRPr="00B46502">
        <w:rPr>
          <w:rFonts w:ascii="Calibri" w:eastAsia="Times New Roman" w:hAnsi="Calibri" w:cs="Calibri"/>
          <w:sz w:val="20"/>
          <w:szCs w:val="20"/>
          <w:lang w:eastAsia="pl-PL"/>
        </w:rPr>
        <w:t xml:space="preserve"> na jedno zdarzenie i na wszystkie zdarzenia w każdym okresie ubezpieczenia.</w:t>
      </w:r>
    </w:p>
    <w:p w14:paraId="63387DA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Limit odpowiedzialności za szkody w mieniu w lokalizacjach nienazwanych określonych w pkt. </w:t>
      </w:r>
      <w:r w:rsidRPr="00B46502">
        <w:rPr>
          <w:rFonts w:ascii="Calibri" w:eastAsia="Times New Roman" w:hAnsi="Calibri" w:cs="Calibri"/>
          <w:sz w:val="20"/>
          <w:szCs w:val="20"/>
          <w:lang w:eastAsia="pl-PL"/>
        </w:rPr>
        <w:fldChar w:fldCharType="begin"/>
      </w:r>
      <w:r w:rsidRPr="00B46502">
        <w:rPr>
          <w:rFonts w:ascii="Calibri" w:eastAsia="Times New Roman" w:hAnsi="Calibri" w:cs="Calibri"/>
          <w:sz w:val="20"/>
          <w:szCs w:val="20"/>
          <w:lang w:eastAsia="pl-PL"/>
        </w:rPr>
        <w:instrText xml:space="preserve"> REF _Ref40031061 \r \h </w:instrText>
      </w:r>
      <w:r w:rsidRPr="00B46502">
        <w:rPr>
          <w:rFonts w:ascii="Calibri" w:eastAsia="Times New Roman" w:hAnsi="Calibri" w:cs="Calibri"/>
          <w:sz w:val="20"/>
          <w:szCs w:val="20"/>
          <w:lang w:eastAsia="pl-PL"/>
        </w:rPr>
      </w:r>
      <w:r w:rsidRPr="00B46502">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3.1.4</w:t>
      </w:r>
      <w:r w:rsidRPr="00B46502">
        <w:rPr>
          <w:rFonts w:ascii="Calibri" w:eastAsia="Times New Roman" w:hAnsi="Calibri" w:cs="Calibri"/>
          <w:sz w:val="20"/>
          <w:szCs w:val="20"/>
          <w:lang w:eastAsia="pl-PL"/>
        </w:rPr>
        <w:fldChar w:fldCharType="end"/>
      </w:r>
      <w:r w:rsidRPr="00B46502">
        <w:rPr>
          <w:rFonts w:ascii="Calibri" w:eastAsia="Times New Roman" w:hAnsi="Calibri" w:cs="Calibri"/>
          <w:sz w:val="20"/>
          <w:szCs w:val="20"/>
          <w:lang w:eastAsia="pl-PL"/>
        </w:rPr>
        <w:t xml:space="preserve">. wynosi </w:t>
      </w:r>
      <w:r w:rsidRPr="00B46502">
        <w:rPr>
          <w:rFonts w:ascii="Calibri" w:eastAsia="Times New Roman" w:hAnsi="Calibri" w:cs="Calibri"/>
          <w:b/>
          <w:bCs/>
          <w:sz w:val="20"/>
          <w:szCs w:val="20"/>
          <w:lang w:eastAsia="pl-PL"/>
        </w:rPr>
        <w:t>20 000,00</w:t>
      </w:r>
      <w:r w:rsidRPr="00B46502">
        <w:rPr>
          <w:rFonts w:ascii="Calibri" w:eastAsia="Times New Roman" w:hAnsi="Calibri" w:cs="Calibri"/>
          <w:sz w:val="20"/>
          <w:szCs w:val="20"/>
          <w:lang w:eastAsia="pl-PL"/>
        </w:rPr>
        <w:t xml:space="preserve"> </w:t>
      </w:r>
      <w:r w:rsidRPr="00B46502">
        <w:rPr>
          <w:rFonts w:ascii="Calibri" w:eastAsia="Times New Roman" w:hAnsi="Calibri" w:cs="Calibri"/>
          <w:b/>
          <w:sz w:val="20"/>
          <w:szCs w:val="20"/>
          <w:lang w:eastAsia="pl-PL"/>
        </w:rPr>
        <w:t xml:space="preserve">zł </w:t>
      </w:r>
      <w:r w:rsidRPr="00B46502">
        <w:rPr>
          <w:rFonts w:ascii="Calibri" w:eastAsia="Times New Roman" w:hAnsi="Calibri" w:cs="Calibri"/>
          <w:sz w:val="20"/>
          <w:szCs w:val="20"/>
          <w:lang w:eastAsia="pl-PL"/>
        </w:rPr>
        <w:t>na jedno zdarzenie i na wszystkie zdarzenia w każdym okresie ubezpieczenia.</w:t>
      </w:r>
    </w:p>
    <w:p w14:paraId="0939BC4D"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Limit odpowiedzialności za szkody powstałe poza terytorium Rzeczpospolitej Polskiej wynosi: </w:t>
      </w:r>
      <w:r w:rsidRPr="00B46502">
        <w:rPr>
          <w:rFonts w:ascii="Calibri" w:eastAsia="Times New Roman" w:hAnsi="Calibri" w:cs="Calibri"/>
          <w:b/>
          <w:sz w:val="20"/>
          <w:szCs w:val="20"/>
          <w:lang w:eastAsia="pl-PL"/>
        </w:rPr>
        <w:t>20 000,00 zł</w:t>
      </w:r>
      <w:r w:rsidRPr="00B46502">
        <w:rPr>
          <w:rFonts w:ascii="Calibri" w:eastAsia="Times New Roman" w:hAnsi="Calibri" w:cs="Calibri"/>
          <w:sz w:val="20"/>
          <w:szCs w:val="20"/>
          <w:lang w:eastAsia="pl-PL"/>
        </w:rPr>
        <w:t xml:space="preserve"> na jedno zdarzenie i na wszystkie zdarzenia w każdym okresie ubezpieczenia;</w:t>
      </w:r>
    </w:p>
    <w:p w14:paraId="06F98BC6"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odniesieniu do gotówki Ubezpieczony jest zobowiązany do przestrzegania przepisów wynikających z Rozporządzenia Ministra Spraw Wewnętrznych i Administracji w sprawie wymagań, jakim powinna odpowiadać ochrona wartości pieniężnych przechowywanych i transportowanych przez przedsiębiorców i inne jednostki.</w:t>
      </w:r>
    </w:p>
    <w:p w14:paraId="2E73EE71"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bCs/>
          <w:sz w:val="20"/>
          <w:szCs w:val="20"/>
          <w:u w:val="single"/>
          <w:lang w:eastAsia="pl-PL"/>
        </w:rPr>
      </w:pPr>
      <w:bookmarkStart w:id="61" w:name="postanowienia_odp_got%C3%B3wka_transport"/>
      <w:r w:rsidRPr="00B46502">
        <w:rPr>
          <w:rFonts w:ascii="Calibri" w:eastAsia="Times New Roman" w:hAnsi="Calibri" w:cs="Calibri"/>
          <w:sz w:val="20"/>
          <w:szCs w:val="20"/>
          <w:lang w:eastAsia="pl-PL"/>
        </w:rPr>
        <w:t>Ograniczenie odpowiedzialności: franszyza integralna, franszyza redukcyjna i udział własny nie mają zastosowania</w:t>
      </w:r>
      <w:r w:rsidRPr="00B46502">
        <w:rPr>
          <w:rFonts w:ascii="Calibri" w:eastAsia="Times New Roman" w:hAnsi="Calibri" w:cs="Calibri"/>
          <w:b/>
          <w:sz w:val="20"/>
          <w:szCs w:val="20"/>
          <w:lang w:eastAsia="pl-PL"/>
        </w:rPr>
        <w:t>.</w:t>
      </w:r>
    </w:p>
    <w:p w14:paraId="308F31C7" w14:textId="77777777" w:rsidR="00B46502" w:rsidRPr="00A3393F"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u w:val="single"/>
          <w:lang w:eastAsia="pl-PL"/>
        </w:rPr>
      </w:pPr>
      <w:bookmarkStart w:id="62" w:name="_Ref45035206"/>
      <w:r w:rsidRPr="00A3393F">
        <w:rPr>
          <w:rFonts w:ascii="Calibri" w:eastAsia="Times New Roman" w:hAnsi="Calibri" w:cs="Calibri"/>
          <w:b/>
          <w:sz w:val="20"/>
          <w:szCs w:val="20"/>
          <w:u w:val="single"/>
          <w:lang w:eastAsia="pl-PL"/>
        </w:rPr>
        <w:t>Postanowienia dotyczące odpowiedzialności Ubezpieczyciela za szkody powstałe podczas transpor</w:t>
      </w:r>
      <w:bookmarkEnd w:id="61"/>
      <w:r w:rsidRPr="00A3393F">
        <w:rPr>
          <w:rFonts w:ascii="Calibri" w:eastAsia="Times New Roman" w:hAnsi="Calibri" w:cs="Calibri"/>
          <w:b/>
          <w:sz w:val="20"/>
          <w:szCs w:val="20"/>
          <w:u w:val="single"/>
          <w:lang w:eastAsia="pl-PL"/>
        </w:rPr>
        <w:t>tu gotówki</w:t>
      </w:r>
      <w:bookmarkEnd w:id="62"/>
    </w:p>
    <w:p w14:paraId="00757923"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Ogranicza się odpowiedzialność Ubezpieczyciela za szkody powstałe w gotówce na skutek:</w:t>
      </w:r>
    </w:p>
    <w:p w14:paraId="35B4DF06" w14:textId="77777777" w:rsidR="00B46502" w:rsidRPr="00B46502" w:rsidRDefault="00B46502" w:rsidP="000B2A2B">
      <w:pPr>
        <w:numPr>
          <w:ilvl w:val="0"/>
          <w:numId w:val="42"/>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śmierci, ciężkiego uszkodzenia ciała wywołanego nieszczęśliwym wypadkiem oraz ciężkiej choroby osoby przewożącej, uniemożliwiające dokonanie transportu,</w:t>
      </w:r>
    </w:p>
    <w:p w14:paraId="76DCC291" w14:textId="77777777" w:rsidR="00B46502" w:rsidRPr="00B46502" w:rsidRDefault="00B46502" w:rsidP="000B2A2B">
      <w:pPr>
        <w:numPr>
          <w:ilvl w:val="0"/>
          <w:numId w:val="42"/>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uszkodzenia lub zniszczenia środka transportu, którym dokonywano przewozu gotówki.</w:t>
      </w:r>
    </w:p>
    <w:p w14:paraId="0E2134BB"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Limit odpowiedzialności Ubezpieczyciela jest przyjęty w wysokości limitu ubezpieczenia gotówki od rabunku w transporcie.</w:t>
      </w:r>
    </w:p>
    <w:p w14:paraId="2AF0ADBF" w14:textId="77777777" w:rsidR="00B46502" w:rsidRPr="0064259E"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Franszyza integralna, franszyza redukcyjna i udział własny nie mają zastosowania.</w:t>
      </w:r>
    </w:p>
    <w:p w14:paraId="6E463A9F" w14:textId="77777777" w:rsidR="00B46502" w:rsidRPr="0064259E"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u w:val="single"/>
          <w:lang w:eastAsia="pl-PL"/>
        </w:rPr>
      </w:pPr>
      <w:bookmarkStart w:id="63" w:name="_Ref45035267"/>
      <w:bookmarkStart w:id="64" w:name="postanowienia_dewastacja_pozakradzie%C5%"/>
      <w:r w:rsidRPr="0064259E">
        <w:rPr>
          <w:rFonts w:ascii="Calibri" w:eastAsia="Times New Roman" w:hAnsi="Calibri" w:cs="Calibri"/>
          <w:b/>
          <w:sz w:val="20"/>
          <w:szCs w:val="20"/>
          <w:u w:val="single"/>
          <w:lang w:eastAsia="pl-PL"/>
        </w:rPr>
        <w:t>Postanowienia dotyczące ryzyka dewastacji niezwiązanej z kradzieżą</w:t>
      </w:r>
      <w:bookmarkEnd w:id="63"/>
    </w:p>
    <w:bookmarkEnd w:id="64"/>
    <w:p w14:paraId="1743D57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Ogranicza się odpowiedzialność Ubezpieczyciela za szkody w przedmiocie ubezpieczenia powstałe na skutek dewastacji.</w:t>
      </w:r>
    </w:p>
    <w:p w14:paraId="2061A2EE"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Limit odpowiedzialności Ubezpieczyciela wynosi </w:t>
      </w:r>
      <w:r w:rsidRPr="00B46502">
        <w:rPr>
          <w:rFonts w:ascii="Calibri" w:eastAsia="Times New Roman" w:hAnsi="Calibri" w:cs="Calibri"/>
          <w:b/>
          <w:bCs/>
          <w:sz w:val="20"/>
          <w:szCs w:val="20"/>
          <w:lang w:eastAsia="pl-PL"/>
        </w:rPr>
        <w:t>30 000,00 zł</w:t>
      </w:r>
      <w:r w:rsidRPr="00B46502">
        <w:rPr>
          <w:rFonts w:ascii="Calibri" w:eastAsia="Times New Roman" w:hAnsi="Calibri" w:cs="Calibri"/>
          <w:sz w:val="20"/>
          <w:szCs w:val="20"/>
          <w:lang w:eastAsia="pl-PL"/>
        </w:rPr>
        <w:t xml:space="preserve"> na jedno zdarzenie i na wszystkie zdarzenia w każdym okresie ubezpieczenia.</w:t>
      </w:r>
    </w:p>
    <w:p w14:paraId="5CB456BB"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W odniesieniu do szkód polegających na uszkodzeniach w wyniku pomalowania (graffiti itp.) – limit wynosi </w:t>
      </w:r>
      <w:r w:rsidRPr="00B46502">
        <w:rPr>
          <w:rFonts w:ascii="Calibri" w:eastAsia="Times New Roman" w:hAnsi="Calibri" w:cs="Calibri"/>
          <w:b/>
          <w:bCs/>
          <w:sz w:val="20"/>
          <w:szCs w:val="20"/>
          <w:lang w:eastAsia="pl-PL"/>
        </w:rPr>
        <w:t>5 000,00 zł</w:t>
      </w:r>
      <w:r w:rsidRPr="00B46502">
        <w:rPr>
          <w:rFonts w:ascii="Calibri" w:eastAsia="Times New Roman" w:hAnsi="Calibri" w:cs="Calibri"/>
          <w:sz w:val="20"/>
          <w:szCs w:val="20"/>
          <w:lang w:eastAsia="pl-PL"/>
        </w:rPr>
        <w:t xml:space="preserve"> na jedno zdarzenie i na wszystkie zdarzenia w każdym okresie ubezpieczenia.</w:t>
      </w:r>
    </w:p>
    <w:p w14:paraId="0D702EB6"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sz w:val="20"/>
          <w:szCs w:val="20"/>
          <w:u w:val="single"/>
          <w:lang w:eastAsia="pl-PL"/>
        </w:rPr>
      </w:pPr>
      <w:r w:rsidRPr="00B46502">
        <w:rPr>
          <w:rFonts w:ascii="Calibri" w:eastAsia="Times New Roman" w:hAnsi="Calibri" w:cs="Calibri"/>
          <w:sz w:val="20"/>
          <w:szCs w:val="20"/>
          <w:lang w:eastAsia="pl-PL"/>
        </w:rPr>
        <w:t>Franszyza redukcyjna, franszyza integralna i udział własny nie mają zastosowania.</w:t>
      </w:r>
    </w:p>
    <w:p w14:paraId="23BCA960" w14:textId="77777777" w:rsidR="00B46502" w:rsidRPr="0064259E"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u w:val="single"/>
          <w:lang w:eastAsia="pl-PL"/>
        </w:rPr>
      </w:pPr>
      <w:bookmarkStart w:id="65" w:name="_Ref45035283"/>
      <w:r w:rsidRPr="0064259E">
        <w:rPr>
          <w:rFonts w:ascii="Calibri" w:eastAsia="Times New Roman" w:hAnsi="Calibri" w:cs="Calibri"/>
          <w:b/>
          <w:sz w:val="20"/>
          <w:szCs w:val="20"/>
          <w:u w:val="single"/>
          <w:lang w:eastAsia="pl-PL"/>
        </w:rPr>
        <w:t>Postanowienia dotyczące szkód przepięciowych</w:t>
      </w:r>
      <w:bookmarkEnd w:id="65"/>
    </w:p>
    <w:p w14:paraId="17BA96A1"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Ogranicza się odpowiedzialność ubezpieczyciela za szkody w przedmiocie ubezpieczenia, w tym w instalacjach zasilających, teleinformatycznych, telekomunikacyjnych i antenowych powstałe na skutek przepięcia elektrycznego.</w:t>
      </w:r>
    </w:p>
    <w:p w14:paraId="6C314E4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Ochrona ubezpieczeniowa nie obejmuje szkód:</w:t>
      </w:r>
    </w:p>
    <w:p w14:paraId="3A9568BD" w14:textId="77777777" w:rsidR="00B46502" w:rsidRPr="00B46502" w:rsidRDefault="00B46502" w:rsidP="000B2A2B">
      <w:pPr>
        <w:numPr>
          <w:ilvl w:val="0"/>
          <w:numId w:val="43"/>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środkach eksploatacyjnych wszelkiego rodzaju;</w:t>
      </w:r>
    </w:p>
    <w:p w14:paraId="10DFFE3E" w14:textId="77777777" w:rsidR="00B46502" w:rsidRPr="00B46502" w:rsidRDefault="00B46502" w:rsidP="000B2A2B">
      <w:pPr>
        <w:numPr>
          <w:ilvl w:val="0"/>
          <w:numId w:val="43"/>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we wszelkiego rodzaju bezpiecznikach, wkładkach topikowych bezpieczników elektrycznych, stycznikach, odgromnikach, żarówkach, lampach;</w:t>
      </w:r>
    </w:p>
    <w:p w14:paraId="7C29535B" w14:textId="77777777" w:rsidR="00B46502" w:rsidRPr="00B46502" w:rsidRDefault="00B46502" w:rsidP="000B2A2B">
      <w:pPr>
        <w:numPr>
          <w:ilvl w:val="0"/>
          <w:numId w:val="43"/>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lastRenderedPageBreak/>
        <w:t>powstałych w czasie naprawy oraz podczas prób dokonywanych na maszynach i urządzeniach z wyjątkiem prób dokonywanych w związku z okresowymi badaniami eksploatacyjnymi;</w:t>
      </w:r>
    </w:p>
    <w:p w14:paraId="586FCB29" w14:textId="77777777" w:rsidR="00B46502" w:rsidRPr="00B46502" w:rsidRDefault="00B46502" w:rsidP="000B2A2B">
      <w:pPr>
        <w:numPr>
          <w:ilvl w:val="0"/>
          <w:numId w:val="43"/>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przedmiotach ubezpieczenia, jeżeli nie były zainstalowane zabezpieczenia zalecane przez producenta.</w:t>
      </w:r>
    </w:p>
    <w:p w14:paraId="53D1BC8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Limit odpowiedzialności wynosi </w:t>
      </w:r>
      <w:r w:rsidRPr="00B46502">
        <w:rPr>
          <w:rFonts w:ascii="Calibri" w:eastAsia="Times New Roman" w:hAnsi="Calibri" w:cs="Calibri"/>
          <w:b/>
          <w:bCs/>
          <w:sz w:val="20"/>
          <w:szCs w:val="20"/>
          <w:lang w:eastAsia="pl-PL"/>
        </w:rPr>
        <w:t>100 000,00 zł</w:t>
      </w:r>
      <w:r w:rsidRPr="00B46502">
        <w:rPr>
          <w:rFonts w:ascii="Calibri" w:eastAsia="Times New Roman" w:hAnsi="Calibri" w:cs="Calibri"/>
          <w:sz w:val="20"/>
          <w:szCs w:val="20"/>
          <w:lang w:eastAsia="pl-PL"/>
        </w:rPr>
        <w:t xml:space="preserve"> na jedno zdarzenie i na wszystkie zdarzenia w każdym okresie ubezpieczenia.</w:t>
      </w:r>
    </w:p>
    <w:p w14:paraId="303AA90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bCs/>
          <w:sz w:val="20"/>
          <w:szCs w:val="20"/>
          <w:u w:val="single"/>
          <w:lang w:eastAsia="pl-PL"/>
        </w:rPr>
      </w:pPr>
      <w:r w:rsidRPr="00B46502">
        <w:rPr>
          <w:rFonts w:ascii="Calibri" w:eastAsia="Times New Roman" w:hAnsi="Calibri" w:cs="Calibri"/>
          <w:sz w:val="20"/>
          <w:szCs w:val="20"/>
          <w:lang w:eastAsia="pl-PL"/>
        </w:rPr>
        <w:t>Franszyza redukcyjna, franszyza integralna i udział własny nie mają zastosowania.</w:t>
      </w:r>
    </w:p>
    <w:p w14:paraId="5573B33B" w14:textId="77777777" w:rsidR="00B46502" w:rsidRPr="0064259E"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u w:val="single"/>
          <w:lang w:eastAsia="pl-PL"/>
        </w:rPr>
      </w:pPr>
      <w:bookmarkStart w:id="66" w:name="postanowienia_remontowo_budowlana"/>
      <w:r w:rsidRPr="00B46502">
        <w:rPr>
          <w:rFonts w:ascii="Calibri" w:eastAsia="Times New Roman" w:hAnsi="Calibri" w:cs="Calibri"/>
          <w:b/>
          <w:sz w:val="20"/>
          <w:szCs w:val="20"/>
          <w:u w:val="single"/>
          <w:lang w:eastAsia="pl-PL"/>
        </w:rPr>
        <w:t>Postanowienia dotyczące szkód powstałych wskutek zalania mienia przechowywanego lub składowanego poniżej poziomu gruntu</w:t>
      </w:r>
    </w:p>
    <w:p w14:paraId="52AFCD0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Ogranicza się odpowiedzialność Ubezpieczyciela za szkody w przedmiocie ubezpieczenia powstałe wskutek zalania mienia przechowywanego lub składowanego poniżej poziomu gruntu i bezpośrednio na podłodze lub gdy podstawa, na której przechowywane było mienie była niższa niż 10 cm. Postanowienie nie dotyczy szkód spowodowanych przez zalanie z góry oraz szkód w mieniu przechowywanym na wyższych kondygnacjach</w:t>
      </w:r>
    </w:p>
    <w:p w14:paraId="3D59634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Limit odpowiedzialności wynosi </w:t>
      </w:r>
      <w:r w:rsidRPr="00B46502">
        <w:rPr>
          <w:rFonts w:ascii="Calibri" w:eastAsia="Times New Roman" w:hAnsi="Calibri" w:cs="Calibri"/>
          <w:b/>
          <w:sz w:val="20"/>
          <w:szCs w:val="20"/>
          <w:lang w:eastAsia="pl-PL"/>
        </w:rPr>
        <w:t>30 000,00 zł</w:t>
      </w:r>
      <w:r w:rsidRPr="00B46502">
        <w:rPr>
          <w:rFonts w:ascii="Calibri" w:eastAsia="Times New Roman" w:hAnsi="Calibri" w:cs="Calibri"/>
          <w:sz w:val="20"/>
          <w:szCs w:val="20"/>
          <w:lang w:eastAsia="pl-PL"/>
        </w:rPr>
        <w:t xml:space="preserve"> na jedno zdarzenie i na wszystkie zdarzenia w każdym okresie ubezpieczenia.</w:t>
      </w:r>
    </w:p>
    <w:p w14:paraId="29427D8D"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Franszyza redukcyjna, franszyza integralna i udział własny nie mają zastosowania.</w:t>
      </w:r>
    </w:p>
    <w:p w14:paraId="76D74D21" w14:textId="77777777" w:rsidR="00B46502" w:rsidRPr="0064259E"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u w:val="single"/>
          <w:lang w:eastAsia="pl-PL"/>
        </w:rPr>
      </w:pPr>
      <w:r w:rsidRPr="0064259E">
        <w:rPr>
          <w:rFonts w:ascii="Calibri" w:eastAsia="Times New Roman" w:hAnsi="Calibri" w:cs="Calibri"/>
          <w:b/>
          <w:sz w:val="20"/>
          <w:szCs w:val="20"/>
          <w:u w:val="single"/>
          <w:lang w:eastAsia="pl-PL"/>
        </w:rPr>
        <w:t>Postanowienia dotyczące prac remontowo-budowlanych</w:t>
      </w:r>
    </w:p>
    <w:bookmarkEnd w:id="66"/>
    <w:p w14:paraId="3CB6F30F"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Ogranicza się odpowiedzialność Ubezpieczyciela za szkody w przedmiocie ubezpieczenia powstałe w wyniku, w związku lub podczas prowadzenia prac/robót związanych z budową, montażem, przebudową lub wznoszeniem, remontem, modernizacją, naprawą lub konserwacją oraz związanymi z tym próbami i testami, przez lub na zlecenie Ubezpieczającego/Ubezpieczonego w miejscu ubezpieczenia, w zakresie określonym w Sekcji II Umowy Generalnej </w:t>
      </w:r>
      <w:r w:rsidRPr="00B46502">
        <w:rPr>
          <w:rFonts w:ascii="Calibri" w:eastAsia="Times New Roman" w:hAnsi="Calibri" w:cs="Calibri"/>
          <w:iCs/>
          <w:sz w:val="20"/>
          <w:szCs w:val="20"/>
          <w:lang w:eastAsia="pl-PL"/>
        </w:rPr>
        <w:t>Ubezpieczenia</w:t>
      </w:r>
      <w:r w:rsidRPr="00B46502">
        <w:rPr>
          <w:rFonts w:ascii="Calibri" w:eastAsia="Times New Roman" w:hAnsi="Calibri" w:cs="Calibri"/>
          <w:sz w:val="20"/>
          <w:szCs w:val="20"/>
          <w:lang w:eastAsia="pl-PL"/>
        </w:rPr>
        <w:t>.</w:t>
      </w:r>
    </w:p>
    <w:p w14:paraId="51975AE5"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Powstałe szkody objęte są ochroną ubezpieczeniową pod warunkiem, że prace prowadzone są w ubezpieczonych obiektach oddanych do użytkowania/eksploatacji, a ich przeprowadzenie nie wymaga posiadania pozwolenia na budowę.</w:t>
      </w:r>
    </w:p>
    <w:p w14:paraId="3686D1DE"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nie odpowiada za szkody powstałe podczas wykonywania</w:t>
      </w:r>
      <w:r w:rsidRPr="00B46502">
        <w:rPr>
          <w:rFonts w:ascii="Calibri" w:eastAsia="Times New Roman" w:hAnsi="Calibri" w:cs="Calibri"/>
          <w:bCs/>
          <w:sz w:val="20"/>
          <w:szCs w:val="20"/>
          <w:lang w:eastAsia="pl-PL"/>
        </w:rPr>
        <w:t xml:space="preserve"> robót, których realizacja wiąże się z naruszeniem konstrukcji nośnej obiektu lub konstrukcji dachu.</w:t>
      </w:r>
    </w:p>
    <w:p w14:paraId="6D2E00D8"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Limit odpowiedzialności wynosi:</w:t>
      </w:r>
    </w:p>
    <w:p w14:paraId="18E35E73" w14:textId="77777777" w:rsidR="00B46502" w:rsidRPr="00B46502" w:rsidRDefault="00B46502" w:rsidP="000B2A2B">
      <w:pPr>
        <w:numPr>
          <w:ilvl w:val="0"/>
          <w:numId w:val="44"/>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w przedmiocie prac remontowo-budowlanych: </w:t>
      </w:r>
      <w:r w:rsidRPr="00B46502">
        <w:rPr>
          <w:rFonts w:ascii="Calibri" w:eastAsia="Times New Roman" w:hAnsi="Calibri" w:cs="Calibri"/>
          <w:b/>
          <w:bCs/>
          <w:sz w:val="20"/>
          <w:szCs w:val="20"/>
          <w:lang w:eastAsia="pl-PL"/>
        </w:rPr>
        <w:t xml:space="preserve">1 000 000,00 zł </w:t>
      </w:r>
      <w:r w:rsidRPr="00B46502">
        <w:rPr>
          <w:rFonts w:ascii="Calibri" w:eastAsia="Times New Roman" w:hAnsi="Calibri" w:cs="Calibri"/>
          <w:sz w:val="20"/>
          <w:szCs w:val="20"/>
          <w:lang w:eastAsia="pl-PL"/>
        </w:rPr>
        <w:t>na jedno zdarzenie i na wszystkie zdarzenia w każdym okresie ubezpieczenia;</w:t>
      </w:r>
    </w:p>
    <w:p w14:paraId="65AB1E8B" w14:textId="77777777" w:rsidR="00B46502" w:rsidRPr="00B46502" w:rsidRDefault="00B46502" w:rsidP="000B2A2B">
      <w:pPr>
        <w:numPr>
          <w:ilvl w:val="0"/>
          <w:numId w:val="44"/>
        </w:numPr>
        <w:spacing w:after="0" w:line="240" w:lineRule="auto"/>
        <w:jc w:val="both"/>
        <w:rPr>
          <w:rFonts w:ascii="Calibri" w:eastAsia="Times New Roman" w:hAnsi="Calibri" w:cs="Calibri"/>
          <w:b/>
          <w:sz w:val="20"/>
          <w:szCs w:val="20"/>
          <w:u w:val="single"/>
          <w:lang w:eastAsia="pl-PL"/>
        </w:rPr>
      </w:pPr>
      <w:r w:rsidRPr="00B46502">
        <w:rPr>
          <w:rFonts w:ascii="Calibri" w:eastAsia="Times New Roman" w:hAnsi="Calibri" w:cs="Calibri"/>
          <w:sz w:val="20"/>
          <w:szCs w:val="20"/>
          <w:lang w:eastAsia="pl-PL"/>
        </w:rPr>
        <w:t>w pozostałym mieniu: do pełnej sumy ubezpieczenia.</w:t>
      </w:r>
      <w:bookmarkStart w:id="67" w:name="postanowienia_katastrofa_budowlana"/>
    </w:p>
    <w:p w14:paraId="70BFA03F"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Franszyza redukcyjna, franszyza integralna i udział własny nie mają zastosowania.</w:t>
      </w:r>
    </w:p>
    <w:p w14:paraId="0273845B" w14:textId="77777777" w:rsidR="00B46502" w:rsidRPr="0064259E"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u w:val="single"/>
          <w:lang w:eastAsia="pl-PL"/>
        </w:rPr>
      </w:pPr>
      <w:bookmarkStart w:id="68" w:name="postanowienia_mienie_w_transporcie"/>
      <w:bookmarkEnd w:id="67"/>
      <w:r w:rsidRPr="00B46502">
        <w:rPr>
          <w:rFonts w:ascii="Calibri" w:eastAsia="Times New Roman" w:hAnsi="Calibri" w:cs="Calibri"/>
          <w:b/>
          <w:sz w:val="20"/>
          <w:szCs w:val="20"/>
          <w:u w:val="single"/>
          <w:lang w:eastAsia="pl-PL"/>
        </w:rPr>
        <w:t>Postanowienia dotyczące katastrofy budowlanej</w:t>
      </w:r>
    </w:p>
    <w:p w14:paraId="24A94717" w14:textId="027E894B" w:rsidR="00B46502" w:rsidRPr="00B46502" w:rsidRDefault="00B46502" w:rsidP="00B35E96">
      <w:pPr>
        <w:numPr>
          <w:ilvl w:val="2"/>
          <w:numId w:val="10"/>
        </w:numPr>
        <w:tabs>
          <w:tab w:val="left" w:pos="1701"/>
        </w:tabs>
        <w:spacing w:after="0" w:line="257" w:lineRule="auto"/>
        <w:ind w:left="1304" w:hanging="737"/>
        <w:jc w:val="both"/>
        <w:rPr>
          <w:rFonts w:ascii="Calibri" w:eastAsia="Times New Roman" w:hAnsi="Calibri" w:cs="Calibri"/>
          <w:sz w:val="20"/>
          <w:szCs w:val="20"/>
          <w:lang w:eastAsia="pl-PL"/>
        </w:rPr>
      </w:pPr>
      <w:bookmarkStart w:id="69" w:name="_Ref40031666"/>
      <w:r w:rsidRPr="00B46502">
        <w:rPr>
          <w:rFonts w:ascii="Calibri" w:eastAsia="Times New Roman" w:hAnsi="Calibri" w:cs="Calibri"/>
          <w:sz w:val="20"/>
          <w:szCs w:val="20"/>
          <w:lang w:eastAsia="pl-PL"/>
        </w:rPr>
        <w:t xml:space="preserve">Ogranicza się odpowiedzialność Ubezpieczyciela za szkody w przedmiocie ubezpieczenia powstałe w wyniku </w:t>
      </w:r>
      <w:r w:rsidR="005E309D">
        <w:rPr>
          <w:rFonts w:ascii="Calibri" w:eastAsia="Times New Roman" w:hAnsi="Calibri" w:cs="Calibri"/>
          <w:sz w:val="20"/>
          <w:szCs w:val="20"/>
          <w:lang w:eastAsia="pl-PL"/>
        </w:rPr>
        <w:t xml:space="preserve">samoistnej </w:t>
      </w:r>
      <w:r w:rsidRPr="00B46502">
        <w:rPr>
          <w:rFonts w:ascii="Calibri" w:eastAsia="Times New Roman" w:hAnsi="Calibri" w:cs="Calibri"/>
          <w:sz w:val="20"/>
          <w:szCs w:val="20"/>
          <w:lang w:eastAsia="pl-PL"/>
        </w:rPr>
        <w:t>katastrofy budowlanej</w:t>
      </w:r>
      <w:r w:rsidR="005E309D">
        <w:rPr>
          <w:rFonts w:ascii="Calibri" w:eastAsia="Times New Roman" w:hAnsi="Calibri" w:cs="Calibri"/>
          <w:sz w:val="20"/>
          <w:szCs w:val="20"/>
          <w:lang w:eastAsia="pl-PL"/>
        </w:rPr>
        <w:t xml:space="preserve"> z przyczyn innych niż objęte ochroną ubezpieczen</w:t>
      </w:r>
      <w:r w:rsidR="00A7119E">
        <w:rPr>
          <w:rFonts w:ascii="Calibri" w:eastAsia="Times New Roman" w:hAnsi="Calibri" w:cs="Calibri"/>
          <w:sz w:val="20"/>
          <w:szCs w:val="20"/>
          <w:lang w:eastAsia="pl-PL"/>
        </w:rPr>
        <w:t>iową</w:t>
      </w:r>
      <w:r w:rsidRPr="00B46502">
        <w:rPr>
          <w:rFonts w:ascii="Calibri" w:eastAsia="Times New Roman" w:hAnsi="Calibri" w:cs="Calibri"/>
          <w:sz w:val="20"/>
          <w:szCs w:val="20"/>
          <w:lang w:eastAsia="pl-PL"/>
        </w:rPr>
        <w:t>.</w:t>
      </w:r>
      <w:bookmarkEnd w:id="69"/>
      <w:r w:rsidRPr="00B46502">
        <w:rPr>
          <w:rFonts w:ascii="Calibri" w:eastAsia="Times New Roman" w:hAnsi="Calibri" w:cs="Calibri"/>
          <w:sz w:val="20"/>
          <w:szCs w:val="20"/>
          <w:lang w:eastAsia="pl-PL"/>
        </w:rPr>
        <w:t xml:space="preserve"> </w:t>
      </w:r>
    </w:p>
    <w:p w14:paraId="0D190165" w14:textId="79843110" w:rsidR="00B46502" w:rsidRPr="00B46502" w:rsidRDefault="00B46502" w:rsidP="00B35E96">
      <w:pPr>
        <w:numPr>
          <w:ilvl w:val="2"/>
          <w:numId w:val="10"/>
        </w:numPr>
        <w:tabs>
          <w:tab w:val="left" w:pos="1701"/>
        </w:tabs>
        <w:spacing w:after="0" w:line="257"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Limit odpowiedzialności wynosi </w:t>
      </w:r>
      <w:r w:rsidR="00393096">
        <w:rPr>
          <w:rFonts w:ascii="Calibri" w:eastAsia="Times New Roman" w:hAnsi="Calibri" w:cs="Calibri"/>
          <w:b/>
          <w:bCs/>
          <w:sz w:val="20"/>
          <w:szCs w:val="20"/>
          <w:lang w:eastAsia="pl-PL"/>
        </w:rPr>
        <w:t>2</w:t>
      </w:r>
      <w:r w:rsidRPr="00B46502">
        <w:rPr>
          <w:rFonts w:ascii="Calibri" w:eastAsia="Times New Roman" w:hAnsi="Calibri" w:cs="Calibri"/>
          <w:b/>
          <w:bCs/>
          <w:sz w:val="20"/>
          <w:szCs w:val="20"/>
          <w:lang w:eastAsia="pl-PL"/>
        </w:rPr>
        <w:t xml:space="preserve"> 000 000,00 zł</w:t>
      </w:r>
      <w:r w:rsidRPr="00B46502">
        <w:rPr>
          <w:rFonts w:ascii="Calibri" w:eastAsia="Times New Roman" w:hAnsi="Calibri" w:cs="Calibri"/>
          <w:sz w:val="20"/>
          <w:szCs w:val="20"/>
          <w:lang w:eastAsia="pl-PL"/>
        </w:rPr>
        <w:t xml:space="preserve"> na jedno zdarzenie i na wszystkie zdarzenia w każdym okresie ubezpieczenia.</w:t>
      </w:r>
    </w:p>
    <w:p w14:paraId="1357477A" w14:textId="1B4E37E1" w:rsidR="00B46502" w:rsidRPr="005E309D" w:rsidRDefault="006225F8" w:rsidP="00B35E96">
      <w:pPr>
        <w:numPr>
          <w:ilvl w:val="2"/>
          <w:numId w:val="10"/>
        </w:numPr>
        <w:tabs>
          <w:tab w:val="left" w:pos="1701"/>
        </w:tabs>
        <w:spacing w:after="0" w:line="257" w:lineRule="auto"/>
        <w:ind w:left="1304" w:hanging="737"/>
        <w:jc w:val="both"/>
        <w:rPr>
          <w:rFonts w:ascii="Calibri" w:eastAsia="Times New Roman" w:hAnsi="Calibri" w:cs="Calibri"/>
          <w:sz w:val="20"/>
          <w:szCs w:val="20"/>
          <w:lang w:eastAsia="pl-PL"/>
        </w:rPr>
      </w:pPr>
      <w:r w:rsidRPr="005E309D">
        <w:rPr>
          <w:rFonts w:ascii="Calibri" w:eastAsia="Times New Roman" w:hAnsi="Calibri" w:cs="Calibri"/>
          <w:sz w:val="20"/>
          <w:szCs w:val="20"/>
          <w:lang w:eastAsia="pl-PL"/>
        </w:rPr>
        <w:t>Katastrofa budowlana wynikająca z innych niewyłączonych zdarzeń objęta jest ochroną ubezpieczeniowa do pełnej wartości mienia bez względu na ustalony powyżej limit.</w:t>
      </w:r>
    </w:p>
    <w:p w14:paraId="165DC740" w14:textId="77777777" w:rsidR="00B46502" w:rsidRPr="00B46502" w:rsidRDefault="00B46502" w:rsidP="00B35E96">
      <w:pPr>
        <w:numPr>
          <w:ilvl w:val="2"/>
          <w:numId w:val="10"/>
        </w:numPr>
        <w:tabs>
          <w:tab w:val="left" w:pos="1701"/>
        </w:tabs>
        <w:spacing w:after="0" w:line="257"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nie odpowiada za szkody:</w:t>
      </w:r>
    </w:p>
    <w:p w14:paraId="26B19102" w14:textId="77777777" w:rsidR="00B46502" w:rsidRPr="00B46502" w:rsidRDefault="00B46502" w:rsidP="000B2A2B">
      <w:pPr>
        <w:numPr>
          <w:ilvl w:val="0"/>
          <w:numId w:val="45"/>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budynkach i budowlach wyłączonych z eksploatacji, przeznaczonych do rozbiórki lub wyburzenia, a także za znajdujące się w nich mienie;</w:t>
      </w:r>
    </w:p>
    <w:p w14:paraId="1B61C850" w14:textId="54C7AB64" w:rsidR="006225F8" w:rsidRPr="005E309D" w:rsidRDefault="00B46502" w:rsidP="000B2A2B">
      <w:pPr>
        <w:numPr>
          <w:ilvl w:val="0"/>
          <w:numId w:val="45"/>
        </w:numPr>
        <w:spacing w:after="0" w:line="240" w:lineRule="auto"/>
        <w:jc w:val="both"/>
        <w:rPr>
          <w:rFonts w:ascii="Calibri" w:eastAsia="Times New Roman" w:hAnsi="Calibri" w:cs="Calibri"/>
          <w:b/>
          <w:bCs/>
          <w:sz w:val="20"/>
          <w:szCs w:val="20"/>
          <w:u w:val="single"/>
          <w:lang w:eastAsia="pl-PL"/>
        </w:rPr>
      </w:pPr>
      <w:r w:rsidRPr="00B46502">
        <w:rPr>
          <w:rFonts w:ascii="Calibri" w:eastAsia="Times New Roman" w:hAnsi="Calibri" w:cs="Calibri"/>
          <w:sz w:val="20"/>
          <w:szCs w:val="20"/>
          <w:lang w:eastAsia="pl-PL"/>
        </w:rPr>
        <w:t>w obiektach nieposiadających odbioru końcowego dokonanego przez organ nadzoru, o ile taki obowiązek istniał lub istnieje i jeżeli miało to wpływ na przyczynę szkody.</w:t>
      </w:r>
    </w:p>
    <w:p w14:paraId="073F5ECE" w14:textId="77777777" w:rsidR="00B46502" w:rsidRPr="0064259E"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u w:val="single"/>
          <w:lang w:eastAsia="pl-PL"/>
        </w:rPr>
      </w:pPr>
      <w:bookmarkStart w:id="70" w:name="_Ref46313921"/>
      <w:r w:rsidRPr="0064259E">
        <w:rPr>
          <w:rFonts w:ascii="Calibri" w:eastAsia="Times New Roman" w:hAnsi="Calibri" w:cs="Calibri"/>
          <w:b/>
          <w:sz w:val="20"/>
          <w:szCs w:val="20"/>
          <w:u w:val="single"/>
          <w:lang w:eastAsia="pl-PL"/>
        </w:rPr>
        <w:t>Postanowienia dotyczące mienia w transporcie</w:t>
      </w:r>
      <w:bookmarkEnd w:id="68"/>
      <w:bookmarkEnd w:id="70"/>
    </w:p>
    <w:p w14:paraId="2524BB76" w14:textId="68DA425C" w:rsidR="00B46502" w:rsidRPr="0064259E"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64259E">
        <w:rPr>
          <w:rFonts w:ascii="Calibri" w:eastAsia="Times New Roman" w:hAnsi="Calibri" w:cs="Calibri"/>
          <w:sz w:val="20"/>
          <w:szCs w:val="20"/>
          <w:lang w:eastAsia="pl-PL"/>
        </w:rPr>
        <w:t>Ogranicza się odpowiedzialność Ubezpieczyciela za szkody w przedmiocie ubezpieczenia (za wyjątkiem gotówki</w:t>
      </w:r>
      <w:r w:rsidR="008373D8">
        <w:rPr>
          <w:rFonts w:ascii="Calibri" w:eastAsia="Times New Roman" w:hAnsi="Calibri" w:cs="Calibri"/>
          <w:sz w:val="20"/>
          <w:szCs w:val="20"/>
          <w:lang w:eastAsia="pl-PL"/>
        </w:rPr>
        <w:t>, w</w:t>
      </w:r>
      <w:r w:rsidR="00AC66DE">
        <w:rPr>
          <w:rFonts w:ascii="Calibri" w:eastAsia="Times New Roman" w:hAnsi="Calibri" w:cs="Calibri"/>
          <w:sz w:val="20"/>
          <w:szCs w:val="20"/>
          <w:lang w:eastAsia="pl-PL"/>
        </w:rPr>
        <w:t>artości pieniężnych</w:t>
      </w:r>
      <w:r w:rsidRPr="0064259E">
        <w:rPr>
          <w:rFonts w:ascii="Calibri" w:eastAsia="Times New Roman" w:hAnsi="Calibri" w:cs="Calibri"/>
          <w:sz w:val="20"/>
          <w:szCs w:val="20"/>
          <w:lang w:eastAsia="pl-PL"/>
        </w:rPr>
        <w:t xml:space="preserve"> i mienia pracowniczego) zaistniałe podczas transportu (z wyłączeniem transportu drogą wodną i powietrzną) realizowanego na ryzyko Ubezpieczonego. </w:t>
      </w:r>
    </w:p>
    <w:p w14:paraId="0D38614E"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Ochrona ubezpieczeniowa obejmuje szkody powstałe na skutek jednego z następujących zdarzeń: pożar, wybuch, bezpośrednie uderzenie pioruna, upadek statku powietrznego, powódź, deszcz nawalny, grad, lawina, huragan, trzęsienie, zapadanie lub osuwanie się ziemi, wypadek i/lub awaria </w:t>
      </w:r>
      <w:r w:rsidRPr="00B46502">
        <w:rPr>
          <w:rFonts w:ascii="Calibri" w:eastAsia="Times New Roman" w:hAnsi="Calibri" w:cs="Calibri"/>
          <w:sz w:val="20"/>
          <w:szCs w:val="20"/>
          <w:lang w:eastAsia="pl-PL"/>
        </w:rPr>
        <w:lastRenderedPageBreak/>
        <w:t>środka transportu, kradzież pojazdu wraz z mieniem, kradzież z włamaniem, rabunek, szkody powstałe podczas załadunku i rozładunku, w tym upuszczenie.</w:t>
      </w:r>
    </w:p>
    <w:p w14:paraId="46F9B318"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Podczas transportu mienie powinno znajdować się pod opieką upoważnionych osób lub być pozostawione w bagażniku w niewidocznym miejscu, a podczas postoju pojazdu, w którym znajduje się ubezpieczone mienie należy zamknąć w sposób przewidziany konstrukcją i należy uruchomić wszystkie istniejące zabezpieczenia przeciwkradzieżowe. Podczas postoju w godzinach od 22:00 do 6:00 odpowiedzialność Ubezpieczyciela będzie miała miejsce wyłączenie w przypadku, gdy pracownik odpowiedzialny za ubezpieczone mienie pozostawi je w zamkniętym pojeździe na parkingu strzeżonym.</w:t>
      </w:r>
    </w:p>
    <w:p w14:paraId="74587DAD"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Z zakresu ochrony wyłączone są następujące szkody powstałe wskutek wypadku środka transportu należącego do Ubezpieczającego/Ubezpieczonych:</w:t>
      </w:r>
    </w:p>
    <w:p w14:paraId="01DA4D83" w14:textId="77777777" w:rsidR="00B46502" w:rsidRPr="00B46502" w:rsidRDefault="00B46502" w:rsidP="000B2A2B">
      <w:pPr>
        <w:numPr>
          <w:ilvl w:val="0"/>
          <w:numId w:val="46"/>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trakcie ruchu pojazdu niedopuszczonego do ruchu lub w pojeździe podlegającym rejestracji nie posiadającym ważnego badania technicznego, jeżeli brak ważnego badania miał wpływ na powstanie szkody;</w:t>
      </w:r>
    </w:p>
    <w:p w14:paraId="2EDC5137" w14:textId="77777777" w:rsidR="00B46502" w:rsidRPr="00B46502" w:rsidRDefault="00B46502" w:rsidP="000B2A2B">
      <w:pPr>
        <w:numPr>
          <w:ilvl w:val="0"/>
          <w:numId w:val="46"/>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wyniku niewłaściwego załadowania lub opakowania;</w:t>
      </w:r>
    </w:p>
    <w:p w14:paraId="55246E6B" w14:textId="77777777" w:rsidR="00B46502" w:rsidRPr="00B46502" w:rsidRDefault="00B46502" w:rsidP="000B2A2B">
      <w:pPr>
        <w:numPr>
          <w:ilvl w:val="0"/>
          <w:numId w:val="46"/>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wyniku bezpośredniego następstwa opóźnienia dostawy;</w:t>
      </w:r>
    </w:p>
    <w:p w14:paraId="71ACDBA1" w14:textId="77777777" w:rsidR="00B46502" w:rsidRPr="00B46502" w:rsidRDefault="00B46502" w:rsidP="000B2A2B">
      <w:pPr>
        <w:numPr>
          <w:ilvl w:val="0"/>
          <w:numId w:val="46"/>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wyniku pozostawienia mienia bez dozoru, z wyłączeniem awarii środka transportującego oraz sytuacji, w której osoby odpowiedzialne za dozór nie mogą go sprawować ze względu na obrażenia doznane w wypadku lub konieczności chwilowego opuszczenia środka transportującego pod warunkiem uruchomienia istniejących zabezpieczeń.</w:t>
      </w:r>
    </w:p>
    <w:p w14:paraId="0F72AAC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bCs/>
          <w:sz w:val="20"/>
          <w:szCs w:val="20"/>
          <w:u w:val="single"/>
          <w:lang w:eastAsia="pl-PL"/>
        </w:rPr>
      </w:pPr>
      <w:r w:rsidRPr="00B46502">
        <w:rPr>
          <w:rFonts w:ascii="Calibri" w:eastAsia="Times New Roman" w:hAnsi="Calibri" w:cs="Calibri"/>
          <w:sz w:val="20"/>
          <w:szCs w:val="20"/>
          <w:lang w:eastAsia="pl-PL"/>
        </w:rPr>
        <w:t xml:space="preserve">Limit odpowiedzialności ubezpieczyciela w ramach sum przyjętych do ubezpieczenia wynosi </w:t>
      </w:r>
      <w:r w:rsidRPr="00B46502">
        <w:rPr>
          <w:rFonts w:ascii="Calibri" w:eastAsia="Times New Roman" w:hAnsi="Calibri" w:cs="Calibri"/>
          <w:b/>
          <w:bCs/>
          <w:sz w:val="20"/>
          <w:szCs w:val="20"/>
          <w:lang w:eastAsia="pl-PL"/>
        </w:rPr>
        <w:t>50 000,00 zł</w:t>
      </w:r>
      <w:r w:rsidRPr="00B46502">
        <w:rPr>
          <w:rFonts w:ascii="Calibri" w:eastAsia="Times New Roman" w:hAnsi="Calibri" w:cs="Calibri"/>
          <w:sz w:val="20"/>
          <w:szCs w:val="20"/>
          <w:lang w:eastAsia="pl-PL"/>
        </w:rPr>
        <w:t xml:space="preserve"> na jedno zdarzenie i na wszystkie zdarzenia w każdym okresie ubezpieczenia.</w:t>
      </w:r>
    </w:p>
    <w:p w14:paraId="3D0D3395"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Franszyza redukcyjna, franszyza integralna i udział własny nie mają zastosowania.</w:t>
      </w:r>
    </w:p>
    <w:p w14:paraId="3E80BEEF" w14:textId="77777777" w:rsidR="00B46502" w:rsidRPr="0064259E"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u w:val="single"/>
          <w:lang w:eastAsia="pl-PL"/>
        </w:rPr>
      </w:pPr>
      <w:bookmarkStart w:id="71" w:name="_Ref46313947"/>
      <w:bookmarkStart w:id="72" w:name="postanowienia_dot_got%C3%B3wki_bilet%C3%"/>
      <w:r w:rsidRPr="0064259E">
        <w:rPr>
          <w:rFonts w:ascii="Calibri" w:eastAsia="Times New Roman" w:hAnsi="Calibri" w:cs="Calibri"/>
          <w:b/>
          <w:sz w:val="20"/>
          <w:szCs w:val="20"/>
          <w:u w:val="single"/>
          <w:lang w:eastAsia="pl-PL"/>
        </w:rPr>
        <w:t>Postanowienia dotyczące gotówki</w:t>
      </w:r>
      <w:bookmarkEnd w:id="71"/>
    </w:p>
    <w:bookmarkEnd w:id="72"/>
    <w:p w14:paraId="6C29AE9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Ogranicza się odpowiedzialność Ubezpieczyciela za szkody w gotówce w kasie w lokalizacjach nazwanych Ubezpieczonych, w tym w gotówce Rady Rodziców i Komitetów Rodzicielskich.</w:t>
      </w:r>
    </w:p>
    <w:p w14:paraId="161ABF0E"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Ochrona obejmuje szkody powstałe na skutek jednego z następujących zdarzeń: pożar, uderzenie pioruna, wybuch, upadek statku powietrznego, huragan, deszcz nawalny, powódź, lawina, śnieg, grad, trzęsienie ziemi, zapadnięcie lub osunięcie się ziemi, zalanie przez wydostanie się wody, innych cieczy lub pary z urządzeń wodno-kanalizacyjnych lub technologicznych, dym.</w:t>
      </w:r>
    </w:p>
    <w:p w14:paraId="1B202F90" w14:textId="77777777" w:rsidR="00B46502" w:rsidRPr="004D211D"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bCs/>
          <w:sz w:val="20"/>
          <w:szCs w:val="20"/>
          <w:u w:val="single"/>
          <w:lang w:eastAsia="pl-PL"/>
        </w:rPr>
      </w:pPr>
      <w:r w:rsidRPr="00B46502">
        <w:rPr>
          <w:rFonts w:ascii="Calibri" w:eastAsia="Times New Roman" w:hAnsi="Calibri" w:cs="Calibri"/>
          <w:sz w:val="20"/>
          <w:szCs w:val="20"/>
          <w:lang w:eastAsia="pl-PL"/>
        </w:rPr>
        <w:t xml:space="preserve">Limit odpowiedzialności wynosi </w:t>
      </w:r>
      <w:r w:rsidRPr="00B46502">
        <w:rPr>
          <w:rFonts w:ascii="Calibri" w:eastAsia="Times New Roman" w:hAnsi="Calibri" w:cs="Calibri"/>
          <w:b/>
          <w:bCs/>
          <w:sz w:val="20"/>
          <w:szCs w:val="20"/>
          <w:lang w:eastAsia="pl-PL"/>
        </w:rPr>
        <w:t>20 000,00 zł</w:t>
      </w:r>
      <w:r w:rsidRPr="00B46502">
        <w:rPr>
          <w:rFonts w:ascii="Calibri" w:eastAsia="Times New Roman" w:hAnsi="Calibri" w:cs="Calibri"/>
          <w:sz w:val="20"/>
          <w:szCs w:val="20"/>
          <w:lang w:eastAsia="pl-PL"/>
        </w:rPr>
        <w:t xml:space="preserve"> i stanowi górną granicę odpowiedzialności na jedno zdarzenie i na wszystkie zdarzenia w każdym okresie ubezpieczenia.</w:t>
      </w:r>
    </w:p>
    <w:p w14:paraId="4454D18D" w14:textId="366EB566" w:rsidR="004D211D" w:rsidRPr="00B46502" w:rsidRDefault="004D211D"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bCs/>
          <w:sz w:val="20"/>
          <w:szCs w:val="20"/>
          <w:u w:val="single"/>
          <w:lang w:eastAsia="pl-PL"/>
        </w:rPr>
      </w:pPr>
      <w:r w:rsidRPr="00B46502">
        <w:rPr>
          <w:rFonts w:ascii="Calibri" w:eastAsia="Times New Roman" w:hAnsi="Calibri" w:cs="Calibri"/>
          <w:sz w:val="20"/>
          <w:szCs w:val="20"/>
          <w:lang w:eastAsia="pl-PL"/>
        </w:rPr>
        <w:t>Franszyza redukcyjna, franszyza integralna i udział własny nie mają zastosowania</w:t>
      </w:r>
      <w:r>
        <w:rPr>
          <w:rFonts w:ascii="Calibri" w:eastAsia="Times New Roman" w:hAnsi="Calibri" w:cs="Calibri"/>
          <w:sz w:val="20"/>
          <w:szCs w:val="20"/>
          <w:lang w:eastAsia="pl-PL"/>
        </w:rPr>
        <w:t>.</w:t>
      </w:r>
    </w:p>
    <w:p w14:paraId="3CCD78FC" w14:textId="77777777" w:rsidR="00B46502" w:rsidRPr="0064259E"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u w:val="single"/>
          <w:lang w:eastAsia="pl-PL"/>
        </w:rPr>
      </w:pPr>
      <w:bookmarkStart w:id="73" w:name="postanowienia_dot_oszklenia"/>
      <w:r w:rsidRPr="0064259E">
        <w:rPr>
          <w:rFonts w:ascii="Calibri" w:eastAsia="Times New Roman" w:hAnsi="Calibri" w:cs="Calibri"/>
          <w:b/>
          <w:sz w:val="20"/>
          <w:szCs w:val="20"/>
          <w:u w:val="single"/>
          <w:lang w:eastAsia="pl-PL"/>
        </w:rPr>
        <w:t>Postanowienia dotyczące ryzyka stłuczenia</w:t>
      </w:r>
    </w:p>
    <w:bookmarkEnd w:id="73"/>
    <w:p w14:paraId="31A734F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Ogranicza się odpowiedzialność Ubezpieczyciela za szkody powstałe na skutek stłuczenia w:</w:t>
      </w:r>
    </w:p>
    <w:p w14:paraId="76A6A969" w14:textId="77777777" w:rsidR="00B46502" w:rsidRPr="00B46502" w:rsidRDefault="00B46502" w:rsidP="000B2A2B">
      <w:pPr>
        <w:numPr>
          <w:ilvl w:val="0"/>
          <w:numId w:val="47"/>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szklanych, ceramicznych i kamiennych wykładzinach ścian, słupów i filarów;</w:t>
      </w:r>
    </w:p>
    <w:p w14:paraId="72BE1342" w14:textId="77777777" w:rsidR="00B46502" w:rsidRPr="00B46502" w:rsidRDefault="00B46502" w:rsidP="000B2A2B">
      <w:pPr>
        <w:numPr>
          <w:ilvl w:val="0"/>
          <w:numId w:val="47"/>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lustrach stojących, wiszących, wmontowanych w ściany;</w:t>
      </w:r>
    </w:p>
    <w:p w14:paraId="00F5BD65" w14:textId="77777777" w:rsidR="00B46502" w:rsidRPr="00B46502" w:rsidRDefault="00B46502" w:rsidP="000B2A2B">
      <w:pPr>
        <w:numPr>
          <w:ilvl w:val="0"/>
          <w:numId w:val="47"/>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neonach reklamowych;</w:t>
      </w:r>
    </w:p>
    <w:p w14:paraId="6E6F8D40" w14:textId="77777777" w:rsidR="00B46502" w:rsidRPr="00B46502" w:rsidRDefault="00B46502" w:rsidP="000B2A2B">
      <w:pPr>
        <w:numPr>
          <w:ilvl w:val="0"/>
          <w:numId w:val="47"/>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tablicach reklamowych, szyldach i gablotach ze szkła, plastiku itp. także poza budynkiem lub lokalem;</w:t>
      </w:r>
    </w:p>
    <w:p w14:paraId="488ACDFB" w14:textId="77777777" w:rsidR="00B46502" w:rsidRPr="00B46502" w:rsidRDefault="00B46502" w:rsidP="000B2A2B">
      <w:pPr>
        <w:numPr>
          <w:ilvl w:val="0"/>
          <w:numId w:val="47"/>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innych szklanych elementach ubezpieczonego mienia.</w:t>
      </w:r>
    </w:p>
    <w:p w14:paraId="100CF39F" w14:textId="77777777" w:rsid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Limit </w:t>
      </w:r>
      <w:r w:rsidRPr="00B46502">
        <w:rPr>
          <w:rFonts w:ascii="Calibri" w:eastAsia="Times New Roman" w:hAnsi="Calibri" w:cs="Calibri"/>
          <w:b/>
          <w:bCs/>
          <w:sz w:val="20"/>
          <w:szCs w:val="20"/>
          <w:lang w:eastAsia="pl-PL"/>
        </w:rPr>
        <w:t>10 000,00 zł</w:t>
      </w:r>
      <w:r w:rsidRPr="00B46502">
        <w:rPr>
          <w:rFonts w:ascii="Calibri" w:eastAsia="Times New Roman" w:hAnsi="Calibri" w:cs="Calibri"/>
          <w:sz w:val="20"/>
          <w:szCs w:val="20"/>
          <w:lang w:eastAsia="pl-PL"/>
        </w:rPr>
        <w:t xml:space="preserve"> stanowi górną granicę odpowiedzialności na jedno zdarzenie i na wszystkie zdarzenia w każdym okresie ubezpieczenia.</w:t>
      </w:r>
      <w:bookmarkStart w:id="74" w:name="postanowienia_ubezp_dzie%C5%82_sztuki_ek"/>
    </w:p>
    <w:p w14:paraId="5031D4E8" w14:textId="25A9D469" w:rsidR="004D211D" w:rsidRPr="00B46502" w:rsidRDefault="004D211D"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Franszyza redukcyjna, franszyza integralna i udział własny nie mają zastosowania</w:t>
      </w:r>
      <w:r>
        <w:rPr>
          <w:rFonts w:ascii="Calibri" w:eastAsia="Times New Roman" w:hAnsi="Calibri" w:cs="Calibri"/>
          <w:sz w:val="20"/>
          <w:szCs w:val="20"/>
          <w:lang w:eastAsia="pl-PL"/>
        </w:rPr>
        <w:t>.</w:t>
      </w:r>
    </w:p>
    <w:p w14:paraId="5BEAE1A4"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bookmarkStart w:id="75" w:name="_Ref40033757"/>
      <w:r w:rsidRPr="00B46502">
        <w:rPr>
          <w:rFonts w:ascii="Calibri" w:eastAsia="Times New Roman" w:hAnsi="Calibri" w:cs="Calibri"/>
          <w:b/>
          <w:bCs/>
          <w:sz w:val="20"/>
          <w:szCs w:val="20"/>
          <w:u w:val="single"/>
          <w:lang w:eastAsia="pl-PL"/>
        </w:rPr>
        <w:t>Postanowienia dotyczące ryzyka strajku, rozruchów i zamieszek społecznych</w:t>
      </w:r>
      <w:bookmarkEnd w:id="75"/>
    </w:p>
    <w:p w14:paraId="5CDF4A56" w14:textId="16649593"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mallCaps/>
          <w:sz w:val="20"/>
          <w:szCs w:val="20"/>
          <w:lang w:eastAsia="pl-PL"/>
        </w:rPr>
      </w:pPr>
      <w:r w:rsidRPr="00B46502">
        <w:rPr>
          <w:rFonts w:ascii="Calibri" w:eastAsia="Times New Roman" w:hAnsi="Calibri" w:cs="Times New Roman"/>
          <w:sz w:val="20"/>
          <w:szCs w:val="20"/>
          <w:lang w:eastAsia="pl-PL"/>
        </w:rPr>
        <w:t>Ogranicza się odpowiedzialność Ubezpieczyciela do ustalonego limitu za szkody w przedmiocie ubezpieczenia określonym w pkt. 1. Sekcji II Umowy Generalnej Ubezpieczenia, obejmujące zniszczenie, uszkodzenie, utratę mienia wskutek rozruchów, strajków i zamieszek społecznych.</w:t>
      </w:r>
      <w:r w:rsidRPr="00B46502">
        <w:rPr>
          <w:rFonts w:ascii="Calibri" w:eastAsia="Times New Roman" w:hAnsi="Calibri" w:cs="Times New Roman"/>
          <w:b/>
          <w:smallCaps/>
          <w:sz w:val="20"/>
          <w:szCs w:val="20"/>
          <w:lang w:eastAsia="pl-PL"/>
        </w:rPr>
        <w:t xml:space="preserve"> </w:t>
      </w:r>
    </w:p>
    <w:p w14:paraId="7D33A572"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mallCaps/>
          <w:sz w:val="20"/>
          <w:szCs w:val="20"/>
          <w:lang w:eastAsia="pl-PL"/>
        </w:rPr>
      </w:pPr>
      <w:r w:rsidRPr="00B46502">
        <w:rPr>
          <w:rFonts w:ascii="Calibri" w:eastAsia="Times New Roman" w:hAnsi="Calibri" w:cs="Times New Roman"/>
          <w:sz w:val="20"/>
          <w:szCs w:val="20"/>
          <w:lang w:eastAsia="pl-PL"/>
        </w:rPr>
        <w:t>Ubezpieczyciel nie ponosi odpowiedzialności za szkody:</w:t>
      </w:r>
    </w:p>
    <w:p w14:paraId="415F0F4F" w14:textId="1B025249" w:rsidR="00B46502" w:rsidRPr="00B46502" w:rsidRDefault="00B46502" w:rsidP="000B2A2B">
      <w:pPr>
        <w:numPr>
          <w:ilvl w:val="0"/>
          <w:numId w:val="48"/>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wynikłe z całkowitego lub częściowego zaprzestania działalności, opóźnień lub zakłóceń działalności;</w:t>
      </w:r>
    </w:p>
    <w:p w14:paraId="76DB1E24" w14:textId="79A74B6F" w:rsidR="00B46502" w:rsidRPr="00B46502" w:rsidRDefault="00B46502" w:rsidP="000B2A2B">
      <w:pPr>
        <w:numPr>
          <w:ilvl w:val="0"/>
          <w:numId w:val="48"/>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powstałe wskutek trwałego lub tymczasowego zajęcia, w wyniku konfiskaty lub rekwizycji przez legalną władzę;</w:t>
      </w:r>
    </w:p>
    <w:p w14:paraId="4F20401E" w14:textId="2205E81F" w:rsidR="00B46502" w:rsidRPr="00B46502" w:rsidRDefault="00B46502" w:rsidP="000B2A2B">
      <w:pPr>
        <w:numPr>
          <w:ilvl w:val="0"/>
          <w:numId w:val="48"/>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lastRenderedPageBreak/>
        <w:t>szkód pośrednich lub następczych jakiegokolwiek rodzaju oraz odpowiedzialności lub jakichkolwiek płatności przewyższających odszkodowanie za szkody określone w niniejszym postanowieniu;</w:t>
      </w:r>
    </w:p>
    <w:p w14:paraId="23488E40" w14:textId="57A6BE68" w:rsidR="00B46502" w:rsidRPr="00B46502" w:rsidRDefault="00B46502" w:rsidP="000B2A2B">
      <w:pPr>
        <w:numPr>
          <w:ilvl w:val="0"/>
          <w:numId w:val="48"/>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powstałe na skutek działań wojennych, wojny domowej, wprowadzenia stanu wojennego lub stanu wyjątkowego, powstania zbrojnego, rewolucji, konfiskaty lub innego rodzaju przejęcia przedmiotu ubezpieczenia przez rząd lub inne władze kraju, sabotażu;</w:t>
      </w:r>
    </w:p>
    <w:p w14:paraId="3185EE70" w14:textId="32E3911F" w:rsidR="00B46502" w:rsidRPr="00B46502" w:rsidRDefault="00B46502" w:rsidP="000B2A2B">
      <w:pPr>
        <w:numPr>
          <w:ilvl w:val="0"/>
          <w:numId w:val="48"/>
        </w:numPr>
        <w:spacing w:after="0" w:line="240" w:lineRule="auto"/>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powstałe w wyniku wszelkich działań przedsięwziętych w związku z kontrolowaniem, zapobieganiem lub zwalczaniem skutków zdarzeń wymienionych w pkt. poprzedzającym;</w:t>
      </w:r>
    </w:p>
    <w:p w14:paraId="7A191993" w14:textId="5F4316F8" w:rsidR="00B46502" w:rsidRPr="0064259E" w:rsidRDefault="00B46502" w:rsidP="000B2A2B">
      <w:pPr>
        <w:numPr>
          <w:ilvl w:val="0"/>
          <w:numId w:val="48"/>
        </w:numPr>
        <w:spacing w:after="0" w:line="240" w:lineRule="auto"/>
        <w:jc w:val="both"/>
        <w:rPr>
          <w:rFonts w:ascii="Calibri" w:eastAsia="Times New Roman" w:hAnsi="Calibri" w:cs="Times New Roman"/>
          <w:sz w:val="20"/>
          <w:szCs w:val="20"/>
          <w:lang w:eastAsia="pl-PL"/>
        </w:rPr>
      </w:pPr>
      <w:r w:rsidRPr="0064259E">
        <w:rPr>
          <w:rFonts w:ascii="Calibri" w:eastAsia="Times New Roman" w:hAnsi="Calibri" w:cs="Times New Roman"/>
          <w:sz w:val="20"/>
          <w:szCs w:val="20"/>
          <w:lang w:eastAsia="pl-PL"/>
        </w:rPr>
        <w:t>powstałe w wyniku aktów terroryzmu, przez które rozumie się wszelkiego rodzaju działania mające na celu wprowadzenie chaosu, zastraszenie ludności lub dezorganizację życia publicznego dla osiągnięcia określonych skutków ekonomicznych, politycznych, religijnych, ideologicznych, socjalnych lub społecznych.</w:t>
      </w:r>
    </w:p>
    <w:p w14:paraId="2FF702E8"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mallCaps/>
          <w:sz w:val="20"/>
          <w:szCs w:val="20"/>
          <w:lang w:eastAsia="pl-PL"/>
        </w:rPr>
      </w:pPr>
      <w:r w:rsidRPr="00B46502">
        <w:rPr>
          <w:rFonts w:ascii="Calibri" w:eastAsia="Times New Roman" w:hAnsi="Calibri" w:cs="Times New Roman"/>
          <w:sz w:val="20"/>
          <w:szCs w:val="20"/>
          <w:lang w:eastAsia="pl-PL"/>
        </w:rPr>
        <w:t xml:space="preserve">Limit w wysokości </w:t>
      </w:r>
      <w:r w:rsidRPr="00B46502">
        <w:rPr>
          <w:rFonts w:ascii="Calibri" w:eastAsia="Times New Roman" w:hAnsi="Calibri" w:cs="Times New Roman"/>
          <w:b/>
          <w:sz w:val="20"/>
          <w:szCs w:val="20"/>
          <w:lang w:eastAsia="pl-PL"/>
        </w:rPr>
        <w:t>500 000,00 zł</w:t>
      </w:r>
      <w:r w:rsidRPr="00B46502">
        <w:rPr>
          <w:rFonts w:ascii="Calibri" w:eastAsia="Times New Roman" w:hAnsi="Calibri" w:cs="Times New Roman"/>
          <w:sz w:val="20"/>
          <w:szCs w:val="20"/>
          <w:lang w:eastAsia="pl-PL"/>
        </w:rPr>
        <w:t xml:space="preserve"> na jedno i na wszystkie zdarzenia w każdym okresie ubezpieczenia w odniesieniu do wszystkich szkód, które wystąpiły w ciągu 168 kolejnych godzin od rozpoczęcia zdarzenia. </w:t>
      </w:r>
    </w:p>
    <w:p w14:paraId="32374457" w14:textId="77777777" w:rsidR="00B46502" w:rsidRPr="0064259E"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u w:val="single"/>
          <w:lang w:eastAsia="pl-PL"/>
        </w:rPr>
      </w:pPr>
      <w:bookmarkStart w:id="76" w:name="_Ref40033789"/>
      <w:r w:rsidRPr="00B46502">
        <w:rPr>
          <w:rFonts w:ascii="Calibri" w:eastAsia="Times New Roman" w:hAnsi="Calibri" w:cs="Calibri"/>
          <w:b/>
          <w:bCs/>
          <w:sz w:val="20"/>
          <w:szCs w:val="20"/>
          <w:u w:val="single"/>
          <w:lang w:eastAsia="pl-PL"/>
        </w:rPr>
        <w:t>Postanowienia dotyczące ryzyka terroryzmu</w:t>
      </w:r>
      <w:bookmarkEnd w:id="76"/>
    </w:p>
    <w:p w14:paraId="40DB6D14" w14:textId="7F469988"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mallCaps/>
          <w:sz w:val="20"/>
          <w:szCs w:val="20"/>
          <w:lang w:eastAsia="pl-PL"/>
        </w:rPr>
      </w:pPr>
      <w:r w:rsidRPr="00B46502">
        <w:rPr>
          <w:rFonts w:ascii="Calibri" w:eastAsia="Times New Roman" w:hAnsi="Calibri" w:cs="Times New Roman"/>
          <w:sz w:val="20"/>
          <w:szCs w:val="20"/>
          <w:lang w:eastAsia="pl-PL"/>
        </w:rPr>
        <w:t>Ogranicza się odpowiedzialność Ubezpieczyciela do ustalonego limitu za szkody w przedmiocie ubezpieczenia określonym w pkt. 1. Sekcji II Umowy Generalnej Ubezpieczenia powstałe w następstwie aktów terrorystycznych.</w:t>
      </w:r>
      <w:r w:rsidRPr="00B46502">
        <w:rPr>
          <w:rFonts w:ascii="Calibri" w:eastAsia="Times New Roman" w:hAnsi="Calibri" w:cs="Times New Roman"/>
          <w:b/>
          <w:smallCaps/>
          <w:sz w:val="20"/>
          <w:szCs w:val="20"/>
          <w:lang w:eastAsia="pl-PL"/>
        </w:rPr>
        <w:t xml:space="preserve"> </w:t>
      </w:r>
    </w:p>
    <w:p w14:paraId="3CF476AD"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mallCaps/>
          <w:sz w:val="20"/>
          <w:szCs w:val="20"/>
          <w:lang w:eastAsia="pl-PL"/>
        </w:rPr>
      </w:pPr>
      <w:r w:rsidRPr="00B46502">
        <w:rPr>
          <w:rFonts w:ascii="Calibri" w:eastAsia="Times New Roman" w:hAnsi="Calibri" w:cs="Tahoma"/>
          <w:sz w:val="20"/>
          <w:szCs w:val="20"/>
          <w:lang w:eastAsia="pl-PL"/>
        </w:rPr>
        <w:t>Ubezpieczyciel nie ponosi odpowiedzialności za szkody:</w:t>
      </w:r>
    </w:p>
    <w:p w14:paraId="09799F98" w14:textId="35FCD788" w:rsidR="00B46502" w:rsidRPr="00B46502" w:rsidRDefault="00B46502" w:rsidP="000B2A2B">
      <w:pPr>
        <w:numPr>
          <w:ilvl w:val="0"/>
          <w:numId w:val="49"/>
        </w:numPr>
        <w:spacing w:after="0" w:line="240" w:lineRule="auto"/>
        <w:jc w:val="both"/>
        <w:rPr>
          <w:rFonts w:ascii="Calibri" w:eastAsia="Times New Roman" w:hAnsi="Calibri" w:cs="Tahoma"/>
          <w:sz w:val="20"/>
          <w:szCs w:val="20"/>
          <w:lang w:eastAsia="pl-PL"/>
        </w:rPr>
      </w:pPr>
      <w:r w:rsidRPr="00B46502">
        <w:rPr>
          <w:rFonts w:ascii="Calibri" w:eastAsia="Times New Roman" w:hAnsi="Calibri" w:cs="Tahoma"/>
          <w:sz w:val="20"/>
          <w:szCs w:val="20"/>
          <w:lang w:eastAsia="pl-PL"/>
        </w:rPr>
        <w:t>powstałe na skutek skażenia biologicznego lub chemicznego;</w:t>
      </w:r>
    </w:p>
    <w:p w14:paraId="19EC4E68" w14:textId="573F0C28" w:rsidR="00B46502" w:rsidRPr="00B46502" w:rsidRDefault="00B46502" w:rsidP="000B2A2B">
      <w:pPr>
        <w:numPr>
          <w:ilvl w:val="0"/>
          <w:numId w:val="49"/>
        </w:numPr>
        <w:spacing w:after="0" w:line="240" w:lineRule="auto"/>
        <w:jc w:val="both"/>
        <w:rPr>
          <w:rFonts w:ascii="Calibri" w:eastAsia="Times New Roman" w:hAnsi="Calibri" w:cs="Tahoma"/>
          <w:sz w:val="20"/>
          <w:szCs w:val="20"/>
          <w:lang w:eastAsia="pl-PL"/>
        </w:rPr>
      </w:pPr>
      <w:r w:rsidRPr="00B46502">
        <w:rPr>
          <w:rFonts w:ascii="Calibri" w:eastAsia="Times New Roman" w:hAnsi="Calibri" w:cs="Tahoma"/>
          <w:sz w:val="20"/>
          <w:szCs w:val="20"/>
          <w:lang w:eastAsia="pl-PL"/>
        </w:rPr>
        <w:t>powstałe na skutek działań chuligańskich, hackerów komputerowych, zamieszek społecznych, demonstracji, strajków, gróźb i fałszywych alarmów;</w:t>
      </w:r>
    </w:p>
    <w:p w14:paraId="1988AA80" w14:textId="28C22C21" w:rsidR="00B46502" w:rsidRPr="0064259E" w:rsidRDefault="00B46502" w:rsidP="000B2A2B">
      <w:pPr>
        <w:numPr>
          <w:ilvl w:val="0"/>
          <w:numId w:val="49"/>
        </w:numPr>
        <w:spacing w:after="0" w:line="240" w:lineRule="auto"/>
        <w:jc w:val="both"/>
        <w:rPr>
          <w:rFonts w:ascii="Calibri" w:eastAsia="Times New Roman" w:hAnsi="Calibri" w:cs="Tahoma"/>
          <w:sz w:val="20"/>
          <w:szCs w:val="20"/>
          <w:lang w:eastAsia="pl-PL"/>
        </w:rPr>
      </w:pPr>
      <w:r w:rsidRPr="00B46502">
        <w:rPr>
          <w:rFonts w:ascii="Calibri" w:eastAsia="Times New Roman" w:hAnsi="Calibri" w:cs="Tahoma"/>
          <w:sz w:val="20"/>
          <w:szCs w:val="20"/>
          <w:lang w:eastAsia="pl-PL"/>
        </w:rPr>
        <w:t>powstałe na skutek innych aktów nie mających podłoża politycznego, wyznaniowego, ideologicznego, etnicznego lub rasowego.</w:t>
      </w:r>
    </w:p>
    <w:p w14:paraId="2B01A54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mallCaps/>
          <w:sz w:val="20"/>
          <w:szCs w:val="20"/>
          <w:lang w:eastAsia="pl-PL"/>
        </w:rPr>
      </w:pPr>
      <w:r w:rsidRPr="00B46502">
        <w:rPr>
          <w:rFonts w:ascii="Calibri" w:eastAsia="Times New Roman" w:hAnsi="Calibri" w:cs="Times New Roman"/>
          <w:sz w:val="20"/>
          <w:szCs w:val="20"/>
          <w:lang w:eastAsia="pl-PL"/>
        </w:rPr>
        <w:t xml:space="preserve">Limit odszkodowania </w:t>
      </w:r>
      <w:r w:rsidRPr="00B46502">
        <w:rPr>
          <w:rFonts w:ascii="Calibri" w:eastAsia="Times New Roman" w:hAnsi="Calibri" w:cs="Times New Roman"/>
          <w:b/>
          <w:sz w:val="20"/>
          <w:szCs w:val="20"/>
          <w:lang w:eastAsia="pl-PL"/>
        </w:rPr>
        <w:t>500 000,00 zł</w:t>
      </w:r>
      <w:r w:rsidRPr="00B46502">
        <w:rPr>
          <w:rFonts w:ascii="Calibri" w:eastAsia="Times New Roman" w:hAnsi="Calibri" w:cs="Times New Roman"/>
          <w:sz w:val="20"/>
          <w:szCs w:val="20"/>
          <w:lang w:eastAsia="pl-PL"/>
        </w:rPr>
        <w:t xml:space="preserve"> na jedno i na wszystkie zdarzenia w każdym okresie ubezpieczenia.</w:t>
      </w:r>
    </w:p>
    <w:p w14:paraId="792D5D4A" w14:textId="77777777" w:rsidR="00B46502" w:rsidRPr="0064259E"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u w:val="single"/>
          <w:lang w:eastAsia="pl-PL"/>
        </w:rPr>
      </w:pPr>
      <w:r w:rsidRPr="0064259E">
        <w:rPr>
          <w:rFonts w:ascii="Calibri" w:eastAsia="Times New Roman" w:hAnsi="Calibri" w:cs="Calibri"/>
          <w:b/>
          <w:bCs/>
          <w:sz w:val="20"/>
          <w:szCs w:val="20"/>
          <w:u w:val="single"/>
          <w:lang w:eastAsia="pl-PL"/>
        </w:rPr>
        <w:t>Postanowienia dotyczące pękania mrozowego</w:t>
      </w:r>
    </w:p>
    <w:p w14:paraId="5C60E64E"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z w:val="20"/>
          <w:szCs w:val="20"/>
          <w:lang w:eastAsia="pl-PL"/>
        </w:rPr>
      </w:pPr>
      <w:r w:rsidRPr="00B46502">
        <w:rPr>
          <w:rFonts w:ascii="Calibri" w:eastAsia="Times New Roman" w:hAnsi="Calibri" w:cs="Calibri"/>
          <w:sz w:val="20"/>
          <w:szCs w:val="20"/>
          <w:lang w:eastAsia="pl-PL"/>
        </w:rPr>
        <w:t>Ogranicza się odpowiedzialność Ubezpieczyciela za szkody w przedmiocie ubezpieczenia powstałe wskutek pękania mrozowego.</w:t>
      </w:r>
    </w:p>
    <w:p w14:paraId="0C701315"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z w:val="20"/>
          <w:szCs w:val="20"/>
          <w:lang w:eastAsia="pl-PL"/>
        </w:rPr>
      </w:pPr>
      <w:r w:rsidRPr="00B46502">
        <w:rPr>
          <w:rFonts w:ascii="Calibri" w:eastAsia="Times New Roman" w:hAnsi="Calibri" w:cs="Calibri"/>
          <w:sz w:val="20"/>
          <w:szCs w:val="20"/>
          <w:lang w:eastAsia="pl-PL"/>
        </w:rPr>
        <w:t xml:space="preserve">Limit odpowiedzialności wynosi </w:t>
      </w:r>
      <w:r w:rsidRPr="00B46502">
        <w:rPr>
          <w:rFonts w:ascii="Calibri" w:eastAsia="Times New Roman" w:hAnsi="Calibri" w:cs="Calibri"/>
          <w:b/>
          <w:sz w:val="20"/>
          <w:szCs w:val="20"/>
          <w:lang w:eastAsia="pl-PL"/>
        </w:rPr>
        <w:t>30 000,00 zł</w:t>
      </w:r>
      <w:r w:rsidRPr="00B46502">
        <w:rPr>
          <w:rFonts w:ascii="Calibri" w:eastAsia="Times New Roman" w:hAnsi="Calibri" w:cs="Calibri"/>
          <w:sz w:val="20"/>
          <w:szCs w:val="20"/>
          <w:lang w:eastAsia="pl-PL"/>
        </w:rPr>
        <w:t xml:space="preserve"> na jedno zdarzenie i na wszystkie zdarzenia w każdym okresie ubezpieczenia.</w:t>
      </w:r>
    </w:p>
    <w:p w14:paraId="4298D0D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z w:val="20"/>
          <w:szCs w:val="20"/>
          <w:lang w:eastAsia="pl-PL"/>
        </w:rPr>
      </w:pPr>
      <w:r w:rsidRPr="00B46502">
        <w:rPr>
          <w:rFonts w:ascii="Calibri" w:eastAsia="Times New Roman" w:hAnsi="Calibri" w:cs="Calibri"/>
          <w:sz w:val="20"/>
          <w:szCs w:val="20"/>
          <w:lang w:eastAsia="pl-PL"/>
        </w:rPr>
        <w:t>Franszyza redukcyjna, franszyza integralna i udział własny nie mają zastosowania.</w:t>
      </w:r>
    </w:p>
    <w:p w14:paraId="7B8FA0A3"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Times New Roman"/>
          <w:b/>
          <w:sz w:val="20"/>
          <w:szCs w:val="20"/>
          <w:u w:val="single"/>
          <w:lang w:eastAsia="pl-PL"/>
        </w:rPr>
      </w:pPr>
      <w:r w:rsidRPr="0064259E">
        <w:rPr>
          <w:rFonts w:ascii="Calibri" w:eastAsia="Times New Roman" w:hAnsi="Calibri" w:cs="Calibri"/>
          <w:b/>
          <w:bCs/>
          <w:sz w:val="20"/>
          <w:szCs w:val="20"/>
          <w:u w:val="single"/>
          <w:lang w:eastAsia="pl-PL"/>
        </w:rPr>
        <w:t>Postanowienia</w:t>
      </w:r>
      <w:r w:rsidRPr="00B46502">
        <w:rPr>
          <w:rFonts w:ascii="Calibri" w:eastAsia="Times New Roman" w:hAnsi="Calibri" w:cs="Tahoma"/>
          <w:b/>
          <w:sz w:val="20"/>
          <w:szCs w:val="20"/>
          <w:u w:val="single"/>
          <w:lang w:eastAsia="pl-PL"/>
        </w:rPr>
        <w:t xml:space="preserve"> dotyczące kradzieży zwykłej </w:t>
      </w:r>
    </w:p>
    <w:p w14:paraId="50128EB1"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z w:val="20"/>
          <w:szCs w:val="20"/>
          <w:lang w:eastAsia="pl-PL"/>
        </w:rPr>
      </w:pPr>
      <w:r w:rsidRPr="00B46502">
        <w:rPr>
          <w:rFonts w:ascii="Calibri" w:eastAsia="Times New Roman" w:hAnsi="Calibri" w:cs="Tahoma"/>
          <w:sz w:val="20"/>
          <w:szCs w:val="20"/>
          <w:lang w:eastAsia="pl-PL"/>
        </w:rPr>
        <w:t>Ogranicza się odpowiedzialność Ubezpieczyciela do ustalonego limitu za szkody powstałe na skutek kradzieży zwykłej tzn. kradzieży, która nie nosi znamion włamania ani rabunku.</w:t>
      </w:r>
    </w:p>
    <w:p w14:paraId="72F8F15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z w:val="20"/>
          <w:szCs w:val="20"/>
          <w:lang w:eastAsia="pl-PL"/>
        </w:rPr>
      </w:pPr>
      <w:r w:rsidRPr="00B46502">
        <w:rPr>
          <w:rFonts w:ascii="Calibri" w:eastAsia="Times New Roman" w:hAnsi="Calibri" w:cs="Tahoma"/>
          <w:sz w:val="20"/>
          <w:szCs w:val="20"/>
          <w:lang w:eastAsia="pl-PL"/>
        </w:rPr>
        <w:t>Kradzież zwykła rozumiana jest jako zabór mienia (w tym sprzętu elektronicznego stacjonarnego i przenośnego) celem przywłaszczenia. Odpowiedzialność Ubezpieczyciela istnieje pod warunkiem, że Ubezpieczający/Ubezpieczony powiadomi o tym fakcie policję po stwierdzeniu wystąpienia szkody, nie później jednak niż w terminie 24 godzin od momentu dowiedzenia się o szkodzie.</w:t>
      </w:r>
    </w:p>
    <w:p w14:paraId="534F9D07" w14:textId="2BCAE180"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z w:val="20"/>
          <w:szCs w:val="20"/>
          <w:lang w:eastAsia="pl-PL"/>
        </w:rPr>
      </w:pPr>
      <w:r w:rsidRPr="00B46502">
        <w:rPr>
          <w:rFonts w:ascii="Calibri" w:eastAsia="Times New Roman" w:hAnsi="Calibri" w:cs="Tahoma"/>
          <w:sz w:val="20"/>
          <w:szCs w:val="20"/>
          <w:lang w:eastAsia="pl-PL"/>
        </w:rPr>
        <w:t>Ubezpieczyciel nie odpowiada za:</w:t>
      </w:r>
    </w:p>
    <w:p w14:paraId="3047EA4A" w14:textId="2D410A43" w:rsidR="00B46502" w:rsidRPr="00B46502" w:rsidRDefault="00B46502" w:rsidP="000B2A2B">
      <w:pPr>
        <w:numPr>
          <w:ilvl w:val="0"/>
          <w:numId w:val="50"/>
        </w:numPr>
        <w:spacing w:after="0" w:line="240" w:lineRule="auto"/>
        <w:jc w:val="both"/>
        <w:rPr>
          <w:rFonts w:ascii="Calibri" w:eastAsia="Times New Roman" w:hAnsi="Calibri" w:cs="Tahoma"/>
          <w:sz w:val="20"/>
          <w:szCs w:val="20"/>
          <w:lang w:eastAsia="pl-PL"/>
        </w:rPr>
      </w:pPr>
      <w:r w:rsidRPr="00B46502">
        <w:rPr>
          <w:rFonts w:ascii="Calibri" w:eastAsia="Times New Roman" w:hAnsi="Calibri" w:cs="Tahoma"/>
          <w:sz w:val="20"/>
          <w:szCs w:val="20"/>
          <w:lang w:eastAsia="pl-PL"/>
        </w:rPr>
        <w:t>niedobory inwentarzowe i braki spowodowane błędami urzędowymi lub księgowymi;</w:t>
      </w:r>
    </w:p>
    <w:p w14:paraId="51F3DD11" w14:textId="6FA4B9BA" w:rsidR="00B46502" w:rsidRPr="00B46502" w:rsidRDefault="00B46502" w:rsidP="000B2A2B">
      <w:pPr>
        <w:numPr>
          <w:ilvl w:val="0"/>
          <w:numId w:val="50"/>
        </w:numPr>
        <w:spacing w:after="0" w:line="240" w:lineRule="auto"/>
        <w:jc w:val="both"/>
        <w:rPr>
          <w:rFonts w:ascii="Calibri" w:eastAsia="Times New Roman" w:hAnsi="Calibri" w:cs="Tahoma"/>
          <w:sz w:val="20"/>
          <w:szCs w:val="20"/>
          <w:lang w:eastAsia="pl-PL"/>
        </w:rPr>
      </w:pPr>
      <w:r w:rsidRPr="00B46502">
        <w:rPr>
          <w:rFonts w:ascii="Calibri" w:eastAsia="Times New Roman" w:hAnsi="Calibri" w:cs="Tahoma"/>
          <w:sz w:val="20"/>
          <w:szCs w:val="20"/>
          <w:lang w:eastAsia="pl-PL"/>
        </w:rPr>
        <w:t>umyślne działanie lub rażące niedbalstwo Ubezpieczającego;</w:t>
      </w:r>
    </w:p>
    <w:p w14:paraId="1374BA42" w14:textId="1D760138" w:rsidR="00B46502" w:rsidRPr="00B46502" w:rsidRDefault="00B46502" w:rsidP="000B2A2B">
      <w:pPr>
        <w:numPr>
          <w:ilvl w:val="0"/>
          <w:numId w:val="50"/>
        </w:numPr>
        <w:spacing w:after="0" w:line="240" w:lineRule="auto"/>
        <w:jc w:val="both"/>
        <w:rPr>
          <w:rFonts w:ascii="Calibri" w:eastAsia="Times New Roman" w:hAnsi="Calibri" w:cs="Tahoma"/>
          <w:sz w:val="20"/>
          <w:szCs w:val="20"/>
          <w:lang w:eastAsia="pl-PL"/>
        </w:rPr>
      </w:pPr>
      <w:r w:rsidRPr="00B46502">
        <w:rPr>
          <w:rFonts w:ascii="Calibri" w:eastAsia="Times New Roman" w:hAnsi="Calibri" w:cs="Tahoma"/>
          <w:sz w:val="20"/>
          <w:szCs w:val="20"/>
          <w:lang w:eastAsia="pl-PL"/>
        </w:rPr>
        <w:t>wszelkiego rodzaju straty pośrednie włącznie z karami, stratami spowodowanymi przez zwłokę w wykonaniu, niewykonanie lub utratę zlecenia;</w:t>
      </w:r>
    </w:p>
    <w:p w14:paraId="001A2ABB" w14:textId="53198381" w:rsidR="00B46502" w:rsidRPr="00B46502" w:rsidRDefault="00B46502" w:rsidP="000B2A2B">
      <w:pPr>
        <w:numPr>
          <w:ilvl w:val="0"/>
          <w:numId w:val="50"/>
        </w:numPr>
        <w:spacing w:after="0" w:line="240" w:lineRule="auto"/>
        <w:jc w:val="both"/>
        <w:rPr>
          <w:rFonts w:ascii="Calibri" w:eastAsia="Times New Roman" w:hAnsi="Calibri" w:cs="Tahoma"/>
          <w:sz w:val="20"/>
          <w:szCs w:val="20"/>
          <w:lang w:eastAsia="pl-PL"/>
        </w:rPr>
      </w:pPr>
      <w:r w:rsidRPr="00B46502">
        <w:rPr>
          <w:rFonts w:ascii="Calibri" w:eastAsia="Times New Roman" w:hAnsi="Calibri" w:cs="Tahoma"/>
          <w:sz w:val="20"/>
          <w:szCs w:val="20"/>
          <w:lang w:eastAsia="pl-PL"/>
        </w:rPr>
        <w:t>braki, straty lub szkody stwierdzone dopiero w toku inwentaryzacji;</w:t>
      </w:r>
    </w:p>
    <w:p w14:paraId="06E5F69E" w14:textId="14D6D49E" w:rsidR="00B46502" w:rsidRPr="00B46502" w:rsidRDefault="00B46502" w:rsidP="000B2A2B">
      <w:pPr>
        <w:numPr>
          <w:ilvl w:val="0"/>
          <w:numId w:val="50"/>
        </w:numPr>
        <w:spacing w:after="0" w:line="240" w:lineRule="auto"/>
        <w:jc w:val="both"/>
        <w:rPr>
          <w:rFonts w:ascii="Calibri" w:eastAsia="Times New Roman" w:hAnsi="Calibri" w:cs="Tahoma"/>
          <w:sz w:val="20"/>
          <w:szCs w:val="20"/>
          <w:lang w:eastAsia="pl-PL"/>
        </w:rPr>
      </w:pPr>
      <w:r w:rsidRPr="00B46502">
        <w:rPr>
          <w:rFonts w:ascii="Calibri" w:eastAsia="Times New Roman" w:hAnsi="Calibri" w:cs="Tahoma"/>
          <w:sz w:val="20"/>
          <w:szCs w:val="20"/>
          <w:lang w:eastAsia="pl-PL"/>
        </w:rPr>
        <w:t>kradzież zwykłą gotówki.</w:t>
      </w:r>
    </w:p>
    <w:p w14:paraId="3F32C518" w14:textId="77777777" w:rsidR="00B46502" w:rsidRPr="004D211D"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z w:val="20"/>
          <w:szCs w:val="20"/>
          <w:lang w:eastAsia="pl-PL"/>
        </w:rPr>
      </w:pPr>
      <w:r w:rsidRPr="00B46502">
        <w:rPr>
          <w:rFonts w:ascii="Calibri" w:eastAsia="Times New Roman" w:hAnsi="Calibri" w:cs="Tahoma"/>
          <w:sz w:val="20"/>
          <w:szCs w:val="20"/>
          <w:lang w:eastAsia="pl-PL"/>
        </w:rPr>
        <w:t xml:space="preserve">Limit odpowiedzialności wynosi </w:t>
      </w:r>
      <w:r w:rsidRPr="00B46502">
        <w:rPr>
          <w:rFonts w:ascii="Calibri" w:eastAsia="Times New Roman" w:hAnsi="Calibri" w:cs="Tahoma"/>
          <w:b/>
          <w:sz w:val="20"/>
          <w:szCs w:val="20"/>
          <w:lang w:eastAsia="pl-PL"/>
        </w:rPr>
        <w:t>5 000,00 zł</w:t>
      </w:r>
      <w:r w:rsidRPr="00B46502">
        <w:rPr>
          <w:rFonts w:ascii="Calibri" w:eastAsia="Times New Roman" w:hAnsi="Calibri" w:cs="Tahoma"/>
          <w:sz w:val="20"/>
          <w:szCs w:val="20"/>
          <w:lang w:eastAsia="pl-PL"/>
        </w:rPr>
        <w:t xml:space="preserve"> na jedno zdarzenie i na wszystkie zdarzenia w każdym okresie ubezpieczenia.</w:t>
      </w:r>
    </w:p>
    <w:p w14:paraId="21C53C4F" w14:textId="3E7AE15D" w:rsidR="004D211D" w:rsidRPr="004D211D" w:rsidRDefault="004D211D"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b/>
          <w:sz w:val="20"/>
          <w:szCs w:val="20"/>
          <w:lang w:eastAsia="pl-PL"/>
        </w:rPr>
      </w:pPr>
      <w:r w:rsidRPr="00B46502">
        <w:rPr>
          <w:rFonts w:ascii="Calibri" w:eastAsia="Times New Roman" w:hAnsi="Calibri" w:cs="Calibri"/>
          <w:sz w:val="20"/>
          <w:szCs w:val="20"/>
          <w:lang w:eastAsia="pl-PL"/>
        </w:rPr>
        <w:t>Franszyza redukcyjna, franszyza integralna i udział własny nie mają zastosowania.</w:t>
      </w:r>
    </w:p>
    <w:p w14:paraId="19C00CB1"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u w:val="single"/>
          <w:lang w:eastAsia="pl-PL"/>
        </w:rPr>
      </w:pPr>
      <w:r w:rsidRPr="0064572D">
        <w:rPr>
          <w:rFonts w:ascii="Calibri" w:eastAsia="Times New Roman" w:hAnsi="Calibri" w:cs="Calibri"/>
          <w:b/>
          <w:bCs/>
          <w:sz w:val="20"/>
          <w:szCs w:val="20"/>
          <w:u w:val="single"/>
          <w:lang w:eastAsia="pl-PL"/>
        </w:rPr>
        <w:t>Postanowienie dotyczące gotówki i przedmiotów przechowywanych przez Ubezpieczonego na podstawie Ustawy o rzeczach znalezionych</w:t>
      </w:r>
    </w:p>
    <w:p w14:paraId="77B3AAD4"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lastRenderedPageBreak/>
        <w:t>Ogranicza się odpowiedzialność Ubezpieczyciela do ryzyk nazwanych za szkody w</w:t>
      </w:r>
      <w:r w:rsidRPr="00B46502">
        <w:rPr>
          <w:rFonts w:ascii="Calibri" w:eastAsia="Times New Roman" w:hAnsi="Calibri" w:cs="Times New Roman"/>
          <w:sz w:val="20"/>
          <w:szCs w:val="20"/>
          <w:lang w:eastAsia="pl-PL"/>
        </w:rPr>
        <w:t xml:space="preserve"> gotówce i przedmiotach przechowywanych przez Ubezpieczonego na podstawie Ustawy o rzeczach znalezionych.</w:t>
      </w:r>
    </w:p>
    <w:p w14:paraId="42AD80A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Times New Roman"/>
          <w:sz w:val="20"/>
          <w:szCs w:val="20"/>
          <w:lang w:eastAsia="pl-PL"/>
        </w:rPr>
        <w:t xml:space="preserve">Ochrona obejmuje szkody powstałe </w:t>
      </w:r>
      <w:r w:rsidRPr="00B46502">
        <w:rPr>
          <w:rFonts w:ascii="Calibri" w:eastAsia="Times New Roman" w:hAnsi="Calibri" w:cs="Calibri"/>
          <w:sz w:val="20"/>
          <w:szCs w:val="20"/>
          <w:lang w:eastAsia="pl-PL"/>
        </w:rPr>
        <w:t xml:space="preserve">na skutek jednego z następujących zdarzeń: </w:t>
      </w:r>
      <w:r w:rsidRPr="00B46502">
        <w:rPr>
          <w:rFonts w:ascii="Calibri" w:eastAsia="Times New Roman" w:hAnsi="Calibri" w:cs="Times New Roman"/>
          <w:sz w:val="20"/>
          <w:szCs w:val="20"/>
          <w:lang w:eastAsia="pl-PL"/>
        </w:rPr>
        <w:t>pożar; uderzenie pioruna; przepięcie; wybuch; upadek statku powietrznego; uderzenie pojazdu; powódź; huragan; deszcz ulewny; grad; działanie śniegu, lodu i mrozu; trzęsienie, zapadanie lub osuwanie się ziemi; lawina; dym i sadza; huk ponaddźwiękowy; upadek drzew budynków, budowli,  urządzeń technicznych; rozruchy, strajki i zamieszki społeczne; akty terrorystyczne; dewastacja; przyczyny eksploatacyjne oraz zalanie.</w:t>
      </w:r>
    </w:p>
    <w:p w14:paraId="152C4C7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Limit odpowiedzialności wynosi </w:t>
      </w:r>
      <w:r w:rsidRPr="00B46502">
        <w:rPr>
          <w:rFonts w:ascii="Calibri" w:eastAsia="Times New Roman" w:hAnsi="Calibri" w:cs="Calibri"/>
          <w:b/>
          <w:bCs/>
          <w:sz w:val="20"/>
          <w:szCs w:val="20"/>
          <w:lang w:eastAsia="pl-PL"/>
        </w:rPr>
        <w:t>10 000,00 zł</w:t>
      </w:r>
      <w:r w:rsidRPr="00B46502">
        <w:rPr>
          <w:rFonts w:ascii="Calibri" w:eastAsia="Times New Roman" w:hAnsi="Calibri" w:cs="Calibri"/>
          <w:sz w:val="20"/>
          <w:szCs w:val="20"/>
          <w:lang w:eastAsia="pl-PL"/>
        </w:rPr>
        <w:t xml:space="preserve"> i stanowi górną granicę odpowiedzialności na jedno zdarzenie i na wszystkie zdarzenia w każdym okresie ubezpieczenia.</w:t>
      </w:r>
    </w:p>
    <w:p w14:paraId="5F7E8955"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Franszyza redukcyjna, franszyza integralna i udział własny nie mają zastosowania.</w:t>
      </w:r>
    </w:p>
    <w:p w14:paraId="146777BE"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u w:val="single"/>
          <w:lang w:eastAsia="pl-PL"/>
        </w:rPr>
      </w:pPr>
      <w:r w:rsidRPr="0064572D">
        <w:rPr>
          <w:rFonts w:ascii="Calibri" w:eastAsia="Times New Roman" w:hAnsi="Calibri" w:cs="Calibri"/>
          <w:b/>
          <w:bCs/>
          <w:sz w:val="20"/>
          <w:szCs w:val="20"/>
          <w:u w:val="single"/>
          <w:lang w:eastAsia="pl-PL"/>
        </w:rPr>
        <w:t>Postanowienia dotyczące ubezpieczenia mienia pracowników</w:t>
      </w:r>
    </w:p>
    <w:p w14:paraId="60698325"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Ogranicza się odpowiedzialność Ubezpieczyciela za szkody w mieniu pracowników.</w:t>
      </w:r>
    </w:p>
    <w:p w14:paraId="4AD91B73"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 xml:space="preserve">Limit na jedno i wszystkie zdarzenia w każdym rocznym okresie ubezpieczenia przyjęty na mienie należące do jednego pracownika wynosi </w:t>
      </w:r>
      <w:r w:rsidRPr="00B46502">
        <w:rPr>
          <w:rFonts w:ascii="Calibri" w:eastAsia="Times New Roman" w:hAnsi="Calibri" w:cs="Times New Roman"/>
          <w:b/>
          <w:bCs/>
          <w:sz w:val="20"/>
          <w:szCs w:val="20"/>
          <w:lang w:eastAsia="pl-PL"/>
        </w:rPr>
        <w:t>500,00 zł</w:t>
      </w:r>
      <w:r w:rsidRPr="00B46502">
        <w:rPr>
          <w:rFonts w:ascii="Calibri" w:eastAsia="Times New Roman" w:hAnsi="Calibri" w:cs="Times New Roman"/>
          <w:sz w:val="20"/>
          <w:szCs w:val="20"/>
          <w:lang w:eastAsia="pl-PL"/>
        </w:rPr>
        <w:t>.</w:t>
      </w:r>
    </w:p>
    <w:p w14:paraId="05FEF208" w14:textId="77777777" w:rsid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Franszyza integralna, redukcyjna i udział własny nie mają zastosowania.</w:t>
      </w:r>
    </w:p>
    <w:p w14:paraId="7243A5AA" w14:textId="501429F0" w:rsidR="00AC66DE" w:rsidRPr="00AC66DE" w:rsidRDefault="00AC66DE" w:rsidP="00AC66DE">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u w:val="single"/>
          <w:lang w:eastAsia="pl-PL"/>
        </w:rPr>
      </w:pPr>
      <w:r w:rsidRPr="00AC66DE">
        <w:rPr>
          <w:rFonts w:ascii="Calibri" w:eastAsia="Times New Roman" w:hAnsi="Calibri" w:cs="Calibri"/>
          <w:b/>
          <w:bCs/>
          <w:sz w:val="20"/>
          <w:szCs w:val="20"/>
          <w:u w:val="single"/>
          <w:lang w:eastAsia="pl-PL"/>
        </w:rPr>
        <w:t xml:space="preserve">Postanowienia dotyczące budynków i budowli wyłączonych z eksploatacji i nieużytkowanych przez okres dłuższy niż 30 dni </w:t>
      </w:r>
    </w:p>
    <w:p w14:paraId="7627C4A6" w14:textId="565B0AEB" w:rsidR="00AC66DE" w:rsidRPr="00AC66DE" w:rsidRDefault="00AC66DE" w:rsidP="00AC66DE">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AC66DE">
        <w:rPr>
          <w:rFonts w:ascii="Calibri" w:eastAsia="Times New Roman" w:hAnsi="Calibri" w:cs="Times New Roman"/>
          <w:sz w:val="20"/>
          <w:szCs w:val="20"/>
          <w:lang w:eastAsia="pl-PL"/>
        </w:rPr>
        <w:t>Ogranicza się odpowiedzialność Ubezpieczyciela do ryzyk nazwanych za szkody w  budynkach i budowlach wyłączonych z eksploatacji i nieużytkowane przez okres dłuższy niż 30 dni.</w:t>
      </w:r>
    </w:p>
    <w:p w14:paraId="13F86209" w14:textId="19805E30" w:rsidR="00AC66DE" w:rsidRPr="00B46502" w:rsidRDefault="00AC66DE" w:rsidP="00AC66DE">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AC66DE">
        <w:rPr>
          <w:rFonts w:ascii="Calibri" w:eastAsia="Times New Roman" w:hAnsi="Calibri" w:cs="Times New Roman"/>
          <w:sz w:val="20"/>
          <w:szCs w:val="20"/>
          <w:lang w:eastAsia="pl-PL"/>
        </w:rPr>
        <w:t>Ochrona obejmuje szkody powstałe na skutek następujących ryzyk nazwanych: „pożar, bezpośrednie uderzenie pioruna, wybuch, zalanie, implozja, upadek statku powietrznego, uderzenie pojazdu, powódź, huragan</w:t>
      </w:r>
      <w:r>
        <w:rPr>
          <w:rFonts w:ascii="Calibri" w:eastAsia="Times New Roman" w:hAnsi="Calibri" w:cs="Times New Roman"/>
          <w:sz w:val="20"/>
          <w:szCs w:val="20"/>
          <w:lang w:eastAsia="pl-PL"/>
        </w:rPr>
        <w:t>.</w:t>
      </w:r>
    </w:p>
    <w:p w14:paraId="2097DBEC" w14:textId="3A38E0FE"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Cs/>
          <w:sz w:val="20"/>
          <w:szCs w:val="20"/>
          <w:lang w:eastAsia="pl-PL"/>
        </w:rPr>
      </w:pPr>
      <w:r w:rsidRPr="0064572D">
        <w:rPr>
          <w:rFonts w:ascii="Calibri" w:eastAsia="Times New Roman" w:hAnsi="Calibri" w:cs="Calibri"/>
          <w:bCs/>
          <w:sz w:val="20"/>
          <w:szCs w:val="20"/>
          <w:lang w:eastAsia="pl-PL"/>
        </w:rPr>
        <w:t xml:space="preserve">Limity określone w pkt. </w:t>
      </w:r>
      <w:r w:rsidRPr="0064572D">
        <w:rPr>
          <w:rFonts w:ascii="Calibri" w:eastAsia="Times New Roman" w:hAnsi="Calibri" w:cs="Calibri"/>
          <w:bCs/>
          <w:sz w:val="20"/>
          <w:szCs w:val="20"/>
          <w:lang w:eastAsia="pl-PL"/>
        </w:rPr>
        <w:fldChar w:fldCharType="begin"/>
      </w:r>
      <w:r w:rsidRPr="0064572D">
        <w:rPr>
          <w:rFonts w:ascii="Calibri" w:eastAsia="Times New Roman" w:hAnsi="Calibri" w:cs="Calibri"/>
          <w:bCs/>
          <w:sz w:val="20"/>
          <w:szCs w:val="20"/>
          <w:lang w:eastAsia="pl-PL"/>
        </w:rPr>
        <w:instrText xml:space="preserve"> REF _Ref40031961 \r \h </w:instrText>
      </w:r>
      <w:r w:rsidR="0064572D" w:rsidRPr="0064572D">
        <w:rPr>
          <w:rFonts w:ascii="Calibri" w:eastAsia="Times New Roman" w:hAnsi="Calibri" w:cs="Calibri"/>
          <w:bCs/>
          <w:sz w:val="20"/>
          <w:szCs w:val="20"/>
          <w:lang w:eastAsia="pl-PL"/>
        </w:rPr>
        <w:instrText xml:space="preserve"> \* MERGEFORMAT </w:instrText>
      </w:r>
      <w:r w:rsidRPr="0064572D">
        <w:rPr>
          <w:rFonts w:ascii="Calibri" w:eastAsia="Times New Roman" w:hAnsi="Calibri" w:cs="Calibri"/>
          <w:bCs/>
          <w:sz w:val="20"/>
          <w:szCs w:val="20"/>
          <w:lang w:eastAsia="pl-PL"/>
        </w:rPr>
      </w:r>
      <w:r w:rsidRPr="0064572D">
        <w:rPr>
          <w:rFonts w:ascii="Calibri" w:eastAsia="Times New Roman" w:hAnsi="Calibri" w:cs="Calibri"/>
          <w:bCs/>
          <w:sz w:val="20"/>
          <w:szCs w:val="20"/>
          <w:lang w:eastAsia="pl-PL"/>
        </w:rPr>
        <w:fldChar w:fldCharType="separate"/>
      </w:r>
      <w:r w:rsidR="00602598">
        <w:rPr>
          <w:rFonts w:ascii="Calibri" w:eastAsia="Times New Roman" w:hAnsi="Calibri" w:cs="Calibri"/>
          <w:bCs/>
          <w:sz w:val="20"/>
          <w:szCs w:val="20"/>
          <w:lang w:eastAsia="pl-PL"/>
        </w:rPr>
        <w:t>5</w:t>
      </w:r>
      <w:r w:rsidRPr="0064572D">
        <w:rPr>
          <w:rFonts w:ascii="Calibri" w:eastAsia="Times New Roman" w:hAnsi="Calibri" w:cs="Calibri"/>
          <w:bCs/>
          <w:sz w:val="20"/>
          <w:szCs w:val="20"/>
          <w:lang w:eastAsia="pl-PL"/>
        </w:rPr>
        <w:fldChar w:fldCharType="end"/>
      </w:r>
      <w:r w:rsidRPr="0064572D">
        <w:rPr>
          <w:rFonts w:ascii="Calibri" w:eastAsia="Times New Roman" w:hAnsi="Calibri" w:cs="Calibri"/>
          <w:bCs/>
          <w:sz w:val="20"/>
          <w:szCs w:val="20"/>
          <w:lang w:eastAsia="pl-PL"/>
        </w:rPr>
        <w:t xml:space="preserve">. nie mają zastosowania do szkód ze zdarzeń, za które odpowiedzialność Ubezpieczyciela nie jest ograniczona limitem. </w:t>
      </w:r>
    </w:p>
    <w:bookmarkEnd w:id="74"/>
    <w:p w14:paraId="7CDCBD5B" w14:textId="77777777" w:rsidR="00B46502" w:rsidRPr="0064572D" w:rsidRDefault="00B46502" w:rsidP="000B2A2B">
      <w:pPr>
        <w:numPr>
          <w:ilvl w:val="0"/>
          <w:numId w:val="32"/>
        </w:numPr>
        <w:tabs>
          <w:tab w:val="left" w:pos="567"/>
        </w:tabs>
        <w:suppressAutoHyphens/>
        <w:spacing w:before="60" w:after="0" w:line="240" w:lineRule="auto"/>
        <w:ind w:left="539" w:hanging="720"/>
        <w:rPr>
          <w:rFonts w:ascii="Calibri" w:hAnsi="Calibri" w:cs="Verdana"/>
          <w:b/>
          <w:bCs/>
          <w:smallCaps/>
          <w:sz w:val="20"/>
          <w:szCs w:val="20"/>
        </w:rPr>
      </w:pPr>
      <w:r w:rsidRPr="0064572D">
        <w:rPr>
          <w:rFonts w:ascii="Calibri" w:hAnsi="Calibri" w:cs="Verdana"/>
          <w:b/>
          <w:bCs/>
          <w:smallCaps/>
          <w:sz w:val="20"/>
          <w:szCs w:val="20"/>
        </w:rPr>
        <w:t>Postanowienia dotyczące kosztów dodatkowych ponad sumę ubezpieczenia</w:t>
      </w:r>
      <w:bookmarkStart w:id="77" w:name="postanowienia_dot_sumy_uzupe%C5%82niaj%C"/>
    </w:p>
    <w:p w14:paraId="3B5936FB"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u w:val="single"/>
          <w:lang w:eastAsia="pl-PL"/>
        </w:rPr>
      </w:pPr>
      <w:bookmarkStart w:id="78" w:name="postanowienia_uprz%C4%85tniecie_ratownic"/>
      <w:bookmarkEnd w:id="77"/>
      <w:r w:rsidRPr="00B46502">
        <w:rPr>
          <w:rFonts w:ascii="Calibri" w:eastAsia="Times New Roman" w:hAnsi="Calibri" w:cs="Calibri"/>
          <w:b/>
          <w:bCs/>
          <w:sz w:val="20"/>
          <w:szCs w:val="20"/>
          <w:u w:val="single"/>
          <w:lang w:eastAsia="pl-PL"/>
        </w:rPr>
        <w:t>Postanowienia dotyczące pokrycia kosztów uprzątnięcia pozostałości po szkodzie oraz kosztów zabezpieczenia mienia przed szkodą i kosztów ratownictwa</w:t>
      </w:r>
      <w:bookmarkEnd w:id="78"/>
    </w:p>
    <w:p w14:paraId="689F1CD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Ustanawia się odpowiedzialność Ubezpieczyciela ponad sumy przyjęte do ubezpieczenia za wszelkie uzasadnione i udokumentowane koszty związane z:</w:t>
      </w:r>
    </w:p>
    <w:p w14:paraId="3B214B67" w14:textId="77777777" w:rsidR="00B46502" w:rsidRPr="00B46502" w:rsidRDefault="00B46502" w:rsidP="000B2A2B">
      <w:pPr>
        <w:numPr>
          <w:ilvl w:val="0"/>
          <w:numId w:val="51"/>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oczyszczaniem i uprzątnięciem po szkodzie w ubezpieczonym mieniu, obejmujące m.in. koszty: usunięcia i wywiezienia pozostałości po szkodzie, utylizacji, rozmontowania, oczyszczenia ubezpieczonego mienia z sadzy, mułu i innych osadów, odkażenia ubezpieczonego mienia oraz inne koszty poniesione przez Ubezpieczonego w związku ze zrealizowaniem się zdarzenia szkodowego objętego ochroną w ramach umowy ubezpieczenia;</w:t>
      </w:r>
    </w:p>
    <w:p w14:paraId="07568138" w14:textId="77777777" w:rsidR="00B46502" w:rsidRPr="00B46502" w:rsidRDefault="00B46502" w:rsidP="000B2A2B">
      <w:pPr>
        <w:numPr>
          <w:ilvl w:val="0"/>
          <w:numId w:val="51"/>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zabezpieczeniem mienia przed szkodą, w tym usunięciem awarii;</w:t>
      </w:r>
    </w:p>
    <w:p w14:paraId="1CA7E9CF" w14:textId="77777777" w:rsidR="00B46502" w:rsidRPr="00B46502" w:rsidRDefault="00B46502" w:rsidP="000B2A2B">
      <w:pPr>
        <w:numPr>
          <w:ilvl w:val="0"/>
          <w:numId w:val="51"/>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kosztami ratownictwa mającego na celu niedopuszczenie do zwiększenia strat, a powstałe w związku ze zrealizowaniem się szkody;</w:t>
      </w:r>
    </w:p>
    <w:p w14:paraId="70C160F8" w14:textId="77777777" w:rsidR="00B46502" w:rsidRPr="00B46502" w:rsidRDefault="00B46502" w:rsidP="000B2A2B">
      <w:pPr>
        <w:numPr>
          <w:ilvl w:val="0"/>
          <w:numId w:val="51"/>
        </w:num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kosztami zabezpieczenia przedmiotu ubezpieczenia przed uszkodzeniem w przypadku zagrożenia zdarzeniem losowym i/lub zrealizowaniem się zdarzenia. Koszty te pokrywane będą również w przypadku, gdy były właściwe, choćby okazały się bezskuteczne.</w:t>
      </w:r>
    </w:p>
    <w:p w14:paraId="45B201D4"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Ubezpieczający i Ubezpieczeni zastrzegają sobie prawo skorzystania z usług firmy specjalizującej się w dokonywaniu czynności objętych niniejszymi postanowieniami.</w:t>
      </w:r>
    </w:p>
    <w:p w14:paraId="58FD060B"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Limit odpowiedzialności Ubezpieczyciela wynosi </w:t>
      </w:r>
      <w:r w:rsidRPr="00B46502">
        <w:rPr>
          <w:rFonts w:ascii="Calibri" w:eastAsia="Times New Roman" w:hAnsi="Calibri" w:cs="Calibri"/>
          <w:b/>
          <w:bCs/>
          <w:sz w:val="20"/>
          <w:szCs w:val="20"/>
          <w:lang w:eastAsia="pl-PL"/>
        </w:rPr>
        <w:t>100 000,00 zł</w:t>
      </w:r>
      <w:r w:rsidRPr="00B46502">
        <w:rPr>
          <w:rFonts w:ascii="Calibri" w:eastAsia="Times New Roman" w:hAnsi="Calibri" w:cs="Calibri"/>
          <w:sz w:val="20"/>
          <w:szCs w:val="20"/>
          <w:lang w:eastAsia="pl-PL"/>
        </w:rPr>
        <w:t xml:space="preserve"> na jedno zdarzenie i na wszystkie zdarzenia w każdym okresie ubezpieczenia.</w:t>
      </w:r>
    </w:p>
    <w:p w14:paraId="7DDDC0A3"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bCs/>
          <w:sz w:val="20"/>
          <w:szCs w:val="20"/>
          <w:u w:val="single"/>
          <w:lang w:eastAsia="pl-PL"/>
        </w:rPr>
      </w:pPr>
      <w:r w:rsidRPr="00B46502">
        <w:rPr>
          <w:rFonts w:ascii="Calibri" w:eastAsia="Times New Roman" w:hAnsi="Calibri" w:cs="Calibri"/>
          <w:sz w:val="20"/>
          <w:szCs w:val="20"/>
          <w:lang w:eastAsia="pl-PL"/>
        </w:rPr>
        <w:t>Powyższe postanowienia nie ograniczają odpowiedzialności Ubezpieczyciela wynikającej z powszechnie obowiązującyc</w:t>
      </w:r>
      <w:bookmarkStart w:id="79" w:name="postanowienia_rzeczoznawc%C3%B3w"/>
      <w:r w:rsidRPr="00B46502">
        <w:rPr>
          <w:rFonts w:ascii="Calibri" w:eastAsia="Times New Roman" w:hAnsi="Calibri" w:cs="Calibri"/>
          <w:sz w:val="20"/>
          <w:szCs w:val="20"/>
          <w:lang w:eastAsia="pl-PL"/>
        </w:rPr>
        <w:t>h przepisów prawa i ogólnych warunków ubezpieczenia Ubezpieczyciela</w:t>
      </w:r>
      <w:bookmarkStart w:id="80" w:name="postanowienia_wsp%C3%B3%C5%82w%C5%82asno"/>
      <w:r w:rsidRPr="00B46502">
        <w:rPr>
          <w:rFonts w:ascii="Calibri" w:eastAsia="Times New Roman" w:hAnsi="Calibri" w:cs="Calibri"/>
          <w:sz w:val="20"/>
          <w:szCs w:val="20"/>
          <w:lang w:eastAsia="pl-PL"/>
        </w:rPr>
        <w:t>.</w:t>
      </w:r>
    </w:p>
    <w:bookmarkEnd w:id="80"/>
    <w:p w14:paraId="3F343BF4"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u w:val="single"/>
          <w:lang w:eastAsia="pl-PL"/>
        </w:rPr>
      </w:pPr>
      <w:r w:rsidRPr="00B46502">
        <w:rPr>
          <w:rFonts w:ascii="Calibri" w:eastAsia="Times New Roman" w:hAnsi="Calibri" w:cs="Calibri"/>
          <w:b/>
          <w:bCs/>
          <w:sz w:val="20"/>
          <w:szCs w:val="20"/>
          <w:u w:val="single"/>
          <w:lang w:eastAsia="pl-PL"/>
        </w:rPr>
        <w:t>Postanowienia dotyczące pokrycia kosztów rzeczoznawców</w:t>
      </w:r>
      <w:bookmarkEnd w:id="79"/>
    </w:p>
    <w:p w14:paraId="51ECDA8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Ustanawia się odpowiedzialność Ubezpieczyciela ponad sumy przyjęte do ubezpieczenia za wszelkie konieczne, uzasadnione i udokumentowane koszty ekspertyz rzeczoznawców powołanych przez </w:t>
      </w:r>
      <w:r w:rsidRPr="00B46502">
        <w:rPr>
          <w:rFonts w:ascii="Calibri" w:eastAsia="Times New Roman" w:hAnsi="Calibri" w:cs="Calibri"/>
          <w:sz w:val="20"/>
          <w:szCs w:val="20"/>
          <w:lang w:eastAsia="pl-PL"/>
        </w:rPr>
        <w:lastRenderedPageBreak/>
        <w:t>Ubezpieczonego związane z ustaleniem przyczyny, zakresu i rozmiaru szkody, a także z odtworzeniem uszkodzonego mienia.</w:t>
      </w:r>
    </w:p>
    <w:p w14:paraId="0688538C" w14:textId="2139AEB6" w:rsidR="00B46502" w:rsidRPr="008D11DF"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bCs/>
          <w:sz w:val="20"/>
          <w:szCs w:val="20"/>
          <w:u w:val="single"/>
          <w:lang w:eastAsia="pl-PL"/>
        </w:rPr>
      </w:pPr>
      <w:r w:rsidRPr="00B46502">
        <w:rPr>
          <w:rFonts w:ascii="Calibri" w:eastAsia="Times New Roman" w:hAnsi="Calibri" w:cs="Calibri"/>
          <w:sz w:val="20"/>
          <w:szCs w:val="20"/>
          <w:lang w:eastAsia="pl-PL"/>
        </w:rPr>
        <w:t>Limit odpowiedzialności</w:t>
      </w:r>
      <w:r w:rsidRPr="00B46502">
        <w:rPr>
          <w:rFonts w:ascii="Calibri" w:eastAsia="Times New Roman" w:hAnsi="Calibri" w:cs="Calibri"/>
          <w:b/>
          <w:bCs/>
          <w:smallCaps/>
          <w:sz w:val="20"/>
          <w:szCs w:val="20"/>
          <w:lang w:eastAsia="pl-PL"/>
        </w:rPr>
        <w:t xml:space="preserve"> </w:t>
      </w:r>
      <w:r w:rsidRPr="00B46502">
        <w:rPr>
          <w:rFonts w:ascii="Calibri" w:eastAsia="Times New Roman" w:hAnsi="Calibri" w:cs="Calibri"/>
          <w:sz w:val="20"/>
          <w:szCs w:val="20"/>
          <w:lang w:eastAsia="pl-PL"/>
        </w:rPr>
        <w:t xml:space="preserve">Ubezpieczyciela wynosi </w:t>
      </w:r>
      <w:r w:rsidRPr="00B46502">
        <w:rPr>
          <w:rFonts w:ascii="Calibri" w:eastAsia="Times New Roman" w:hAnsi="Calibri" w:cs="Calibri"/>
          <w:b/>
          <w:sz w:val="20"/>
          <w:szCs w:val="20"/>
          <w:lang w:eastAsia="pl-PL"/>
        </w:rPr>
        <w:t>2</w:t>
      </w:r>
      <w:r w:rsidRPr="00B46502">
        <w:rPr>
          <w:rFonts w:ascii="Calibri" w:eastAsia="Times New Roman" w:hAnsi="Calibri" w:cs="Calibri"/>
          <w:b/>
          <w:bCs/>
          <w:sz w:val="20"/>
          <w:szCs w:val="20"/>
          <w:lang w:eastAsia="pl-PL"/>
        </w:rPr>
        <w:t>5 000,00 zł</w:t>
      </w:r>
      <w:r w:rsidRPr="00B46502">
        <w:rPr>
          <w:rFonts w:ascii="Calibri" w:eastAsia="Times New Roman" w:hAnsi="Calibri" w:cs="Calibri"/>
          <w:sz w:val="20"/>
          <w:szCs w:val="20"/>
          <w:lang w:eastAsia="pl-PL"/>
        </w:rPr>
        <w:t xml:space="preserve"> na jedno zdarzenie i na wszystkie zdarzenia w każdym okresie ubezpieczenia.</w:t>
      </w:r>
      <w:bookmarkStart w:id="81" w:name="postanowienia_identyfikacji_awarii"/>
    </w:p>
    <w:p w14:paraId="239AC1F5" w14:textId="40BD4599" w:rsidR="008D11DF" w:rsidRPr="008D11DF" w:rsidRDefault="008D11DF"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Cs/>
          <w:sz w:val="20"/>
          <w:szCs w:val="20"/>
          <w:lang w:eastAsia="pl-PL"/>
        </w:rPr>
      </w:pPr>
      <w:r w:rsidRPr="008D11DF">
        <w:rPr>
          <w:rFonts w:ascii="Calibri" w:eastAsia="Times New Roman" w:hAnsi="Calibri" w:cs="Calibri"/>
          <w:bCs/>
          <w:sz w:val="20"/>
          <w:szCs w:val="20"/>
          <w:lang w:eastAsia="pl-PL"/>
        </w:rPr>
        <w:t>Zatrudnienie rzeczoznawcy wymaga zgody Ubezpieczyciela, przy czym brak zgody może być uzasadniony wyłącznie ważnymi względami.</w:t>
      </w:r>
    </w:p>
    <w:p w14:paraId="36F9E7EB"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u w:val="single"/>
          <w:lang w:eastAsia="pl-PL"/>
        </w:rPr>
      </w:pPr>
      <w:r w:rsidRPr="00B46502">
        <w:rPr>
          <w:rFonts w:ascii="Calibri" w:eastAsia="Times New Roman" w:hAnsi="Calibri" w:cs="Calibri"/>
          <w:b/>
          <w:bCs/>
          <w:sz w:val="20"/>
          <w:szCs w:val="20"/>
          <w:u w:val="single"/>
          <w:lang w:eastAsia="pl-PL"/>
        </w:rPr>
        <w:t>Postanowienia dotyczące pokrycia kosztów identyfikacji miejsc i przyczyny awarii</w:t>
      </w:r>
      <w:bookmarkEnd w:id="81"/>
    </w:p>
    <w:p w14:paraId="2C42F5D8"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Ustanawia się odpowiedzialność Ubezpieczyciela ponad sumy przyjęte do ubezpieczenia za wszelkie udokumentowane koszty związane z identyfikacją miejsc i przyczyny awarii, która jest przyczyną szkody lub może spowodować szkodę w przedmiocie ubezpieczenia, nawet wówczas, jeżeli zakres Umowy Generalnej Ubezpieczenia nie obejmuje ryzyka będącego przyczyną awarii, jednakże wystąpienie awarii może spowodować szkodę objętą zakresem ubezpieczenia. </w:t>
      </w:r>
    </w:p>
    <w:p w14:paraId="1FDE204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Ubezpieczający i Ubezpieczeni zastrzegają sobie prawo skorzystania z usług firmy specjalizującej się w dokonywaniu czynności objętych niniejszymi postanowieniami.</w:t>
      </w:r>
    </w:p>
    <w:p w14:paraId="27894891"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bCs/>
          <w:sz w:val="20"/>
          <w:szCs w:val="20"/>
          <w:u w:val="single"/>
          <w:lang w:eastAsia="pl-PL"/>
        </w:rPr>
      </w:pPr>
      <w:r w:rsidRPr="00B46502">
        <w:rPr>
          <w:rFonts w:ascii="Calibri" w:eastAsia="Times New Roman" w:hAnsi="Calibri" w:cs="Calibri"/>
          <w:sz w:val="20"/>
          <w:szCs w:val="20"/>
          <w:lang w:eastAsia="pl-PL"/>
        </w:rPr>
        <w:t xml:space="preserve">Limit odpowiedzialności Ubezpieczyciela wynosi </w:t>
      </w:r>
      <w:r w:rsidRPr="00B46502">
        <w:rPr>
          <w:rFonts w:ascii="Calibri" w:eastAsia="Times New Roman" w:hAnsi="Calibri" w:cs="Calibri"/>
          <w:b/>
          <w:bCs/>
          <w:sz w:val="20"/>
          <w:szCs w:val="20"/>
          <w:lang w:eastAsia="pl-PL"/>
        </w:rPr>
        <w:t>50 000,00 zł</w:t>
      </w:r>
      <w:r w:rsidRPr="00B46502">
        <w:rPr>
          <w:rFonts w:ascii="Calibri" w:eastAsia="Times New Roman" w:hAnsi="Calibri" w:cs="Calibri"/>
          <w:sz w:val="20"/>
          <w:szCs w:val="20"/>
          <w:lang w:eastAsia="pl-PL"/>
        </w:rPr>
        <w:t xml:space="preserve"> na jedno zdarzenie i na wszystkie zdarzenia w każdym okresie ubezpieczenia.</w:t>
      </w:r>
    </w:p>
    <w:p w14:paraId="58B1B76B"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u w:val="single"/>
          <w:lang w:eastAsia="pl-PL"/>
        </w:rPr>
      </w:pPr>
      <w:bookmarkStart w:id="82" w:name="postanowienia_restytucji_mienia"/>
      <w:bookmarkStart w:id="83" w:name="_Ref40032833"/>
      <w:r w:rsidRPr="00B46502">
        <w:rPr>
          <w:rFonts w:ascii="Calibri" w:eastAsia="Times New Roman" w:hAnsi="Calibri" w:cs="Calibri"/>
          <w:b/>
          <w:bCs/>
          <w:sz w:val="20"/>
          <w:szCs w:val="20"/>
          <w:u w:val="single"/>
          <w:lang w:eastAsia="pl-PL"/>
        </w:rPr>
        <w:t xml:space="preserve">Postanowienia dotyczące pokrycia kosztów restytucji </w:t>
      </w:r>
      <w:bookmarkEnd w:id="82"/>
      <w:r w:rsidRPr="00B46502">
        <w:rPr>
          <w:rFonts w:ascii="Calibri" w:eastAsia="Times New Roman" w:hAnsi="Calibri" w:cs="Calibri"/>
          <w:b/>
          <w:bCs/>
          <w:sz w:val="20"/>
          <w:szCs w:val="20"/>
          <w:u w:val="single"/>
          <w:lang w:eastAsia="pl-PL"/>
        </w:rPr>
        <w:t>dokumentów</w:t>
      </w:r>
      <w:bookmarkEnd w:id="83"/>
    </w:p>
    <w:p w14:paraId="34D66E6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Ustanawia się odpowiedzialność Ubezpieczyciela ponad sumy przyjęte do ubezpieczenia za wszelkie udokumentowane koszty związane z: zabezpieczeniem, restytucją, transportem, odtworzeniem dokumentów, księgozbiorów, archiwów, dotkniętych szkodą. Za szkodę uznaje się w szczególności zamoczenie, zalanie, zabrudzenie, zagrzybienie, zawilgocenie, skażenie.</w:t>
      </w:r>
    </w:p>
    <w:p w14:paraId="2156E3F4"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Przez dokumenty rozumie się między innymi wszelką aktualną i archiwalną dokumentację księgową, kadrową, techniczną, projektową itp.</w:t>
      </w:r>
    </w:p>
    <w:p w14:paraId="1D73BC65"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Ubezpieczający i Ubezpieczeni zastrzegają sobie prawo skorzystania z usług firmy specjalizującej się w dokonywaniu czynności objętych niniejszymi postanowieniami.</w:t>
      </w:r>
    </w:p>
    <w:p w14:paraId="7C0F1D5E"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sz w:val="20"/>
          <w:szCs w:val="20"/>
          <w:u w:val="single"/>
          <w:lang w:eastAsia="pl-PL"/>
        </w:rPr>
      </w:pPr>
      <w:r w:rsidRPr="00B46502">
        <w:rPr>
          <w:rFonts w:ascii="Calibri" w:eastAsia="Times New Roman" w:hAnsi="Calibri" w:cs="Calibri"/>
          <w:sz w:val="20"/>
          <w:szCs w:val="20"/>
          <w:lang w:eastAsia="pl-PL"/>
        </w:rPr>
        <w:t xml:space="preserve">Limit odpowiedzialności Ubezpieczyciela wynosi </w:t>
      </w:r>
      <w:r w:rsidRPr="00B46502">
        <w:rPr>
          <w:rFonts w:ascii="Calibri" w:eastAsia="Times New Roman" w:hAnsi="Calibri" w:cs="Calibri"/>
          <w:b/>
          <w:bCs/>
          <w:sz w:val="20"/>
          <w:szCs w:val="20"/>
          <w:lang w:eastAsia="pl-PL"/>
        </w:rPr>
        <w:t>50 000,00 zł</w:t>
      </w:r>
      <w:r w:rsidRPr="00B46502">
        <w:rPr>
          <w:rFonts w:ascii="Calibri" w:eastAsia="Times New Roman" w:hAnsi="Calibri" w:cs="Calibri"/>
          <w:sz w:val="20"/>
          <w:szCs w:val="20"/>
          <w:lang w:eastAsia="pl-PL"/>
        </w:rPr>
        <w:t xml:space="preserve"> na jedno zdarzenie i na wszystkie zdarzenia w okresie ubezpieczenia</w:t>
      </w:r>
      <w:bookmarkStart w:id="84" w:name="postanowienia_koszty_dzialalno%C5%9Bci"/>
      <w:r w:rsidRPr="00B46502">
        <w:rPr>
          <w:rFonts w:ascii="Calibri" w:eastAsia="Times New Roman" w:hAnsi="Calibri" w:cs="Calibri"/>
          <w:sz w:val="20"/>
          <w:szCs w:val="20"/>
          <w:lang w:eastAsia="pl-PL"/>
        </w:rPr>
        <w:t>.</w:t>
      </w:r>
    </w:p>
    <w:p w14:paraId="6AE6A591"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u w:val="single"/>
          <w:lang w:eastAsia="pl-PL"/>
        </w:rPr>
      </w:pPr>
      <w:bookmarkStart w:id="85" w:name="postanowienia_nieszczelno%C5%9B%C4%87_da"/>
      <w:bookmarkEnd w:id="84"/>
      <w:r w:rsidRPr="00B46502">
        <w:rPr>
          <w:rFonts w:ascii="Calibri" w:eastAsia="Times New Roman" w:hAnsi="Calibri" w:cs="Calibri"/>
          <w:b/>
          <w:bCs/>
          <w:sz w:val="20"/>
          <w:szCs w:val="20"/>
          <w:u w:val="single"/>
          <w:lang w:eastAsia="pl-PL"/>
        </w:rPr>
        <w:t>Postanowienia dotyczące zalania na skutek nieszczelności, niezabezpieczenia lub złego zabezpieczenia</w:t>
      </w:r>
    </w:p>
    <w:bookmarkEnd w:id="85"/>
    <w:p w14:paraId="2D6AA6C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Ustanawia się odpowiedzialność Ubezpieczyciela ponad sumy przyjęte do ubezpieczenia za szkody w przedmiocie ubezpieczenia, spowodowane zalaniem przez nieszczelności w dachu i rynnach, jeżeli zalanie nastąpiło wyłącznie w związku z zaniedbaniami polegającymi na braku konserwacji i przeglądów przewidzianych wewnętrznymi procedurami lub niewykonaniu remontów zaleconych w protokole po ww. przeglądzie</w:t>
      </w:r>
      <w:r w:rsidRPr="00B46502">
        <w:rPr>
          <w:rFonts w:ascii="Calibri" w:eastAsia="Times New Roman" w:hAnsi="Calibri" w:cs="Calibri"/>
          <w:bCs/>
          <w:sz w:val="20"/>
          <w:szCs w:val="20"/>
          <w:lang w:eastAsia="pl-PL"/>
        </w:rPr>
        <w:t>, a także w związku z niezabezpieczeniem lub złym zabezpieczeniem otworów okiennych.</w:t>
      </w:r>
    </w:p>
    <w:p w14:paraId="6F8D314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bCs/>
          <w:smallCaps/>
          <w:sz w:val="20"/>
          <w:szCs w:val="20"/>
          <w:lang w:eastAsia="pl-PL"/>
        </w:rPr>
      </w:pPr>
      <w:r w:rsidRPr="00B46502">
        <w:rPr>
          <w:rFonts w:ascii="Calibri" w:eastAsia="Times New Roman" w:hAnsi="Calibri" w:cs="Calibri"/>
          <w:sz w:val="20"/>
          <w:szCs w:val="20"/>
          <w:lang w:eastAsia="pl-PL"/>
        </w:rPr>
        <w:t xml:space="preserve">Limit wynosi </w:t>
      </w:r>
      <w:r w:rsidRPr="00B46502">
        <w:rPr>
          <w:rFonts w:ascii="Calibri" w:eastAsia="Times New Roman" w:hAnsi="Calibri" w:cs="Calibri"/>
          <w:b/>
          <w:bCs/>
          <w:sz w:val="20"/>
          <w:szCs w:val="20"/>
          <w:lang w:eastAsia="pl-PL"/>
        </w:rPr>
        <w:t>20 000,00 zł</w:t>
      </w:r>
      <w:r w:rsidRPr="00B46502">
        <w:rPr>
          <w:rFonts w:ascii="Calibri" w:eastAsia="Times New Roman" w:hAnsi="Calibri" w:cs="Calibri"/>
          <w:sz w:val="20"/>
          <w:szCs w:val="20"/>
          <w:lang w:eastAsia="pl-PL"/>
        </w:rPr>
        <w:t xml:space="preserve"> na jedno zdarzenie i na wszystkie zdarzenia w okresie ubezpieczenia.</w:t>
      </w:r>
    </w:p>
    <w:p w14:paraId="16A85CD8"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u w:val="single"/>
          <w:lang w:eastAsia="pl-PL"/>
        </w:rPr>
      </w:pPr>
      <w:bookmarkStart w:id="86" w:name="_Ref40036084"/>
      <w:r w:rsidRPr="00B46502">
        <w:rPr>
          <w:rFonts w:ascii="Calibri" w:eastAsia="Times New Roman" w:hAnsi="Calibri" w:cs="Calibri"/>
          <w:b/>
          <w:bCs/>
          <w:sz w:val="20"/>
          <w:szCs w:val="20"/>
          <w:u w:val="single"/>
          <w:lang w:eastAsia="pl-PL"/>
        </w:rPr>
        <w:t>Postanowienia dotyczące sumy uzupełniającej</w:t>
      </w:r>
      <w:bookmarkEnd w:id="86"/>
    </w:p>
    <w:p w14:paraId="53FE7B3F"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Times New Roman"/>
          <w:sz w:val="20"/>
          <w:szCs w:val="20"/>
          <w:lang w:eastAsia="pl-PL"/>
        </w:rPr>
        <w:t xml:space="preserve">W odniesieniu do </w:t>
      </w:r>
      <w:r w:rsidRPr="00B46502">
        <w:rPr>
          <w:rFonts w:ascii="Calibri" w:eastAsia="FolioPL-Medium" w:hAnsi="Calibri" w:cs="FolioPL-Medium"/>
          <w:sz w:val="20"/>
          <w:szCs w:val="20"/>
          <w:lang w:eastAsia="pl-PL"/>
        </w:rPr>
        <w:t xml:space="preserve">mienia ubezpieczonego w systemie na sumy stałe określonego  w pkt. </w:t>
      </w:r>
      <w:r w:rsidRPr="00B46502">
        <w:rPr>
          <w:rFonts w:ascii="Calibri" w:eastAsia="FolioPL-Medium" w:hAnsi="Calibri" w:cs="FolioPL-Medium"/>
          <w:sz w:val="20"/>
          <w:szCs w:val="20"/>
          <w:lang w:eastAsia="pl-PL"/>
        </w:rPr>
        <w:fldChar w:fldCharType="begin"/>
      </w:r>
      <w:r w:rsidRPr="00B46502">
        <w:rPr>
          <w:rFonts w:ascii="Calibri" w:eastAsia="FolioPL-Medium" w:hAnsi="Calibri" w:cs="FolioPL-Medium"/>
          <w:sz w:val="20"/>
          <w:szCs w:val="20"/>
          <w:lang w:eastAsia="pl-PL"/>
        </w:rPr>
        <w:instrText xml:space="preserve"> REF _Ref40032656 \r \h </w:instrText>
      </w:r>
      <w:r w:rsidRPr="00B46502">
        <w:rPr>
          <w:rFonts w:ascii="Calibri" w:eastAsia="FolioPL-Medium" w:hAnsi="Calibri" w:cs="FolioPL-Medium"/>
          <w:sz w:val="20"/>
          <w:szCs w:val="20"/>
          <w:lang w:eastAsia="pl-PL"/>
        </w:rPr>
      </w:r>
      <w:r w:rsidRPr="00B46502">
        <w:rPr>
          <w:rFonts w:ascii="Calibri" w:eastAsia="FolioPL-Medium" w:hAnsi="Calibri" w:cs="FolioPL-Medium"/>
          <w:sz w:val="20"/>
          <w:szCs w:val="20"/>
          <w:lang w:eastAsia="pl-PL"/>
        </w:rPr>
        <w:fldChar w:fldCharType="separate"/>
      </w:r>
      <w:r w:rsidR="00602598">
        <w:rPr>
          <w:rFonts w:ascii="Calibri" w:eastAsia="FolioPL-Medium" w:hAnsi="Calibri" w:cs="FolioPL-Medium"/>
          <w:sz w:val="20"/>
          <w:szCs w:val="20"/>
          <w:lang w:eastAsia="pl-PL"/>
        </w:rPr>
        <w:t>1.2.1</w:t>
      </w:r>
      <w:r w:rsidRPr="00B46502">
        <w:rPr>
          <w:rFonts w:ascii="Calibri" w:eastAsia="FolioPL-Medium" w:hAnsi="Calibri" w:cs="FolioPL-Medium"/>
          <w:sz w:val="20"/>
          <w:szCs w:val="20"/>
          <w:lang w:eastAsia="pl-PL"/>
        </w:rPr>
        <w:fldChar w:fldCharType="end"/>
      </w:r>
      <w:r w:rsidRPr="00B46502">
        <w:rPr>
          <w:rFonts w:ascii="Calibri" w:eastAsia="FolioPL-Medium" w:hAnsi="Calibri" w:cs="FolioPL-Medium"/>
          <w:sz w:val="20"/>
          <w:szCs w:val="20"/>
          <w:lang w:eastAsia="pl-PL"/>
        </w:rPr>
        <w:t xml:space="preserve">. - </w:t>
      </w:r>
      <w:r w:rsidRPr="00B46502">
        <w:rPr>
          <w:rFonts w:ascii="Calibri" w:eastAsia="FolioPL-Medium" w:hAnsi="Calibri" w:cs="FolioPL-Medium"/>
          <w:sz w:val="20"/>
          <w:szCs w:val="20"/>
          <w:lang w:eastAsia="pl-PL"/>
        </w:rPr>
        <w:fldChar w:fldCharType="begin"/>
      </w:r>
      <w:r w:rsidRPr="00B46502">
        <w:rPr>
          <w:rFonts w:ascii="Calibri" w:eastAsia="FolioPL-Medium" w:hAnsi="Calibri" w:cs="FolioPL-Medium"/>
          <w:sz w:val="20"/>
          <w:szCs w:val="20"/>
          <w:lang w:eastAsia="pl-PL"/>
        </w:rPr>
        <w:instrText xml:space="preserve"> REF _Ref40032672 \r \h </w:instrText>
      </w:r>
      <w:r w:rsidRPr="00B46502">
        <w:rPr>
          <w:rFonts w:ascii="Calibri" w:eastAsia="FolioPL-Medium" w:hAnsi="Calibri" w:cs="FolioPL-Medium"/>
          <w:sz w:val="20"/>
          <w:szCs w:val="20"/>
          <w:lang w:eastAsia="pl-PL"/>
        </w:rPr>
      </w:r>
      <w:r w:rsidRPr="00B46502">
        <w:rPr>
          <w:rFonts w:ascii="Calibri" w:eastAsia="FolioPL-Medium" w:hAnsi="Calibri" w:cs="FolioPL-Medium"/>
          <w:sz w:val="20"/>
          <w:szCs w:val="20"/>
          <w:lang w:eastAsia="pl-PL"/>
        </w:rPr>
        <w:fldChar w:fldCharType="separate"/>
      </w:r>
      <w:r w:rsidR="00602598">
        <w:rPr>
          <w:rFonts w:ascii="Calibri" w:eastAsia="FolioPL-Medium" w:hAnsi="Calibri" w:cs="FolioPL-Medium"/>
          <w:sz w:val="20"/>
          <w:szCs w:val="20"/>
          <w:lang w:eastAsia="pl-PL"/>
        </w:rPr>
        <w:t>1.2.2</w:t>
      </w:r>
      <w:r w:rsidRPr="00B46502">
        <w:rPr>
          <w:rFonts w:ascii="Calibri" w:eastAsia="FolioPL-Medium" w:hAnsi="Calibri" w:cs="FolioPL-Medium"/>
          <w:sz w:val="20"/>
          <w:szCs w:val="20"/>
          <w:lang w:eastAsia="pl-PL"/>
        </w:rPr>
        <w:fldChar w:fldCharType="end"/>
      </w:r>
      <w:r w:rsidRPr="00B46502">
        <w:rPr>
          <w:rFonts w:ascii="Calibri" w:eastAsia="FolioPL-Medium" w:hAnsi="Calibri" w:cs="FolioPL-Medium"/>
          <w:sz w:val="20"/>
          <w:szCs w:val="20"/>
          <w:lang w:eastAsia="pl-PL"/>
        </w:rPr>
        <w:t xml:space="preserve">. </w:t>
      </w:r>
      <w:r w:rsidRPr="00B46502">
        <w:rPr>
          <w:rFonts w:ascii="Calibri" w:eastAsia="Times New Roman" w:hAnsi="Calibri" w:cs="Times New Roman"/>
          <w:sz w:val="20"/>
          <w:szCs w:val="20"/>
          <w:lang w:eastAsia="pl-PL"/>
        </w:rPr>
        <w:t>ustanawia się uzupełniającą sumę ubezpieczenia. Uzupełniająca suma ubezpieczenia zostaje ustanowiona na wypadek, gdy wartość odtworzeniowa przedmiotu ubezpieczenia w dniu szkody będzie wyższa niż suma ubezpieczenia danego przedmiotu. W opisanej powyżej sytuacji Ubezpieczyciel będzie odpowiadał do wartości odtworzenia przedmiotu dotkniętego szkodą uzupełniając jego wartość z uzupełniającej sumy ubezpieczenia i nie będzie stosował zasady proporcji przy wypłacie odszkodowania.</w:t>
      </w:r>
    </w:p>
    <w:p w14:paraId="64CB033D" w14:textId="569BE835"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Times New Roman"/>
          <w:sz w:val="20"/>
          <w:szCs w:val="20"/>
          <w:lang w:eastAsia="pl-PL"/>
        </w:rPr>
        <w:t xml:space="preserve">Ustanawia się uzupełniającą sumę ubezpieczenia. Uzupełniająca suma ubezpieczenia wynosi </w:t>
      </w:r>
      <w:r w:rsidR="0064572D">
        <w:rPr>
          <w:rFonts w:ascii="Calibri" w:eastAsia="Times New Roman" w:hAnsi="Calibri" w:cs="Times New Roman"/>
          <w:sz w:val="20"/>
          <w:szCs w:val="20"/>
          <w:lang w:eastAsia="pl-PL"/>
        </w:rPr>
        <w:br/>
      </w:r>
      <w:r w:rsidRPr="00B46502">
        <w:rPr>
          <w:rFonts w:ascii="Calibri" w:eastAsia="Times New Roman" w:hAnsi="Calibri" w:cs="Times New Roman"/>
          <w:b/>
          <w:sz w:val="20"/>
          <w:szCs w:val="20"/>
          <w:lang w:eastAsia="pl-PL"/>
        </w:rPr>
        <w:t>500 000,00 zł</w:t>
      </w:r>
      <w:r w:rsidRPr="00B46502">
        <w:rPr>
          <w:rFonts w:ascii="Calibri" w:eastAsia="Times New Roman" w:hAnsi="Calibri" w:cs="Times New Roman"/>
          <w:sz w:val="20"/>
          <w:szCs w:val="20"/>
          <w:lang w:eastAsia="pl-PL"/>
        </w:rPr>
        <w:t>.</w:t>
      </w:r>
    </w:p>
    <w:p w14:paraId="5B4835D1"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Times New Roman"/>
          <w:sz w:val="20"/>
          <w:szCs w:val="20"/>
          <w:lang w:eastAsia="pl-PL"/>
        </w:rPr>
        <w:t>Uzupełniająca suma będzie się zmniejszała o wartość wypłaconego odszkodowania.</w:t>
      </w:r>
    </w:p>
    <w:p w14:paraId="7C457A06" w14:textId="77777777" w:rsidR="00B46502" w:rsidRPr="0064572D" w:rsidRDefault="00B46502" w:rsidP="000B2A2B">
      <w:pPr>
        <w:numPr>
          <w:ilvl w:val="0"/>
          <w:numId w:val="32"/>
        </w:numPr>
        <w:tabs>
          <w:tab w:val="left" w:pos="567"/>
        </w:tabs>
        <w:suppressAutoHyphens/>
        <w:spacing w:before="60" w:after="0" w:line="240" w:lineRule="auto"/>
        <w:ind w:left="539" w:hanging="720"/>
        <w:rPr>
          <w:rFonts w:ascii="Calibri" w:hAnsi="Calibri" w:cs="Verdana"/>
          <w:b/>
          <w:bCs/>
          <w:smallCaps/>
          <w:sz w:val="20"/>
          <w:szCs w:val="20"/>
        </w:rPr>
      </w:pPr>
      <w:r w:rsidRPr="0064572D">
        <w:rPr>
          <w:rFonts w:ascii="Calibri" w:hAnsi="Calibri" w:cs="Verdana"/>
          <w:b/>
          <w:bCs/>
          <w:smallCaps/>
          <w:sz w:val="20"/>
          <w:szCs w:val="20"/>
        </w:rPr>
        <w:t xml:space="preserve">Wyłączenia odpowiedzialności ubezpieczyciela </w:t>
      </w:r>
    </w:p>
    <w:p w14:paraId="106735FD"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Cs/>
          <w:sz w:val="20"/>
          <w:szCs w:val="20"/>
          <w:lang w:eastAsia="pl-PL"/>
        </w:rPr>
      </w:pPr>
      <w:r w:rsidRPr="0064572D">
        <w:rPr>
          <w:rFonts w:ascii="Calibri" w:eastAsia="Times New Roman" w:hAnsi="Calibri" w:cs="Calibri"/>
          <w:bCs/>
          <w:sz w:val="20"/>
          <w:szCs w:val="20"/>
          <w:lang w:eastAsia="pl-PL"/>
        </w:rPr>
        <w:t>Ubezpieczyciel nie będzie odpowiadał wyłącznie za szkody w:</w:t>
      </w:r>
    </w:p>
    <w:p w14:paraId="628EDD7C" w14:textId="77777777" w:rsidR="00B46502" w:rsidRPr="0064572D"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64572D">
        <w:rPr>
          <w:rFonts w:ascii="Calibri" w:eastAsia="Times New Roman" w:hAnsi="Calibri" w:cs="Times New Roman"/>
          <w:sz w:val="20"/>
          <w:szCs w:val="20"/>
          <w:lang w:eastAsia="pl-PL"/>
        </w:rPr>
        <w:t>gruntach, glebach, naturalnych wodach podziemnych i powierzchniowych, zbiornikach wodnych, chyba że są to sztuczne zbiorniki w miejscu ubezpieczenia;</w:t>
      </w:r>
    </w:p>
    <w:p w14:paraId="1DD3CF31" w14:textId="77777777" w:rsidR="00B46502" w:rsidRPr="0064572D"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64572D">
        <w:rPr>
          <w:rFonts w:ascii="Calibri" w:eastAsia="Times New Roman" w:hAnsi="Calibri" w:cs="Times New Roman"/>
          <w:sz w:val="20"/>
          <w:szCs w:val="20"/>
          <w:lang w:eastAsia="pl-PL"/>
        </w:rPr>
        <w:t>uprawach, drzewach, krzewach, zwierzętach;</w:t>
      </w:r>
    </w:p>
    <w:p w14:paraId="61C048EA" w14:textId="77777777" w:rsidR="00B46502" w:rsidRPr="0064572D"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Times New Roman"/>
          <w:sz w:val="20"/>
          <w:szCs w:val="20"/>
          <w:lang w:eastAsia="pl-PL"/>
        </w:rPr>
      </w:pPr>
      <w:r w:rsidRPr="0064572D">
        <w:rPr>
          <w:rFonts w:ascii="Calibri" w:eastAsia="Times New Roman" w:hAnsi="Calibri" w:cs="Times New Roman"/>
          <w:sz w:val="20"/>
          <w:szCs w:val="20"/>
          <w:lang w:eastAsia="pl-PL"/>
        </w:rPr>
        <w:t>mieniu zajętym przez uprawnione władze;</w:t>
      </w:r>
    </w:p>
    <w:p w14:paraId="28BA291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sz w:val="20"/>
          <w:szCs w:val="20"/>
          <w:lang w:eastAsia="pl-PL"/>
        </w:rPr>
        <w:lastRenderedPageBreak/>
        <w:t>aktach, dokumentach, wzorach, prototypach, eksponatach muzealnych, w danych na nośnikach danych, z zastrzeżeniem postanowień i ponad limit przyjęty w </w:t>
      </w:r>
      <w:r w:rsidRPr="00B46502">
        <w:rPr>
          <w:rFonts w:ascii="Calibri" w:eastAsia="Times New Roman" w:hAnsi="Calibri" w:cs="Calibri"/>
          <w:b/>
          <w:i/>
          <w:sz w:val="20"/>
          <w:szCs w:val="20"/>
          <w:lang w:eastAsia="pl-PL"/>
        </w:rPr>
        <w:t xml:space="preserve">Postanowieniach dotyczących pokrycia kosztów restytucji dokumentów pkt. </w:t>
      </w:r>
      <w:r w:rsidRPr="00B46502">
        <w:rPr>
          <w:rFonts w:ascii="Calibri" w:eastAsia="Times New Roman" w:hAnsi="Calibri" w:cs="Calibri"/>
          <w:b/>
          <w:i/>
          <w:sz w:val="20"/>
          <w:szCs w:val="20"/>
          <w:lang w:eastAsia="pl-PL"/>
        </w:rPr>
        <w:fldChar w:fldCharType="begin"/>
      </w:r>
      <w:r w:rsidRPr="00B46502">
        <w:rPr>
          <w:rFonts w:ascii="Calibri" w:eastAsia="Times New Roman" w:hAnsi="Calibri" w:cs="Calibri"/>
          <w:b/>
          <w:i/>
          <w:sz w:val="20"/>
          <w:szCs w:val="20"/>
          <w:lang w:eastAsia="pl-PL"/>
        </w:rPr>
        <w:instrText xml:space="preserve"> REF _Ref40032833 \r \h </w:instrText>
      </w:r>
      <w:r w:rsidRPr="00B46502">
        <w:rPr>
          <w:rFonts w:ascii="Calibri" w:eastAsia="Times New Roman" w:hAnsi="Calibri" w:cs="Calibri"/>
          <w:b/>
          <w:i/>
          <w:sz w:val="20"/>
          <w:szCs w:val="20"/>
          <w:lang w:eastAsia="pl-PL"/>
        </w:rPr>
      </w:r>
      <w:r w:rsidRPr="00B46502">
        <w:rPr>
          <w:rFonts w:ascii="Calibri" w:eastAsia="Times New Roman" w:hAnsi="Calibri" w:cs="Calibri"/>
          <w:b/>
          <w:i/>
          <w:sz w:val="20"/>
          <w:szCs w:val="20"/>
          <w:lang w:eastAsia="pl-PL"/>
        </w:rPr>
        <w:fldChar w:fldCharType="separate"/>
      </w:r>
      <w:r w:rsidR="00602598">
        <w:rPr>
          <w:rFonts w:ascii="Calibri" w:eastAsia="Times New Roman" w:hAnsi="Calibri" w:cs="Calibri"/>
          <w:b/>
          <w:i/>
          <w:sz w:val="20"/>
          <w:szCs w:val="20"/>
          <w:lang w:eastAsia="pl-PL"/>
        </w:rPr>
        <w:t>6.4</w:t>
      </w:r>
      <w:r w:rsidRPr="00B46502">
        <w:rPr>
          <w:rFonts w:ascii="Calibri" w:eastAsia="Times New Roman" w:hAnsi="Calibri" w:cs="Calibri"/>
          <w:b/>
          <w:i/>
          <w:sz w:val="20"/>
          <w:szCs w:val="20"/>
          <w:lang w:eastAsia="pl-PL"/>
        </w:rPr>
        <w:fldChar w:fldCharType="end"/>
      </w:r>
      <w:r w:rsidRPr="00B46502">
        <w:rPr>
          <w:rFonts w:ascii="Calibri" w:eastAsia="Times New Roman" w:hAnsi="Calibri" w:cs="Calibri"/>
          <w:b/>
          <w:i/>
          <w:sz w:val="20"/>
          <w:szCs w:val="20"/>
          <w:lang w:eastAsia="pl-PL"/>
        </w:rPr>
        <w:t>.;</w:t>
      </w:r>
    </w:p>
    <w:p w14:paraId="08C79A19" w14:textId="77777777" w:rsidR="00B46502" w:rsidRPr="0064572D"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budynkach, budowlach przeznaczonych do rozbiórki oraz w znajdującym się w nich mieniu oraz maszynach i urządzeniach przeznaczonych do likwidacji;</w:t>
      </w:r>
    </w:p>
    <w:p w14:paraId="6C6F67C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pojazdach podlegających rejestracji, chyba że stanowią one środki obrotowe lub mienie osób trzecich przyjęte do sprzedaży lub wykonania usługi.</w:t>
      </w:r>
    </w:p>
    <w:p w14:paraId="08ED2E1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64572D">
        <w:rPr>
          <w:rFonts w:ascii="Calibri" w:eastAsia="Times New Roman" w:hAnsi="Calibri" w:cs="Calibri"/>
          <w:sz w:val="20"/>
          <w:szCs w:val="20"/>
          <w:lang w:eastAsia="pl-PL"/>
        </w:rPr>
        <w:t>mieniu składowanym niezgodnie z wymaganiami producenta lub dostawcy, chyba, że sposób składowania nie miał wpływu na powstanie lub rozmiar szkody;</w:t>
      </w:r>
    </w:p>
    <w:p w14:paraId="0E0CDD8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64572D">
        <w:rPr>
          <w:rFonts w:ascii="Calibri" w:eastAsia="Times New Roman" w:hAnsi="Calibri" w:cs="Calibri"/>
          <w:sz w:val="20"/>
          <w:szCs w:val="20"/>
          <w:lang w:eastAsia="pl-PL"/>
        </w:rPr>
        <w:t>naziemnych oraz podziemnych liniach (przesyłowych i rozdziel</w:t>
      </w:r>
      <w:r w:rsidRPr="0064572D">
        <w:rPr>
          <w:rFonts w:ascii="Calibri" w:eastAsia="Times New Roman" w:hAnsi="Calibri" w:cs="Calibri"/>
          <w:sz w:val="20"/>
          <w:szCs w:val="20"/>
          <w:lang w:eastAsia="pl-PL"/>
        </w:rPr>
        <w:softHyphen/>
        <w:t>czych) elektroenergetycznych, teletechnicznych i innych tego typu oraz urzą</w:t>
      </w:r>
      <w:r w:rsidRPr="0064572D">
        <w:rPr>
          <w:rFonts w:ascii="Calibri" w:eastAsia="Times New Roman" w:hAnsi="Calibri" w:cs="Calibri"/>
          <w:sz w:val="20"/>
          <w:szCs w:val="20"/>
          <w:lang w:eastAsia="pl-PL"/>
        </w:rPr>
        <w:softHyphen/>
        <w:t>dzeniach stanowiących ich integralną część, służących do rozdziału i prze</w:t>
      </w:r>
      <w:r w:rsidRPr="0064572D">
        <w:rPr>
          <w:rFonts w:ascii="Calibri" w:eastAsia="Times New Roman" w:hAnsi="Calibri" w:cs="Calibri"/>
          <w:sz w:val="20"/>
          <w:szCs w:val="20"/>
          <w:lang w:eastAsia="pl-PL"/>
        </w:rPr>
        <w:softHyphen/>
        <w:t>twarzania energii lub sygnałów, chyba że znajdują się w odległości mniejszej niż 500 m od granicy ubezpieczanej lokalizacji</w:t>
      </w:r>
      <w:r w:rsidRPr="00B46502">
        <w:rPr>
          <w:rFonts w:ascii="Calibri" w:eastAsia="Times New Roman" w:hAnsi="Calibri" w:cs="Calibri"/>
          <w:sz w:val="20"/>
          <w:szCs w:val="20"/>
          <w:lang w:eastAsia="pl-PL"/>
        </w:rPr>
        <w:t>.</w:t>
      </w:r>
    </w:p>
    <w:p w14:paraId="1E9B42FC"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Cs/>
          <w:sz w:val="20"/>
          <w:szCs w:val="20"/>
          <w:lang w:eastAsia="pl-PL"/>
        </w:rPr>
      </w:pPr>
      <w:r w:rsidRPr="0064572D">
        <w:rPr>
          <w:rFonts w:ascii="Calibri" w:eastAsia="Times New Roman" w:hAnsi="Calibri" w:cs="Calibri"/>
          <w:bCs/>
          <w:sz w:val="20"/>
          <w:szCs w:val="20"/>
          <w:lang w:eastAsia="pl-PL"/>
        </w:rPr>
        <w:t>Ubezpieczyciel nie będzie odpowiadał wyłącznie za szkody, których bezpośrednią przyczyną jest:</w:t>
      </w:r>
    </w:p>
    <w:p w14:paraId="45658734" w14:textId="71FCD4E4"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wina umyślna reprezentantów </w:t>
      </w:r>
      <w:r w:rsidR="00D55A13" w:rsidRPr="00D55A13">
        <w:rPr>
          <w:rFonts w:ascii="Calibri" w:eastAsia="Times New Roman" w:hAnsi="Calibri" w:cs="Calibri"/>
          <w:sz w:val="20"/>
          <w:szCs w:val="20"/>
          <w:lang w:eastAsia="pl-PL"/>
        </w:rPr>
        <w:t>Ubezpieczonego/Ubezpieczającego</w:t>
      </w:r>
      <w:r w:rsidRPr="00B46502">
        <w:rPr>
          <w:rFonts w:ascii="Calibri" w:eastAsia="Times New Roman" w:hAnsi="Calibri" w:cs="Calibri"/>
          <w:sz w:val="20"/>
          <w:szCs w:val="20"/>
          <w:lang w:eastAsia="pl-PL"/>
        </w:rPr>
        <w:t>;</w:t>
      </w:r>
    </w:p>
    <w:p w14:paraId="63009E92"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działania wojenne, stan wyjątkowy, strajk, lokaut, rozruchy, bunt, rewolucja, powstanie, zamieszki cywilne i wojskowe, wojna domowa, sabotaż, akty terrorystyczne z zastrzeżeniem postanowień i ponad limit przyjęty w </w:t>
      </w:r>
      <w:r w:rsidRPr="00B46502">
        <w:rPr>
          <w:rFonts w:ascii="Calibri" w:eastAsia="Times New Roman" w:hAnsi="Calibri" w:cs="Calibri"/>
          <w:b/>
          <w:i/>
          <w:sz w:val="20"/>
          <w:szCs w:val="20"/>
          <w:lang w:eastAsia="pl-PL"/>
        </w:rPr>
        <w:t xml:space="preserve">Postanowieniach dotyczących ryzyka strajku, rozruchów i zamieszek społecznych pkt. </w:t>
      </w:r>
      <w:r w:rsidRPr="00B46502">
        <w:rPr>
          <w:rFonts w:ascii="Calibri" w:eastAsia="Times New Roman" w:hAnsi="Calibri" w:cs="Calibri"/>
          <w:b/>
          <w:i/>
          <w:sz w:val="20"/>
          <w:szCs w:val="20"/>
          <w:lang w:eastAsia="pl-PL"/>
        </w:rPr>
        <w:fldChar w:fldCharType="begin"/>
      </w:r>
      <w:r w:rsidRPr="00B46502">
        <w:rPr>
          <w:rFonts w:ascii="Calibri" w:eastAsia="Times New Roman" w:hAnsi="Calibri" w:cs="Calibri"/>
          <w:b/>
          <w:i/>
          <w:sz w:val="20"/>
          <w:szCs w:val="20"/>
          <w:lang w:eastAsia="pl-PL"/>
        </w:rPr>
        <w:instrText xml:space="preserve"> REF _Ref40033757 \r \h </w:instrText>
      </w:r>
      <w:r w:rsidRPr="00B46502">
        <w:rPr>
          <w:rFonts w:ascii="Calibri" w:eastAsia="Times New Roman" w:hAnsi="Calibri" w:cs="Calibri"/>
          <w:b/>
          <w:i/>
          <w:sz w:val="20"/>
          <w:szCs w:val="20"/>
          <w:lang w:eastAsia="pl-PL"/>
        </w:rPr>
      </w:r>
      <w:r w:rsidRPr="00B46502">
        <w:rPr>
          <w:rFonts w:ascii="Calibri" w:eastAsia="Times New Roman" w:hAnsi="Calibri" w:cs="Calibri"/>
          <w:b/>
          <w:i/>
          <w:sz w:val="20"/>
          <w:szCs w:val="20"/>
          <w:lang w:eastAsia="pl-PL"/>
        </w:rPr>
        <w:fldChar w:fldCharType="separate"/>
      </w:r>
      <w:r w:rsidR="00602598">
        <w:rPr>
          <w:rFonts w:ascii="Calibri" w:eastAsia="Times New Roman" w:hAnsi="Calibri" w:cs="Calibri"/>
          <w:b/>
          <w:i/>
          <w:sz w:val="20"/>
          <w:szCs w:val="20"/>
          <w:lang w:eastAsia="pl-PL"/>
        </w:rPr>
        <w:t>5.11</w:t>
      </w:r>
      <w:r w:rsidRPr="00B46502">
        <w:rPr>
          <w:rFonts w:ascii="Calibri" w:eastAsia="Times New Roman" w:hAnsi="Calibri" w:cs="Calibri"/>
          <w:b/>
          <w:i/>
          <w:sz w:val="20"/>
          <w:szCs w:val="20"/>
          <w:lang w:eastAsia="pl-PL"/>
        </w:rPr>
        <w:fldChar w:fldCharType="end"/>
      </w:r>
      <w:r w:rsidRPr="00B46502">
        <w:rPr>
          <w:rFonts w:ascii="Calibri" w:eastAsia="Times New Roman" w:hAnsi="Calibri" w:cs="Calibri"/>
          <w:b/>
          <w:i/>
          <w:sz w:val="20"/>
          <w:szCs w:val="20"/>
          <w:lang w:eastAsia="pl-PL"/>
        </w:rPr>
        <w:t xml:space="preserve">. </w:t>
      </w:r>
      <w:r w:rsidRPr="00B46502">
        <w:rPr>
          <w:rFonts w:ascii="Calibri" w:eastAsia="Times New Roman" w:hAnsi="Calibri" w:cs="Calibri"/>
          <w:sz w:val="20"/>
          <w:szCs w:val="20"/>
          <w:lang w:eastAsia="pl-PL"/>
        </w:rPr>
        <w:t>i</w:t>
      </w:r>
      <w:r w:rsidRPr="00B46502">
        <w:rPr>
          <w:rFonts w:ascii="Calibri" w:eastAsia="Times New Roman" w:hAnsi="Calibri" w:cs="Calibri"/>
          <w:b/>
          <w:i/>
          <w:sz w:val="20"/>
          <w:szCs w:val="20"/>
          <w:lang w:eastAsia="pl-PL"/>
        </w:rPr>
        <w:t xml:space="preserve"> Postanowieniach dotyczących ryzyka terroryzmu pkt. </w:t>
      </w:r>
      <w:r w:rsidRPr="00B46502">
        <w:rPr>
          <w:rFonts w:ascii="Calibri" w:eastAsia="Times New Roman" w:hAnsi="Calibri" w:cs="Calibri"/>
          <w:b/>
          <w:i/>
          <w:sz w:val="20"/>
          <w:szCs w:val="20"/>
          <w:lang w:eastAsia="pl-PL"/>
        </w:rPr>
        <w:fldChar w:fldCharType="begin"/>
      </w:r>
      <w:r w:rsidRPr="00B46502">
        <w:rPr>
          <w:rFonts w:ascii="Calibri" w:eastAsia="Times New Roman" w:hAnsi="Calibri" w:cs="Calibri"/>
          <w:b/>
          <w:i/>
          <w:sz w:val="20"/>
          <w:szCs w:val="20"/>
          <w:lang w:eastAsia="pl-PL"/>
        </w:rPr>
        <w:instrText xml:space="preserve"> REF _Ref40033789 \r \h </w:instrText>
      </w:r>
      <w:r w:rsidRPr="00B46502">
        <w:rPr>
          <w:rFonts w:ascii="Calibri" w:eastAsia="Times New Roman" w:hAnsi="Calibri" w:cs="Calibri"/>
          <w:b/>
          <w:i/>
          <w:sz w:val="20"/>
          <w:szCs w:val="20"/>
          <w:lang w:eastAsia="pl-PL"/>
        </w:rPr>
      </w:r>
      <w:r w:rsidRPr="00B46502">
        <w:rPr>
          <w:rFonts w:ascii="Calibri" w:eastAsia="Times New Roman" w:hAnsi="Calibri" w:cs="Calibri"/>
          <w:b/>
          <w:i/>
          <w:sz w:val="20"/>
          <w:szCs w:val="20"/>
          <w:lang w:eastAsia="pl-PL"/>
        </w:rPr>
        <w:fldChar w:fldCharType="separate"/>
      </w:r>
      <w:r w:rsidR="00602598">
        <w:rPr>
          <w:rFonts w:ascii="Calibri" w:eastAsia="Times New Roman" w:hAnsi="Calibri" w:cs="Calibri"/>
          <w:b/>
          <w:i/>
          <w:sz w:val="20"/>
          <w:szCs w:val="20"/>
          <w:lang w:eastAsia="pl-PL"/>
        </w:rPr>
        <w:t>5.12</w:t>
      </w:r>
      <w:r w:rsidRPr="00B46502">
        <w:rPr>
          <w:rFonts w:ascii="Calibri" w:eastAsia="Times New Roman" w:hAnsi="Calibri" w:cs="Calibri"/>
          <w:b/>
          <w:i/>
          <w:sz w:val="20"/>
          <w:szCs w:val="20"/>
          <w:lang w:eastAsia="pl-PL"/>
        </w:rPr>
        <w:fldChar w:fldCharType="end"/>
      </w:r>
      <w:r w:rsidRPr="00B46502">
        <w:rPr>
          <w:rFonts w:ascii="Calibri" w:eastAsia="Times New Roman" w:hAnsi="Calibri" w:cs="Calibri"/>
          <w:b/>
          <w:sz w:val="20"/>
          <w:szCs w:val="20"/>
          <w:lang w:eastAsia="pl-PL"/>
        </w:rPr>
        <w:t>.</w:t>
      </w:r>
      <w:r w:rsidRPr="00B46502">
        <w:rPr>
          <w:rFonts w:ascii="Calibri" w:eastAsia="Times New Roman" w:hAnsi="Calibri" w:cs="Calibri"/>
          <w:sz w:val="20"/>
          <w:szCs w:val="20"/>
          <w:lang w:eastAsia="pl-PL"/>
        </w:rPr>
        <w:t>;</w:t>
      </w:r>
    </w:p>
    <w:p w14:paraId="29D0283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reakcja  jądrowa, skażenie radioaktywne;</w:t>
      </w:r>
    </w:p>
    <w:p w14:paraId="31A3DCBD"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transport mienia, z zastrzeżeniem postanowień i ponad limit przyjęty w </w:t>
      </w:r>
      <w:r w:rsidRPr="0064572D">
        <w:rPr>
          <w:rFonts w:ascii="Calibri" w:eastAsia="Times New Roman" w:hAnsi="Calibri" w:cs="Calibri"/>
          <w:b/>
          <w:i/>
          <w:sz w:val="20"/>
          <w:szCs w:val="20"/>
          <w:lang w:eastAsia="pl-PL"/>
        </w:rPr>
        <w:t xml:space="preserve">Postanowieniach </w:t>
      </w:r>
      <w:r w:rsidRPr="00B46502">
        <w:rPr>
          <w:rFonts w:ascii="Calibri" w:eastAsia="Times New Roman" w:hAnsi="Calibri" w:cs="Calibri"/>
          <w:b/>
          <w:i/>
          <w:sz w:val="20"/>
          <w:szCs w:val="20"/>
          <w:lang w:eastAsia="pl-PL"/>
        </w:rPr>
        <w:t xml:space="preserve">dotyczących mienia w transporcie pkt. 5.8., Postanowieniach dotyczących kradzieży </w:t>
      </w:r>
      <w:r w:rsidRPr="00B46502">
        <w:rPr>
          <w:rFonts w:ascii="Calibri" w:eastAsia="Times New Roman" w:hAnsi="Calibri" w:cs="Calibri"/>
          <w:b/>
          <w:i/>
          <w:sz w:val="20"/>
          <w:szCs w:val="20"/>
          <w:lang w:eastAsia="pl-PL"/>
        </w:rPr>
        <w:br/>
        <w:t xml:space="preserve">z włamaniem, rabunku i dewastacji związanej z kradzieżą pkt. 5.1. </w:t>
      </w:r>
      <w:r w:rsidRPr="00B46502">
        <w:rPr>
          <w:rFonts w:ascii="Calibri" w:eastAsia="Times New Roman" w:hAnsi="Calibri" w:cs="Calibri"/>
          <w:sz w:val="20"/>
          <w:szCs w:val="20"/>
          <w:lang w:eastAsia="pl-PL"/>
        </w:rPr>
        <w:t>i</w:t>
      </w:r>
      <w:r w:rsidRPr="00B46502">
        <w:rPr>
          <w:rFonts w:ascii="Calibri" w:eastAsia="Times New Roman" w:hAnsi="Calibri" w:cs="Calibri"/>
          <w:b/>
          <w:i/>
          <w:sz w:val="20"/>
          <w:szCs w:val="20"/>
          <w:lang w:eastAsia="pl-PL"/>
        </w:rPr>
        <w:t xml:space="preserve"> Postanowieniach dotyczących odpowiedzialności Ubezpieczyciela za szkody powstałe podczas transportu gotówki pkt. 5.2</w:t>
      </w:r>
      <w:r w:rsidRPr="00B46502">
        <w:rPr>
          <w:rFonts w:ascii="Calibri" w:eastAsia="Times New Roman" w:hAnsi="Calibri" w:cs="Calibri"/>
          <w:b/>
          <w:sz w:val="20"/>
          <w:szCs w:val="20"/>
          <w:lang w:eastAsia="pl-PL"/>
        </w:rPr>
        <w:t>.</w:t>
      </w:r>
      <w:r w:rsidRPr="00B46502">
        <w:rPr>
          <w:rFonts w:ascii="Calibri" w:eastAsia="Times New Roman" w:hAnsi="Calibri" w:cs="Calibri"/>
          <w:sz w:val="20"/>
          <w:szCs w:val="20"/>
          <w:lang w:eastAsia="pl-PL"/>
        </w:rPr>
        <w:t>;</w:t>
      </w:r>
    </w:p>
    <w:p w14:paraId="765803D1"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sz w:val="20"/>
          <w:szCs w:val="20"/>
          <w:lang w:eastAsia="pl-PL"/>
        </w:rPr>
        <w:t>skażenie lub zanieczyszczenie odpadami przemysłowymi, chyba że powstały w ubezpieczonym mieniu na skutek innego zdarzenia niewyłączonego z zakresu;</w:t>
      </w:r>
    </w:p>
    <w:p w14:paraId="29975BDE"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bCs/>
          <w:sz w:val="20"/>
          <w:szCs w:val="20"/>
          <w:lang w:eastAsia="pl-PL"/>
        </w:rPr>
        <w:t xml:space="preserve">długotrwałe </w:t>
      </w:r>
      <w:r w:rsidRPr="00B46502">
        <w:rPr>
          <w:rFonts w:ascii="Calibri" w:eastAsia="Times New Roman" w:hAnsi="Calibri" w:cs="Calibri"/>
          <w:sz w:val="20"/>
          <w:szCs w:val="20"/>
          <w:lang w:eastAsia="pl-PL"/>
        </w:rPr>
        <w:t xml:space="preserve">i systematyczne: zawilgocenie, zagrzybienie, działanie czynników termicznych, chemicznych lub biologicznych, naturalne zużycie, wadliwe właściwości lub natura przedmiotu ubezpieczenia, chyba że w ich następstwie wystąpiło zdarzenie niewyłączone </w:t>
      </w:r>
      <w:r w:rsidRPr="00B46502">
        <w:rPr>
          <w:rFonts w:ascii="Calibri" w:eastAsia="Times New Roman" w:hAnsi="Calibri" w:cs="Calibri"/>
          <w:sz w:val="20"/>
          <w:szCs w:val="20"/>
          <w:lang w:eastAsia="pl-PL"/>
        </w:rPr>
        <w:br/>
        <w:t xml:space="preserve">z zakresu, wówczas Ubezpieczyciel ponosi odpowiedzialność za skutki takiego zdarzenia, </w:t>
      </w:r>
      <w:r w:rsidRPr="00B46502">
        <w:rPr>
          <w:rFonts w:ascii="Calibri" w:eastAsia="Times New Roman" w:hAnsi="Calibri" w:cs="Calibri"/>
          <w:sz w:val="20"/>
          <w:szCs w:val="20"/>
          <w:lang w:eastAsia="pl-PL"/>
        </w:rPr>
        <w:br/>
        <w:t xml:space="preserve">z zastrzeżeniem </w:t>
      </w:r>
      <w:r w:rsidRPr="00B46502">
        <w:rPr>
          <w:rFonts w:ascii="Calibri" w:eastAsia="Times New Roman" w:hAnsi="Calibri" w:cs="Calibri"/>
          <w:b/>
          <w:bCs/>
          <w:i/>
          <w:sz w:val="20"/>
          <w:szCs w:val="20"/>
          <w:lang w:eastAsia="pl-PL"/>
        </w:rPr>
        <w:t xml:space="preserve">Postanowień dotyczących pokrycia kosztów restytucji dokumentów </w:t>
      </w:r>
      <w:r w:rsidRPr="00B46502">
        <w:rPr>
          <w:rFonts w:ascii="Calibri" w:eastAsia="Times New Roman" w:hAnsi="Calibri" w:cs="Calibri"/>
          <w:b/>
          <w:bCs/>
          <w:i/>
          <w:sz w:val="20"/>
          <w:szCs w:val="20"/>
          <w:lang w:eastAsia="pl-PL"/>
        </w:rPr>
        <w:br/>
      </w:r>
      <w:r w:rsidRPr="00B46502">
        <w:rPr>
          <w:rFonts w:ascii="Calibri" w:eastAsia="Times New Roman" w:hAnsi="Calibri" w:cs="Calibri"/>
          <w:b/>
          <w:i/>
          <w:sz w:val="20"/>
          <w:szCs w:val="20"/>
          <w:lang w:eastAsia="pl-PL"/>
        </w:rPr>
        <w:t>pkt. 6.4.</w:t>
      </w:r>
      <w:r w:rsidRPr="00B46502">
        <w:rPr>
          <w:rFonts w:ascii="Calibri" w:eastAsia="Times New Roman" w:hAnsi="Calibri" w:cs="Calibri"/>
          <w:sz w:val="20"/>
          <w:szCs w:val="20"/>
          <w:lang w:eastAsia="pl-PL"/>
        </w:rPr>
        <w:t>;</w:t>
      </w:r>
    </w:p>
    <w:p w14:paraId="2EAC1FB4"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zakłócenie lub przerwa w dostawie czynnika chłodzącego, smaru, oleju, paliwa oraz innych materiałów eksploatacyjnych, chyba że w następstwie wystąpiło zdarzenie nie wyłączone z zakresu, wówczas Ubezpieczyciel ponosi odpowiedzialność za skutki takiego zdarzenia;</w:t>
      </w:r>
    </w:p>
    <w:p w14:paraId="1C48FDE1"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awaria mechaniczna, elektroniczna powstała w urządzeniach wskutek ich eksploatacji, konstrukcji i obsługi, chyba że w następstwie wystąpiło zdarzenie niewyłączone z zakresu, wówczas Ubezpieczyciel ponosi odpowiedzialność za skutki takiego zdarzenia z zastrzeżeniem postanowień</w:t>
      </w:r>
      <w:r w:rsidRPr="00B46502">
        <w:rPr>
          <w:rFonts w:ascii="Calibri" w:eastAsia="Times New Roman" w:hAnsi="Calibri" w:cs="Calibri"/>
          <w:b/>
          <w:sz w:val="20"/>
          <w:szCs w:val="20"/>
          <w:lang w:eastAsia="pl-PL"/>
        </w:rPr>
        <w:t xml:space="preserve"> </w:t>
      </w:r>
      <w:r w:rsidRPr="00B46502">
        <w:rPr>
          <w:rFonts w:ascii="Calibri" w:eastAsia="Times New Roman" w:hAnsi="Calibri" w:cs="Calibri"/>
          <w:sz w:val="20"/>
          <w:szCs w:val="20"/>
          <w:lang w:eastAsia="pl-PL"/>
        </w:rPr>
        <w:t xml:space="preserve">i ponad limit przyjęty w </w:t>
      </w:r>
      <w:r w:rsidRPr="00B46502">
        <w:rPr>
          <w:rFonts w:ascii="Calibri" w:eastAsia="Times New Roman" w:hAnsi="Calibri" w:cs="Calibri"/>
          <w:b/>
          <w:i/>
          <w:sz w:val="20"/>
          <w:szCs w:val="20"/>
          <w:lang w:eastAsia="pl-PL"/>
        </w:rPr>
        <w:t xml:space="preserve">Postanowieniach dotyczących szkód przepięciowych pkt. 5.4 </w:t>
      </w:r>
      <w:r w:rsidRPr="00B46502">
        <w:rPr>
          <w:rFonts w:ascii="Calibri" w:eastAsia="Times New Roman" w:hAnsi="Calibri" w:cs="Calibri"/>
          <w:sz w:val="20"/>
          <w:szCs w:val="20"/>
          <w:lang w:eastAsia="pl-PL"/>
        </w:rPr>
        <w:t xml:space="preserve">oraz w </w:t>
      </w:r>
      <w:r w:rsidRPr="00B46502">
        <w:rPr>
          <w:rFonts w:ascii="Calibri" w:eastAsia="Times New Roman" w:hAnsi="Calibri" w:cs="Calibri"/>
          <w:b/>
          <w:i/>
          <w:sz w:val="20"/>
          <w:szCs w:val="20"/>
          <w:lang w:eastAsia="pl-PL"/>
        </w:rPr>
        <w:t>Sekcji IIA</w:t>
      </w:r>
      <w:r w:rsidRPr="00B46502">
        <w:rPr>
          <w:rFonts w:ascii="Calibri" w:eastAsia="Times New Roman" w:hAnsi="Calibri" w:cs="Calibri"/>
          <w:sz w:val="20"/>
          <w:szCs w:val="20"/>
          <w:lang w:eastAsia="pl-PL"/>
        </w:rPr>
        <w:t>;</w:t>
      </w:r>
    </w:p>
    <w:p w14:paraId="37407123"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eksplozja lub implozja wywołane przez Ubezpieczonego w celach produkcyjnych lub eksploatacyjnych;</w:t>
      </w:r>
    </w:p>
    <w:p w14:paraId="3E4121B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błąd konstrukcyjny lub użycie wadliwych materiałów, chyba że w następstwie wystąpiło zdarzenie niewyłączone z zakresu, wówczas Ubezpieczyciel ponosi odpowiedzialność za skutki takiego zdarzenia, z zastrzeżeniem </w:t>
      </w:r>
      <w:r w:rsidRPr="00B46502">
        <w:rPr>
          <w:rFonts w:ascii="Calibri" w:eastAsia="Times New Roman" w:hAnsi="Calibri" w:cs="Calibri"/>
          <w:b/>
          <w:i/>
          <w:sz w:val="20"/>
          <w:szCs w:val="20"/>
          <w:lang w:eastAsia="pl-PL"/>
        </w:rPr>
        <w:t>Postanowień dotyczących katastrofy budowlanej pkt. 5.7</w:t>
      </w:r>
      <w:r w:rsidRPr="00B46502">
        <w:rPr>
          <w:rFonts w:ascii="Calibri" w:eastAsia="Times New Roman" w:hAnsi="Calibri" w:cs="Calibri"/>
          <w:sz w:val="20"/>
          <w:szCs w:val="20"/>
          <w:lang w:eastAsia="pl-PL"/>
        </w:rPr>
        <w:t>;</w:t>
      </w:r>
    </w:p>
    <w:p w14:paraId="63B7F0D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zapadanie się i osuwania ziemi w wyniku działalności człowieka oraz szkód górniczych w rozumieniu ustawy </w:t>
      </w:r>
      <w:r w:rsidRPr="00B46502">
        <w:rPr>
          <w:rFonts w:ascii="Calibri" w:eastAsia="Times New Roman" w:hAnsi="Calibri" w:cs="Calibri"/>
          <w:i/>
          <w:sz w:val="20"/>
          <w:szCs w:val="20"/>
          <w:lang w:eastAsia="pl-PL"/>
        </w:rPr>
        <w:t>Prawo górnicze i geologiczne</w:t>
      </w:r>
      <w:r w:rsidRPr="00B46502">
        <w:rPr>
          <w:rFonts w:ascii="Calibri" w:eastAsia="Times New Roman" w:hAnsi="Calibri" w:cs="Calibri"/>
          <w:sz w:val="20"/>
          <w:szCs w:val="20"/>
          <w:lang w:eastAsia="pl-PL"/>
        </w:rPr>
        <w:t>;</w:t>
      </w:r>
    </w:p>
    <w:p w14:paraId="229FC6F2"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zalanie środków obrotowych, tymczasowo magazynowanego lub nieeksploatowanego przedmiotu ubezpieczenia składowanego poniżej poziomu lub na poziomie gruntu na wysokości niższej niż 10 cm nad podłogą, z zastrzeżeniem postanowień i ponad limit przyjęty w </w:t>
      </w:r>
      <w:r w:rsidRPr="00B46502">
        <w:rPr>
          <w:rFonts w:ascii="Calibri" w:eastAsia="Times New Roman" w:hAnsi="Calibri" w:cs="Calibri"/>
          <w:b/>
          <w:i/>
          <w:sz w:val="20"/>
          <w:szCs w:val="20"/>
          <w:lang w:eastAsia="pl-PL"/>
        </w:rPr>
        <w:t>Postanowieniach dotyczących szkód powstałych wskutek zalania mienia przechowywanego lub składowanego poniżej poziomu gruntu pkt. 5.5</w:t>
      </w:r>
      <w:r w:rsidRPr="00B46502">
        <w:rPr>
          <w:rFonts w:ascii="Calibri" w:eastAsia="Times New Roman" w:hAnsi="Calibri" w:cs="Calibri"/>
          <w:sz w:val="20"/>
          <w:szCs w:val="20"/>
          <w:lang w:eastAsia="pl-PL"/>
        </w:rPr>
        <w:t>; Wyłączenie nie dotyczy zalania bezpośrednio z góry;</w:t>
      </w:r>
    </w:p>
    <w:p w14:paraId="669FED08"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lastRenderedPageBreak/>
        <w:t>zalanie mienia, jeżeli nastąpiło wyłącznie w związku z zaniedbaniami polegającymi na braku konserwacji i przeglądów przewidzianych wewnętrznymi procedurami lub niewykonaniu remontów, z zastrzeżeniem</w:t>
      </w:r>
      <w:r w:rsidRPr="00B46502">
        <w:rPr>
          <w:rFonts w:ascii="Calibri" w:eastAsia="Times New Roman" w:hAnsi="Calibri" w:cs="Calibri"/>
          <w:b/>
          <w:sz w:val="20"/>
          <w:szCs w:val="20"/>
          <w:lang w:eastAsia="pl-PL"/>
        </w:rPr>
        <w:t xml:space="preserve"> </w:t>
      </w:r>
      <w:r w:rsidRPr="00B46502">
        <w:rPr>
          <w:rFonts w:ascii="Calibri" w:eastAsia="Times New Roman" w:hAnsi="Calibri" w:cs="Calibri"/>
          <w:sz w:val="20"/>
          <w:szCs w:val="20"/>
          <w:lang w:eastAsia="pl-PL"/>
        </w:rPr>
        <w:t>postanowień</w:t>
      </w:r>
      <w:r w:rsidRPr="00B46502">
        <w:rPr>
          <w:rFonts w:ascii="Calibri" w:eastAsia="Times New Roman" w:hAnsi="Calibri" w:cs="Calibri"/>
          <w:b/>
          <w:sz w:val="20"/>
          <w:szCs w:val="20"/>
          <w:lang w:eastAsia="pl-PL"/>
        </w:rPr>
        <w:t xml:space="preserve"> </w:t>
      </w:r>
      <w:r w:rsidRPr="00B46502">
        <w:rPr>
          <w:rFonts w:ascii="Calibri" w:eastAsia="Times New Roman" w:hAnsi="Calibri" w:cs="Calibri"/>
          <w:sz w:val="20"/>
          <w:szCs w:val="20"/>
          <w:lang w:eastAsia="pl-PL"/>
        </w:rPr>
        <w:t xml:space="preserve">i ponad limit przyjęty w </w:t>
      </w:r>
      <w:r w:rsidRPr="00B46502">
        <w:rPr>
          <w:rFonts w:ascii="Calibri" w:eastAsia="Times New Roman" w:hAnsi="Calibri" w:cs="Calibri"/>
          <w:b/>
          <w:i/>
          <w:sz w:val="20"/>
          <w:szCs w:val="20"/>
          <w:lang w:eastAsia="pl-PL"/>
        </w:rPr>
        <w:t>Postanowieniach dotyczących zalania na skutek nieszczelności, niezabezpieczenia lub złego zabezpieczenia pkt. 6.5.</w:t>
      </w:r>
      <w:r w:rsidRPr="00B46502">
        <w:rPr>
          <w:rFonts w:ascii="Calibri" w:eastAsia="Times New Roman" w:hAnsi="Calibri" w:cs="Calibri"/>
          <w:sz w:val="20"/>
          <w:szCs w:val="20"/>
          <w:lang w:eastAsia="pl-PL"/>
        </w:rPr>
        <w:t>;</w:t>
      </w:r>
    </w:p>
    <w:p w14:paraId="205531D0"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prowadzenie prac budowlanych prowadzonych przez Ubezpieczonego lub na jego zlecenie, dla których wymagane jest pozwolenie, z zastrzeżeniem postanowień</w:t>
      </w:r>
      <w:r w:rsidRPr="00B46502">
        <w:rPr>
          <w:rFonts w:ascii="Calibri" w:eastAsia="Times New Roman" w:hAnsi="Calibri" w:cs="Calibri"/>
          <w:b/>
          <w:sz w:val="20"/>
          <w:szCs w:val="20"/>
          <w:lang w:eastAsia="pl-PL"/>
        </w:rPr>
        <w:t xml:space="preserve"> </w:t>
      </w:r>
      <w:r w:rsidRPr="00B46502">
        <w:rPr>
          <w:rFonts w:ascii="Calibri" w:eastAsia="Times New Roman" w:hAnsi="Calibri" w:cs="Calibri"/>
          <w:sz w:val="20"/>
          <w:szCs w:val="20"/>
          <w:lang w:eastAsia="pl-PL"/>
        </w:rPr>
        <w:t>i ponad limit przyjęty w </w:t>
      </w:r>
      <w:r w:rsidRPr="00B46502">
        <w:rPr>
          <w:rFonts w:ascii="Calibri" w:eastAsia="Times New Roman" w:hAnsi="Calibri" w:cs="Calibri"/>
          <w:b/>
          <w:i/>
          <w:sz w:val="20"/>
          <w:szCs w:val="20"/>
          <w:lang w:eastAsia="pl-PL"/>
        </w:rPr>
        <w:t>Postanowieniach dotyczących prac remontowo – budowlanych pkt. 5.6.</w:t>
      </w:r>
      <w:r w:rsidRPr="00B46502">
        <w:rPr>
          <w:rFonts w:ascii="Calibri" w:eastAsia="Times New Roman" w:hAnsi="Calibri" w:cs="Calibri"/>
          <w:sz w:val="20"/>
          <w:szCs w:val="20"/>
          <w:lang w:eastAsia="pl-PL"/>
        </w:rPr>
        <w:t>;</w:t>
      </w:r>
    </w:p>
    <w:p w14:paraId="7F64AD3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fałszerstwo, sprzeniewierzenie, oszustwo, nieuczciwość, braki inwentarzowe, poświadczenie nieprawdy oraz inne zachowania o podobnym charakterze;</w:t>
      </w:r>
    </w:p>
    <w:p w14:paraId="5456CB3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wystąpienie kolejnej szkody w przedmiocie ubezpieczenia, powstałej wskutek eksploatacji przedmiotu ubezpieczenia po zaistnieniu szkody, bez dokonania napraw, jeżeli niewykonanie napraw miało wpływ na powstanie drugiej szkody;</w:t>
      </w:r>
    </w:p>
    <w:p w14:paraId="20BFA121"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ciągła eksploatacja, w odniesieniu do bezpośrednich jej następstw, a w szczególności normalnego zużycia, kawitacji, erozji, korozji, kamienia kotłowego;</w:t>
      </w:r>
    </w:p>
    <w:p w14:paraId="72952AC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zadrapanie na powierzchniach malowanych, polerowanych lub emaliowanych, o ile nie ma to wpływu na funkcjonalność przedmiotu ubezpieczenia z zastrzeżeniem </w:t>
      </w:r>
      <w:r w:rsidRPr="00B46502">
        <w:rPr>
          <w:rFonts w:ascii="Calibri" w:eastAsia="Times New Roman" w:hAnsi="Calibri" w:cs="Calibri"/>
          <w:b/>
          <w:i/>
          <w:sz w:val="20"/>
          <w:szCs w:val="20"/>
          <w:lang w:eastAsia="pl-PL"/>
        </w:rPr>
        <w:t>Postanowień dotyczących kradzieży z włamaniem, rabunku i dewastacji związanej z kradzieżą pkt. 5.1., Postanowień dotyczących ryzyka dewastacji niezwiązanej z kradzieżą 5.3.</w:t>
      </w:r>
      <w:r w:rsidRPr="00B46502">
        <w:rPr>
          <w:rFonts w:ascii="Calibri" w:eastAsia="Times New Roman" w:hAnsi="Calibri" w:cs="Calibri"/>
          <w:sz w:val="20"/>
          <w:szCs w:val="20"/>
          <w:lang w:eastAsia="pl-PL"/>
        </w:rPr>
        <w:t>;</w:t>
      </w:r>
    </w:p>
    <w:p w14:paraId="5F97128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smallCaps/>
          <w:sz w:val="20"/>
          <w:szCs w:val="20"/>
          <w:lang w:eastAsia="pl-PL"/>
        </w:rPr>
      </w:pPr>
      <w:r w:rsidRPr="00B46502">
        <w:rPr>
          <w:rFonts w:ascii="Calibri" w:eastAsia="Times New Roman" w:hAnsi="Calibri" w:cs="Calibri"/>
          <w:sz w:val="20"/>
          <w:szCs w:val="20"/>
          <w:lang w:eastAsia="pl-PL"/>
        </w:rPr>
        <w:t>kradzież zwykła z zastrzeżeniem</w:t>
      </w:r>
      <w:r w:rsidRPr="00B46502">
        <w:rPr>
          <w:rFonts w:ascii="Calibri" w:eastAsia="Times New Roman" w:hAnsi="Calibri" w:cs="Calibri"/>
          <w:b/>
          <w:sz w:val="20"/>
          <w:szCs w:val="20"/>
          <w:lang w:eastAsia="pl-PL"/>
        </w:rPr>
        <w:t xml:space="preserve"> </w:t>
      </w:r>
      <w:r w:rsidRPr="00B46502">
        <w:rPr>
          <w:rFonts w:ascii="Calibri" w:eastAsia="Times New Roman" w:hAnsi="Calibri" w:cs="Calibri"/>
          <w:sz w:val="20"/>
          <w:szCs w:val="20"/>
          <w:lang w:eastAsia="pl-PL"/>
        </w:rPr>
        <w:t>postanowień</w:t>
      </w:r>
      <w:r w:rsidRPr="00B46502">
        <w:rPr>
          <w:rFonts w:ascii="Calibri" w:eastAsia="Times New Roman" w:hAnsi="Calibri" w:cs="Calibri"/>
          <w:b/>
          <w:sz w:val="20"/>
          <w:szCs w:val="20"/>
          <w:lang w:eastAsia="pl-PL"/>
        </w:rPr>
        <w:t xml:space="preserve"> </w:t>
      </w:r>
      <w:r w:rsidRPr="00B46502">
        <w:rPr>
          <w:rFonts w:ascii="Calibri" w:eastAsia="Times New Roman" w:hAnsi="Calibri" w:cs="Calibri"/>
          <w:sz w:val="20"/>
          <w:szCs w:val="20"/>
          <w:lang w:eastAsia="pl-PL"/>
        </w:rPr>
        <w:t xml:space="preserve">i ponad limit przyjęty w </w:t>
      </w:r>
      <w:r w:rsidRPr="00B46502">
        <w:rPr>
          <w:rFonts w:ascii="Calibri" w:eastAsia="Times New Roman" w:hAnsi="Calibri" w:cs="Calibri"/>
          <w:b/>
          <w:i/>
          <w:sz w:val="20"/>
          <w:szCs w:val="20"/>
          <w:lang w:eastAsia="pl-PL"/>
        </w:rPr>
        <w:t>Postanowieniach dotyczących kradzieży zwykłej pkt. 5.14.</w:t>
      </w:r>
      <w:r w:rsidRPr="00B46502">
        <w:rPr>
          <w:rFonts w:ascii="Calibri" w:eastAsia="Times New Roman" w:hAnsi="Calibri" w:cs="Calibri"/>
          <w:sz w:val="20"/>
          <w:szCs w:val="20"/>
          <w:lang w:eastAsia="pl-PL"/>
        </w:rPr>
        <w:t>;</w:t>
      </w:r>
    </w:p>
    <w:p w14:paraId="41AF613F" w14:textId="77777777" w:rsidR="00B46502" w:rsidRPr="0064572D"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szkoda pośrednia związana z opóźnieniami, utratą zysku, zwiększonymi kosztami działalności;</w:t>
      </w:r>
    </w:p>
    <w:p w14:paraId="0032864E" w14:textId="53E1A582" w:rsidR="00B46502" w:rsidRDefault="008D11DF"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Pr>
          <w:rFonts w:ascii="Calibri" w:eastAsia="Times New Roman" w:hAnsi="Calibri" w:cs="Calibri"/>
          <w:sz w:val="20"/>
          <w:szCs w:val="20"/>
          <w:lang w:eastAsia="pl-PL"/>
        </w:rPr>
        <w:t>modyfikacja genetyczna;</w:t>
      </w:r>
    </w:p>
    <w:p w14:paraId="2769A439" w14:textId="1B87369F" w:rsidR="008D11DF" w:rsidRPr="0064572D" w:rsidRDefault="008D11DF"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8D11DF">
        <w:rPr>
          <w:rFonts w:ascii="Calibri" w:eastAsia="Times New Roman" w:hAnsi="Calibri" w:cs="Calibri"/>
          <w:sz w:val="20"/>
          <w:szCs w:val="20"/>
          <w:lang w:eastAsia="pl-PL"/>
        </w:rPr>
        <w:t>zakłócenia lub przerwy w dostawie do ubezpieczonego zakładu mediów (energii elektrycznej, energii cieplnej, wody, pary, gazu) z zastrzeżeniem postanowień i ponad limit przyjęty w Sekcji IIA pkt. 3.1.5 i 5.4.4.</w:t>
      </w:r>
    </w:p>
    <w:p w14:paraId="2D571EB3" w14:textId="77777777" w:rsidR="00B46502" w:rsidRPr="0064572D" w:rsidRDefault="00B46502" w:rsidP="000B2A2B">
      <w:pPr>
        <w:numPr>
          <w:ilvl w:val="0"/>
          <w:numId w:val="32"/>
        </w:numPr>
        <w:tabs>
          <w:tab w:val="left" w:pos="567"/>
        </w:tabs>
        <w:suppressAutoHyphens/>
        <w:spacing w:before="60" w:after="0" w:line="240" w:lineRule="auto"/>
        <w:ind w:left="539" w:hanging="720"/>
        <w:rPr>
          <w:rFonts w:ascii="Calibri" w:hAnsi="Calibri" w:cs="Verdana"/>
          <w:b/>
          <w:bCs/>
          <w:smallCaps/>
          <w:sz w:val="20"/>
          <w:szCs w:val="20"/>
        </w:rPr>
      </w:pPr>
      <w:r w:rsidRPr="0064572D">
        <w:rPr>
          <w:rFonts w:ascii="Calibri" w:hAnsi="Calibri" w:cs="Verdana"/>
          <w:b/>
          <w:bCs/>
          <w:smallCaps/>
          <w:sz w:val="20"/>
          <w:szCs w:val="20"/>
        </w:rPr>
        <w:t xml:space="preserve">Ograniczenia odpowiedzialności </w:t>
      </w:r>
    </w:p>
    <w:p w14:paraId="024193FF"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Cs/>
          <w:sz w:val="20"/>
          <w:szCs w:val="20"/>
          <w:lang w:eastAsia="pl-PL"/>
        </w:rPr>
      </w:pPr>
      <w:r w:rsidRPr="0064572D">
        <w:rPr>
          <w:rFonts w:ascii="Calibri" w:eastAsia="Times New Roman" w:hAnsi="Calibri" w:cs="Calibri"/>
          <w:bCs/>
          <w:sz w:val="20"/>
          <w:szCs w:val="20"/>
          <w:lang w:eastAsia="pl-PL"/>
        </w:rPr>
        <w:t>Poza limitami odpowiedzialności określonymi w poszczególnych postanowieniach jedynymi dopuszczalnymi ograniczeniami odpowiedzialności Ubezpieczyciela są:</w:t>
      </w:r>
    </w:p>
    <w:p w14:paraId="28D74CC5" w14:textId="77777777" w:rsidR="00B46502" w:rsidRPr="0064572D"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odniesieniu do szkód powstałych na skutek katastrofy budowlanej pkt. 5.7. - udział własny w wysokości 10 % wartości odszkodowania, nie więcej niż 5 000,00 zł.</w:t>
      </w:r>
    </w:p>
    <w:p w14:paraId="66A8DEB5" w14:textId="77777777" w:rsidR="00B46502" w:rsidRPr="0064572D"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64572D">
        <w:rPr>
          <w:rFonts w:ascii="Calibri" w:eastAsia="Times New Roman" w:hAnsi="Calibri" w:cs="Calibri"/>
          <w:sz w:val="20"/>
          <w:szCs w:val="20"/>
          <w:lang w:eastAsia="pl-PL"/>
        </w:rPr>
        <w:t xml:space="preserve">w odniesieniu do ryzyka strajku, rozruchów i zamieszek społecznych pkt. 5.11 - udział własny w szkodzie wynosi 5 % odszkodowania, </w:t>
      </w:r>
      <w:r w:rsidRPr="00B46502">
        <w:rPr>
          <w:rFonts w:ascii="Calibri" w:eastAsia="Times New Roman" w:hAnsi="Calibri" w:cs="Calibri"/>
          <w:sz w:val="20"/>
          <w:szCs w:val="20"/>
          <w:lang w:eastAsia="pl-PL"/>
        </w:rPr>
        <w:t>nie więcej niż</w:t>
      </w:r>
      <w:r w:rsidRPr="0064572D">
        <w:rPr>
          <w:rFonts w:ascii="Calibri" w:eastAsia="Times New Roman" w:hAnsi="Calibri" w:cs="Calibri"/>
          <w:sz w:val="20"/>
          <w:szCs w:val="20"/>
          <w:lang w:eastAsia="pl-PL"/>
        </w:rPr>
        <w:t xml:space="preserve"> 5 000,00 zł.</w:t>
      </w:r>
    </w:p>
    <w:p w14:paraId="7774BEFC" w14:textId="77777777" w:rsidR="00B46502" w:rsidRPr="0064572D"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64572D">
        <w:rPr>
          <w:rFonts w:ascii="Calibri" w:eastAsia="Times New Roman" w:hAnsi="Calibri" w:cs="Calibri"/>
          <w:sz w:val="20"/>
          <w:szCs w:val="20"/>
          <w:lang w:eastAsia="pl-PL"/>
        </w:rPr>
        <w:t xml:space="preserve">w odniesieniu do ryzyka terroryzmu pkt. 5.12 - udział własny w szkodzie wynosi 5 % odszkodowania, </w:t>
      </w:r>
      <w:r w:rsidRPr="00B46502">
        <w:rPr>
          <w:rFonts w:ascii="Calibri" w:eastAsia="Times New Roman" w:hAnsi="Calibri" w:cs="Calibri"/>
          <w:sz w:val="20"/>
          <w:szCs w:val="20"/>
          <w:lang w:eastAsia="pl-PL"/>
        </w:rPr>
        <w:t>nie więcej niż</w:t>
      </w:r>
      <w:r w:rsidRPr="0064572D">
        <w:rPr>
          <w:rFonts w:ascii="Calibri" w:eastAsia="Times New Roman" w:hAnsi="Calibri" w:cs="Calibri"/>
          <w:sz w:val="20"/>
          <w:szCs w:val="20"/>
          <w:lang w:eastAsia="pl-PL"/>
        </w:rPr>
        <w:t xml:space="preserve"> 5 000,00 zł.</w:t>
      </w:r>
    </w:p>
    <w:p w14:paraId="54CFC5B4" w14:textId="77777777" w:rsidR="00B46502" w:rsidRPr="0064572D" w:rsidRDefault="00B46502" w:rsidP="000B2A2B">
      <w:pPr>
        <w:numPr>
          <w:ilvl w:val="0"/>
          <w:numId w:val="32"/>
        </w:numPr>
        <w:tabs>
          <w:tab w:val="left" w:pos="567"/>
        </w:tabs>
        <w:suppressAutoHyphens/>
        <w:spacing w:before="60" w:after="0" w:line="240" w:lineRule="auto"/>
        <w:ind w:left="539" w:hanging="720"/>
        <w:rPr>
          <w:rFonts w:ascii="Calibri" w:hAnsi="Calibri" w:cs="Verdana"/>
          <w:b/>
          <w:bCs/>
          <w:smallCaps/>
          <w:sz w:val="20"/>
          <w:szCs w:val="20"/>
        </w:rPr>
      </w:pPr>
      <w:r w:rsidRPr="0064572D">
        <w:rPr>
          <w:rFonts w:ascii="Calibri" w:hAnsi="Calibri" w:cs="Verdana"/>
          <w:b/>
          <w:bCs/>
          <w:smallCaps/>
          <w:sz w:val="20"/>
          <w:szCs w:val="20"/>
        </w:rPr>
        <w:t>Wartości przyjęte do ubezpieczenia, sumy ubezpieczenia</w:t>
      </w:r>
    </w:p>
    <w:p w14:paraId="41E0637B"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Cs/>
          <w:sz w:val="20"/>
          <w:szCs w:val="20"/>
          <w:lang w:eastAsia="pl-PL"/>
        </w:rPr>
      </w:pPr>
      <w:r w:rsidRPr="0064572D">
        <w:rPr>
          <w:rFonts w:ascii="Calibri" w:eastAsia="Times New Roman" w:hAnsi="Calibri" w:cs="Calibri"/>
          <w:bCs/>
          <w:sz w:val="20"/>
          <w:szCs w:val="20"/>
          <w:lang w:eastAsia="pl-PL"/>
        </w:rPr>
        <w:t>Wszystkie sumy ubezpieczenia dla poszczególnych kategorii mienia są podawane łącznie dla Ubezpieczonego, bez podziału na lokalizacje.</w:t>
      </w:r>
    </w:p>
    <w:p w14:paraId="58553E66"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Cs/>
          <w:sz w:val="20"/>
          <w:szCs w:val="20"/>
          <w:lang w:eastAsia="pl-PL"/>
        </w:rPr>
      </w:pPr>
      <w:r w:rsidRPr="0064572D">
        <w:rPr>
          <w:rFonts w:ascii="Calibri" w:eastAsia="Times New Roman" w:hAnsi="Calibri" w:cs="Calibri"/>
          <w:bCs/>
          <w:sz w:val="20"/>
          <w:szCs w:val="20"/>
          <w:lang w:eastAsia="pl-PL"/>
        </w:rPr>
        <w:t>Sumę ubezpieczenia:</w:t>
      </w:r>
    </w:p>
    <w:p w14:paraId="5947AB4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 xml:space="preserve">budynków </w:t>
      </w:r>
      <w:r w:rsidRPr="00B46502">
        <w:rPr>
          <w:rFonts w:ascii="Calibri" w:eastAsia="Times New Roman" w:hAnsi="Calibri" w:cs="Calibri"/>
          <w:bCs/>
          <w:smallCaps/>
          <w:sz w:val="20"/>
          <w:szCs w:val="20"/>
          <w:lang w:eastAsia="pl-PL"/>
        </w:rPr>
        <w:t xml:space="preserve">– </w:t>
      </w:r>
      <w:r w:rsidRPr="00B46502">
        <w:rPr>
          <w:rFonts w:ascii="Calibri" w:eastAsia="Times New Roman" w:hAnsi="Calibri" w:cs="Calibri"/>
          <w:bCs/>
          <w:sz w:val="20"/>
          <w:szCs w:val="20"/>
          <w:lang w:eastAsia="pl-PL"/>
        </w:rPr>
        <w:t xml:space="preserve">stanowi </w:t>
      </w:r>
      <w:r w:rsidRPr="00B46502">
        <w:rPr>
          <w:rFonts w:ascii="Calibri" w:eastAsia="Times New Roman" w:hAnsi="Calibri" w:cs="Calibri"/>
          <w:sz w:val="20"/>
          <w:szCs w:val="20"/>
          <w:lang w:eastAsia="pl-PL"/>
        </w:rPr>
        <w:t>wartość odtworzenia (w przypadku ustalenia sumy ubezpieczenia w wartości odtworzeniowej) wyliczona poprzez zastosowanie średniego lub minimalnego wskaźnika określonego w Biuletynie cen ubezpieczeniowych za I półrocze danego roku wydanego przez Ośrodek Wdrożeń Ekonomiczno-Organizacyjnych Budownictwa „Promocja” Sp. z o.o. Sekocenbud lub wartość odtworzenia zadeklarowana przez Ubezpieczonego lub wartość z jaką dany środek trwały został wprowadzony do ewidencji księgowej na zapisach początkowych, bez względu na stopień amortyzacji i zużycia technicznego dla celów ubezpieczeniowych rozumiana jako wartość księgowa brutto.</w:t>
      </w:r>
    </w:p>
    <w:p w14:paraId="2D8326B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budowli</w:t>
      </w:r>
      <w:r w:rsidRPr="00B46502">
        <w:rPr>
          <w:rFonts w:ascii="Calibri" w:eastAsia="Times New Roman" w:hAnsi="Calibri" w:cs="Calibri"/>
          <w:bCs/>
          <w:sz w:val="20"/>
          <w:szCs w:val="20"/>
          <w:lang w:eastAsia="pl-PL"/>
        </w:rPr>
        <w:t xml:space="preserve"> - stanowi </w:t>
      </w:r>
      <w:r w:rsidRPr="00B46502">
        <w:rPr>
          <w:rFonts w:ascii="Calibri" w:eastAsia="Times New Roman" w:hAnsi="Calibri" w:cs="Calibri"/>
          <w:sz w:val="20"/>
          <w:szCs w:val="20"/>
          <w:lang w:eastAsia="pl-PL"/>
        </w:rPr>
        <w:t>wartość z jaką dany środek trwały został wprowadzony do ewidencji księgowej na zapisach początkowych, bez względu na stopień amortyzacji i zużycia technicznego, dla celów ubezpieczeniowych rozumiana jako wartość księgowa brutto.</w:t>
      </w:r>
    </w:p>
    <w:p w14:paraId="1B71762E"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pozostałych środków trwałych, sprzętu elektronicznego, wyposażenia</w:t>
      </w:r>
      <w:r w:rsidRPr="00B46502">
        <w:rPr>
          <w:rFonts w:ascii="Calibri" w:eastAsia="Times New Roman" w:hAnsi="Calibri" w:cs="Calibri"/>
          <w:sz w:val="20"/>
          <w:szCs w:val="20"/>
          <w:lang w:eastAsia="pl-PL"/>
        </w:rPr>
        <w:t xml:space="preserve"> </w:t>
      </w:r>
      <w:r w:rsidRPr="00B46502">
        <w:rPr>
          <w:rFonts w:ascii="Calibri" w:eastAsia="Times New Roman" w:hAnsi="Calibri" w:cs="Calibri"/>
          <w:bCs/>
          <w:sz w:val="20"/>
          <w:szCs w:val="20"/>
          <w:lang w:eastAsia="pl-PL"/>
        </w:rPr>
        <w:t xml:space="preserve">- stanowi </w:t>
      </w:r>
      <w:r w:rsidRPr="00B46502">
        <w:rPr>
          <w:rFonts w:ascii="Calibri" w:eastAsia="Times New Roman" w:hAnsi="Calibri" w:cs="Calibri"/>
          <w:sz w:val="20"/>
          <w:szCs w:val="20"/>
          <w:lang w:eastAsia="pl-PL"/>
        </w:rPr>
        <w:t>wartość z jaką dany środek trwały został wprowadzony do ewidencji księgowej na zapisach początkowych, bez względu na stopień amortyzacji i zużycia technicznego, dla celów ubezpieczeniowych rozumiana jako wartość księgowa brutto lub wartość ustalona w oparciu o cenę zakupu.</w:t>
      </w:r>
    </w:p>
    <w:p w14:paraId="6ACF768F"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lastRenderedPageBreak/>
        <w:t>środków obrotowych</w:t>
      </w:r>
      <w:r w:rsidRPr="00B46502">
        <w:rPr>
          <w:rFonts w:ascii="Calibri" w:eastAsia="Times New Roman" w:hAnsi="Calibri" w:cs="Calibri"/>
          <w:sz w:val="20"/>
          <w:szCs w:val="20"/>
          <w:lang w:eastAsia="pl-PL"/>
        </w:rPr>
        <w:t xml:space="preserve"> – stanowi przyjęty limit będący górną granicą odpowiedzialności na jedno zdarzenie i na wszystkie zdarzenia w każdym okresie ubezpieczenia;</w:t>
      </w:r>
    </w:p>
    <w:p w14:paraId="3404407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nakładów</w:t>
      </w:r>
      <w:r w:rsidRPr="00B46502">
        <w:rPr>
          <w:rFonts w:ascii="Calibri" w:eastAsia="Times New Roman" w:hAnsi="Calibri" w:cs="Calibri"/>
          <w:b/>
          <w:bCs/>
          <w:sz w:val="20"/>
          <w:szCs w:val="20"/>
          <w:lang w:eastAsia="pl-PL"/>
        </w:rPr>
        <w:t xml:space="preserve"> </w:t>
      </w:r>
      <w:r w:rsidRPr="00B46502">
        <w:rPr>
          <w:rFonts w:ascii="Calibri" w:eastAsia="Times New Roman" w:hAnsi="Calibri" w:cs="Calibri"/>
          <w:b/>
          <w:sz w:val="20"/>
          <w:szCs w:val="20"/>
          <w:lang w:eastAsia="pl-PL"/>
        </w:rPr>
        <w:t>na adaptacje pomieszczeń</w:t>
      </w:r>
      <w:r w:rsidRPr="00B46502">
        <w:rPr>
          <w:rFonts w:ascii="Calibri" w:eastAsia="Times New Roman" w:hAnsi="Calibri" w:cs="Calibri"/>
          <w:sz w:val="20"/>
          <w:szCs w:val="20"/>
          <w:lang w:eastAsia="pl-PL"/>
        </w:rPr>
        <w:t xml:space="preserve"> – stanowi przyjęty limit będący górną granicą odpowiedzialności na jedno zdarzenie i na wszystkie zdarzenia w każdym okresie ubezpieczenia;</w:t>
      </w:r>
    </w:p>
    <w:p w14:paraId="2229DA17"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zbiorów bibliotecznych</w:t>
      </w:r>
      <w:r w:rsidRPr="00B46502">
        <w:rPr>
          <w:rFonts w:ascii="Calibri" w:eastAsia="Times New Roman" w:hAnsi="Calibri" w:cs="Calibri"/>
          <w:sz w:val="20"/>
          <w:szCs w:val="20"/>
          <w:lang w:eastAsia="pl-PL"/>
        </w:rPr>
        <w:t xml:space="preserve"> – stanowi łączna wartość tych środków odpowiadająca sumie wartości ubezpieczonych woluminów;</w:t>
      </w:r>
    </w:p>
    <w:p w14:paraId="3AA07B6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gotówki</w:t>
      </w:r>
      <w:r w:rsidRPr="00B46502">
        <w:rPr>
          <w:rFonts w:ascii="Calibri" w:eastAsia="Times New Roman" w:hAnsi="Calibri" w:cs="Calibri"/>
          <w:sz w:val="20"/>
          <w:szCs w:val="20"/>
          <w:lang w:eastAsia="pl-PL"/>
        </w:rPr>
        <w:t xml:space="preserve"> </w:t>
      </w:r>
      <w:r w:rsidRPr="00B46502">
        <w:rPr>
          <w:rFonts w:ascii="Calibri" w:eastAsia="Times New Roman" w:hAnsi="Calibri" w:cs="Calibri"/>
          <w:smallCaps/>
          <w:sz w:val="20"/>
          <w:szCs w:val="20"/>
          <w:lang w:eastAsia="pl-PL"/>
        </w:rPr>
        <w:t xml:space="preserve">– </w:t>
      </w:r>
      <w:r w:rsidRPr="00B46502">
        <w:rPr>
          <w:rFonts w:ascii="Calibri" w:eastAsia="Times New Roman" w:hAnsi="Calibri" w:cs="Calibri"/>
          <w:sz w:val="20"/>
          <w:szCs w:val="20"/>
          <w:lang w:eastAsia="pl-PL"/>
        </w:rPr>
        <w:t>stanowią przyjęte limity będące górną granicą odpowiedzialności na jedno zdarzenie i na wszystkie zdarzenia w każdym okresie ubezpieczenia.</w:t>
      </w:r>
    </w:p>
    <w:p w14:paraId="39ABBA9F"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mienia pracowniczego</w:t>
      </w:r>
      <w:r w:rsidRPr="00B46502">
        <w:rPr>
          <w:rFonts w:ascii="Calibri" w:eastAsia="Times New Roman" w:hAnsi="Calibri" w:cs="Calibri"/>
          <w:sz w:val="20"/>
          <w:szCs w:val="20"/>
          <w:lang w:eastAsia="pl-PL"/>
        </w:rPr>
        <w:t xml:space="preserve"> – stanowi iloczyn liczby pracowników i limitu przyjętego na jednego pracownika w wysokości 500 zł.</w:t>
      </w:r>
    </w:p>
    <w:p w14:paraId="0C233E2E"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Sumy ubezpieczenia w tym budynków określone w wartości odtworzeniowej zostały przyjęte z uwzględnieniem podatku VAT. </w:t>
      </w:r>
    </w:p>
    <w:p w14:paraId="3F152B13"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mallCaps/>
          <w:sz w:val="20"/>
          <w:szCs w:val="20"/>
          <w:lang w:eastAsia="pl-PL"/>
        </w:rPr>
      </w:pPr>
      <w:r w:rsidRPr="00B46502">
        <w:rPr>
          <w:rFonts w:ascii="Calibri" w:eastAsia="Times New Roman" w:hAnsi="Calibri" w:cs="Calibri"/>
          <w:sz w:val="20"/>
          <w:szCs w:val="20"/>
          <w:lang w:eastAsia="pl-PL"/>
        </w:rPr>
        <w:t>Różnica pomiędzy wartością przedmiotu ubezpieczenia a przyjętą sumą ubezpieczenia, wynikająca ze zmiany stawki podatku VAT, nie stanowi podstawy niedoubezpieczenia.</w:t>
      </w:r>
    </w:p>
    <w:p w14:paraId="2A2252DE" w14:textId="77777777" w:rsidR="00B46502" w:rsidRPr="00B46502" w:rsidRDefault="00B46502" w:rsidP="000B2A2B">
      <w:pPr>
        <w:numPr>
          <w:ilvl w:val="0"/>
          <w:numId w:val="32"/>
        </w:numPr>
        <w:tabs>
          <w:tab w:val="left" w:pos="567"/>
        </w:tabs>
        <w:suppressAutoHyphens/>
        <w:spacing w:before="60" w:after="0" w:line="240" w:lineRule="auto"/>
        <w:ind w:left="539" w:hanging="720"/>
        <w:rPr>
          <w:rFonts w:ascii="Calibri" w:eastAsia="Times New Roman" w:hAnsi="Calibri" w:cs="Calibri"/>
          <w:sz w:val="20"/>
          <w:szCs w:val="20"/>
          <w:lang w:eastAsia="pl-PL"/>
        </w:rPr>
      </w:pPr>
      <w:r w:rsidRPr="0064572D">
        <w:rPr>
          <w:rFonts w:ascii="Calibri" w:hAnsi="Calibri" w:cs="Verdana"/>
          <w:b/>
          <w:bCs/>
          <w:smallCaps/>
          <w:sz w:val="20"/>
          <w:szCs w:val="20"/>
        </w:rPr>
        <w:t>Systemy</w:t>
      </w:r>
      <w:r w:rsidRPr="00B46502">
        <w:rPr>
          <w:rFonts w:ascii="Calibri" w:eastAsia="Times New Roman" w:hAnsi="Calibri" w:cs="Calibri"/>
          <w:b/>
          <w:bCs/>
          <w:smallCaps/>
          <w:sz w:val="20"/>
          <w:szCs w:val="20"/>
          <w:lang w:eastAsia="pl-PL"/>
        </w:rPr>
        <w:t xml:space="preserve"> ubezpieczenia</w:t>
      </w:r>
    </w:p>
    <w:p w14:paraId="01D1D5C2"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Budynki, budowle, pozostałe środki trwałe, zbiory biblioteczne, wyposażenie i przedmioty niskocenne będą ubezpieczone w systemie na sumy stałe.</w:t>
      </w:r>
    </w:p>
    <w:p w14:paraId="6A023569"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lang w:eastAsia="pl-PL"/>
        </w:rPr>
      </w:pPr>
      <w:r w:rsidRPr="00B46502">
        <w:rPr>
          <w:rFonts w:ascii="Calibri" w:eastAsia="Times New Roman" w:hAnsi="Calibri" w:cs="Calibri"/>
          <w:sz w:val="20"/>
          <w:szCs w:val="20"/>
          <w:lang w:eastAsia="pl-PL"/>
        </w:rPr>
        <w:t>Nakłady adaptacyjne, środki obrotowe, gotówka (od kradzieży z włamaniem, rabunku w lokalu i rabunku w transporcie), mienie pracownicze ubezpieczone będą w systemie na pierwsze ryzyko.</w:t>
      </w:r>
    </w:p>
    <w:p w14:paraId="71C7F75A"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lang w:eastAsia="pl-PL"/>
        </w:rPr>
      </w:pPr>
      <w:r w:rsidRPr="00B46502">
        <w:rPr>
          <w:rFonts w:ascii="Calibri" w:eastAsia="Times New Roman" w:hAnsi="Calibri" w:cs="Calibri"/>
          <w:b/>
          <w:bCs/>
          <w:sz w:val="20"/>
          <w:szCs w:val="20"/>
          <w:lang w:eastAsia="pl-PL"/>
        </w:rPr>
        <w:t>Definicje systemów ubezpieczenia:</w:t>
      </w:r>
    </w:p>
    <w:p w14:paraId="1F69325B"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bCs/>
          <w:sz w:val="20"/>
          <w:szCs w:val="20"/>
          <w:lang w:eastAsia="pl-PL"/>
        </w:rPr>
      </w:pPr>
      <w:bookmarkStart w:id="87" w:name="_Ref40039213"/>
      <w:r w:rsidRPr="00B46502">
        <w:rPr>
          <w:rFonts w:ascii="Calibri" w:eastAsia="Times New Roman" w:hAnsi="Calibri" w:cs="Calibri"/>
          <w:b/>
          <w:bCs/>
          <w:sz w:val="20"/>
          <w:szCs w:val="20"/>
          <w:lang w:eastAsia="pl-PL"/>
        </w:rPr>
        <w:t>Ubezpieczenie w systemie na sumy stałe</w:t>
      </w:r>
      <w:r w:rsidRPr="00B46502">
        <w:rPr>
          <w:rFonts w:ascii="Calibri" w:eastAsia="Times New Roman" w:hAnsi="Calibri" w:cs="Calibri"/>
          <w:sz w:val="20"/>
          <w:szCs w:val="20"/>
          <w:lang w:eastAsia="pl-PL"/>
        </w:rPr>
        <w:t xml:space="preserve"> – Ubezpieczający jako sumę ubezpieczenia deklaruje całkowitą wartość ubezpieczonego mienia zgłoszonego w oparciu o ewidencję księgową oraz wszelka inną dokumentację potwierdzającą stan posiadania.</w:t>
      </w:r>
      <w:bookmarkEnd w:id="87"/>
    </w:p>
    <w:p w14:paraId="21BD8DE0" w14:textId="162F758A" w:rsidR="00B46502" w:rsidRPr="00B46502" w:rsidRDefault="0064572D"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bCs/>
          <w:smallCaps/>
          <w:sz w:val="20"/>
          <w:szCs w:val="20"/>
          <w:lang w:eastAsia="pl-PL"/>
        </w:rPr>
      </w:pPr>
      <w:r>
        <w:rPr>
          <w:rFonts w:ascii="Calibri" w:eastAsia="Times New Roman" w:hAnsi="Calibri" w:cs="Calibri"/>
          <w:b/>
          <w:bCs/>
          <w:sz w:val="20"/>
          <w:szCs w:val="20"/>
          <w:lang w:eastAsia="pl-PL"/>
        </w:rPr>
        <w:t> </w:t>
      </w:r>
      <w:r w:rsidR="00B46502" w:rsidRPr="00B46502">
        <w:rPr>
          <w:rFonts w:ascii="Calibri" w:eastAsia="Times New Roman" w:hAnsi="Calibri" w:cs="Calibri"/>
          <w:b/>
          <w:bCs/>
          <w:sz w:val="20"/>
          <w:szCs w:val="20"/>
          <w:lang w:eastAsia="pl-PL"/>
        </w:rPr>
        <w:t>Ubezpieczenie w systemie na pierwsze ryzyko</w:t>
      </w:r>
      <w:r w:rsidR="00B46502" w:rsidRPr="00B46502">
        <w:rPr>
          <w:rFonts w:ascii="Calibri" w:eastAsia="Times New Roman" w:hAnsi="Calibri" w:cs="Calibri"/>
          <w:sz w:val="20"/>
          <w:szCs w:val="20"/>
          <w:lang w:eastAsia="pl-PL"/>
        </w:rPr>
        <w:t xml:space="preserve"> – Ubezpieczający deklaruje sumę ubezpieczenia jako limit maksymalnej odpowiedzialności Ubezpieczyciela w odniesieniu do jednej i wszystkich szkód w każdym okresie ubezpieczenia.</w:t>
      </w:r>
    </w:p>
    <w:p w14:paraId="7FF8826B" w14:textId="77777777" w:rsidR="00B46502" w:rsidRPr="00B46502" w:rsidRDefault="00B46502" w:rsidP="000B2A2B">
      <w:pPr>
        <w:numPr>
          <w:ilvl w:val="0"/>
          <w:numId w:val="32"/>
        </w:numPr>
        <w:tabs>
          <w:tab w:val="left" w:pos="567"/>
        </w:tabs>
        <w:suppressAutoHyphens/>
        <w:spacing w:before="60" w:after="0" w:line="240" w:lineRule="auto"/>
        <w:ind w:left="539" w:hanging="720"/>
        <w:rPr>
          <w:rFonts w:ascii="Calibri" w:eastAsia="Times New Roman" w:hAnsi="Calibri" w:cs="Calibri"/>
          <w:sz w:val="20"/>
          <w:szCs w:val="20"/>
          <w:lang w:eastAsia="pl-PL"/>
        </w:rPr>
      </w:pPr>
      <w:r w:rsidRPr="00B46502">
        <w:rPr>
          <w:rFonts w:ascii="Calibri" w:eastAsia="Times New Roman" w:hAnsi="Calibri" w:cs="Calibri"/>
          <w:b/>
          <w:bCs/>
          <w:smallCaps/>
          <w:sz w:val="20"/>
          <w:szCs w:val="20"/>
          <w:lang w:eastAsia="pl-PL"/>
        </w:rPr>
        <w:t>Postanowienia dotyczące czynności podejmowanych po wystąpieniu wypadku ubezpieczeniowego</w:t>
      </w:r>
    </w:p>
    <w:p w14:paraId="7BB03DFA"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bookmarkStart w:id="88" w:name="_Ref39754105"/>
      <w:r w:rsidRPr="00B46502">
        <w:rPr>
          <w:rFonts w:ascii="Calibri" w:eastAsia="Times New Roman" w:hAnsi="Calibri" w:cs="Calibri"/>
          <w:sz w:val="20"/>
          <w:szCs w:val="20"/>
          <w:lang w:eastAsia="pl-PL"/>
        </w:rPr>
        <w:t>Zawiadomienie Ubezpieczyciela o wypadku ubezpieczeniowym nastąpi zgodnie z treścią pkt.</w:t>
      </w:r>
      <w:r w:rsidRPr="00B46502">
        <w:rPr>
          <w:rFonts w:ascii="Calibri" w:eastAsia="Times New Roman" w:hAnsi="Calibri" w:cs="Calibri"/>
          <w:sz w:val="20"/>
          <w:szCs w:val="20"/>
          <w:lang w:eastAsia="pl-PL"/>
        </w:rPr>
        <w:fldChar w:fldCharType="begin"/>
      </w:r>
      <w:r w:rsidRPr="00B46502">
        <w:rPr>
          <w:rFonts w:ascii="Calibri" w:eastAsia="Times New Roman" w:hAnsi="Calibri" w:cs="Calibri"/>
          <w:sz w:val="20"/>
          <w:szCs w:val="20"/>
          <w:lang w:eastAsia="pl-PL"/>
        </w:rPr>
        <w:instrText xml:space="preserve"> REF _Ref40034338 \r \h </w:instrText>
      </w:r>
      <w:r w:rsidRPr="00B46502">
        <w:rPr>
          <w:rFonts w:ascii="Calibri" w:eastAsia="Times New Roman" w:hAnsi="Calibri" w:cs="Calibri"/>
          <w:sz w:val="20"/>
          <w:szCs w:val="20"/>
          <w:lang w:eastAsia="pl-PL"/>
        </w:rPr>
      </w:r>
      <w:r w:rsidRPr="00B46502">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11</w:t>
      </w:r>
      <w:r w:rsidRPr="00B46502">
        <w:rPr>
          <w:rFonts w:ascii="Calibri" w:eastAsia="Times New Roman" w:hAnsi="Calibri" w:cs="Calibri"/>
          <w:sz w:val="20"/>
          <w:szCs w:val="20"/>
          <w:lang w:eastAsia="pl-PL"/>
        </w:rPr>
        <w:fldChar w:fldCharType="end"/>
      </w:r>
      <w:r w:rsidRPr="00B46502">
        <w:rPr>
          <w:rFonts w:ascii="Calibri" w:eastAsia="Times New Roman" w:hAnsi="Calibri" w:cs="Calibri"/>
          <w:sz w:val="20"/>
          <w:szCs w:val="20"/>
          <w:lang w:eastAsia="pl-PL"/>
        </w:rPr>
        <w:t>. Sekcji I Umowy Generalnej Ubezpieczenia Postanowienia wspólne.</w:t>
      </w:r>
      <w:bookmarkEnd w:id="88"/>
    </w:p>
    <w:p w14:paraId="33468A72"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bookmarkStart w:id="89" w:name="_Ref40035119"/>
      <w:r w:rsidRPr="00B46502">
        <w:rPr>
          <w:rFonts w:ascii="Calibri" w:eastAsia="Times New Roman" w:hAnsi="Calibri" w:cs="Calibri"/>
          <w:sz w:val="20"/>
          <w:szCs w:val="20"/>
          <w:lang w:eastAsia="pl-PL"/>
        </w:rPr>
        <w:t xml:space="preserve">W przypadku, gdy uszkodzeniu ulegnie </w:t>
      </w:r>
      <w:r w:rsidRPr="00B46502">
        <w:rPr>
          <w:rFonts w:ascii="Calibri" w:eastAsia="Times New Roman" w:hAnsi="Calibri" w:cs="Calibri"/>
          <w:bCs/>
          <w:sz w:val="20"/>
          <w:szCs w:val="20"/>
          <w:lang w:eastAsia="pl-PL"/>
        </w:rPr>
        <w:t>mienie mające kluczowe znaczenie dla działalności Ubezpieczonego,</w:t>
      </w:r>
      <w:r w:rsidRPr="00B46502">
        <w:rPr>
          <w:rFonts w:ascii="Calibri" w:eastAsia="Times New Roman" w:hAnsi="Calibri" w:cs="Calibri"/>
          <w:sz w:val="20"/>
          <w:szCs w:val="20"/>
          <w:lang w:eastAsia="pl-PL"/>
        </w:rPr>
        <w:t xml:space="preserve"> Ubezpieczonemu, po uprzednim poinformowaniu Ubezpieczyciela, przysługuje prawo przystąpienia niezwłocznie do naprawy i usunięcia skutków szkody bez oczekiwania na oględziny ze strony Ubezpieczyciela.</w:t>
      </w:r>
      <w:bookmarkEnd w:id="89"/>
    </w:p>
    <w:p w14:paraId="3439FD2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jest zobowiązany do zachowania uszkodzonych części i podzespołów, przedstawienia faktur za naprawę lub odtworzenie bądź kosztorysu naprawy. Ubezpieczony sporządzi protokół opisujący datę, miejsce i przyczynę szkody oraz sposób naprawy uszkodzonego mienia wraz z dokumentacją fotograficzną z miejsca zdarzenia.</w:t>
      </w:r>
    </w:p>
    <w:p w14:paraId="2FB25EF2"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Powyższe postanowienia nie zwalniają Ubezpieczającego/Ubezpieczonego z obowiązku zgłoszenia szkody.</w:t>
      </w:r>
    </w:p>
    <w:p w14:paraId="68F13B36" w14:textId="77777777" w:rsidR="00B46502" w:rsidRPr="00B46502" w:rsidRDefault="00B46502" w:rsidP="0064572D">
      <w:pPr>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noProof/>
          <w:sz w:val="20"/>
          <w:szCs w:val="20"/>
          <w:lang w:eastAsia="pl-PL"/>
        </w:rPr>
        <mc:AlternateContent>
          <mc:Choice Requires="wps">
            <w:drawing>
              <wp:anchor distT="0" distB="0" distL="114300" distR="114300" simplePos="0" relativeHeight="251660288" behindDoc="0" locked="0" layoutInCell="1" allowOverlap="1" wp14:anchorId="5FF91B8E" wp14:editId="7442EF3A">
                <wp:simplePos x="0" y="0"/>
                <wp:positionH relativeFrom="margin">
                  <wp:align>left</wp:align>
                </wp:positionH>
                <wp:positionV relativeFrom="paragraph">
                  <wp:posOffset>74295</wp:posOffset>
                </wp:positionV>
                <wp:extent cx="5874385" cy="1270"/>
                <wp:effectExtent l="19050" t="19050" r="31115" b="3683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E4A13" id="_x0000_t32" coordsize="21600,21600" o:spt="32" o:oned="t" path="m,l21600,21600e" filled="f">
                <v:path arrowok="t" fillok="f" o:connecttype="none"/>
                <o:lock v:ext="edit" shapetype="t"/>
              </v:shapetype>
              <v:shape id="Łącznik prosty ze strzałką 2" o:spid="_x0000_s1026" type="#_x0000_t32" style="position:absolute;margin-left:0;margin-top:5.85pt;width:462.55pt;height:.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" strokeweight=".26mm">
                <v:stroke joinstyle="miter" endcap="square"/>
                <w10:wrap anchorx="margin"/>
              </v:shape>
            </w:pict>
          </mc:Fallback>
        </mc:AlternateContent>
      </w:r>
    </w:p>
    <w:p w14:paraId="09796388" w14:textId="77777777" w:rsidR="00B46502" w:rsidRPr="00B46502" w:rsidRDefault="00B46502" w:rsidP="0064572D">
      <w:pPr>
        <w:spacing w:after="0" w:line="240" w:lineRule="auto"/>
        <w:jc w:val="both"/>
        <w:rPr>
          <w:rFonts w:ascii="Calibri" w:eastAsia="Times New Roman" w:hAnsi="Calibri" w:cs="Calibri"/>
          <w:b/>
          <w:smallCaps/>
          <w:sz w:val="20"/>
          <w:szCs w:val="20"/>
          <w:lang w:eastAsia="pl-PL"/>
        </w:rPr>
      </w:pPr>
      <w:r w:rsidRPr="00B46502">
        <w:rPr>
          <w:rFonts w:ascii="Calibri" w:eastAsia="Times New Roman" w:hAnsi="Calibri" w:cs="Calibri"/>
          <w:b/>
          <w:sz w:val="20"/>
          <w:szCs w:val="20"/>
          <w:lang w:eastAsia="pl-PL"/>
        </w:rPr>
        <w:t>UWAGA: Warunek fakultatywny dodaje postanowienia określone w pkt. 11.3.</w:t>
      </w:r>
    </w:p>
    <w:p w14:paraId="10EC14E0" w14:textId="0061A118" w:rsidR="00B46502" w:rsidRPr="00B46502" w:rsidRDefault="00742350" w:rsidP="0064572D">
      <w:pPr>
        <w:spacing w:after="0" w:line="240" w:lineRule="auto"/>
        <w:jc w:val="both"/>
        <w:rPr>
          <w:rFonts w:ascii="Calibri" w:eastAsia="Times New Roman" w:hAnsi="Calibri" w:cs="Calibri"/>
          <w:sz w:val="20"/>
          <w:szCs w:val="20"/>
          <w:lang w:eastAsia="pl-PL"/>
        </w:rPr>
      </w:pPr>
      <w:r>
        <w:rPr>
          <w:rFonts w:ascii="Calibri" w:eastAsia="Times New Roman" w:hAnsi="Calibri" w:cs="Calibri"/>
          <w:b/>
          <w:smallCaps/>
          <w:sz w:val="20"/>
          <w:szCs w:val="20"/>
          <w:lang w:eastAsia="pl-PL"/>
        </w:rPr>
        <w:t>Warunek fakultatywny nr 1 – 35</w:t>
      </w:r>
      <w:r w:rsidR="00B46502" w:rsidRPr="00B46502">
        <w:rPr>
          <w:rFonts w:ascii="Calibri" w:eastAsia="Times New Roman" w:hAnsi="Calibri" w:cs="Calibri"/>
          <w:b/>
          <w:smallCaps/>
          <w:sz w:val="20"/>
          <w:szCs w:val="20"/>
          <w:lang w:eastAsia="pl-PL"/>
        </w:rPr>
        <w:t xml:space="preserve"> pkt.:</w:t>
      </w:r>
    </w:p>
    <w:p w14:paraId="4BE99F41"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Szkody, których wartość nie przekracza </w:t>
      </w:r>
      <w:r w:rsidRPr="00B46502">
        <w:rPr>
          <w:rFonts w:ascii="Calibri" w:eastAsia="Times New Roman" w:hAnsi="Calibri" w:cs="Calibri"/>
          <w:b/>
          <w:bCs/>
          <w:sz w:val="20"/>
          <w:szCs w:val="20"/>
          <w:lang w:eastAsia="pl-PL"/>
        </w:rPr>
        <w:t>3 000,00 zł</w:t>
      </w:r>
      <w:r w:rsidRPr="00B46502">
        <w:rPr>
          <w:rFonts w:ascii="Calibri" w:eastAsia="Times New Roman" w:hAnsi="Calibri" w:cs="Calibri"/>
          <w:sz w:val="20"/>
          <w:szCs w:val="20"/>
          <w:lang w:eastAsia="pl-PL"/>
        </w:rPr>
        <w:t xml:space="preserve"> mogą być naprawiane przez Ubezpieczonego samodzielnie bez konieczności dokonywania oględzin przez Ubezpieczyciela (samolikwidacja). </w:t>
      </w:r>
    </w:p>
    <w:p w14:paraId="5C8F5E33"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Przed przystąpieniem do samolikwidacji szkody Ubezpieczony zobowiązany jest wykonać dokumentację fotograficzną przedmiotu/miejsca szkody oraz sporządzić protokół szkody podlegającej samolikwidacji oraz zawiadomić właściwe służby (np. Straż Pożarna, Policja).</w:t>
      </w:r>
    </w:p>
    <w:p w14:paraId="031D9F5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Dokumenty będące podstawą do ustalenia wysokości i wypłaty odszkodowania:</w:t>
      </w:r>
    </w:p>
    <w:p w14:paraId="2276E47D" w14:textId="77777777" w:rsidR="00B46502" w:rsidRPr="00B46502" w:rsidRDefault="00B46502" w:rsidP="000B2A2B">
      <w:pPr>
        <w:numPr>
          <w:ilvl w:val="0"/>
          <w:numId w:val="19"/>
        </w:numPr>
        <w:tabs>
          <w:tab w:val="clear" w:pos="0"/>
          <w:tab w:val="num" w:pos="-285"/>
          <w:tab w:val="num" w:pos="801"/>
        </w:tabs>
        <w:spacing w:after="0" w:line="256" w:lineRule="auto"/>
        <w:ind w:left="1776" w:right="-2"/>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dokumentacja fotograficzna przedmiotu/miejsca szkody</w:t>
      </w:r>
    </w:p>
    <w:p w14:paraId="46284A02" w14:textId="77777777" w:rsidR="00B46502" w:rsidRPr="00B46502" w:rsidRDefault="00B46502" w:rsidP="000B2A2B">
      <w:pPr>
        <w:numPr>
          <w:ilvl w:val="0"/>
          <w:numId w:val="19"/>
        </w:numPr>
        <w:tabs>
          <w:tab w:val="clear" w:pos="0"/>
          <w:tab w:val="num" w:pos="-285"/>
          <w:tab w:val="num" w:pos="801"/>
        </w:tabs>
        <w:spacing w:after="0" w:line="256" w:lineRule="auto"/>
        <w:ind w:left="1776" w:right="-2"/>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protokół szkody</w:t>
      </w:r>
    </w:p>
    <w:p w14:paraId="12ABFADB" w14:textId="77777777" w:rsidR="00B46502" w:rsidRPr="00B46502" w:rsidRDefault="00B46502" w:rsidP="000B2A2B">
      <w:pPr>
        <w:numPr>
          <w:ilvl w:val="0"/>
          <w:numId w:val="19"/>
        </w:numPr>
        <w:tabs>
          <w:tab w:val="clear" w:pos="0"/>
          <w:tab w:val="num" w:pos="-285"/>
          <w:tab w:val="num" w:pos="801"/>
        </w:tabs>
        <w:spacing w:after="0" w:line="256" w:lineRule="auto"/>
        <w:ind w:left="1776" w:right="-2"/>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notatkę, protokół wezwanej służby (o ile jest wydawane przez wezwaną służbę).</w:t>
      </w:r>
    </w:p>
    <w:p w14:paraId="6AC36C03" w14:textId="77777777" w:rsidR="00B46502" w:rsidRPr="00B46502" w:rsidRDefault="00B46502" w:rsidP="000B2A2B">
      <w:pPr>
        <w:numPr>
          <w:ilvl w:val="0"/>
          <w:numId w:val="19"/>
        </w:numPr>
        <w:tabs>
          <w:tab w:val="clear" w:pos="0"/>
          <w:tab w:val="num" w:pos="-285"/>
          <w:tab w:val="num" w:pos="801"/>
        </w:tabs>
        <w:spacing w:after="0" w:line="256" w:lineRule="auto"/>
        <w:ind w:left="1776" w:right="-2"/>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faktura lub kalkulacja naprawy, według wyboru Ubezpieczonego.</w:t>
      </w:r>
    </w:p>
    <w:p w14:paraId="6613A1BA" w14:textId="48F9CA32" w:rsidR="00B46502" w:rsidRPr="00B46502" w:rsidRDefault="00D55A13" w:rsidP="0064572D">
      <w:pPr>
        <w:pStyle w:val="Akapitzlist"/>
        <w:ind w:left="1260"/>
        <w:rPr>
          <w:rFonts w:ascii="Calibri" w:hAnsi="Calibri" w:cs="Calibri"/>
          <w:lang w:eastAsia="pl-PL"/>
        </w:rPr>
      </w:pPr>
      <w:r w:rsidRPr="00B46502">
        <w:rPr>
          <w:noProof/>
          <w:lang w:val="pl-PL" w:eastAsia="pl-PL"/>
        </w:rPr>
        <mc:AlternateContent>
          <mc:Choice Requires="wps">
            <w:drawing>
              <wp:anchor distT="0" distB="0" distL="114300" distR="114300" simplePos="0" relativeHeight="251662336" behindDoc="0" locked="0" layoutInCell="1" allowOverlap="1" wp14:anchorId="55B4C080" wp14:editId="2E5B353A">
                <wp:simplePos x="0" y="0"/>
                <wp:positionH relativeFrom="column">
                  <wp:posOffset>66867</wp:posOffset>
                </wp:positionH>
                <wp:positionV relativeFrom="paragraph">
                  <wp:posOffset>75565</wp:posOffset>
                </wp:positionV>
                <wp:extent cx="5874385" cy="1270"/>
                <wp:effectExtent l="6350" t="13970" r="5715" b="1333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93893D" id="Łącznik prosty ze strzałką 5" o:spid="_x0000_s1026" type="#_x0000_t32" style="position:absolute;margin-left:5.25pt;margin-top:5.95pt;width:462.5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" strokeweight=".26mm">
                <v:stroke joinstyle="miter" endcap="square"/>
              </v:shape>
            </w:pict>
          </mc:Fallback>
        </mc:AlternateContent>
      </w:r>
    </w:p>
    <w:p w14:paraId="1A305954" w14:textId="3D10CF9F"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64572D">
        <w:rPr>
          <w:rFonts w:ascii="Calibri" w:eastAsia="Times New Roman" w:hAnsi="Calibri" w:cs="Calibri"/>
          <w:sz w:val="20"/>
          <w:szCs w:val="20"/>
          <w:lang w:eastAsia="pl-PL"/>
        </w:rPr>
        <w:lastRenderedPageBreak/>
        <w:t xml:space="preserve">W pozostałych przypadkach niż wymienione w pkt. </w:t>
      </w:r>
      <w:r w:rsidRPr="0064572D">
        <w:rPr>
          <w:rFonts w:ascii="Calibri" w:eastAsia="Times New Roman" w:hAnsi="Calibri" w:cs="Calibri"/>
          <w:sz w:val="20"/>
          <w:szCs w:val="20"/>
          <w:lang w:eastAsia="pl-PL"/>
        </w:rPr>
        <w:fldChar w:fldCharType="begin"/>
      </w:r>
      <w:r w:rsidRPr="0064572D">
        <w:rPr>
          <w:rFonts w:ascii="Calibri" w:eastAsia="Times New Roman" w:hAnsi="Calibri" w:cs="Calibri"/>
          <w:sz w:val="20"/>
          <w:szCs w:val="20"/>
          <w:lang w:eastAsia="pl-PL"/>
        </w:rPr>
        <w:instrText xml:space="preserve"> REF _Ref40035119 \r \h </w:instrText>
      </w:r>
      <w:r w:rsidR="0064572D">
        <w:rPr>
          <w:rFonts w:ascii="Calibri" w:eastAsia="Times New Roman" w:hAnsi="Calibri" w:cs="Calibri"/>
          <w:sz w:val="20"/>
          <w:szCs w:val="20"/>
          <w:lang w:eastAsia="pl-PL"/>
        </w:rPr>
        <w:instrText xml:space="preserve"> \* MERGEFORMAT </w:instrText>
      </w:r>
      <w:r w:rsidRPr="0064572D">
        <w:rPr>
          <w:rFonts w:ascii="Calibri" w:eastAsia="Times New Roman" w:hAnsi="Calibri" w:cs="Calibri"/>
          <w:sz w:val="20"/>
          <w:szCs w:val="20"/>
          <w:lang w:eastAsia="pl-PL"/>
        </w:rPr>
      </w:r>
      <w:r w:rsidRPr="0064572D">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11.2</w:t>
      </w:r>
      <w:r w:rsidRPr="0064572D">
        <w:rPr>
          <w:rFonts w:ascii="Calibri" w:eastAsia="Times New Roman" w:hAnsi="Calibri" w:cs="Calibri"/>
          <w:sz w:val="20"/>
          <w:szCs w:val="20"/>
          <w:lang w:eastAsia="pl-PL"/>
        </w:rPr>
        <w:fldChar w:fldCharType="end"/>
      </w:r>
      <w:r w:rsidRPr="0064572D">
        <w:rPr>
          <w:rFonts w:ascii="Calibri" w:eastAsia="Times New Roman" w:hAnsi="Calibri" w:cs="Calibri"/>
          <w:sz w:val="20"/>
          <w:szCs w:val="20"/>
          <w:lang w:eastAsia="pl-PL"/>
        </w:rPr>
        <w:t>. Ubezpieczyciel wykona oględziny uszkodzonego mienia w terminie do 5 dni roboczych od daty zgłoszenia szkody.</w:t>
      </w:r>
    </w:p>
    <w:p w14:paraId="4BDFAF8D"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 wykonaniu oględzin Ubezpieczyciel w terminie maksymalnie 3 dni roboczych przekaże Ubezpieczonemu protokół oględzin i wykaz dokumentów niezbędnych do zakończenia likwidacji szkody. Powyższy termin nie dotyczy szkód całkowitych.</w:t>
      </w:r>
    </w:p>
    <w:p w14:paraId="5F5E8B5D" w14:textId="77777777"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64572D">
        <w:rPr>
          <w:rFonts w:ascii="Calibri" w:eastAsia="Times New Roman" w:hAnsi="Calibri" w:cs="Calibri"/>
          <w:sz w:val="20"/>
          <w:szCs w:val="20"/>
          <w:lang w:eastAsia="pl-PL"/>
        </w:rPr>
        <w:t>W przypadku, gdy Ubezpieczyciel nie wykona oględzin w terminie 5 dni roboczych od daty zgłoszenia szkody lub nie przekaże protokołu w terminie 3 dni roboczych po wykonaniu oględzin, Ubezpieczający/Ubezpieczony będzie miał prawo wykonać naprawę uszkodzonego mienia. Podstawą do wypłaty odszkodowania będą dokumenty przedłożone przez Ubezpieczającego/Ubezpieczonego oraz dokumentacja fotograficzna przedmiotu szkody.</w:t>
      </w:r>
    </w:p>
    <w:p w14:paraId="51FD035F" w14:textId="6FBC8FCC" w:rsidR="00B46502" w:rsidRPr="0064572D"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Inne czynności podejmowane po wystąpieniu wypadku ubezpieczeniowego będą uregulowane w Procedurze Realizacji Umowy Generalnej Ubezpieczenia z uwzględnieniem Głównych Założeń Procedury Realizacji Umowy Generalnej Ubezpieczenia.</w:t>
      </w:r>
    </w:p>
    <w:p w14:paraId="72773A9C" w14:textId="77777777" w:rsidR="00B46502" w:rsidRPr="0064572D" w:rsidRDefault="00B46502" w:rsidP="000B2A2B">
      <w:pPr>
        <w:numPr>
          <w:ilvl w:val="0"/>
          <w:numId w:val="32"/>
        </w:numPr>
        <w:tabs>
          <w:tab w:val="left" w:pos="567"/>
        </w:tabs>
        <w:suppressAutoHyphens/>
        <w:spacing w:before="60" w:after="0" w:line="240" w:lineRule="auto"/>
        <w:ind w:left="539" w:hanging="720"/>
        <w:rPr>
          <w:rFonts w:ascii="Calibri" w:eastAsia="Times New Roman" w:hAnsi="Calibri" w:cs="Calibri"/>
          <w:b/>
          <w:bCs/>
          <w:smallCaps/>
          <w:sz w:val="20"/>
          <w:szCs w:val="20"/>
          <w:lang w:eastAsia="pl-PL"/>
        </w:rPr>
      </w:pPr>
      <w:r w:rsidRPr="00B46502">
        <w:rPr>
          <w:rFonts w:ascii="Calibri" w:eastAsia="Times New Roman" w:hAnsi="Calibri" w:cs="Calibri"/>
          <w:b/>
          <w:bCs/>
          <w:smallCaps/>
          <w:sz w:val="20"/>
          <w:szCs w:val="20"/>
          <w:lang w:eastAsia="pl-PL"/>
        </w:rPr>
        <w:t>Postanowienia dotyczące ustalenia wysokości szkody</w:t>
      </w:r>
    </w:p>
    <w:p w14:paraId="6310707A"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bCs/>
          <w:sz w:val="20"/>
          <w:szCs w:val="20"/>
          <w:lang w:eastAsia="pl-PL"/>
        </w:rPr>
        <w:t xml:space="preserve">W odniesieniu do budynków </w:t>
      </w:r>
    </w:p>
    <w:p w14:paraId="08B7D144" w14:textId="77777777" w:rsidR="00B46502" w:rsidRPr="00B46502" w:rsidRDefault="00B46502" w:rsidP="00BC36E6">
      <w:pPr>
        <w:tabs>
          <w:tab w:val="left" w:pos="-284"/>
          <w:tab w:val="left" w:pos="1134"/>
        </w:tabs>
        <w:spacing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ab/>
        <w:t xml:space="preserve">Jako wysokość szkody przyjmuje się wartość kosztów odbudowy uszkodzonego lub zniszczonego </w:t>
      </w:r>
      <w:r w:rsidRPr="00B46502">
        <w:rPr>
          <w:rFonts w:ascii="Calibri" w:eastAsia="Times New Roman" w:hAnsi="Calibri" w:cs="Calibri"/>
          <w:sz w:val="20"/>
          <w:szCs w:val="20"/>
          <w:lang w:eastAsia="pl-PL"/>
        </w:rPr>
        <w:t>przedmiotu ubezpieczenia</w:t>
      </w:r>
      <w:r w:rsidRPr="00B46502">
        <w:rPr>
          <w:rFonts w:ascii="Calibri" w:eastAsia="Times New Roman" w:hAnsi="Calibri" w:cs="Calibri"/>
          <w:sz w:val="20"/>
          <w:szCs w:val="20"/>
          <w:lang w:val="x-none" w:eastAsia="pl-PL"/>
        </w:rPr>
        <w:t xml:space="preserve">, z zachowaniem dotychczasowych wymiarów, konstrukcji, rodzaju zastosowanych materiałów wraz z nakładami na roboty wykończeniowe, bez względu na stopień amortyzacji i zużycia technicznego przedmiotu ubezpieczenia, potwierdzonych </w:t>
      </w:r>
      <w:r w:rsidRPr="00B46502">
        <w:rPr>
          <w:rFonts w:ascii="Calibri" w:eastAsia="Times New Roman" w:hAnsi="Calibri" w:cs="Calibri"/>
          <w:sz w:val="20"/>
          <w:szCs w:val="20"/>
          <w:lang w:eastAsia="pl-PL"/>
        </w:rPr>
        <w:t>fakturą</w:t>
      </w:r>
      <w:r w:rsidRPr="00B46502">
        <w:rPr>
          <w:rFonts w:ascii="Calibri" w:eastAsia="Times New Roman" w:hAnsi="Calibri" w:cs="Calibri"/>
          <w:sz w:val="20"/>
          <w:szCs w:val="20"/>
          <w:lang w:val="x-none" w:eastAsia="pl-PL"/>
        </w:rPr>
        <w:t xml:space="preserve"> wykonawcy</w:t>
      </w:r>
      <w:r w:rsidRPr="00B46502">
        <w:rPr>
          <w:rFonts w:ascii="Calibri" w:eastAsia="Times New Roman" w:hAnsi="Calibri" w:cs="Calibri"/>
          <w:sz w:val="20"/>
          <w:szCs w:val="20"/>
          <w:lang w:eastAsia="pl-PL"/>
        </w:rPr>
        <w:t>, kosztorysem wykonawcy lub kosztorysem rzeczoznawców lub kosztorysem Ubezpieczonego</w:t>
      </w:r>
      <w:r w:rsidRPr="00B46502">
        <w:rPr>
          <w:rFonts w:ascii="Calibri" w:eastAsia="Times New Roman" w:hAnsi="Calibri" w:cs="Calibri"/>
          <w:sz w:val="20"/>
          <w:szCs w:val="20"/>
          <w:lang w:val="x-none" w:eastAsia="pl-PL"/>
        </w:rPr>
        <w:t xml:space="preserve"> </w:t>
      </w:r>
      <w:r w:rsidRPr="00B46502">
        <w:rPr>
          <w:rFonts w:ascii="Calibri" w:eastAsia="Times New Roman" w:hAnsi="Calibri" w:cs="Calibri"/>
          <w:sz w:val="20"/>
          <w:szCs w:val="20"/>
          <w:lang w:eastAsia="pl-PL"/>
        </w:rPr>
        <w:t>t</w:t>
      </w:r>
      <w:r w:rsidRPr="00B46502">
        <w:rPr>
          <w:rFonts w:ascii="Calibri" w:eastAsia="Times New Roman" w:hAnsi="Calibri" w:cs="Calibri"/>
          <w:sz w:val="20"/>
          <w:szCs w:val="20"/>
          <w:lang w:val="x-none" w:eastAsia="pl-PL"/>
        </w:rPr>
        <w:t>j. do pełnej wysokości tych kosztów.</w:t>
      </w:r>
    </w:p>
    <w:p w14:paraId="0EE3C21F" w14:textId="77777777" w:rsidR="00B46502" w:rsidRPr="00B46502" w:rsidRDefault="00B46502" w:rsidP="00BC36E6">
      <w:pPr>
        <w:spacing w:after="0" w:line="240" w:lineRule="auto"/>
        <w:ind w:left="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W przypadku szkody całkowitej Ubezpieczający może odtworzyć zniszczone mienie w innej lokalizacji lub z zastosowaniem innych wymiarów, konstrukcji, rodzaju zastosowanych materiałów jeżeli zachowanie dotychczasowych rozwiązań jest niemożliwe z uwagi na uwarunkowania administracyjno-prawne albo jest technologicznie lub ekonomicznie nieuzasadnione.</w:t>
      </w:r>
    </w:p>
    <w:p w14:paraId="529ADD60" w14:textId="77777777" w:rsidR="00B46502" w:rsidRPr="00B46502" w:rsidRDefault="00B46502" w:rsidP="00BC36E6">
      <w:pPr>
        <w:tabs>
          <w:tab w:val="left" w:pos="1134"/>
        </w:tabs>
        <w:spacing w:after="0" w:line="240" w:lineRule="auto"/>
        <w:ind w:left="567"/>
        <w:jc w:val="both"/>
        <w:rPr>
          <w:rFonts w:ascii="Calibri" w:eastAsia="Times New Roman" w:hAnsi="Calibri" w:cs="Calibri"/>
          <w:b/>
          <w:bCs/>
          <w:sz w:val="20"/>
          <w:szCs w:val="20"/>
          <w:lang w:eastAsia="pl-PL"/>
        </w:rPr>
      </w:pPr>
      <w:r w:rsidRPr="00B46502">
        <w:rPr>
          <w:rFonts w:ascii="Calibri" w:eastAsia="Times New Roman" w:hAnsi="Calibri" w:cs="Calibri"/>
          <w:sz w:val="20"/>
          <w:szCs w:val="20"/>
          <w:lang w:val="x-none" w:eastAsia="pl-PL"/>
        </w:rPr>
        <w:t>Odszkodowanie za szkodę całkowitą lub częściową wyznaczone zostanie w oparciu o koszt odtworzenia nowego mienia</w:t>
      </w:r>
      <w:r w:rsidRPr="00B46502">
        <w:rPr>
          <w:rFonts w:ascii="Calibri" w:eastAsia="Times New Roman" w:hAnsi="Calibri" w:cs="Calibri"/>
          <w:sz w:val="20"/>
          <w:szCs w:val="20"/>
          <w:lang w:eastAsia="pl-PL"/>
        </w:rPr>
        <w:t xml:space="preserve">, z zachowaniem postanowień pkt. </w:t>
      </w:r>
      <w:r w:rsidRPr="00B46502">
        <w:rPr>
          <w:rFonts w:ascii="Calibri" w:eastAsia="Times New Roman" w:hAnsi="Calibri" w:cs="Calibri"/>
          <w:sz w:val="20"/>
          <w:szCs w:val="20"/>
          <w:lang w:eastAsia="pl-PL"/>
        </w:rPr>
        <w:fldChar w:fldCharType="begin"/>
      </w:r>
      <w:r w:rsidRPr="00B46502">
        <w:rPr>
          <w:rFonts w:ascii="Calibri" w:eastAsia="Times New Roman" w:hAnsi="Calibri" w:cs="Calibri"/>
          <w:sz w:val="20"/>
          <w:szCs w:val="20"/>
          <w:lang w:eastAsia="pl-PL"/>
        </w:rPr>
        <w:instrText xml:space="preserve"> REF _Ref40036084 \r \h </w:instrText>
      </w:r>
      <w:r w:rsidRPr="00B46502">
        <w:rPr>
          <w:rFonts w:ascii="Calibri" w:eastAsia="Times New Roman" w:hAnsi="Calibri" w:cs="Calibri"/>
          <w:sz w:val="20"/>
          <w:szCs w:val="20"/>
          <w:lang w:eastAsia="pl-PL"/>
        </w:rPr>
      </w:r>
      <w:r w:rsidRPr="00B46502">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6.6</w:t>
      </w:r>
      <w:r w:rsidRPr="00B46502">
        <w:rPr>
          <w:rFonts w:ascii="Calibri" w:eastAsia="Times New Roman" w:hAnsi="Calibri" w:cs="Calibri"/>
          <w:sz w:val="20"/>
          <w:szCs w:val="20"/>
          <w:lang w:eastAsia="pl-PL"/>
        </w:rPr>
        <w:fldChar w:fldCharType="end"/>
      </w:r>
      <w:r w:rsidRPr="00B46502">
        <w:rPr>
          <w:rFonts w:ascii="Calibri" w:eastAsia="Times New Roman" w:hAnsi="Calibri" w:cs="Calibri"/>
          <w:sz w:val="20"/>
          <w:szCs w:val="20"/>
          <w:lang w:eastAsia="pl-PL"/>
        </w:rPr>
        <w:t>.</w:t>
      </w:r>
    </w:p>
    <w:p w14:paraId="1A2B9BF8"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bCs/>
          <w:sz w:val="20"/>
          <w:szCs w:val="20"/>
          <w:lang w:eastAsia="pl-PL"/>
        </w:rPr>
        <w:t xml:space="preserve">W odniesieniu do budowli </w:t>
      </w:r>
    </w:p>
    <w:p w14:paraId="160B48BF" w14:textId="77777777" w:rsidR="00B46502" w:rsidRPr="00B46502" w:rsidRDefault="00B46502" w:rsidP="00BC36E6">
      <w:pPr>
        <w:spacing w:after="0" w:line="240" w:lineRule="auto"/>
        <w:ind w:left="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Jako wysokość szkody przyjmuje się wartość kosztów odbudowy uszkodzonego </w:t>
      </w:r>
      <w:r w:rsidRPr="00B46502">
        <w:rPr>
          <w:rFonts w:ascii="Calibri" w:eastAsia="Times New Roman" w:hAnsi="Calibri" w:cs="Calibri"/>
          <w:sz w:val="20"/>
          <w:szCs w:val="20"/>
          <w:lang w:eastAsia="pl-PL"/>
        </w:rPr>
        <w:br/>
        <w:t>lub zniszczonego przedmiotu ubezpieczenia, z zachowaniem dotychczasowych wymiarów, konstrukcji, rodzaju zastosowanych materiałów wraz z nakładami na roboty wykończeniowe, bez względu na stopień amortyzacji i zużycia technicznego, potwierdzonych fakturą wykonawcy lub kosztorysem wykonawcy lub kosztorysem rzeczoznawców lub kosztorysem Ubezpieczonego tj. do pełnej wysokości tych kosztów.</w:t>
      </w:r>
    </w:p>
    <w:p w14:paraId="49F27E16" w14:textId="7BC15609" w:rsidR="00B46502" w:rsidRPr="00BC36E6" w:rsidRDefault="00B46502" w:rsidP="00BC36E6">
      <w:pPr>
        <w:spacing w:after="0" w:line="240" w:lineRule="auto"/>
        <w:ind w:left="567"/>
        <w:jc w:val="both"/>
        <w:rPr>
          <w:rFonts w:ascii="Calibri" w:eastAsia="Times New Roman" w:hAnsi="Calibri" w:cs="Calibri"/>
          <w:sz w:val="20"/>
          <w:szCs w:val="20"/>
          <w:lang w:eastAsia="pl-PL"/>
        </w:rPr>
      </w:pPr>
      <w:r w:rsidRPr="00BC36E6">
        <w:rPr>
          <w:rFonts w:ascii="Calibri" w:eastAsia="Times New Roman" w:hAnsi="Calibri" w:cs="Calibri"/>
          <w:sz w:val="20"/>
          <w:szCs w:val="20"/>
          <w:lang w:eastAsia="pl-PL"/>
        </w:rPr>
        <w:t>Odszkodowanie za szkodę całkowitą lub częściową wyznaczone zostanie w oparciu o koszt odtworzenia nowego mienia</w:t>
      </w:r>
      <w:r w:rsidRPr="00B46502">
        <w:rPr>
          <w:rFonts w:ascii="Calibri" w:eastAsia="Times New Roman" w:hAnsi="Calibri" w:cs="Calibri"/>
          <w:sz w:val="20"/>
          <w:szCs w:val="20"/>
          <w:lang w:eastAsia="pl-PL"/>
        </w:rPr>
        <w:t>.</w:t>
      </w:r>
    </w:p>
    <w:p w14:paraId="76DBDC65"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bCs/>
          <w:sz w:val="20"/>
          <w:szCs w:val="20"/>
          <w:lang w:eastAsia="pl-PL"/>
        </w:rPr>
        <w:t>W odniesieniu do środków trwałych, środków podlegających jednorazowej amortyzacji, w tym maszyn, urządzeń, wyposażenia</w:t>
      </w:r>
    </w:p>
    <w:p w14:paraId="6BA2F6B1" w14:textId="77777777" w:rsidR="00B46502" w:rsidRPr="00B46502" w:rsidRDefault="00B46502" w:rsidP="00BC36E6">
      <w:pPr>
        <w:widowControl w:val="0"/>
        <w:spacing w:after="0" w:line="240" w:lineRule="auto"/>
        <w:ind w:left="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Jako wysokość szkody przyjmuje się koszt naprawy lub cenę nabycia nowego przedmiotu tego samego rodzaju, typu, modelu i o tych samych lub zbliżonych parametrach, zwiększony o koszt transportu i montażu, bez względu na stopień amortyzacji i zużycia technicznego przedmiotu ubezpieczenia.</w:t>
      </w:r>
    </w:p>
    <w:p w14:paraId="65DEC2A2" w14:textId="77777777" w:rsidR="00B46502" w:rsidRPr="00B46502" w:rsidRDefault="00B46502" w:rsidP="00BC36E6">
      <w:pPr>
        <w:widowControl w:val="0"/>
        <w:spacing w:after="0" w:line="240" w:lineRule="auto"/>
        <w:ind w:left="567"/>
        <w:jc w:val="both"/>
        <w:rPr>
          <w:rFonts w:ascii="Calibri" w:eastAsia="Times New Roman" w:hAnsi="Calibri" w:cs="Calibri"/>
          <w:b/>
          <w:bCs/>
          <w:sz w:val="20"/>
          <w:szCs w:val="20"/>
          <w:lang w:eastAsia="pl-PL"/>
        </w:rPr>
      </w:pPr>
      <w:r w:rsidRPr="00B46502">
        <w:rPr>
          <w:rFonts w:ascii="Calibri" w:eastAsia="Times New Roman" w:hAnsi="Calibri" w:cs="Calibri"/>
          <w:sz w:val="20"/>
          <w:szCs w:val="20"/>
          <w:lang w:eastAsia="pl-PL"/>
        </w:rPr>
        <w:t>Odszkodowanie za szkodę całkowitą lub częściową wyznaczone zostanie w oparciu o koszt odtworzenia nowego mienia, jednak nie więcej niż do wysokości przyjętej sumy ubezpieczenia.</w:t>
      </w:r>
    </w:p>
    <w:p w14:paraId="2DDDB511"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bCs/>
          <w:sz w:val="20"/>
          <w:szCs w:val="20"/>
          <w:lang w:eastAsia="pl-PL"/>
        </w:rPr>
        <w:t>W odniesieniu do środków obrotowych</w:t>
      </w:r>
    </w:p>
    <w:p w14:paraId="2D781C74" w14:textId="77777777" w:rsidR="00B46502" w:rsidRPr="00B46502" w:rsidRDefault="00B46502" w:rsidP="00BC36E6">
      <w:pPr>
        <w:widowControl w:val="0"/>
        <w:spacing w:after="0" w:line="240" w:lineRule="auto"/>
        <w:ind w:left="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Jako wysokość szkody przyjmuje się koszt zakupu lub wytworzenia nowego przedmiotu.</w:t>
      </w:r>
    </w:p>
    <w:p w14:paraId="73E8485B"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bCs/>
          <w:sz w:val="20"/>
          <w:szCs w:val="20"/>
          <w:lang w:eastAsia="pl-PL"/>
        </w:rPr>
        <w:t xml:space="preserve">W odniesieniu do nakładów na adaptację pomieszczeń </w:t>
      </w:r>
    </w:p>
    <w:p w14:paraId="312CD06F" w14:textId="77777777" w:rsidR="00B46502" w:rsidRPr="00B46502" w:rsidRDefault="00B46502" w:rsidP="00BC36E6">
      <w:pPr>
        <w:spacing w:after="0" w:line="240" w:lineRule="auto"/>
        <w:ind w:left="567"/>
        <w:jc w:val="both"/>
        <w:rPr>
          <w:rFonts w:ascii="Calibri" w:eastAsia="Times New Roman" w:hAnsi="Calibri" w:cs="Calibri"/>
          <w:b/>
          <w:bCs/>
          <w:sz w:val="20"/>
          <w:szCs w:val="20"/>
          <w:lang w:eastAsia="pl-PL"/>
        </w:rPr>
      </w:pPr>
      <w:r w:rsidRPr="00B46502">
        <w:rPr>
          <w:rFonts w:ascii="Calibri" w:eastAsia="Times New Roman" w:hAnsi="Calibri" w:cs="Calibri"/>
          <w:sz w:val="20"/>
          <w:szCs w:val="20"/>
          <w:lang w:eastAsia="pl-PL"/>
        </w:rPr>
        <w:t xml:space="preserve">Jako wysokość szkody przyjmuje się wysokość kosztów, jakie będzie musiał ponieść Ubezpieczający/Ubezpieczony w celu przywrócenia mienia do stanu sprzed szkody, bez względu na fakt, czy poniósł on te koszty przed szkodą, </w:t>
      </w:r>
      <w:r w:rsidRPr="00B46502">
        <w:rPr>
          <w:rFonts w:ascii="Calibri" w:eastAsia="Times New Roman" w:hAnsi="Calibri" w:cs="Calibri"/>
          <w:bCs/>
          <w:sz w:val="20"/>
          <w:szCs w:val="20"/>
          <w:lang w:eastAsia="pl-PL"/>
        </w:rPr>
        <w:t>nie więcej jednak niż do wysokości przyjętego do ubezpieczenia limitu.</w:t>
      </w:r>
    </w:p>
    <w:p w14:paraId="1F44F217"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bCs/>
          <w:sz w:val="20"/>
          <w:szCs w:val="20"/>
          <w:lang w:eastAsia="pl-PL"/>
        </w:rPr>
        <w:t>W odniesieniu do zbiorów bibliotecznych</w:t>
      </w:r>
    </w:p>
    <w:p w14:paraId="330825F0" w14:textId="77777777" w:rsidR="00B46502" w:rsidRPr="00B46502" w:rsidRDefault="00B46502" w:rsidP="00BC36E6">
      <w:pPr>
        <w:widowControl w:val="0"/>
        <w:spacing w:after="0" w:line="240" w:lineRule="auto"/>
        <w:ind w:left="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Jako wysokość szkody przyjmuje się koszt zakupu nowego przedmiotu.</w:t>
      </w:r>
    </w:p>
    <w:p w14:paraId="5AA429E6"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bCs/>
          <w:sz w:val="20"/>
          <w:szCs w:val="20"/>
          <w:lang w:eastAsia="pl-PL"/>
        </w:rPr>
        <w:t>W odniesieniu do gotówki</w:t>
      </w:r>
    </w:p>
    <w:p w14:paraId="66E841DB" w14:textId="77777777" w:rsidR="00B46502" w:rsidRPr="00B46502" w:rsidRDefault="00B46502" w:rsidP="00BC36E6">
      <w:pPr>
        <w:spacing w:after="0" w:line="240" w:lineRule="auto"/>
        <w:ind w:left="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Jako wysokość szkody przyjmuje się wartość nominalną gotówki, przy czym w odniesieniu do obcych środków płatniczych jest to równowartość w PLN przeliczona wg średniego kursu NBP z dnia powstania szkody.</w:t>
      </w:r>
    </w:p>
    <w:p w14:paraId="77335E93"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bCs/>
          <w:sz w:val="20"/>
          <w:szCs w:val="20"/>
          <w:lang w:eastAsia="pl-PL"/>
        </w:rPr>
        <w:t>W odniesieniu do mienia pracowniczego</w:t>
      </w:r>
    </w:p>
    <w:p w14:paraId="63B23D0B" w14:textId="79B5AF59" w:rsidR="008D11DF" w:rsidRPr="008D11DF" w:rsidRDefault="008D11DF" w:rsidP="008D11DF">
      <w:pPr>
        <w:tabs>
          <w:tab w:val="left" w:pos="567"/>
        </w:tabs>
        <w:suppressAutoHyphens/>
        <w:spacing w:before="60" w:after="0" w:line="240" w:lineRule="auto"/>
        <w:ind w:left="567"/>
        <w:jc w:val="both"/>
        <w:rPr>
          <w:rFonts w:ascii="Calibri" w:eastAsia="Times New Roman" w:hAnsi="Calibri" w:cs="Calibri"/>
          <w:sz w:val="20"/>
          <w:szCs w:val="20"/>
          <w:lang w:eastAsia="pl-PL"/>
        </w:rPr>
      </w:pPr>
      <w:r w:rsidRPr="008D11DF">
        <w:rPr>
          <w:rFonts w:ascii="Calibri" w:eastAsia="Times New Roman" w:hAnsi="Calibri" w:cs="Calibri"/>
          <w:bCs/>
          <w:sz w:val="20"/>
          <w:szCs w:val="20"/>
          <w:lang w:eastAsia="pl-PL"/>
        </w:rPr>
        <w:lastRenderedPageBreak/>
        <w:t>Jako wysokość szkody przyjmuje się koszt naprawy lub cenę nabycia nowego przedmiotu tego samego rodzaju, typu, modelu i o tych samych lub zbliżonych parametrach z potrąceniem amortyzacji maksymalnie do 50%, jednak nie więcej niż do wysokości limitu przyjętego na jednego pracownika.</w:t>
      </w:r>
    </w:p>
    <w:p w14:paraId="4D1022BF" w14:textId="47DCB918"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W odniesieniu do ryzyka stłuczenia</w:t>
      </w:r>
    </w:p>
    <w:p w14:paraId="7F11D159" w14:textId="77777777" w:rsidR="00B46502" w:rsidRPr="00B46502" w:rsidRDefault="00B46502" w:rsidP="00BC36E6">
      <w:pPr>
        <w:spacing w:after="0" w:line="240" w:lineRule="auto"/>
        <w:ind w:left="567"/>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Jako wysokość szkody przyjmuje się koszty zakupu lub naprawy zniszczonego przedmiotu ubezpieczenia, udokumentowane fakturą (lub kserokopią faktury) według cen obowiązujących w dniu powstania szkody lub podstawie faktury wykonawcy lub kosztorysu wykonawcy lub kosztorysu rzeczoznawcy lub kosztorysu Ubezpieczonego. Powyższe będzie uwzględniało poniesione przez Ubezpieczonych koszty:</w:t>
      </w:r>
    </w:p>
    <w:p w14:paraId="69994CF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demontażu i montażu;</w:t>
      </w:r>
    </w:p>
    <w:p w14:paraId="392AE03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transportu;</w:t>
      </w:r>
    </w:p>
    <w:p w14:paraId="3CE8B68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odtworzenia znaków reklamowych i informacyjnych;</w:t>
      </w:r>
    </w:p>
    <w:p w14:paraId="46AF78B7" w14:textId="77777777" w:rsid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montażu i demontażu rusztowań włącznie z kosztem wynajęcia rusztowań.</w:t>
      </w:r>
    </w:p>
    <w:p w14:paraId="4EC576EE" w14:textId="77777777" w:rsidR="008D11DF" w:rsidRPr="008D11DF" w:rsidRDefault="008D11DF" w:rsidP="008D11DF">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lang w:eastAsia="pl-PL"/>
        </w:rPr>
      </w:pPr>
      <w:r w:rsidRPr="008D11DF">
        <w:rPr>
          <w:rFonts w:ascii="Calibri" w:eastAsia="Times New Roman" w:hAnsi="Calibri" w:cs="Calibri"/>
          <w:b/>
          <w:sz w:val="20"/>
          <w:szCs w:val="20"/>
          <w:lang w:eastAsia="pl-PL"/>
        </w:rPr>
        <w:t xml:space="preserve">W odniesieniu do gotówki i przedmiotów przechowywanych przez Ubezpieczonego na podstawie Ustawy o rzeczach znalezionych </w:t>
      </w:r>
    </w:p>
    <w:p w14:paraId="2139B5D3" w14:textId="0870630E" w:rsidR="008D11DF" w:rsidRPr="008D11DF" w:rsidRDefault="008D11DF" w:rsidP="008D11DF">
      <w:pPr>
        <w:tabs>
          <w:tab w:val="left" w:pos="567"/>
        </w:tabs>
        <w:suppressAutoHyphens/>
        <w:spacing w:before="60" w:after="0" w:line="240" w:lineRule="auto"/>
        <w:ind w:left="567"/>
        <w:jc w:val="both"/>
        <w:rPr>
          <w:rFonts w:ascii="Calibri" w:eastAsia="Times New Roman" w:hAnsi="Calibri" w:cs="Calibri"/>
          <w:sz w:val="20"/>
          <w:szCs w:val="20"/>
          <w:lang w:eastAsia="pl-PL"/>
        </w:rPr>
      </w:pPr>
      <w:r w:rsidRPr="008D11DF">
        <w:rPr>
          <w:rFonts w:ascii="Calibri" w:eastAsia="Times New Roman" w:hAnsi="Calibri" w:cs="Calibri"/>
          <w:sz w:val="20"/>
          <w:szCs w:val="20"/>
          <w:lang w:eastAsia="pl-PL"/>
        </w:rPr>
        <w:t>W odniesieniu do gotówki jako wysokość szkody przyjmuje się wartość nominalną gotówki, przy czym w odniesieniu do obcych środków płatniczych jest to równowartość w PLN przeliczona wg średniego kursu NBP z dnia powstania szkody. W odniesieniu do pozostałych przedmiotów w przypadku szkody częściowej przyjmuje się koszt przywrócenia uszkodzonego przedmiotu do stanu sprzed szkody, a w przypadku szkody całkowitej wartość rzeczywistą z potrąceniem zużycia technicznego.</w:t>
      </w:r>
    </w:p>
    <w:p w14:paraId="54B6E13E" w14:textId="77777777" w:rsidR="00B46502" w:rsidRPr="00B46502" w:rsidRDefault="00B46502" w:rsidP="000B2A2B">
      <w:pPr>
        <w:numPr>
          <w:ilvl w:val="0"/>
          <w:numId w:val="32"/>
        </w:numPr>
        <w:tabs>
          <w:tab w:val="left" w:pos="567"/>
        </w:tabs>
        <w:suppressAutoHyphens/>
        <w:spacing w:before="60" w:after="0" w:line="240" w:lineRule="auto"/>
        <w:ind w:left="539" w:hanging="720"/>
        <w:rPr>
          <w:rFonts w:ascii="Calibri" w:eastAsia="Times New Roman" w:hAnsi="Calibri" w:cs="Calibri"/>
          <w:sz w:val="20"/>
          <w:szCs w:val="20"/>
          <w:lang w:eastAsia="pl-PL"/>
        </w:rPr>
      </w:pPr>
      <w:r w:rsidRPr="00B46502">
        <w:rPr>
          <w:rFonts w:ascii="Calibri" w:eastAsia="Times New Roman" w:hAnsi="Calibri" w:cs="Calibri"/>
          <w:b/>
          <w:bCs/>
          <w:smallCaps/>
          <w:sz w:val="20"/>
          <w:szCs w:val="20"/>
          <w:lang w:eastAsia="pl-PL"/>
        </w:rPr>
        <w:t xml:space="preserve">Postanowienia dotyczące wysokości wypłaty odszkodowania </w:t>
      </w:r>
    </w:p>
    <w:p w14:paraId="06EBDC6C"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Odszkodowanie zostanie wypłacone do wartości odtworzenia przedmiotu ubezpieczenia bez względu na przyjęty system ubezpieczenia i bez względu na to, czy Ubezpieczony podejmie decyzję o odtworzeniu lub naprawie mienia czy nie. W każdym przypadku odpowiedzialność Ubezpieczyciela ograniczona jest do sumy ubezpieczenia danego przedmiotu.</w:t>
      </w:r>
    </w:p>
    <w:p w14:paraId="2173C6FF"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C36E6">
        <w:rPr>
          <w:rFonts w:ascii="Calibri" w:eastAsia="Times New Roman" w:hAnsi="Calibri" w:cs="Calibri"/>
          <w:sz w:val="20"/>
          <w:szCs w:val="20"/>
          <w:lang w:eastAsia="pl-PL"/>
        </w:rPr>
        <w:t>Podstawą do wypłaty odszkodowania jest wykazanie przez Ubezpieczającego/Ubezpieczonego, że w chwili szkody przedmiot znajdował się na ryzyku Ubezpieczającego/Ubezpieczonego. Przedstawiony wykaz budynków na charakter pomocniczy.</w:t>
      </w:r>
    </w:p>
    <w:p w14:paraId="71A5DB1B"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Na wniosek Ubezpieczonych, w terminie 14 dni od daty zgłoszenia szkody Ubezpieczyciel wypłaci zaliczkę w wysokości co najmniej 50% bezspornej kwoty odszkodowania. Pozostała część należnego odszkodowania będzie wypłacona zgodnie z obowiązującymi przepisami prawa. </w:t>
      </w:r>
    </w:p>
    <w:p w14:paraId="02D39D0A"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przy obliczeniu odszkodowania uwzględni koszty dodatkowe ponad sumę ubezpieczenia, jeżeli w danym przypadku mają zastosowanie.</w:t>
      </w:r>
    </w:p>
    <w:p w14:paraId="0B3C306C"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Do wypłaty odszkodowania będą miały zastosowanie ograniczenia odpowiedzialności Ubezpieczyciela określone w postanowieniach w pkt. 8.</w:t>
      </w:r>
    </w:p>
    <w:p w14:paraId="1F1A6406" w14:textId="77777777" w:rsidR="00B46502" w:rsidRPr="00BC36E6"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Franszyza redukcyjna nie ma zastosowania do części odszkodowania obejmującej koszty dodatkowe i koszty poniesione w ramach sumy ubezpieczenia w postaci kosztów zabezpieczenia zagrożonego mienia przed szkodą, kosztów związanych z ratowaniem dotkniętego szkodą mienia oraz kosztów uprzątnięcia po szkodzie.</w:t>
      </w:r>
    </w:p>
    <w:p w14:paraId="527BFAE8"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bCs/>
          <w:sz w:val="20"/>
          <w:szCs w:val="20"/>
          <w:lang w:eastAsia="pl-PL"/>
        </w:rPr>
        <w:t xml:space="preserve">Szkoda całkowita </w:t>
      </w:r>
      <w:r w:rsidRPr="00B46502">
        <w:rPr>
          <w:rFonts w:ascii="Calibri" w:eastAsia="Times New Roman" w:hAnsi="Calibri" w:cs="Calibri"/>
          <w:sz w:val="20"/>
          <w:szCs w:val="20"/>
          <w:lang w:eastAsia="pl-PL"/>
        </w:rPr>
        <w:t>– całkowite zniszczenie, utrata przedmiotu ubezpieczenia lub gdy naprawa przedmiotu nie jest możliwa i/lub ekonomicznie uzasadniona.</w:t>
      </w:r>
    </w:p>
    <w:p w14:paraId="795584D6"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przypadku wystąpienia szkody całkowitej Ubezpieczycielowi przysługuje prawo odliczenia od kwoty odszkodowania wartości pozostałości po szkodzie, które mogą być przeznaczone do dalszego użytku, przeróbki lub odbudowy, o ile jest to ekonomicznie uzasadnione i stosowane w stosunkach danego rodzaju, jednak nie więcej niż 20 % wartości szkody</w:t>
      </w:r>
      <w:r w:rsidRPr="00B46502">
        <w:rPr>
          <w:rFonts w:ascii="Calibri" w:eastAsia="Times New Roman" w:hAnsi="Calibri" w:cs="Calibri"/>
          <w:b/>
          <w:sz w:val="20"/>
          <w:szCs w:val="20"/>
          <w:lang w:eastAsia="pl-PL"/>
        </w:rPr>
        <w:t>.</w:t>
      </w:r>
    </w:p>
    <w:p w14:paraId="60D5F323"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Szkoda częściowa</w:t>
      </w:r>
      <w:r w:rsidRPr="00B46502">
        <w:rPr>
          <w:rFonts w:ascii="Calibri" w:eastAsia="Times New Roman" w:hAnsi="Calibri" w:cs="Calibri"/>
          <w:sz w:val="20"/>
          <w:szCs w:val="20"/>
          <w:lang w:eastAsia="pl-PL"/>
        </w:rPr>
        <w:t xml:space="preserve"> – ma miejsce kiedy stan techniczny przedmiotu po szkodzie pozwala na  dokonanie odbudowy/naprawy poszczególnych uszkodzonych i odbudowa ta jest ekonomicznie uzasadniona. </w:t>
      </w:r>
    </w:p>
    <w:p w14:paraId="0ADD670D"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nie będzie uzależniał wypłaty odszkodowania od otrzymania decyzji o umorzeniu postępowania przez prokuraturę o ile postępowanie nie dotyczy ustalenia odpowiedzialności Ubezpieczyciela lub nie toczy się przeciwko Ubezpieczającemu lub jego reprezentantowi.</w:t>
      </w:r>
    </w:p>
    <w:p w14:paraId="6AC70F53"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Jakiekolwiek straty lub szkody powstałe w jednej lokalizacji i z jednej przyczyny takiej jak: pożar, uderzenie pioruna, powódź, deszcz nawalny, działanie śniegu, lodu i mrozu, huragan, trzęsienie, zapadanie lub osuwanie się ziemi w ciągu następujących po sobie w ciągu następujących po sobie 72 godzin, uważane będą za jedno zdarzenie szkodowe w odniesieniu do sumy ubezpieczenia, udziału własnego i franszyz określonych w Umowie Generalnej Ubezpieczenia.</w:t>
      </w:r>
    </w:p>
    <w:p w14:paraId="71A3C66E"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lang w:eastAsia="pl-PL"/>
        </w:rPr>
      </w:pPr>
      <w:r w:rsidRPr="00B46502">
        <w:rPr>
          <w:rFonts w:ascii="Calibri" w:eastAsia="Times New Roman" w:hAnsi="Calibri" w:cs="Calibri"/>
          <w:bCs/>
          <w:sz w:val="20"/>
          <w:szCs w:val="20"/>
          <w:lang w:eastAsia="pl-PL"/>
        </w:rPr>
        <w:lastRenderedPageBreak/>
        <w:t>Ubezpieczyciel wypłaci odszkodowanie z uwzględnieniem podatku VAT, który nie podlega odliczeniu.</w:t>
      </w:r>
    </w:p>
    <w:p w14:paraId="33005DBA"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bCs/>
          <w:sz w:val="20"/>
          <w:szCs w:val="20"/>
          <w:lang w:eastAsia="pl-PL"/>
        </w:rPr>
      </w:pPr>
      <w:r w:rsidRPr="00B46502">
        <w:rPr>
          <w:rFonts w:ascii="Calibri" w:eastAsia="Times New Roman" w:hAnsi="Calibri" w:cs="Calibri"/>
          <w:sz w:val="20"/>
          <w:szCs w:val="20"/>
          <w:lang w:eastAsia="pl-PL"/>
        </w:rPr>
        <w:t>W przypadku szkody całkowitej w przedmiocie ubezpieczenia opisanym w pkt. 1 Sekcji II, z wyłączeniem gotówki, Ubezpieczony może zastąpić zniszczone mienie bez obowiązku zachowania wymiarów, konstrukcji, rodzaju zastosowanych materiałów, lokalizacji, jeżeli zachowanie dotychczasowych rozwiązań jest technologicznie i ekonomicznie nieuzasadnione lub niemożliwe ze względu na decyzje administracyjną.</w:t>
      </w:r>
    </w:p>
    <w:p w14:paraId="30187479"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C36E6">
        <w:rPr>
          <w:rFonts w:ascii="Calibri" w:eastAsia="Times New Roman" w:hAnsi="Calibri" w:cs="Calibri"/>
          <w:b/>
          <w:sz w:val="20"/>
          <w:szCs w:val="20"/>
          <w:lang w:eastAsia="pl-PL"/>
        </w:rPr>
        <w:t>Dodatkowe</w:t>
      </w:r>
      <w:r w:rsidRPr="00B46502">
        <w:rPr>
          <w:rFonts w:ascii="Calibri" w:eastAsia="Times New Roman" w:hAnsi="Calibri" w:cs="Calibri"/>
          <w:b/>
          <w:bCs/>
          <w:sz w:val="20"/>
          <w:szCs w:val="20"/>
          <w:lang w:eastAsia="pl-PL"/>
        </w:rPr>
        <w:t xml:space="preserve"> postanowienia dotyczące wypłaty odszkodowania</w:t>
      </w:r>
    </w:p>
    <w:p w14:paraId="35391FDF"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Wypłata odszkodowania za szkody, których pierwotną przyczyną są zdarzenia inne niż zdefiniowane w postanowieniach pkt. 5 Sekcji II, a podlegające ochronie ubezpieczeniowej wynikającej z zakresu określonego w pkt. 4. Sekcji II, nie będzie pomniejszała limitów ustalonych w poszczególnych postanowieniach pkt. 5. Sekcji II.</w:t>
      </w:r>
    </w:p>
    <w:p w14:paraId="6B8886A6"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przypadku szkody częściowej nie ma zastosowania zasada ograniczająca wysokość odszkodowania do procentu sumy ubezpieczenia przedmiotu dotkniętego szkodą odpowiadającego procentowi uszkodzenia tego przedmiotu.</w:t>
      </w:r>
    </w:p>
    <w:p w14:paraId="6FA289EF" w14:textId="77777777" w:rsidR="00B46502" w:rsidRPr="00B46502" w:rsidRDefault="00B46502" w:rsidP="000B2A2B">
      <w:pPr>
        <w:numPr>
          <w:ilvl w:val="0"/>
          <w:numId w:val="32"/>
        </w:numPr>
        <w:tabs>
          <w:tab w:val="left" w:pos="567"/>
        </w:tabs>
        <w:suppressAutoHyphens/>
        <w:spacing w:before="60" w:after="0" w:line="240" w:lineRule="auto"/>
        <w:ind w:left="539" w:hanging="720"/>
        <w:rPr>
          <w:rFonts w:ascii="Calibri" w:eastAsia="Times New Roman" w:hAnsi="Calibri" w:cs="Calibri"/>
          <w:b/>
          <w:sz w:val="20"/>
          <w:szCs w:val="20"/>
          <w:lang w:eastAsia="pl-PL"/>
        </w:rPr>
      </w:pPr>
      <w:r w:rsidRPr="00B46502">
        <w:rPr>
          <w:rFonts w:ascii="Calibri" w:eastAsia="Times New Roman" w:hAnsi="Calibri" w:cs="Calibri"/>
          <w:b/>
          <w:smallCaps/>
          <w:sz w:val="20"/>
          <w:szCs w:val="20"/>
          <w:lang w:eastAsia="pl-PL"/>
        </w:rPr>
        <w:t>Postanowienia dotyczące praw i powinności stron umowy ubezpieczenia</w:t>
      </w:r>
    </w:p>
    <w:p w14:paraId="49928AF0" w14:textId="77777777" w:rsidR="00B46502" w:rsidRPr="00B46502"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Prawa i powinności Ubezpieczyciela</w:t>
      </w:r>
    </w:p>
    <w:p w14:paraId="15E8EF6F"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uzna za wystarczające do udzielenia ochrony ubezpieczeniowej i przyjęcia odpowiedzialności za szkodę w zakresie nie mniejszym niż wynika to z Umowy Generalnej Ubezpieczenia następujące informacje:</w:t>
      </w:r>
    </w:p>
    <w:p w14:paraId="24362B6D" w14:textId="77777777" w:rsidR="00B46502" w:rsidRPr="00B46502" w:rsidRDefault="00B46502" w:rsidP="000B2A2B">
      <w:pPr>
        <w:numPr>
          <w:ilvl w:val="0"/>
          <w:numId w:val="20"/>
        </w:numPr>
        <w:tabs>
          <w:tab w:val="clear" w:pos="0"/>
          <w:tab w:val="num" w:pos="-397"/>
          <w:tab w:val="num" w:pos="801"/>
        </w:tabs>
        <w:spacing w:after="0" w:line="256" w:lineRule="auto"/>
        <w:ind w:left="1664" w:right="-2"/>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zagregowane sumy ubezpieczenia podane dla poszczególnych kategorii przedmiotów ubezpieczenia;</w:t>
      </w:r>
    </w:p>
    <w:p w14:paraId="4D2CAD9E" w14:textId="77777777" w:rsidR="00B46502" w:rsidRPr="00B46502" w:rsidRDefault="00B46502" w:rsidP="000B2A2B">
      <w:pPr>
        <w:numPr>
          <w:ilvl w:val="0"/>
          <w:numId w:val="20"/>
        </w:numPr>
        <w:tabs>
          <w:tab w:val="clear" w:pos="0"/>
          <w:tab w:val="num" w:pos="-397"/>
          <w:tab w:val="num" w:pos="801"/>
        </w:tabs>
        <w:spacing w:after="0" w:line="256" w:lineRule="auto"/>
        <w:ind w:left="1664" w:right="-2"/>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lokalizacje stałe Ubezpieczonego posiadające adres.</w:t>
      </w:r>
    </w:p>
    <w:p w14:paraId="460D6901"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Postanowienia dotyczące lustracji mienia pod względem zabezpieczeń przeciwpożarowych  </w:t>
      </w:r>
      <w:r w:rsidRPr="00B46502">
        <w:rPr>
          <w:rFonts w:ascii="Calibri" w:eastAsia="Times New Roman" w:hAnsi="Calibri" w:cs="Calibri"/>
          <w:sz w:val="20"/>
          <w:szCs w:val="20"/>
          <w:lang w:eastAsia="pl-PL"/>
        </w:rPr>
        <w:br/>
        <w:t>i przeciwkradzieżowych:</w:t>
      </w:r>
    </w:p>
    <w:p w14:paraId="0B8226B4" w14:textId="77777777" w:rsidR="00B46502" w:rsidRPr="00B46502" w:rsidRDefault="00B46502" w:rsidP="000B2A2B">
      <w:pPr>
        <w:numPr>
          <w:ilvl w:val="3"/>
          <w:numId w:val="32"/>
        </w:numPr>
        <w:tabs>
          <w:tab w:val="left" w:pos="567"/>
        </w:tabs>
        <w:suppressAutoHyphens/>
        <w:spacing w:before="60" w:after="0" w:line="240" w:lineRule="auto"/>
        <w:ind w:left="1815" w:hanging="851"/>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Ubezpieczycielowi przysługuje prawo dokonania lustracji lokalizacji podlegających ubezpieczeniu. O zamiarze przeprowadzenia lustracji zabezpieczeń majątku w danej lokalizacji Ubezpieczyciel zobowiązany jest powiadomić Ubezpieczonego i Brokera w terminie nie krótszym niż 14 dni przed planowaną lustracją.</w:t>
      </w:r>
    </w:p>
    <w:p w14:paraId="1B138AFB" w14:textId="3CF05356" w:rsidR="00B46502" w:rsidRPr="00B46502" w:rsidRDefault="00B46502" w:rsidP="000B2A2B">
      <w:pPr>
        <w:numPr>
          <w:ilvl w:val="3"/>
          <w:numId w:val="32"/>
        </w:numPr>
        <w:tabs>
          <w:tab w:val="left" w:pos="567"/>
        </w:tabs>
        <w:suppressAutoHyphens/>
        <w:spacing w:before="60" w:after="0" w:line="240" w:lineRule="auto"/>
        <w:ind w:left="1815" w:hanging="851"/>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po dokonaniu lustracji wskaże w protokole oględzin wykaz zabezpieczeń jakie winny być spełnione w danej lokalizacji. Wskazania dotyczące przeciwpożarowego zabezpieczenia mienia nie będą większe niż wymagane przepisami prawa. Wskazania dotyczące przeciwkradzieżowego zabezpieczenia mienia nie będą wyższe niż standardowo wymagane przez Ubezpieczyciela we właściwych ogólnych warunkach ubezpieczenia. Ubezpieczyciel nie będzie wymagał zabezpieczeń przeciwkradzieżowych</w:t>
      </w:r>
      <w:r w:rsidR="00E21791">
        <w:rPr>
          <w:rFonts w:ascii="Calibri" w:eastAsia="Times New Roman" w:hAnsi="Calibri" w:cs="Calibri"/>
          <w:sz w:val="20"/>
          <w:szCs w:val="20"/>
          <w:lang w:eastAsia="pl-PL"/>
        </w:rPr>
        <w:t xml:space="preserve"> </w:t>
      </w:r>
      <w:r w:rsidRPr="00B46502">
        <w:rPr>
          <w:rFonts w:ascii="Calibri" w:eastAsia="Times New Roman" w:hAnsi="Calibri" w:cs="Calibri"/>
          <w:sz w:val="20"/>
          <w:szCs w:val="20"/>
          <w:lang w:eastAsia="pl-PL"/>
        </w:rPr>
        <w:t>w lokalizacjach stałych w postaci pasa drogowego.</w:t>
      </w:r>
    </w:p>
    <w:p w14:paraId="57C76C84" w14:textId="77777777" w:rsidR="00B46502" w:rsidRPr="00B46502" w:rsidRDefault="00B46502" w:rsidP="000B2A2B">
      <w:pPr>
        <w:numPr>
          <w:ilvl w:val="3"/>
          <w:numId w:val="32"/>
        </w:numPr>
        <w:tabs>
          <w:tab w:val="left" w:pos="567"/>
        </w:tabs>
        <w:suppressAutoHyphens/>
        <w:spacing w:before="60" w:after="0" w:line="240" w:lineRule="auto"/>
        <w:ind w:left="1815" w:hanging="851"/>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przypadku, jeżeli Ubezpieczyciel nie dokona lustracji w lokalizacjach podlegających ubezpieczeniu, bezwarunkowo przyjmuje istniejące aktualnie zabezpieczenia przeciwpożarowe i przeciwkradzieżowe za wystarczające. W przypadku powstania szkody istniejące zabezpieczenia będą uznane za wystarczające i nie będą istotne dla oceny ryzyka.</w:t>
      </w:r>
    </w:p>
    <w:p w14:paraId="189AD9A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b/>
          <w:sz w:val="20"/>
          <w:szCs w:val="20"/>
          <w:lang w:eastAsia="pl-PL"/>
        </w:rPr>
      </w:pPr>
      <w:r w:rsidRPr="00B46502">
        <w:rPr>
          <w:rFonts w:ascii="Calibri" w:eastAsia="Times New Roman" w:hAnsi="Calibri" w:cs="Calibri"/>
          <w:sz w:val="20"/>
          <w:szCs w:val="20"/>
          <w:lang w:eastAsia="pl-PL"/>
        </w:rPr>
        <w:t>Wymóg konserwacji i przeglądów technicznych również w zakresie zabezpieczeń Ubezpieczyciel uzna za spełniony również wtedy, gdy wymagane czynności będą dokonywane przez pracowników Ubezpieczonego.</w:t>
      </w:r>
    </w:p>
    <w:p w14:paraId="079D6D89" w14:textId="77777777" w:rsidR="00B46502" w:rsidRPr="00957CCF" w:rsidRDefault="00B46502" w:rsidP="000B2A2B">
      <w:pPr>
        <w:numPr>
          <w:ilvl w:val="1"/>
          <w:numId w:val="32"/>
        </w:numPr>
        <w:tabs>
          <w:tab w:val="left" w:pos="567"/>
        </w:tabs>
        <w:suppressAutoHyphens/>
        <w:spacing w:before="60" w:after="0" w:line="240" w:lineRule="auto"/>
        <w:ind w:left="567" w:hanging="567"/>
        <w:jc w:val="both"/>
        <w:rPr>
          <w:rFonts w:ascii="Calibri" w:eastAsia="Times New Roman" w:hAnsi="Calibri" w:cs="Calibri"/>
          <w:b/>
          <w:sz w:val="20"/>
          <w:szCs w:val="20"/>
          <w:lang w:eastAsia="pl-PL"/>
        </w:rPr>
      </w:pPr>
      <w:r w:rsidRPr="00B46502">
        <w:rPr>
          <w:rFonts w:ascii="Calibri" w:eastAsia="Times New Roman" w:hAnsi="Calibri" w:cs="Calibri"/>
          <w:b/>
          <w:sz w:val="20"/>
          <w:szCs w:val="20"/>
          <w:lang w:eastAsia="pl-PL"/>
        </w:rPr>
        <w:t>Prawa i powinności Ubezpieczającego/Ubezpieczonego</w:t>
      </w:r>
    </w:p>
    <w:p w14:paraId="3D7FD046" w14:textId="2022990F"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Ubezpieczający będzie przestrzegał obowiązujących przepisów dotyczących ochrony, przechowywania i eksploatacji mienia oraz mających na celu zapobieganie powstaniu szkody, w szczególności przepisów ustawy o ochronie przeciwpożarowej i przepisów ustawy prawo budowlane oraz właściwych przepisów reguluj</w:t>
      </w:r>
      <w:r w:rsidR="00E06B8D">
        <w:rPr>
          <w:rFonts w:ascii="Calibri" w:eastAsia="Times New Roman" w:hAnsi="Calibri" w:cs="Calibri"/>
          <w:sz w:val="20"/>
          <w:szCs w:val="20"/>
          <w:lang w:eastAsia="pl-PL"/>
        </w:rPr>
        <w:t xml:space="preserve">ących bezpieczeństwo </w:t>
      </w:r>
      <w:r w:rsidRPr="00B46502">
        <w:rPr>
          <w:rFonts w:ascii="Calibri" w:eastAsia="Times New Roman" w:hAnsi="Calibri" w:cs="Calibri"/>
          <w:sz w:val="20"/>
          <w:szCs w:val="20"/>
          <w:lang w:eastAsia="pl-PL"/>
        </w:rPr>
        <w:t>i higienę pracy.</w:t>
      </w:r>
    </w:p>
    <w:p w14:paraId="6B65ED6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będzie prowadził ewidencję ubezpieczonego mienia w sposób umożliwiający w przypadku powstania szkody ustalenie wartości odtworzenia mienia oraz zabezpieczy przed zniszczeniem, zaginięciem lub kradzieżą dokumenty i dowody potwierdzające posiadanie ubezpieczonego mienia.</w:t>
      </w:r>
    </w:p>
    <w:p w14:paraId="4051C922"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Ubezpieczający poda aktualne na każdy rok ubezpieczenia:</w:t>
      </w:r>
    </w:p>
    <w:p w14:paraId="1C9DFE16" w14:textId="77777777" w:rsidR="00B46502" w:rsidRPr="00B46502" w:rsidRDefault="00B46502" w:rsidP="000B2A2B">
      <w:pPr>
        <w:numPr>
          <w:ilvl w:val="0"/>
          <w:numId w:val="21"/>
        </w:numPr>
        <w:tabs>
          <w:tab w:val="clear" w:pos="0"/>
          <w:tab w:val="num" w:pos="-397"/>
          <w:tab w:val="num" w:pos="801"/>
        </w:tabs>
        <w:spacing w:after="0" w:line="256" w:lineRule="auto"/>
        <w:ind w:left="1664" w:right="-2"/>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zagregowane sumy ubezpieczenia podane dla poszczególnych kategorii przedmiotów ubezpieczenia;</w:t>
      </w:r>
    </w:p>
    <w:p w14:paraId="74295892" w14:textId="77777777" w:rsidR="00B46502" w:rsidRPr="00B46502" w:rsidRDefault="00B46502" w:rsidP="000B2A2B">
      <w:pPr>
        <w:numPr>
          <w:ilvl w:val="0"/>
          <w:numId w:val="21"/>
        </w:numPr>
        <w:tabs>
          <w:tab w:val="clear" w:pos="0"/>
          <w:tab w:val="num" w:pos="-397"/>
          <w:tab w:val="num" w:pos="801"/>
        </w:tabs>
        <w:spacing w:after="0" w:line="256" w:lineRule="auto"/>
        <w:ind w:left="1664" w:right="-2"/>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lastRenderedPageBreak/>
        <w:t>lokalizacje stałe Ubezpieczonego posiadające adres.</w:t>
      </w:r>
    </w:p>
    <w:p w14:paraId="7137DD49"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na żądanie Ubezpieczyciela udostępni wskazane lokalizacje w celu przeprowadzenia lustracji. Ubezpieczony wykona zalecenia Ubezpieczyciela wynikające z protokołu po dokonanej lustracji zabezpieczeń przeciwpożarowych i/lub przeciwkradzieżowych.</w:t>
      </w:r>
    </w:p>
    <w:p w14:paraId="07312A4A"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Ubezpieczony będzie informował Ubezpieczyciela o każdej istotnej zmianie okoliczności, mającej wpływ na ocenę ryzyka. Za istotne zmiany okoliczności mające wpływ na ocenę ryzyka uważa się jedynie: </w:t>
      </w:r>
    </w:p>
    <w:p w14:paraId="04301A99" w14:textId="77777777" w:rsidR="00B46502" w:rsidRPr="00B46502" w:rsidRDefault="00B46502" w:rsidP="000B2A2B">
      <w:pPr>
        <w:numPr>
          <w:ilvl w:val="0"/>
          <w:numId w:val="22"/>
        </w:numPr>
        <w:tabs>
          <w:tab w:val="clear" w:pos="0"/>
          <w:tab w:val="num" w:pos="-397"/>
        </w:tabs>
        <w:spacing w:after="0" w:line="257" w:lineRule="auto"/>
        <w:ind w:left="1661" w:hanging="35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przyjęcie do eksploatacji budynków w nowej lokalizacji stałej posiadającej adres;</w:t>
      </w:r>
    </w:p>
    <w:p w14:paraId="44791E86" w14:textId="77777777" w:rsidR="00B46502" w:rsidRPr="00B46502" w:rsidRDefault="00B46502" w:rsidP="000B2A2B">
      <w:pPr>
        <w:numPr>
          <w:ilvl w:val="0"/>
          <w:numId w:val="22"/>
        </w:numPr>
        <w:tabs>
          <w:tab w:val="clear" w:pos="0"/>
          <w:tab w:val="num" w:pos="-397"/>
        </w:tabs>
        <w:spacing w:after="0" w:line="257" w:lineRule="auto"/>
        <w:ind w:left="1661" w:hanging="35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zmiany organizacyjne Ubezpieczonego mające wpływ na zmianę ryzyka.</w:t>
      </w:r>
    </w:p>
    <w:p w14:paraId="7594C455"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obowiązany jest użyć dostępnych mu środków w celu ratowania przedmiotu ubezpieczenia oraz zapobieżenia szkodzie lub zmniejszenia jej rozmiarów.</w:t>
      </w:r>
    </w:p>
    <w:p w14:paraId="673CDFEC"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niezwłocznie powiadomi Ubezpieczyciela o wypadku i dostarczy wszelkie posiadane dokumenty dotyczące okoliczności zdarzenia i rozmiarów szkody.</w:t>
      </w:r>
    </w:p>
    <w:p w14:paraId="25674211"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sytuacji, kiedy istnieje podejrzenie, że szkoda jest wynikiem popełnionego przestępstwa, Ubezpieczony niezwłocznie powiadomi policję.</w:t>
      </w:r>
    </w:p>
    <w:p w14:paraId="055E5E25" w14:textId="77777777" w:rsidR="00B46502" w:rsidRPr="00B46502" w:rsidRDefault="00B46502" w:rsidP="000B2A2B">
      <w:pPr>
        <w:numPr>
          <w:ilvl w:val="2"/>
          <w:numId w:val="32"/>
        </w:numPr>
        <w:tabs>
          <w:tab w:val="left" w:pos="567"/>
        </w:tabs>
        <w:suppressAutoHyphen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Ubezpieczony udostępni Ubezpieczycielowi uszkodzony przedmiot w celu wykonania oględzin z zastrzeżeniem postanowień pkt. </w:t>
      </w:r>
      <w:r w:rsidRPr="00957CCF">
        <w:rPr>
          <w:rFonts w:ascii="Calibri" w:eastAsia="Times New Roman" w:hAnsi="Calibri" w:cs="Calibri"/>
          <w:color w:val="FF0000"/>
          <w:sz w:val="20"/>
          <w:szCs w:val="20"/>
          <w:lang w:eastAsia="pl-PL"/>
        </w:rPr>
        <w:t>11</w:t>
      </w:r>
      <w:r w:rsidRPr="00B46502">
        <w:rPr>
          <w:rFonts w:ascii="Calibri" w:eastAsia="Times New Roman" w:hAnsi="Calibri" w:cs="Calibri"/>
          <w:sz w:val="20"/>
          <w:szCs w:val="20"/>
          <w:lang w:eastAsia="pl-PL"/>
        </w:rPr>
        <w:t>.</w:t>
      </w:r>
      <w:bookmarkStart w:id="90" w:name="_Toc501458130"/>
    </w:p>
    <w:p w14:paraId="104E6E5D" w14:textId="77777777" w:rsidR="00B46502" w:rsidRPr="00F463F1" w:rsidRDefault="00B46502" w:rsidP="00F463F1">
      <w:pPr>
        <w:pStyle w:val="Nagwek4"/>
      </w:pPr>
      <w:r w:rsidRPr="00B46502">
        <w:br w:type="page"/>
      </w:r>
      <w:r w:rsidRPr="00F463F1">
        <w:lastRenderedPageBreak/>
        <w:t>Sekcja II a</w:t>
      </w:r>
      <w:r w:rsidRPr="00F463F1">
        <w:br/>
        <w:t>Ubezpieczenie sprzętu elektronicznego od awarii i uszkodzeń</w:t>
      </w:r>
      <w:bookmarkEnd w:id="90"/>
    </w:p>
    <w:p w14:paraId="2BEC8CC0" w14:textId="77777777" w:rsidR="00B46502" w:rsidRPr="00B46502" w:rsidRDefault="00B46502" w:rsidP="00B46502">
      <w:pPr>
        <w:spacing w:after="0" w:line="240" w:lineRule="auto"/>
        <w:ind w:left="482"/>
        <w:jc w:val="center"/>
        <w:rPr>
          <w:rFonts w:ascii="Calibri" w:eastAsia="Times New Roman" w:hAnsi="Calibri" w:cs="Calibri"/>
          <w:bCs/>
          <w:smallCaps/>
          <w:sz w:val="20"/>
          <w:szCs w:val="20"/>
          <w:lang w:eastAsia="pl-PL"/>
        </w:rPr>
      </w:pPr>
    </w:p>
    <w:p w14:paraId="2CE0669C" w14:textId="77777777" w:rsidR="00B46502" w:rsidRPr="00B46502" w:rsidRDefault="00B46502" w:rsidP="000B2A2B">
      <w:pPr>
        <w:numPr>
          <w:ilvl w:val="0"/>
          <w:numId w:val="17"/>
        </w:numPr>
        <w:spacing w:before="60" w:after="0" w:line="240" w:lineRule="auto"/>
        <w:ind w:left="510" w:hanging="720"/>
        <w:jc w:val="both"/>
        <w:rPr>
          <w:rFonts w:ascii="Calibri" w:eastAsia="Times New Roman" w:hAnsi="Calibri" w:cs="Calibri"/>
          <w:b/>
          <w:smallCaps/>
          <w:sz w:val="20"/>
          <w:szCs w:val="20"/>
          <w:lang w:val="x-none" w:eastAsia="x-none"/>
        </w:rPr>
      </w:pPr>
      <w:r w:rsidRPr="00B46502">
        <w:rPr>
          <w:rFonts w:ascii="Calibri" w:eastAsia="Times New Roman" w:hAnsi="Calibri" w:cs="Calibri"/>
          <w:b/>
          <w:smallCaps/>
          <w:sz w:val="20"/>
          <w:szCs w:val="20"/>
          <w:lang w:val="x-none" w:eastAsia="x-none"/>
        </w:rPr>
        <w:t>Postanowienia dotyczące przedmiotu ubezpieczenia</w:t>
      </w:r>
    </w:p>
    <w:p w14:paraId="37CD45BD" w14:textId="77777777"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b/>
          <w:smallCaps/>
          <w:sz w:val="20"/>
          <w:szCs w:val="20"/>
          <w:lang w:val="x-none" w:eastAsia="x-none"/>
        </w:rPr>
      </w:pPr>
      <w:r w:rsidRPr="00B46502">
        <w:rPr>
          <w:rFonts w:ascii="Calibri" w:eastAsia="Times New Roman" w:hAnsi="Calibri" w:cs="Calibri"/>
          <w:sz w:val="20"/>
          <w:szCs w:val="20"/>
          <w:lang w:val="x-none" w:eastAsia="x-none"/>
        </w:rPr>
        <w:t>Przedmiotem ubezpieczenia jest:</w:t>
      </w:r>
    </w:p>
    <w:p w14:paraId="58F9400C"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b/>
          <w:smallCaps/>
          <w:sz w:val="20"/>
          <w:szCs w:val="20"/>
          <w:lang w:val="x-none" w:eastAsia="x-none"/>
        </w:rPr>
      </w:pPr>
      <w:r w:rsidRPr="00B46502">
        <w:rPr>
          <w:rFonts w:ascii="Calibri" w:eastAsia="Times New Roman" w:hAnsi="Calibri" w:cs="Calibri"/>
          <w:sz w:val="20"/>
          <w:szCs w:val="20"/>
          <w:lang w:val="x-none" w:eastAsia="x-none"/>
        </w:rPr>
        <w:t>sprzęt elektroniczny stacjonarny oraz przenośny;</w:t>
      </w:r>
    </w:p>
    <w:p w14:paraId="6D1AE4C6"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bookmarkStart w:id="91" w:name="_Ref40039432"/>
      <w:r w:rsidRPr="00B46502">
        <w:rPr>
          <w:rFonts w:ascii="Calibri" w:eastAsia="Times New Roman" w:hAnsi="Calibri" w:cs="Calibri"/>
          <w:sz w:val="20"/>
          <w:szCs w:val="20"/>
          <w:lang w:val="x-none" w:eastAsia="x-none"/>
        </w:rPr>
        <w:t xml:space="preserve">nieposiadające samoistnej wartości księgowej elektroniczne części maszyn, urządzeń i aparatów oraz nieposiadające samoistnej wartości księgowej elektroniczne części składowe budynków </w:t>
      </w:r>
      <w:r w:rsidRPr="00B46502">
        <w:rPr>
          <w:rFonts w:ascii="Calibri" w:eastAsia="Times New Roman" w:hAnsi="Calibri" w:cs="Calibri"/>
          <w:sz w:val="20"/>
          <w:szCs w:val="20"/>
          <w:lang w:val="x-none" w:eastAsia="x-none"/>
        </w:rPr>
        <w:br/>
        <w:t>i budowli;</w:t>
      </w:r>
      <w:bookmarkEnd w:id="91"/>
    </w:p>
    <w:p w14:paraId="3BC766A8"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infrastruktura teleinformatyczna i telekomunikacyjna, w tym nieposiadająca samoistnej wartości księgowej infrastruktura stanowiąca elementy składowe budynków, budowli i drogowych obiektów inżynierskich;</w:t>
      </w:r>
    </w:p>
    <w:p w14:paraId="6BBA1611"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oprogramowanie i zewnętrzne nośniki danych;</w:t>
      </w:r>
    </w:p>
    <w:p w14:paraId="5CED7E9D"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bookmarkStart w:id="92" w:name="_Ref40039463"/>
      <w:r w:rsidRPr="00B46502">
        <w:rPr>
          <w:rFonts w:ascii="Calibri" w:eastAsia="Times New Roman" w:hAnsi="Calibri" w:cs="Calibri"/>
          <w:sz w:val="20"/>
          <w:szCs w:val="20"/>
          <w:lang w:val="x-none" w:eastAsia="x-none"/>
        </w:rPr>
        <w:t>koszty odtworzenia danych i oprogramowania.</w:t>
      </w:r>
      <w:bookmarkEnd w:id="92"/>
    </w:p>
    <w:p w14:paraId="1E1F315E" w14:textId="77777777"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Przedmiotem ubezpieczenia w Sekcji II A jest mienie określone w pkt. 1.1., które w chwili podpisywania Umowy Generalnej Ubezpieczenia lub objęcia go ubezpieczeniem jest włączone do eksploatacji.</w:t>
      </w:r>
    </w:p>
    <w:p w14:paraId="2DB59EF1" w14:textId="77777777"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Pozostałe postanowienia dotyczące przedmiotu ubezpieczenia zostały sformułowane w Sekcji </w:t>
      </w:r>
      <w:r w:rsidRPr="00957CCF">
        <w:rPr>
          <w:rFonts w:ascii="Calibri" w:eastAsia="Times New Roman" w:hAnsi="Calibri" w:cs="Calibri"/>
          <w:sz w:val="20"/>
          <w:szCs w:val="20"/>
          <w:lang w:val="x-none" w:eastAsia="x-none"/>
        </w:rPr>
        <w:t xml:space="preserve">I </w:t>
      </w:r>
      <w:r w:rsidRPr="00957CCF">
        <w:rPr>
          <w:rFonts w:ascii="Calibri" w:eastAsia="Times New Roman" w:hAnsi="Calibri" w:cs="Calibri"/>
          <w:sz w:val="20"/>
          <w:szCs w:val="20"/>
          <w:lang w:val="x-none" w:eastAsia="x-none"/>
        </w:rPr>
        <w:br/>
        <w:t xml:space="preserve">i </w:t>
      </w:r>
      <w:r w:rsidRPr="00B46502">
        <w:rPr>
          <w:rFonts w:ascii="Calibri" w:eastAsia="Times New Roman" w:hAnsi="Calibri" w:cs="Calibri"/>
          <w:sz w:val="20"/>
          <w:szCs w:val="20"/>
          <w:lang w:val="x-none" w:eastAsia="x-none"/>
        </w:rPr>
        <w:t>II.</w:t>
      </w:r>
    </w:p>
    <w:p w14:paraId="2B9F5B71" w14:textId="77777777" w:rsidR="00B46502" w:rsidRPr="00B46502" w:rsidRDefault="00B46502" w:rsidP="000B2A2B">
      <w:pPr>
        <w:numPr>
          <w:ilvl w:val="0"/>
          <w:numId w:val="17"/>
        </w:numPr>
        <w:spacing w:before="60" w:after="0" w:line="240" w:lineRule="auto"/>
        <w:ind w:left="510" w:hanging="720"/>
        <w:jc w:val="both"/>
        <w:rPr>
          <w:rFonts w:ascii="Calibri" w:eastAsia="Times New Roman" w:hAnsi="Calibri" w:cs="Calibri"/>
          <w:b/>
          <w:smallCaps/>
          <w:sz w:val="20"/>
          <w:szCs w:val="20"/>
          <w:lang w:val="x-none" w:eastAsia="x-none"/>
        </w:rPr>
      </w:pPr>
      <w:r w:rsidRPr="00B46502">
        <w:rPr>
          <w:rFonts w:ascii="Calibri" w:eastAsia="Times New Roman" w:hAnsi="Calibri" w:cs="Calibri"/>
          <w:b/>
          <w:smallCaps/>
          <w:sz w:val="20"/>
          <w:szCs w:val="20"/>
          <w:lang w:val="x-none" w:eastAsia="x-none"/>
        </w:rPr>
        <w:t>Postanowienia dotyczące miejsca ubezpieczenia</w:t>
      </w:r>
    </w:p>
    <w:p w14:paraId="1B83DA5D" w14:textId="77777777"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W odniesieniu do przedmiotu ubezpieczenia określonego w Sekcji IIA pkt. 1. zachowane zostają postanowienia określone w Sekcji II pkt 3.</w:t>
      </w:r>
    </w:p>
    <w:p w14:paraId="2C5CF33C" w14:textId="77777777" w:rsidR="00B46502" w:rsidRPr="00B46502" w:rsidRDefault="00B46502" w:rsidP="000B2A2B">
      <w:pPr>
        <w:numPr>
          <w:ilvl w:val="0"/>
          <w:numId w:val="17"/>
        </w:numPr>
        <w:spacing w:before="60" w:after="0" w:line="240" w:lineRule="auto"/>
        <w:ind w:left="510" w:hanging="720"/>
        <w:jc w:val="both"/>
        <w:rPr>
          <w:rFonts w:ascii="Calibri" w:eastAsia="Times New Roman" w:hAnsi="Calibri" w:cs="Calibri"/>
          <w:b/>
          <w:smallCaps/>
          <w:sz w:val="20"/>
          <w:szCs w:val="20"/>
          <w:lang w:val="x-none" w:eastAsia="x-none"/>
        </w:rPr>
      </w:pPr>
      <w:r w:rsidRPr="00B46502">
        <w:rPr>
          <w:rFonts w:ascii="Calibri" w:eastAsia="Times New Roman" w:hAnsi="Calibri" w:cs="Calibri"/>
          <w:b/>
          <w:smallCaps/>
          <w:sz w:val="20"/>
          <w:szCs w:val="20"/>
          <w:lang w:val="x-none" w:eastAsia="x-none"/>
        </w:rPr>
        <w:t>Postanowienia dotyczące zakresu ubezpieczenia</w:t>
      </w:r>
    </w:p>
    <w:p w14:paraId="04EC0949" w14:textId="77777777"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Zakres określony w Sekcji II w odniesieniu do sprzętu elektronicznego wraz z infrastrukturą zostaje rozszerzony o: </w:t>
      </w:r>
    </w:p>
    <w:p w14:paraId="6E2CE9BE"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 xml:space="preserve">nagłe, </w:t>
      </w:r>
      <w:r w:rsidRPr="00B46502">
        <w:rPr>
          <w:rFonts w:ascii="Calibri" w:eastAsia="Times New Roman" w:hAnsi="Calibri" w:cs="Calibri"/>
          <w:sz w:val="20"/>
          <w:szCs w:val="20"/>
          <w:lang w:val="x-none" w:eastAsia="x-none"/>
        </w:rPr>
        <w:t>nieprzewidziane i niezależne od woli Ubezpieczonego zdarzenie, które spowodowało awarię elektroniczną i/lub uszkodzenie wewnętrzne przedmiotu ubezpieczenia podczas użytkowania, przechowywania, przewożenia i przenoszenia, a w szczególności szkody powstałe na skutek działania człowieka, wad produkcyjnych, przyczyn eksploatacyjnych;</w:t>
      </w:r>
    </w:p>
    <w:p w14:paraId="4C100F04"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awarie elektroniczne i/lub uszkodzenia wewnętrzne przedmiotu ubezpieczenia spowodowane działaniem prądu elektrycznego, w szczególności niezadziałaniem lub wadliwym funkcjonowaniem zabezpieczeń przeciwprzepięciowych, zmianą napięcia zasilania poniżej lub powyżej napięcia znamionowego, zmianą wartości częstotliwości prądu elektrycznego, zwarcia, przepięcia, uszkodzenia instalacji bez względu na ich przyczynę pierwotną;</w:t>
      </w:r>
    </w:p>
    <w:p w14:paraId="1F1CE2FF"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szkody w sprzęcie, który ze względu na swoją specyfikę wymaga stosowania odpowiednio regulowanych zewnętrznych warunków klimatyzacyjnych (zgodnie z instrukcją producenta) spowodowane przez uszkodzony system klimatyzacyjny</w:t>
      </w:r>
      <w:r w:rsidRPr="00957CCF">
        <w:rPr>
          <w:rFonts w:ascii="Calibri" w:eastAsia="Times New Roman" w:hAnsi="Calibri" w:cs="Calibri"/>
          <w:sz w:val="20"/>
          <w:szCs w:val="20"/>
          <w:lang w:val="x-none" w:eastAsia="x-none"/>
        </w:rPr>
        <w:t>, z wyjątkiem sytuacji, w której Ubezpieczony użytkował taki sprzęt po celowym wyłączeniu systemów regulujących warunki klimatyzacyjne, bądź pomimo świadomości, że system jest uszkodzony</w:t>
      </w:r>
      <w:r w:rsidRPr="00B46502">
        <w:rPr>
          <w:rFonts w:ascii="Calibri" w:eastAsia="Times New Roman" w:hAnsi="Calibri" w:cs="Calibri"/>
          <w:sz w:val="20"/>
          <w:szCs w:val="20"/>
          <w:lang w:val="x-none" w:eastAsia="x-none"/>
        </w:rPr>
        <w:t>;</w:t>
      </w:r>
    </w:p>
    <w:p w14:paraId="323D229C"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koszty związane z reinstalacją i rekonfiguracją infrastruktury teleinformatycznej i telekomunikacyjnej, w tym z dostosowaniem do nowego środowiska informatycznego. Ubezpieczyciel odpowiada wyłącznie za koszty, których przyczyną była szkoda objęta zakresem ubezpieczenia określonym w Sekcji II pkt 4. oraz Sekcji IIA pkt 3.; </w:t>
      </w:r>
    </w:p>
    <w:p w14:paraId="6E658992"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szkody spowodowane brakiem lub przerwą w dostawie elektryczności</w:t>
      </w:r>
      <w:r w:rsidRPr="00957CCF">
        <w:rPr>
          <w:rFonts w:ascii="Calibri" w:eastAsia="Times New Roman" w:hAnsi="Calibri" w:cs="Calibri"/>
          <w:sz w:val="20"/>
          <w:szCs w:val="20"/>
          <w:lang w:val="x-none" w:eastAsia="x-none"/>
        </w:rPr>
        <w:t>;</w:t>
      </w:r>
    </w:p>
    <w:p w14:paraId="485B8A25"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k</w:t>
      </w:r>
      <w:r w:rsidRPr="00B46502">
        <w:rPr>
          <w:rFonts w:ascii="Calibri" w:eastAsia="Times New Roman" w:hAnsi="Calibri" w:cs="Calibri"/>
          <w:sz w:val="20"/>
          <w:szCs w:val="20"/>
          <w:lang w:val="x-none" w:eastAsia="x-none"/>
        </w:rPr>
        <w:t>oszty odtworzenia danych i oprogramowania:</w:t>
      </w:r>
    </w:p>
    <w:p w14:paraId="7ACF7AB0" w14:textId="77777777" w:rsidR="00B46502" w:rsidRPr="00B46502" w:rsidRDefault="00B46502" w:rsidP="000B2A2B">
      <w:pPr>
        <w:numPr>
          <w:ilvl w:val="3"/>
          <w:numId w:val="17"/>
        </w:numPr>
        <w:spacing w:before="60" w:after="0" w:line="240" w:lineRule="auto"/>
        <w:ind w:left="1815" w:hanging="851"/>
        <w:jc w:val="both"/>
        <w:rPr>
          <w:rFonts w:ascii="Calibri" w:eastAsia="Times New Roman" w:hAnsi="Calibri" w:cs="Calibri"/>
          <w:sz w:val="20"/>
          <w:szCs w:val="20"/>
          <w:lang w:eastAsia="x-none"/>
        </w:rPr>
      </w:pPr>
      <w:r w:rsidRPr="00B46502">
        <w:rPr>
          <w:rFonts w:ascii="Calibri" w:eastAsia="Times New Roman" w:hAnsi="Calibri" w:cs="Calibri"/>
          <w:sz w:val="20"/>
          <w:szCs w:val="20"/>
          <w:lang w:eastAsia="x-none"/>
        </w:rPr>
        <w:t>dane oraz nośniki danych będą objęte ubezpieczeniem także w zewnętrznym archiwum danych oraz podczas transportu.</w:t>
      </w:r>
    </w:p>
    <w:p w14:paraId="04A2BC8F" w14:textId="77777777" w:rsidR="00B46502" w:rsidRPr="00957CCF" w:rsidRDefault="00B46502" w:rsidP="000B2A2B">
      <w:pPr>
        <w:numPr>
          <w:ilvl w:val="3"/>
          <w:numId w:val="17"/>
        </w:numPr>
        <w:spacing w:before="60" w:after="0" w:line="240" w:lineRule="auto"/>
        <w:ind w:left="1815" w:hanging="851"/>
        <w:jc w:val="both"/>
        <w:rPr>
          <w:rFonts w:ascii="Calibri" w:eastAsia="Times New Roman" w:hAnsi="Calibri" w:cs="Calibri"/>
          <w:sz w:val="20"/>
          <w:szCs w:val="20"/>
          <w:lang w:eastAsia="x-none"/>
        </w:rPr>
      </w:pPr>
      <w:r w:rsidRPr="00B46502">
        <w:rPr>
          <w:rFonts w:ascii="Calibri" w:eastAsia="Times New Roman" w:hAnsi="Calibri" w:cs="Calibri"/>
          <w:sz w:val="20"/>
          <w:szCs w:val="20"/>
          <w:lang w:eastAsia="x-none"/>
        </w:rPr>
        <w:t>p</w:t>
      </w:r>
      <w:r w:rsidRPr="00957CCF">
        <w:rPr>
          <w:rFonts w:ascii="Calibri" w:eastAsia="Times New Roman" w:hAnsi="Calibri" w:cs="Calibri"/>
          <w:sz w:val="20"/>
          <w:szCs w:val="20"/>
          <w:lang w:eastAsia="x-none"/>
        </w:rPr>
        <w:t xml:space="preserve">rzez koszty odtworzenia danych rozumie się: </w:t>
      </w:r>
    </w:p>
    <w:p w14:paraId="72286EEC" w14:textId="77777777" w:rsidR="00B46502" w:rsidRPr="00B46502" w:rsidRDefault="00B46502" w:rsidP="000B2A2B">
      <w:pPr>
        <w:numPr>
          <w:ilvl w:val="0"/>
          <w:numId w:val="23"/>
        </w:numPr>
        <w:tabs>
          <w:tab w:val="clear" w:pos="0"/>
          <w:tab w:val="num" w:pos="-170"/>
        </w:tabs>
        <w:spacing w:after="0" w:line="257" w:lineRule="auto"/>
        <w:ind w:left="2175"/>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proces przywracania dostępu do danych zapisanych na dowolnym nośniku i/lub odtwarzania fizycznego zapisu w celu otrzymania pierwotnej struktury danych;</w:t>
      </w:r>
    </w:p>
    <w:p w14:paraId="14343DB0" w14:textId="77777777" w:rsidR="00B46502" w:rsidRPr="00B46502" w:rsidRDefault="00B46502" w:rsidP="000B2A2B">
      <w:pPr>
        <w:numPr>
          <w:ilvl w:val="0"/>
          <w:numId w:val="23"/>
        </w:numPr>
        <w:tabs>
          <w:tab w:val="clear" w:pos="0"/>
          <w:tab w:val="num" w:pos="-170"/>
        </w:tabs>
        <w:spacing w:after="0" w:line="257" w:lineRule="auto"/>
        <w:ind w:left="2175"/>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koszt wprowadzania danych z kopii zapasowych i/lub koszt ręcznego wprowadzenia danych z dokumentów źródłowych;</w:t>
      </w:r>
    </w:p>
    <w:p w14:paraId="332F366C" w14:textId="77777777" w:rsidR="00B46502" w:rsidRPr="00B46502" w:rsidRDefault="00B46502" w:rsidP="000B2A2B">
      <w:pPr>
        <w:numPr>
          <w:ilvl w:val="0"/>
          <w:numId w:val="23"/>
        </w:numPr>
        <w:tabs>
          <w:tab w:val="clear" w:pos="0"/>
          <w:tab w:val="num" w:pos="-170"/>
        </w:tabs>
        <w:spacing w:after="0" w:line="257" w:lineRule="auto"/>
        <w:ind w:left="2175"/>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lastRenderedPageBreak/>
        <w:t>koszty odzyskania lub odtworzenia programów licencjonowanych, oprogramowania systemowego, oprogramowania produkcji seryjnej lub indywidualnej, będące następstwem przypadkowych lub umyślnych skasowań, zniszczenia lub zniekształcenia danych zapisanych na nośnikach danych, niezależnie od tego, czy towarzyszy czy nie towarzyszy im uszkodzenie sprzętu.</w:t>
      </w:r>
    </w:p>
    <w:p w14:paraId="35478A87"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eastAsia="x-none"/>
        </w:rPr>
        <w:t xml:space="preserve">Ustanawia się odpowiedzialność </w:t>
      </w:r>
      <w:r w:rsidRPr="00B46502">
        <w:rPr>
          <w:rFonts w:ascii="Calibri" w:eastAsia="Times New Roman" w:hAnsi="Calibri" w:cs="Calibri"/>
          <w:sz w:val="20"/>
          <w:szCs w:val="20"/>
          <w:lang w:val="x-none" w:eastAsia="x-none"/>
        </w:rPr>
        <w:t xml:space="preserve">Ubezpieczyciela do limitu </w:t>
      </w:r>
      <w:r w:rsidRPr="00B46502">
        <w:rPr>
          <w:rFonts w:ascii="Calibri" w:eastAsia="Times New Roman" w:hAnsi="Calibri" w:cs="Calibri"/>
          <w:b/>
          <w:sz w:val="20"/>
          <w:szCs w:val="20"/>
          <w:lang w:val="x-none" w:eastAsia="x-none"/>
        </w:rPr>
        <w:t>50 000,00 zł</w:t>
      </w:r>
      <w:r w:rsidRPr="00B46502">
        <w:rPr>
          <w:rFonts w:ascii="Calibri" w:eastAsia="Times New Roman" w:hAnsi="Calibri" w:cs="Calibri"/>
          <w:b/>
          <w:i/>
          <w:sz w:val="20"/>
          <w:szCs w:val="20"/>
          <w:lang w:val="x-none" w:eastAsia="x-none"/>
        </w:rPr>
        <w:t xml:space="preserve"> </w:t>
      </w:r>
      <w:r w:rsidRPr="00B46502">
        <w:rPr>
          <w:rFonts w:ascii="Calibri" w:eastAsia="Times New Roman" w:hAnsi="Calibri" w:cs="Calibri"/>
          <w:sz w:val="20"/>
          <w:szCs w:val="20"/>
          <w:lang w:val="x-none" w:eastAsia="x-none"/>
        </w:rPr>
        <w:t>ponad sumy przyjęte do ubezpieczenia za koszty odtworzenia danych i nośników danych oraz oprogramowania</w:t>
      </w:r>
      <w:r w:rsidRPr="00B46502">
        <w:rPr>
          <w:rFonts w:ascii="Calibri" w:eastAsia="Times New Roman" w:hAnsi="Calibri" w:cs="Calibri"/>
          <w:sz w:val="20"/>
          <w:szCs w:val="20"/>
          <w:lang w:eastAsia="x-none"/>
        </w:rPr>
        <w:t>.</w:t>
      </w:r>
    </w:p>
    <w:p w14:paraId="149A26DA"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bookmarkStart w:id="93" w:name="_Ref40038741"/>
      <w:r w:rsidRPr="00957CCF">
        <w:rPr>
          <w:rFonts w:ascii="Calibri" w:eastAsia="Times New Roman" w:hAnsi="Calibri" w:cs="Calibri"/>
          <w:sz w:val="20"/>
          <w:szCs w:val="20"/>
          <w:lang w:eastAsia="x-none"/>
        </w:rPr>
        <w:t>Ubezpieczający w porozumieniu z Ubezpieczycielem zastrzega sobie prawo do skorzystania z usług firmy specjalizującej się w dokonywaniu powyższych czynności.</w:t>
      </w:r>
      <w:bookmarkEnd w:id="93"/>
    </w:p>
    <w:p w14:paraId="78D12972" w14:textId="594B00FE"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957CCF">
        <w:rPr>
          <w:rFonts w:ascii="Calibri" w:eastAsia="Times New Roman" w:hAnsi="Calibri" w:cs="Calibri"/>
          <w:sz w:val="20"/>
          <w:szCs w:val="20"/>
          <w:lang w:eastAsia="x-none"/>
        </w:rPr>
        <w:t xml:space="preserve">Ubezpieczyciel będzie akceptował uprawnienia określone w pkt. </w:t>
      </w:r>
      <w:r w:rsidRPr="00957CCF">
        <w:rPr>
          <w:rFonts w:ascii="Calibri" w:eastAsia="Times New Roman" w:hAnsi="Calibri" w:cs="Calibri"/>
          <w:sz w:val="20"/>
          <w:szCs w:val="20"/>
          <w:lang w:eastAsia="x-none"/>
        </w:rPr>
        <w:fldChar w:fldCharType="begin"/>
      </w:r>
      <w:r w:rsidRPr="00957CCF">
        <w:rPr>
          <w:rFonts w:ascii="Calibri" w:eastAsia="Times New Roman" w:hAnsi="Calibri" w:cs="Calibri"/>
          <w:sz w:val="20"/>
          <w:szCs w:val="20"/>
          <w:lang w:eastAsia="x-none"/>
        </w:rPr>
        <w:instrText xml:space="preserve"> REF _Ref40038741 \r \h </w:instrText>
      </w:r>
      <w:r w:rsidR="00957CCF">
        <w:rPr>
          <w:rFonts w:ascii="Calibri" w:eastAsia="Times New Roman" w:hAnsi="Calibri" w:cs="Calibri"/>
          <w:sz w:val="20"/>
          <w:szCs w:val="20"/>
          <w:lang w:eastAsia="x-none"/>
        </w:rPr>
        <w:instrText xml:space="preserve"> \* MERGEFORMAT </w:instrText>
      </w:r>
      <w:r w:rsidRPr="00957CCF">
        <w:rPr>
          <w:rFonts w:ascii="Calibri" w:eastAsia="Times New Roman" w:hAnsi="Calibri" w:cs="Calibri"/>
          <w:sz w:val="20"/>
          <w:szCs w:val="20"/>
          <w:lang w:eastAsia="x-none"/>
        </w:rPr>
      </w:r>
      <w:r w:rsidRPr="00957CCF">
        <w:rPr>
          <w:rFonts w:ascii="Calibri" w:eastAsia="Times New Roman" w:hAnsi="Calibri" w:cs="Calibri"/>
          <w:sz w:val="20"/>
          <w:szCs w:val="20"/>
          <w:lang w:eastAsia="x-none"/>
        </w:rPr>
        <w:fldChar w:fldCharType="separate"/>
      </w:r>
      <w:r w:rsidR="00602598">
        <w:rPr>
          <w:rFonts w:ascii="Calibri" w:eastAsia="Times New Roman" w:hAnsi="Calibri" w:cs="Calibri"/>
          <w:sz w:val="20"/>
          <w:szCs w:val="20"/>
          <w:lang w:eastAsia="x-none"/>
        </w:rPr>
        <w:t>3.1.8</w:t>
      </w:r>
      <w:r w:rsidRPr="00957CCF">
        <w:rPr>
          <w:rFonts w:ascii="Calibri" w:eastAsia="Times New Roman" w:hAnsi="Calibri" w:cs="Calibri"/>
          <w:sz w:val="20"/>
          <w:szCs w:val="20"/>
          <w:lang w:eastAsia="x-none"/>
        </w:rPr>
        <w:fldChar w:fldCharType="end"/>
      </w:r>
      <w:r w:rsidRPr="00957CCF">
        <w:rPr>
          <w:rFonts w:ascii="Calibri" w:eastAsia="Times New Roman" w:hAnsi="Calibri" w:cs="Calibri"/>
          <w:sz w:val="20"/>
          <w:szCs w:val="20"/>
          <w:lang w:eastAsia="x-none"/>
        </w:rPr>
        <w:t xml:space="preserve">. jako właściwe w procesie likwidacji szkody, a dokumentację przygotowaną przez </w:t>
      </w:r>
      <w:r w:rsidRPr="00B46502">
        <w:rPr>
          <w:rFonts w:ascii="Calibri" w:eastAsia="Times New Roman" w:hAnsi="Calibri" w:cs="Calibri"/>
          <w:sz w:val="20"/>
          <w:szCs w:val="20"/>
          <w:lang w:eastAsia="x-none"/>
        </w:rPr>
        <w:t xml:space="preserve">tę </w:t>
      </w:r>
      <w:r w:rsidRPr="00957CCF">
        <w:rPr>
          <w:rFonts w:ascii="Calibri" w:eastAsia="Times New Roman" w:hAnsi="Calibri" w:cs="Calibri"/>
          <w:sz w:val="20"/>
          <w:szCs w:val="20"/>
          <w:lang w:eastAsia="x-none"/>
        </w:rPr>
        <w:t>firmę Ubezpieczyciel przyjmie jako część dokumentacji likwidacji szkody, choćby nie miał możliwości dokonania oględzin przedmiotu ubezpieczenia przed usunięciem szkody.</w:t>
      </w:r>
    </w:p>
    <w:p w14:paraId="0B2FF9B9" w14:textId="77777777" w:rsidR="00B46502" w:rsidRPr="00B46502" w:rsidRDefault="00B46502" w:rsidP="000B2A2B">
      <w:pPr>
        <w:numPr>
          <w:ilvl w:val="0"/>
          <w:numId w:val="17"/>
        </w:numPr>
        <w:spacing w:before="60" w:after="0" w:line="240" w:lineRule="auto"/>
        <w:ind w:left="510" w:hanging="720"/>
        <w:jc w:val="both"/>
        <w:rPr>
          <w:rFonts w:ascii="Calibri" w:eastAsia="Times New Roman" w:hAnsi="Calibri" w:cs="Calibri"/>
          <w:b/>
          <w:smallCaps/>
          <w:sz w:val="20"/>
          <w:szCs w:val="20"/>
          <w:lang w:val="x-none" w:eastAsia="x-none"/>
        </w:rPr>
      </w:pPr>
      <w:r w:rsidRPr="00B46502">
        <w:rPr>
          <w:rFonts w:ascii="Calibri" w:eastAsia="Times New Roman" w:hAnsi="Calibri" w:cs="Calibri"/>
          <w:b/>
          <w:smallCaps/>
          <w:sz w:val="20"/>
          <w:szCs w:val="20"/>
          <w:lang w:val="x-none" w:eastAsia="x-none"/>
        </w:rPr>
        <w:t>Postanowienia dotyczące wyłączeń odpowiedzialności Ubezpieczyciela</w:t>
      </w:r>
    </w:p>
    <w:p w14:paraId="4A8BD2B2" w14:textId="6AB9CE33"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Ochrona ubezpieczeniowa w zakresie Sekcji IIA z uwzględnieniem </w:t>
      </w:r>
      <w:r w:rsidR="00EC195F" w:rsidRPr="00957CCF">
        <w:rPr>
          <w:rFonts w:ascii="Calibri" w:eastAsia="Times New Roman" w:hAnsi="Calibri" w:cs="Calibri"/>
          <w:sz w:val="20"/>
          <w:szCs w:val="20"/>
          <w:lang w:val="x-none" w:eastAsia="x-none"/>
        </w:rPr>
        <w:t>postanowień</w:t>
      </w:r>
      <w:r w:rsidR="00EC195F" w:rsidRPr="00B46502">
        <w:rPr>
          <w:rFonts w:ascii="Calibri" w:eastAsia="Times New Roman" w:hAnsi="Calibri" w:cs="Calibri"/>
          <w:sz w:val="20"/>
          <w:szCs w:val="20"/>
          <w:lang w:val="x-none" w:eastAsia="x-none"/>
        </w:rPr>
        <w:t xml:space="preserve"> </w:t>
      </w:r>
      <w:r w:rsidRPr="00B46502">
        <w:rPr>
          <w:rFonts w:ascii="Calibri" w:eastAsia="Times New Roman" w:hAnsi="Calibri" w:cs="Calibri"/>
          <w:sz w:val="20"/>
          <w:szCs w:val="20"/>
          <w:lang w:val="x-none" w:eastAsia="x-none"/>
        </w:rPr>
        <w:t>Sekcji II pkt 7. nie obejmuje szkód, których wyłączną przyczyną jest:</w:t>
      </w:r>
    </w:p>
    <w:p w14:paraId="711EE21C"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957CCF">
        <w:rPr>
          <w:rFonts w:ascii="Calibri" w:eastAsia="Times New Roman" w:hAnsi="Calibri" w:cs="Calibri"/>
          <w:sz w:val="20"/>
          <w:szCs w:val="20"/>
          <w:lang w:eastAsia="x-none"/>
        </w:rPr>
        <w:t>działanie wirusów komputerowych, jeżeli nie był zainstalowany i aktualizowany program antywirusowy;</w:t>
      </w:r>
    </w:p>
    <w:p w14:paraId="48D53825"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957CCF">
        <w:rPr>
          <w:rFonts w:ascii="Calibri" w:eastAsia="Times New Roman" w:hAnsi="Calibri" w:cs="Calibri"/>
          <w:sz w:val="20"/>
          <w:szCs w:val="20"/>
          <w:lang w:eastAsia="x-none"/>
        </w:rPr>
        <w:t>zaniechanie obowiązkowych, okresowych przeglądów konserwacyjnych i remontów, jeżeli są wymagane przepisami prawa lub wymaganiami producenta;</w:t>
      </w:r>
    </w:p>
    <w:p w14:paraId="36D7B38A"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957CCF">
        <w:rPr>
          <w:rFonts w:ascii="Calibri" w:eastAsia="Times New Roman" w:hAnsi="Calibri" w:cs="Calibri"/>
          <w:sz w:val="20"/>
          <w:szCs w:val="20"/>
          <w:lang w:eastAsia="x-none"/>
        </w:rPr>
        <w:t>wada lub uszkodzenie istniejące w chwili zawarcia umowy ubezpieczenia, o których Ubezpieczony wiedział lub przy zachowaniu należytej staranności mógł wiedzieć</w:t>
      </w:r>
      <w:r w:rsidRPr="00B46502">
        <w:rPr>
          <w:rFonts w:ascii="Calibri" w:eastAsia="Times New Roman" w:hAnsi="Calibri" w:cs="Calibri"/>
          <w:sz w:val="20"/>
          <w:szCs w:val="20"/>
          <w:lang w:eastAsia="x-none"/>
        </w:rPr>
        <w:t>;</w:t>
      </w:r>
    </w:p>
    <w:p w14:paraId="0C0F95A5"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B46502">
        <w:rPr>
          <w:rFonts w:ascii="Calibri" w:eastAsia="Times New Roman" w:hAnsi="Calibri" w:cs="Calibri"/>
          <w:sz w:val="20"/>
          <w:szCs w:val="20"/>
          <w:lang w:eastAsia="x-none"/>
        </w:rPr>
        <w:t>u</w:t>
      </w:r>
      <w:r w:rsidRPr="00957CCF">
        <w:rPr>
          <w:rFonts w:ascii="Calibri" w:eastAsia="Times New Roman" w:hAnsi="Calibri" w:cs="Calibri"/>
          <w:sz w:val="20"/>
          <w:szCs w:val="20"/>
          <w:lang w:eastAsia="x-none"/>
        </w:rPr>
        <w:t>szkodzenie tonera do sprzętu drukującego, kopiującego, skanującego.</w:t>
      </w:r>
    </w:p>
    <w:p w14:paraId="4CEC8C9E" w14:textId="77777777"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Ubezpieczyciel nie odpowiada za  szkody</w:t>
      </w:r>
      <w:r w:rsidRPr="00957CCF">
        <w:rPr>
          <w:rFonts w:ascii="Calibri" w:eastAsia="Times New Roman" w:hAnsi="Calibri" w:cs="Calibri"/>
          <w:sz w:val="20"/>
          <w:szCs w:val="20"/>
          <w:lang w:val="x-none" w:eastAsia="x-none"/>
        </w:rPr>
        <w:t>:</w:t>
      </w:r>
    </w:p>
    <w:p w14:paraId="29DB73A6"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957CCF">
        <w:rPr>
          <w:rFonts w:ascii="Calibri" w:eastAsia="Times New Roman" w:hAnsi="Calibri" w:cs="Calibri"/>
          <w:sz w:val="20"/>
          <w:szCs w:val="20"/>
          <w:lang w:eastAsia="x-none"/>
        </w:rPr>
        <w:t>powstałe wskutek testów, z wyjątkiem prób dokonywanych w związku z określonymi badaniami eksploatacyjnymi (oględzinami i przeglądami)</w:t>
      </w:r>
      <w:r w:rsidRPr="00B46502">
        <w:rPr>
          <w:rFonts w:ascii="Calibri" w:eastAsia="Times New Roman" w:hAnsi="Calibri" w:cs="Calibri"/>
          <w:sz w:val="20"/>
          <w:szCs w:val="20"/>
          <w:lang w:eastAsia="x-none"/>
        </w:rPr>
        <w:t>;</w:t>
      </w:r>
    </w:p>
    <w:p w14:paraId="62F07082"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957CCF">
        <w:rPr>
          <w:rFonts w:ascii="Calibri" w:eastAsia="Times New Roman" w:hAnsi="Calibri" w:cs="Calibri"/>
          <w:sz w:val="20"/>
          <w:szCs w:val="20"/>
          <w:lang w:eastAsia="x-none"/>
        </w:rPr>
        <w:t>za które na mocy przepisów prawa lub postanowień umowy odpowiedzialny jest producent, sprzedawca lub warsztat naprawczy, o ile nie uchyla się od odpowiedzialności.</w:t>
      </w:r>
    </w:p>
    <w:p w14:paraId="3D1916D3" w14:textId="77777777"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W odniesieniu do ubezpieczenia oprogramowania, zewnętrznych nośników danych oraz kosztów odtworzenia i odzyskania danych ochrona ubezpieczeniowa nie obejmuje szkód:</w:t>
      </w:r>
    </w:p>
    <w:p w14:paraId="068D7034"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957CCF">
        <w:rPr>
          <w:rFonts w:ascii="Calibri" w:eastAsia="Times New Roman" w:hAnsi="Calibri" w:cs="Calibri"/>
          <w:sz w:val="20"/>
          <w:szCs w:val="20"/>
          <w:lang w:eastAsia="x-none"/>
        </w:rPr>
        <w:t>spowodowanych błędną implementacją kodu źródłowego oprogramowania przekazanego Ubezpieczonemu przez firmę zewnętrzną;</w:t>
      </w:r>
    </w:p>
    <w:p w14:paraId="7B161C4E"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957CCF">
        <w:rPr>
          <w:rFonts w:ascii="Calibri" w:eastAsia="Times New Roman" w:hAnsi="Calibri" w:cs="Calibri"/>
          <w:sz w:val="20"/>
          <w:szCs w:val="20"/>
          <w:lang w:eastAsia="x-none"/>
        </w:rPr>
        <w:t>będących pośrednimi następstwami zdarzeń w postaci kar umownych, odsetek lub utraty zysku;</w:t>
      </w:r>
    </w:p>
    <w:p w14:paraId="1A48DCFE"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957CCF">
        <w:rPr>
          <w:rFonts w:ascii="Calibri" w:eastAsia="Times New Roman" w:hAnsi="Calibri" w:cs="Calibri"/>
          <w:sz w:val="20"/>
          <w:szCs w:val="20"/>
          <w:lang w:eastAsia="x-none"/>
        </w:rPr>
        <w:t>jeżeli nie były zainstalowane i konserwowane zgodnie z instrukcją zabezpieczenia zalecaną przez producenta;</w:t>
      </w:r>
    </w:p>
    <w:p w14:paraId="7852AB1A"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957CCF">
        <w:rPr>
          <w:rFonts w:ascii="Calibri" w:eastAsia="Times New Roman" w:hAnsi="Calibri" w:cs="Calibri"/>
          <w:sz w:val="20"/>
          <w:szCs w:val="20"/>
          <w:lang w:eastAsia="x-none"/>
        </w:rPr>
        <w:t>w postaci kosztów odtworzenia danych zapisanych w pamięci ulotnej jednostki centralnej urządzenia (przez pamięć ulotną jednostki centralnej urządzenia rozumie się rodzaj pamięci, który został zaprojektowany w taki sposób, że jego zawartość ulega utracie w przypadku zaniku zasilania urządzenia w energię elektryczną);</w:t>
      </w:r>
    </w:p>
    <w:p w14:paraId="167AF271" w14:textId="77777777"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eastAsia="x-none"/>
        </w:rPr>
      </w:pPr>
      <w:r w:rsidRPr="00957CCF">
        <w:rPr>
          <w:rFonts w:ascii="Calibri" w:eastAsia="Times New Roman" w:hAnsi="Calibri" w:cs="Calibri"/>
          <w:sz w:val="20"/>
          <w:szCs w:val="20"/>
          <w:lang w:eastAsia="x-none"/>
        </w:rPr>
        <w:t>spowodowanych niezgodnym z przyjętą przez Ubezpieczonego procedurą przechowywaniem wymiennych nośników danych, o ile uchybienie nastąpiło w wyniku rażącego niedbalstwa pracownika.</w:t>
      </w:r>
    </w:p>
    <w:p w14:paraId="05B3A568" w14:textId="77777777" w:rsidR="00B46502" w:rsidRPr="00B46502" w:rsidRDefault="00B46502" w:rsidP="000B2A2B">
      <w:pPr>
        <w:numPr>
          <w:ilvl w:val="0"/>
          <w:numId w:val="17"/>
        </w:numPr>
        <w:spacing w:before="60" w:after="0" w:line="240" w:lineRule="auto"/>
        <w:ind w:left="510" w:hanging="720"/>
        <w:jc w:val="both"/>
        <w:rPr>
          <w:rFonts w:ascii="Calibri" w:eastAsia="Times New Roman" w:hAnsi="Calibri" w:cs="Calibri"/>
          <w:b/>
          <w:smallCaps/>
          <w:sz w:val="20"/>
          <w:szCs w:val="20"/>
          <w:lang w:val="x-none" w:eastAsia="x-none"/>
        </w:rPr>
      </w:pPr>
      <w:r w:rsidRPr="00B46502">
        <w:rPr>
          <w:rFonts w:ascii="Calibri" w:eastAsia="Times New Roman" w:hAnsi="Calibri" w:cs="Calibri"/>
          <w:b/>
          <w:smallCaps/>
          <w:sz w:val="20"/>
          <w:szCs w:val="20"/>
          <w:lang w:val="x-none" w:eastAsia="x-none"/>
        </w:rPr>
        <w:t>Postanowienia dotyczące wartości przyjętych do ubezpieczenia, sum ubezpieczenia i limitów odpowiedzialności</w:t>
      </w:r>
    </w:p>
    <w:p w14:paraId="57DD3DC7" w14:textId="77777777"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Suma ubezpieczenia elektronicznego sprzętu stacjonarnego i przenośnego przyjęta została analogicznie jak w Sekcji II.</w:t>
      </w:r>
    </w:p>
    <w:p w14:paraId="5D97E192" w14:textId="612822F4"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Sprzęt elektroniczny stacjonarny, przenośny oraz monitoring zewnętrzny i wewnętrzny ubezpieczony w zakresie określonym w Sekcji IIA ubezpieczony jest systemie na sumy stałe zgodnie z definicją systemu na sumy stałe zawartą  w Sekcji II pkt. </w:t>
      </w:r>
      <w:r w:rsidRPr="00B46502">
        <w:rPr>
          <w:rFonts w:ascii="Calibri" w:eastAsia="Times New Roman" w:hAnsi="Calibri" w:cs="Calibri"/>
          <w:sz w:val="20"/>
          <w:szCs w:val="20"/>
          <w:lang w:val="x-none" w:eastAsia="x-none"/>
        </w:rPr>
        <w:fldChar w:fldCharType="begin"/>
      </w:r>
      <w:r w:rsidRPr="00B46502">
        <w:rPr>
          <w:rFonts w:ascii="Calibri" w:eastAsia="Times New Roman" w:hAnsi="Calibri" w:cs="Calibri"/>
          <w:sz w:val="20"/>
          <w:szCs w:val="20"/>
          <w:lang w:val="x-none" w:eastAsia="x-none"/>
        </w:rPr>
        <w:instrText xml:space="preserve"> REF _Ref40039213 \r \h </w:instrText>
      </w:r>
      <w:r w:rsidR="00957CCF">
        <w:rPr>
          <w:rFonts w:ascii="Calibri" w:eastAsia="Times New Roman" w:hAnsi="Calibri" w:cs="Calibri"/>
          <w:sz w:val="20"/>
          <w:szCs w:val="20"/>
          <w:lang w:val="x-none" w:eastAsia="x-none"/>
        </w:rPr>
        <w:instrText xml:space="preserve"> \* MERGEFORMAT </w:instrText>
      </w:r>
      <w:r w:rsidRPr="00B46502">
        <w:rPr>
          <w:rFonts w:ascii="Calibri" w:eastAsia="Times New Roman" w:hAnsi="Calibri" w:cs="Calibri"/>
          <w:sz w:val="20"/>
          <w:szCs w:val="20"/>
          <w:lang w:val="x-none" w:eastAsia="x-none"/>
        </w:rPr>
      </w:r>
      <w:r w:rsidRPr="00B46502">
        <w:rPr>
          <w:rFonts w:ascii="Calibri" w:eastAsia="Times New Roman" w:hAnsi="Calibri" w:cs="Calibri"/>
          <w:sz w:val="20"/>
          <w:szCs w:val="20"/>
          <w:lang w:val="x-none" w:eastAsia="x-none"/>
        </w:rPr>
        <w:fldChar w:fldCharType="separate"/>
      </w:r>
      <w:r w:rsidR="00602598">
        <w:rPr>
          <w:rFonts w:ascii="Calibri" w:eastAsia="Times New Roman" w:hAnsi="Calibri" w:cs="Calibri"/>
          <w:sz w:val="20"/>
          <w:szCs w:val="20"/>
          <w:lang w:val="x-none" w:eastAsia="x-none"/>
        </w:rPr>
        <w:t>10.3.1</w:t>
      </w:r>
      <w:r w:rsidRPr="00B46502">
        <w:rPr>
          <w:rFonts w:ascii="Calibri" w:eastAsia="Times New Roman" w:hAnsi="Calibri" w:cs="Calibri"/>
          <w:sz w:val="20"/>
          <w:szCs w:val="20"/>
          <w:lang w:val="x-none" w:eastAsia="x-none"/>
        </w:rPr>
        <w:fldChar w:fldCharType="end"/>
      </w:r>
      <w:r w:rsidRPr="00B46502">
        <w:rPr>
          <w:rFonts w:ascii="Calibri" w:eastAsia="Times New Roman" w:hAnsi="Calibri" w:cs="Calibri"/>
          <w:sz w:val="20"/>
          <w:szCs w:val="20"/>
          <w:lang w:val="x-none" w:eastAsia="x-none"/>
        </w:rPr>
        <w:t>.</w:t>
      </w:r>
    </w:p>
    <w:p w14:paraId="26B5758F" w14:textId="434C8A6D"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bookmarkStart w:id="94" w:name="_Ref40039506"/>
      <w:r w:rsidRPr="00B46502">
        <w:rPr>
          <w:rFonts w:ascii="Calibri" w:eastAsia="Times New Roman" w:hAnsi="Calibri" w:cs="Calibri"/>
          <w:sz w:val="20"/>
          <w:szCs w:val="20"/>
          <w:lang w:val="x-none" w:eastAsia="x-none"/>
        </w:rPr>
        <w:t>Limity odpowiedzialności w odniesieniu do przedmiotów ubezpieczenia wskazanych w pkt.</w:t>
      </w:r>
      <w:r w:rsidRPr="00957CCF">
        <w:rPr>
          <w:rFonts w:ascii="Calibri" w:eastAsia="Times New Roman" w:hAnsi="Calibri" w:cs="Calibri"/>
          <w:sz w:val="20"/>
          <w:szCs w:val="20"/>
          <w:lang w:val="x-none" w:eastAsia="x-none"/>
        </w:rPr>
        <w:t xml:space="preserve"> </w:t>
      </w:r>
      <w:r w:rsidRPr="00957CCF">
        <w:rPr>
          <w:rFonts w:ascii="Calibri" w:eastAsia="Times New Roman" w:hAnsi="Calibri" w:cs="Calibri"/>
          <w:sz w:val="20"/>
          <w:szCs w:val="20"/>
          <w:lang w:val="x-none" w:eastAsia="x-none"/>
        </w:rPr>
        <w:fldChar w:fldCharType="begin"/>
      </w:r>
      <w:r w:rsidRPr="00957CCF">
        <w:rPr>
          <w:rFonts w:ascii="Calibri" w:eastAsia="Times New Roman" w:hAnsi="Calibri" w:cs="Calibri"/>
          <w:sz w:val="20"/>
          <w:szCs w:val="20"/>
          <w:lang w:val="x-none" w:eastAsia="x-none"/>
        </w:rPr>
        <w:instrText xml:space="preserve"> REF _Ref40039432 \r \h </w:instrText>
      </w:r>
      <w:r w:rsidR="00957CCF">
        <w:rPr>
          <w:rFonts w:ascii="Calibri" w:eastAsia="Times New Roman" w:hAnsi="Calibri" w:cs="Calibri"/>
          <w:sz w:val="20"/>
          <w:szCs w:val="20"/>
          <w:lang w:val="x-none" w:eastAsia="x-none"/>
        </w:rPr>
        <w:instrText xml:space="preserve"> \* MERGEFORMAT </w:instrText>
      </w:r>
      <w:r w:rsidRPr="00957CCF">
        <w:rPr>
          <w:rFonts w:ascii="Calibri" w:eastAsia="Times New Roman" w:hAnsi="Calibri" w:cs="Calibri"/>
          <w:sz w:val="20"/>
          <w:szCs w:val="20"/>
          <w:lang w:val="x-none" w:eastAsia="x-none"/>
        </w:rPr>
      </w:r>
      <w:r w:rsidRPr="00957CCF">
        <w:rPr>
          <w:rFonts w:ascii="Calibri" w:eastAsia="Times New Roman" w:hAnsi="Calibri" w:cs="Calibri"/>
          <w:sz w:val="20"/>
          <w:szCs w:val="20"/>
          <w:lang w:val="x-none" w:eastAsia="x-none"/>
        </w:rPr>
        <w:fldChar w:fldCharType="separate"/>
      </w:r>
      <w:r w:rsidR="00602598">
        <w:rPr>
          <w:rFonts w:ascii="Calibri" w:eastAsia="Times New Roman" w:hAnsi="Calibri" w:cs="Calibri"/>
          <w:sz w:val="20"/>
          <w:szCs w:val="20"/>
          <w:lang w:val="x-none" w:eastAsia="x-none"/>
        </w:rPr>
        <w:t>1.1.2</w:t>
      </w:r>
      <w:r w:rsidRPr="00957CCF">
        <w:rPr>
          <w:rFonts w:ascii="Calibri" w:eastAsia="Times New Roman" w:hAnsi="Calibri" w:cs="Calibri"/>
          <w:sz w:val="20"/>
          <w:szCs w:val="20"/>
          <w:lang w:val="x-none" w:eastAsia="x-none"/>
        </w:rPr>
        <w:fldChar w:fldCharType="end"/>
      </w:r>
      <w:r w:rsidRPr="00B46502">
        <w:rPr>
          <w:rFonts w:ascii="Calibri" w:eastAsia="Times New Roman" w:hAnsi="Calibri" w:cs="Calibri"/>
          <w:sz w:val="20"/>
          <w:szCs w:val="20"/>
          <w:lang w:val="x-none" w:eastAsia="x-none"/>
        </w:rPr>
        <w:t xml:space="preserve">. – </w:t>
      </w:r>
      <w:r w:rsidRPr="00B46502">
        <w:rPr>
          <w:rFonts w:ascii="Calibri" w:eastAsia="Times New Roman" w:hAnsi="Calibri" w:cs="Calibri"/>
          <w:sz w:val="20"/>
          <w:szCs w:val="20"/>
          <w:lang w:val="x-none" w:eastAsia="x-none"/>
        </w:rPr>
        <w:fldChar w:fldCharType="begin"/>
      </w:r>
      <w:r w:rsidRPr="00B46502">
        <w:rPr>
          <w:rFonts w:ascii="Calibri" w:eastAsia="Times New Roman" w:hAnsi="Calibri" w:cs="Calibri"/>
          <w:sz w:val="20"/>
          <w:szCs w:val="20"/>
          <w:lang w:val="x-none" w:eastAsia="x-none"/>
        </w:rPr>
        <w:instrText xml:space="preserve"> REF _Ref40039463 \r \h </w:instrText>
      </w:r>
      <w:r w:rsidR="00957CCF">
        <w:rPr>
          <w:rFonts w:ascii="Calibri" w:eastAsia="Times New Roman" w:hAnsi="Calibri" w:cs="Calibri"/>
          <w:sz w:val="20"/>
          <w:szCs w:val="20"/>
          <w:lang w:val="x-none" w:eastAsia="x-none"/>
        </w:rPr>
        <w:instrText xml:space="preserve"> \* MERGEFORMAT </w:instrText>
      </w:r>
      <w:r w:rsidRPr="00B46502">
        <w:rPr>
          <w:rFonts w:ascii="Calibri" w:eastAsia="Times New Roman" w:hAnsi="Calibri" w:cs="Calibri"/>
          <w:sz w:val="20"/>
          <w:szCs w:val="20"/>
          <w:lang w:val="x-none" w:eastAsia="x-none"/>
        </w:rPr>
      </w:r>
      <w:r w:rsidRPr="00B46502">
        <w:rPr>
          <w:rFonts w:ascii="Calibri" w:eastAsia="Times New Roman" w:hAnsi="Calibri" w:cs="Calibri"/>
          <w:sz w:val="20"/>
          <w:szCs w:val="20"/>
          <w:lang w:val="x-none" w:eastAsia="x-none"/>
        </w:rPr>
        <w:fldChar w:fldCharType="separate"/>
      </w:r>
      <w:r w:rsidR="00602598">
        <w:rPr>
          <w:rFonts w:ascii="Calibri" w:eastAsia="Times New Roman" w:hAnsi="Calibri" w:cs="Calibri"/>
          <w:sz w:val="20"/>
          <w:szCs w:val="20"/>
          <w:lang w:val="x-none" w:eastAsia="x-none"/>
        </w:rPr>
        <w:t>1.1.5</w:t>
      </w:r>
      <w:r w:rsidRPr="00B46502">
        <w:rPr>
          <w:rFonts w:ascii="Calibri" w:eastAsia="Times New Roman" w:hAnsi="Calibri" w:cs="Calibri"/>
          <w:sz w:val="20"/>
          <w:szCs w:val="20"/>
          <w:lang w:val="x-none" w:eastAsia="x-none"/>
        </w:rPr>
        <w:fldChar w:fldCharType="end"/>
      </w:r>
      <w:r w:rsidRPr="00B46502">
        <w:rPr>
          <w:rFonts w:ascii="Calibri" w:eastAsia="Times New Roman" w:hAnsi="Calibri" w:cs="Calibri"/>
          <w:sz w:val="20"/>
          <w:szCs w:val="20"/>
          <w:lang w:val="x-none" w:eastAsia="x-none"/>
        </w:rPr>
        <w:t>. oraz koszty związane z reinstalacją i rekonfiguracją sieci komputerowej oraz szkody związane z brakiem lub przerwą w dostawie elektryczności są przyjęte w systemie na pierwsze ryzyko.</w:t>
      </w:r>
      <w:bookmarkEnd w:id="94"/>
      <w:r w:rsidRPr="00B46502">
        <w:rPr>
          <w:rFonts w:ascii="Calibri" w:eastAsia="Times New Roman" w:hAnsi="Calibri" w:cs="Calibri"/>
          <w:sz w:val="20"/>
          <w:szCs w:val="20"/>
          <w:lang w:val="x-none" w:eastAsia="x-none"/>
        </w:rPr>
        <w:t xml:space="preserve"> </w:t>
      </w:r>
    </w:p>
    <w:p w14:paraId="1A6BA86C" w14:textId="6A675901"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lastRenderedPageBreak/>
        <w:t xml:space="preserve">Limity odpowiedzialności w odniesieniu do przedmiotów wymienionych w pkt </w:t>
      </w:r>
      <w:r w:rsidRPr="00B46502">
        <w:rPr>
          <w:rFonts w:ascii="Calibri" w:eastAsia="Times New Roman" w:hAnsi="Calibri" w:cs="Calibri"/>
          <w:sz w:val="20"/>
          <w:szCs w:val="20"/>
          <w:lang w:val="x-none" w:eastAsia="x-none"/>
        </w:rPr>
        <w:fldChar w:fldCharType="begin"/>
      </w:r>
      <w:r w:rsidRPr="00B46502">
        <w:rPr>
          <w:rFonts w:ascii="Calibri" w:eastAsia="Times New Roman" w:hAnsi="Calibri" w:cs="Calibri"/>
          <w:sz w:val="20"/>
          <w:szCs w:val="20"/>
          <w:lang w:val="x-none" w:eastAsia="x-none"/>
        </w:rPr>
        <w:instrText xml:space="preserve"> REF _Ref40039506 \r \h </w:instrText>
      </w:r>
      <w:r w:rsidR="00957CCF">
        <w:rPr>
          <w:rFonts w:ascii="Calibri" w:eastAsia="Times New Roman" w:hAnsi="Calibri" w:cs="Calibri"/>
          <w:sz w:val="20"/>
          <w:szCs w:val="20"/>
          <w:lang w:val="x-none" w:eastAsia="x-none"/>
        </w:rPr>
        <w:instrText xml:space="preserve"> \* MERGEFORMAT </w:instrText>
      </w:r>
      <w:r w:rsidRPr="00B46502">
        <w:rPr>
          <w:rFonts w:ascii="Calibri" w:eastAsia="Times New Roman" w:hAnsi="Calibri" w:cs="Calibri"/>
          <w:sz w:val="20"/>
          <w:szCs w:val="20"/>
          <w:lang w:val="x-none" w:eastAsia="x-none"/>
        </w:rPr>
      </w:r>
      <w:r w:rsidRPr="00B46502">
        <w:rPr>
          <w:rFonts w:ascii="Calibri" w:eastAsia="Times New Roman" w:hAnsi="Calibri" w:cs="Calibri"/>
          <w:sz w:val="20"/>
          <w:szCs w:val="20"/>
          <w:lang w:val="x-none" w:eastAsia="x-none"/>
        </w:rPr>
        <w:fldChar w:fldCharType="separate"/>
      </w:r>
      <w:r w:rsidR="00602598">
        <w:rPr>
          <w:rFonts w:ascii="Calibri" w:eastAsia="Times New Roman" w:hAnsi="Calibri" w:cs="Calibri"/>
          <w:sz w:val="20"/>
          <w:szCs w:val="20"/>
          <w:lang w:val="x-none" w:eastAsia="x-none"/>
        </w:rPr>
        <w:t>5.3</w:t>
      </w:r>
      <w:r w:rsidRPr="00B46502">
        <w:rPr>
          <w:rFonts w:ascii="Calibri" w:eastAsia="Times New Roman" w:hAnsi="Calibri" w:cs="Calibri"/>
          <w:sz w:val="20"/>
          <w:szCs w:val="20"/>
          <w:lang w:val="x-none" w:eastAsia="x-none"/>
        </w:rPr>
        <w:fldChar w:fldCharType="end"/>
      </w:r>
      <w:r w:rsidRPr="00B46502">
        <w:rPr>
          <w:rFonts w:ascii="Calibri" w:eastAsia="Times New Roman" w:hAnsi="Calibri" w:cs="Calibri"/>
          <w:sz w:val="20"/>
          <w:szCs w:val="20"/>
          <w:lang w:val="x-none" w:eastAsia="x-none"/>
        </w:rPr>
        <w:t>. wynoszą</w:t>
      </w:r>
      <w:r w:rsidRPr="00957CCF">
        <w:rPr>
          <w:rFonts w:ascii="Calibri" w:eastAsia="Times New Roman" w:hAnsi="Calibri" w:cs="Calibri"/>
          <w:sz w:val="20"/>
          <w:szCs w:val="20"/>
          <w:lang w:val="x-none" w:eastAsia="x-none"/>
        </w:rPr>
        <w:t xml:space="preserve"> w odniesieniu do</w:t>
      </w:r>
      <w:r w:rsidRPr="00B46502">
        <w:rPr>
          <w:rFonts w:ascii="Calibri" w:eastAsia="Times New Roman" w:hAnsi="Calibri" w:cs="Calibri"/>
          <w:sz w:val="20"/>
          <w:szCs w:val="20"/>
          <w:lang w:val="x-none" w:eastAsia="x-none"/>
        </w:rPr>
        <w:t>:</w:t>
      </w:r>
    </w:p>
    <w:p w14:paraId="2F28F6ED"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elektronicznych części maszyn, urządzeń i aparatów stanowiących integralną część tych maszyn, urządzeń i aparatów,  elektroniczne części składowe budynków i budowli, infrastruktury teleinformatycznej i telekomunikacyjnej w tym stanowiącej elementy składowe budynków i budowli limit odpowiedzialności wynosi </w:t>
      </w:r>
      <w:r w:rsidRPr="00B46502">
        <w:rPr>
          <w:rFonts w:ascii="Calibri" w:eastAsia="Times New Roman" w:hAnsi="Calibri" w:cs="Calibri"/>
          <w:b/>
          <w:sz w:val="20"/>
          <w:szCs w:val="20"/>
          <w:lang w:val="x-none" w:eastAsia="x-none"/>
        </w:rPr>
        <w:t xml:space="preserve">20 000,00 zł </w:t>
      </w:r>
      <w:r w:rsidRPr="00B46502">
        <w:rPr>
          <w:rFonts w:ascii="Calibri" w:eastAsia="Times New Roman" w:hAnsi="Calibri" w:cs="Calibri"/>
          <w:sz w:val="20"/>
          <w:szCs w:val="20"/>
          <w:lang w:val="x-none" w:eastAsia="x-none"/>
        </w:rPr>
        <w:t xml:space="preserve">w </w:t>
      </w:r>
      <w:r w:rsidRPr="00B46502">
        <w:rPr>
          <w:rFonts w:ascii="Calibri" w:eastAsia="Times New Roman" w:hAnsi="Calibri" w:cs="Calibri"/>
          <w:sz w:val="20"/>
          <w:szCs w:val="20"/>
          <w:lang w:eastAsia="x-none"/>
        </w:rPr>
        <w:t xml:space="preserve">każdym </w:t>
      </w:r>
      <w:r w:rsidRPr="00B46502">
        <w:rPr>
          <w:rFonts w:ascii="Calibri" w:eastAsia="Times New Roman" w:hAnsi="Calibri" w:cs="Calibri"/>
          <w:sz w:val="20"/>
          <w:szCs w:val="20"/>
          <w:lang w:val="x-none" w:eastAsia="x-none"/>
        </w:rPr>
        <w:t>rocznym okresie ubezpieczenia</w:t>
      </w:r>
      <w:r w:rsidRPr="00B46502">
        <w:rPr>
          <w:rFonts w:ascii="Calibri" w:eastAsia="Times New Roman" w:hAnsi="Calibri" w:cs="Calibri"/>
          <w:sz w:val="20"/>
          <w:szCs w:val="20"/>
          <w:lang w:eastAsia="x-none"/>
        </w:rPr>
        <w:t>;</w:t>
      </w:r>
    </w:p>
    <w:p w14:paraId="5195A4B5"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kosztów związanych z reinstalacją i rekonfiguracją infrastruktury teleinformatycznej i telekomunikacyjnej, w tym z dostosowaniem do nowego środowiska informatycznego, limit odpowiedzialności wynosi </w:t>
      </w:r>
      <w:r w:rsidRPr="00B46502">
        <w:rPr>
          <w:rFonts w:ascii="Calibri" w:eastAsia="Times New Roman" w:hAnsi="Calibri" w:cs="Calibri"/>
          <w:b/>
          <w:sz w:val="20"/>
          <w:szCs w:val="20"/>
          <w:lang w:val="x-none" w:eastAsia="x-none"/>
        </w:rPr>
        <w:t>20 000,00 zł</w:t>
      </w:r>
      <w:r w:rsidRPr="00B46502">
        <w:rPr>
          <w:rFonts w:ascii="Calibri" w:eastAsia="Times New Roman" w:hAnsi="Calibri" w:cs="Calibri"/>
          <w:sz w:val="20"/>
          <w:szCs w:val="20"/>
          <w:lang w:val="x-none" w:eastAsia="x-none"/>
        </w:rPr>
        <w:t xml:space="preserve"> w każdym rocznym okresie ubezpieczenia</w:t>
      </w:r>
      <w:r w:rsidRPr="00B46502">
        <w:rPr>
          <w:rFonts w:ascii="Calibri" w:eastAsia="Times New Roman" w:hAnsi="Calibri" w:cs="Calibri"/>
          <w:sz w:val="20"/>
          <w:szCs w:val="20"/>
          <w:lang w:eastAsia="x-none"/>
        </w:rPr>
        <w:t>;</w:t>
      </w:r>
      <w:r w:rsidRPr="00B46502">
        <w:rPr>
          <w:rFonts w:ascii="Calibri" w:eastAsia="Times New Roman" w:hAnsi="Calibri" w:cs="Calibri"/>
          <w:sz w:val="20"/>
          <w:szCs w:val="20"/>
          <w:lang w:val="x-none" w:eastAsia="x-none"/>
        </w:rPr>
        <w:t xml:space="preserve"> </w:t>
      </w:r>
    </w:p>
    <w:p w14:paraId="74DC9FF3"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oprogramowania limit odpowiedzialności wynosi </w:t>
      </w:r>
      <w:r w:rsidRPr="00B46502">
        <w:rPr>
          <w:rFonts w:ascii="Calibri" w:eastAsia="Times New Roman" w:hAnsi="Calibri" w:cs="Calibri"/>
          <w:b/>
          <w:sz w:val="20"/>
          <w:szCs w:val="20"/>
          <w:lang w:val="x-none" w:eastAsia="x-none"/>
        </w:rPr>
        <w:t> 50 000,00 zł</w:t>
      </w:r>
      <w:r w:rsidRPr="00B46502">
        <w:rPr>
          <w:rFonts w:ascii="Calibri" w:eastAsia="Times New Roman" w:hAnsi="Calibri" w:cs="Calibri"/>
          <w:sz w:val="20"/>
          <w:szCs w:val="20"/>
          <w:lang w:val="x-none" w:eastAsia="x-none"/>
        </w:rPr>
        <w:t xml:space="preserve"> w każdym rocznym okresie ubezpieczenia</w:t>
      </w:r>
      <w:r w:rsidRPr="00B46502">
        <w:rPr>
          <w:rFonts w:ascii="Calibri" w:eastAsia="Times New Roman" w:hAnsi="Calibri" w:cs="Calibri"/>
          <w:sz w:val="20"/>
          <w:szCs w:val="20"/>
          <w:lang w:eastAsia="x-none"/>
        </w:rPr>
        <w:t>;</w:t>
      </w:r>
    </w:p>
    <w:p w14:paraId="4EF11235"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szkód spowodowanych brakiem lub przerwą w dostawie elektryczności Ubezpieczyciel odpowiada do limitu </w:t>
      </w:r>
      <w:r w:rsidRPr="00B46502">
        <w:rPr>
          <w:rFonts w:ascii="Calibri" w:eastAsia="Times New Roman" w:hAnsi="Calibri" w:cs="Calibri"/>
          <w:b/>
          <w:sz w:val="20"/>
          <w:szCs w:val="20"/>
          <w:lang w:val="x-none" w:eastAsia="x-none"/>
        </w:rPr>
        <w:t>20 000,00 zł</w:t>
      </w:r>
      <w:r w:rsidRPr="00B46502">
        <w:rPr>
          <w:rFonts w:ascii="Calibri" w:eastAsia="Times New Roman" w:hAnsi="Calibri" w:cs="Calibri"/>
          <w:sz w:val="20"/>
          <w:szCs w:val="20"/>
          <w:lang w:val="x-none" w:eastAsia="x-none"/>
        </w:rPr>
        <w:t xml:space="preserve"> w odniesieniu do </w:t>
      </w:r>
      <w:r w:rsidRPr="00B46502">
        <w:rPr>
          <w:rFonts w:ascii="Calibri" w:eastAsia="Times New Roman" w:hAnsi="Calibri" w:cs="Calibri"/>
          <w:sz w:val="20"/>
          <w:szCs w:val="20"/>
          <w:lang w:eastAsia="x-none"/>
        </w:rPr>
        <w:t xml:space="preserve">każdego </w:t>
      </w:r>
      <w:r w:rsidRPr="00B46502">
        <w:rPr>
          <w:rFonts w:ascii="Calibri" w:eastAsia="Times New Roman" w:hAnsi="Calibri" w:cs="Calibri"/>
          <w:sz w:val="20"/>
          <w:szCs w:val="20"/>
          <w:lang w:val="x-none" w:eastAsia="x-none"/>
        </w:rPr>
        <w:t>rocznego okresu ubezpieczenia</w:t>
      </w:r>
      <w:r w:rsidRPr="00B46502">
        <w:rPr>
          <w:rFonts w:ascii="Calibri" w:eastAsia="Times New Roman" w:hAnsi="Calibri" w:cs="Calibri"/>
          <w:sz w:val="20"/>
          <w:szCs w:val="20"/>
          <w:lang w:eastAsia="x-none"/>
        </w:rPr>
        <w:t>;</w:t>
      </w:r>
    </w:p>
    <w:p w14:paraId="11544882"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elektronicznych podzespołów maszyn/urządzeń montowanych na pojazdach limit odpowiedzialności wynosi </w:t>
      </w:r>
      <w:r w:rsidRPr="00B46502">
        <w:rPr>
          <w:rFonts w:ascii="Calibri" w:eastAsia="Times New Roman" w:hAnsi="Calibri" w:cs="Calibri"/>
          <w:b/>
          <w:sz w:val="20"/>
          <w:szCs w:val="20"/>
          <w:lang w:val="x-none" w:eastAsia="x-none"/>
        </w:rPr>
        <w:t>20 000,00 zł</w:t>
      </w:r>
      <w:r w:rsidRPr="00B46502">
        <w:rPr>
          <w:rFonts w:ascii="Calibri" w:eastAsia="Times New Roman" w:hAnsi="Calibri" w:cs="Calibri"/>
          <w:sz w:val="20"/>
          <w:szCs w:val="20"/>
          <w:lang w:val="x-none" w:eastAsia="x-none"/>
        </w:rPr>
        <w:t xml:space="preserve"> na jedno i wszystkie zdarzenia w każdym rocznym okresie ubezpieczenia;</w:t>
      </w:r>
    </w:p>
    <w:p w14:paraId="696E611D"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kosztów odtworzenia danych i nośników danych oraz oprogramowania limit wynosi</w:t>
      </w:r>
      <w:r w:rsidRPr="00B46502">
        <w:rPr>
          <w:rFonts w:ascii="Calibri" w:eastAsia="Times New Roman" w:hAnsi="Calibri" w:cs="Calibri"/>
          <w:b/>
          <w:sz w:val="20"/>
          <w:szCs w:val="20"/>
          <w:lang w:val="x-none" w:eastAsia="x-none"/>
        </w:rPr>
        <w:t xml:space="preserve"> 50 000,00 zł</w:t>
      </w:r>
      <w:r w:rsidRPr="00B46502">
        <w:rPr>
          <w:rFonts w:ascii="Calibri" w:eastAsia="Times New Roman" w:hAnsi="Calibri" w:cs="Calibri"/>
          <w:sz w:val="20"/>
          <w:szCs w:val="20"/>
          <w:lang w:val="x-none" w:eastAsia="x-none"/>
        </w:rPr>
        <w:t xml:space="preserve"> w</w:t>
      </w:r>
      <w:r w:rsidRPr="00B46502">
        <w:rPr>
          <w:rFonts w:ascii="Calibri" w:eastAsia="Times New Roman" w:hAnsi="Calibri" w:cs="Calibri"/>
          <w:sz w:val="20"/>
          <w:szCs w:val="20"/>
          <w:lang w:eastAsia="x-none"/>
        </w:rPr>
        <w:t xml:space="preserve"> każdym</w:t>
      </w:r>
      <w:r w:rsidRPr="00B46502">
        <w:rPr>
          <w:rFonts w:ascii="Calibri" w:eastAsia="Times New Roman" w:hAnsi="Calibri" w:cs="Calibri"/>
          <w:sz w:val="20"/>
          <w:szCs w:val="20"/>
          <w:lang w:val="x-none" w:eastAsia="x-none"/>
        </w:rPr>
        <w:t xml:space="preserve"> rocznym okresie ubezpieczenia</w:t>
      </w:r>
      <w:r w:rsidRPr="00B46502">
        <w:rPr>
          <w:rFonts w:ascii="Calibri" w:eastAsia="Times New Roman" w:hAnsi="Calibri" w:cs="Calibri"/>
          <w:sz w:val="20"/>
          <w:szCs w:val="20"/>
          <w:lang w:eastAsia="x-none"/>
        </w:rPr>
        <w:t>;</w:t>
      </w:r>
    </w:p>
    <w:p w14:paraId="4A909716"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Times New Roman"/>
          <w:sz w:val="20"/>
          <w:szCs w:val="20"/>
          <w:lang w:val="x-none" w:eastAsia="x-none"/>
        </w:rPr>
        <w:t xml:space="preserve">szkód powstałych wskutek upuszczenia przedmiotu ubezpieczenia – </w:t>
      </w:r>
      <w:r w:rsidRPr="00B46502">
        <w:rPr>
          <w:rFonts w:ascii="Calibri" w:eastAsia="Times New Roman" w:hAnsi="Calibri" w:cs="Times New Roman"/>
          <w:sz w:val="20"/>
          <w:szCs w:val="20"/>
          <w:lang w:eastAsia="x-none"/>
        </w:rPr>
        <w:t xml:space="preserve">limit wynosi </w:t>
      </w:r>
      <w:r w:rsidRPr="00B46502">
        <w:rPr>
          <w:rFonts w:ascii="Calibri" w:eastAsia="Times New Roman" w:hAnsi="Calibri" w:cs="Times New Roman"/>
          <w:b/>
          <w:sz w:val="20"/>
          <w:szCs w:val="20"/>
          <w:lang w:val="x-none" w:eastAsia="x-none"/>
        </w:rPr>
        <w:t>5 000,00 zł</w:t>
      </w:r>
      <w:r w:rsidRPr="00B46502">
        <w:rPr>
          <w:rFonts w:ascii="Calibri" w:eastAsia="Times New Roman" w:hAnsi="Calibri" w:cs="Times New Roman"/>
          <w:sz w:val="20"/>
          <w:szCs w:val="20"/>
          <w:lang w:val="x-none" w:eastAsia="x-none"/>
        </w:rPr>
        <w:t xml:space="preserve"> </w:t>
      </w:r>
      <w:r w:rsidRPr="00B46502">
        <w:rPr>
          <w:rFonts w:ascii="Calibri" w:eastAsia="Times New Roman" w:hAnsi="Calibri" w:cs="Calibri"/>
          <w:sz w:val="20"/>
          <w:szCs w:val="20"/>
          <w:lang w:val="x-none" w:eastAsia="x-none"/>
        </w:rPr>
        <w:t>w każdym rocznym okresie ubezpieczenia</w:t>
      </w:r>
      <w:r w:rsidRPr="00B46502">
        <w:rPr>
          <w:rFonts w:ascii="Calibri" w:eastAsia="Times New Roman" w:hAnsi="Calibri" w:cs="Calibri"/>
          <w:sz w:val="20"/>
          <w:szCs w:val="20"/>
          <w:lang w:eastAsia="x-none"/>
        </w:rPr>
        <w:t>;</w:t>
      </w:r>
    </w:p>
    <w:p w14:paraId="28010302" w14:textId="77777777" w:rsidR="00B46502" w:rsidRPr="00B46502" w:rsidRDefault="00B46502" w:rsidP="000B2A2B">
      <w:pPr>
        <w:numPr>
          <w:ilvl w:val="0"/>
          <w:numId w:val="17"/>
        </w:numPr>
        <w:spacing w:before="60" w:after="0" w:line="240" w:lineRule="auto"/>
        <w:ind w:left="510" w:hanging="720"/>
        <w:jc w:val="both"/>
        <w:rPr>
          <w:rFonts w:ascii="Calibri" w:eastAsia="Times New Roman" w:hAnsi="Calibri" w:cs="Calibri"/>
          <w:b/>
          <w:smallCaps/>
          <w:sz w:val="20"/>
          <w:szCs w:val="20"/>
          <w:lang w:val="x-none" w:eastAsia="x-none"/>
        </w:rPr>
      </w:pPr>
      <w:r w:rsidRPr="00B46502">
        <w:rPr>
          <w:rFonts w:ascii="Calibri" w:eastAsia="Times New Roman" w:hAnsi="Calibri" w:cs="Calibri"/>
          <w:b/>
          <w:smallCaps/>
          <w:sz w:val="20"/>
          <w:szCs w:val="20"/>
          <w:lang w:val="x-none" w:eastAsia="x-none"/>
        </w:rPr>
        <w:t>Postanowienia dotyczące ustalenia wysokości szkody i wypłaty odszkodowania</w:t>
      </w:r>
    </w:p>
    <w:p w14:paraId="49DD194D" w14:textId="75287110"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Ustalenie wysokości szkody i wypłata odszkodowania następuje zgodnie z </w:t>
      </w:r>
      <w:r w:rsidR="00EC195F" w:rsidRPr="00957CCF">
        <w:rPr>
          <w:rFonts w:ascii="Calibri" w:eastAsia="Times New Roman" w:hAnsi="Calibri" w:cs="Calibri"/>
          <w:sz w:val="20"/>
          <w:szCs w:val="20"/>
          <w:lang w:val="x-none" w:eastAsia="x-none"/>
        </w:rPr>
        <w:t>postanowieniami</w:t>
      </w:r>
      <w:r w:rsidR="00EC195F" w:rsidRPr="00B46502">
        <w:rPr>
          <w:rFonts w:ascii="Calibri" w:eastAsia="Times New Roman" w:hAnsi="Calibri" w:cs="Calibri"/>
          <w:sz w:val="20"/>
          <w:szCs w:val="20"/>
          <w:lang w:val="x-none" w:eastAsia="x-none"/>
        </w:rPr>
        <w:t xml:space="preserve"> </w:t>
      </w:r>
      <w:r w:rsidRPr="00B46502">
        <w:rPr>
          <w:rFonts w:ascii="Calibri" w:eastAsia="Times New Roman" w:hAnsi="Calibri" w:cs="Calibri"/>
          <w:sz w:val="20"/>
          <w:szCs w:val="20"/>
          <w:lang w:val="x-none" w:eastAsia="x-none"/>
        </w:rPr>
        <w:t>Sekcji II.</w:t>
      </w:r>
    </w:p>
    <w:p w14:paraId="422073F1" w14:textId="77777777" w:rsidR="00B46502" w:rsidRPr="00B46502" w:rsidRDefault="00B46502" w:rsidP="000B2A2B">
      <w:pPr>
        <w:numPr>
          <w:ilvl w:val="0"/>
          <w:numId w:val="17"/>
        </w:numPr>
        <w:spacing w:before="60" w:after="0" w:line="240" w:lineRule="auto"/>
        <w:ind w:left="510" w:hanging="720"/>
        <w:jc w:val="both"/>
        <w:rPr>
          <w:rFonts w:ascii="Calibri" w:eastAsia="Times New Roman" w:hAnsi="Calibri" w:cs="Calibri"/>
          <w:b/>
          <w:smallCaps/>
          <w:sz w:val="20"/>
          <w:szCs w:val="20"/>
          <w:lang w:val="x-none" w:eastAsia="x-none"/>
        </w:rPr>
      </w:pPr>
      <w:r w:rsidRPr="00B46502">
        <w:rPr>
          <w:rFonts w:ascii="Calibri" w:eastAsia="Times New Roman" w:hAnsi="Calibri" w:cs="Calibri"/>
          <w:b/>
          <w:smallCaps/>
          <w:sz w:val="20"/>
          <w:szCs w:val="20"/>
          <w:lang w:val="x-none" w:eastAsia="x-none"/>
        </w:rPr>
        <w:t>Postanowienia dotyczące ograniczenia odpowiedzialności Ubezpieczyciela</w:t>
      </w:r>
    </w:p>
    <w:p w14:paraId="720CBDA3" w14:textId="77777777"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Ograniczenia odpowiedzialności dla zakresu ubezpieczenia określonego w Sekcji IIA:</w:t>
      </w:r>
    </w:p>
    <w:p w14:paraId="6DD4154A"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sprzęt elektroniczny stacjonarny – franszyza integralna i franszyza redukcyjna nie ma zastosowania, udział własny w wysokości </w:t>
      </w:r>
      <w:r w:rsidRPr="00B46502">
        <w:rPr>
          <w:rFonts w:ascii="Calibri" w:eastAsia="Times New Roman" w:hAnsi="Calibri" w:cs="Calibri"/>
          <w:b/>
          <w:sz w:val="20"/>
          <w:szCs w:val="20"/>
          <w:lang w:val="x-none" w:eastAsia="x-none"/>
        </w:rPr>
        <w:t>5%</w:t>
      </w:r>
      <w:r w:rsidRPr="00B46502">
        <w:rPr>
          <w:rFonts w:ascii="Calibri" w:eastAsia="Times New Roman" w:hAnsi="Calibri" w:cs="Calibri"/>
          <w:b/>
          <w:bCs/>
          <w:sz w:val="20"/>
          <w:szCs w:val="20"/>
          <w:lang w:val="x-none" w:eastAsia="x-none"/>
        </w:rPr>
        <w:t xml:space="preserve"> </w:t>
      </w:r>
      <w:r w:rsidRPr="00B46502">
        <w:rPr>
          <w:rFonts w:ascii="Calibri" w:eastAsia="Times New Roman" w:hAnsi="Calibri" w:cs="Calibri"/>
          <w:sz w:val="20"/>
          <w:szCs w:val="20"/>
          <w:lang w:val="x-none" w:eastAsia="x-none"/>
        </w:rPr>
        <w:t xml:space="preserve">wartości odszkodowania, nie mniej niż </w:t>
      </w:r>
      <w:r w:rsidRPr="00B46502">
        <w:rPr>
          <w:rFonts w:ascii="Calibri" w:eastAsia="Times New Roman" w:hAnsi="Calibri" w:cs="Calibri"/>
          <w:b/>
          <w:sz w:val="20"/>
          <w:szCs w:val="20"/>
          <w:lang w:val="x-none" w:eastAsia="x-none"/>
        </w:rPr>
        <w:t>200,00 zł;</w:t>
      </w:r>
    </w:p>
    <w:p w14:paraId="7C41BA7B"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sprzęt elektroniczny przenośny</w:t>
      </w:r>
      <w:r w:rsidRPr="00B46502">
        <w:rPr>
          <w:rFonts w:ascii="Calibri" w:eastAsia="Times New Roman" w:hAnsi="Calibri" w:cs="Calibri"/>
          <w:smallCaps/>
          <w:sz w:val="20"/>
          <w:szCs w:val="20"/>
          <w:lang w:val="x-none" w:eastAsia="x-none"/>
        </w:rPr>
        <w:t xml:space="preserve"> </w:t>
      </w:r>
      <w:r w:rsidRPr="00B46502">
        <w:rPr>
          <w:rFonts w:ascii="Calibri" w:eastAsia="Times New Roman" w:hAnsi="Calibri" w:cs="Calibri"/>
          <w:sz w:val="20"/>
          <w:szCs w:val="20"/>
          <w:lang w:val="x-none" w:eastAsia="x-none"/>
        </w:rPr>
        <w:t>– franszyza integralna i franszyza redukcyjna nie ma zastosowania, udział własny w wysokości</w:t>
      </w:r>
      <w:r w:rsidRPr="00B46502">
        <w:rPr>
          <w:rFonts w:ascii="Calibri" w:eastAsia="Times New Roman" w:hAnsi="Calibri" w:cs="Calibri"/>
          <w:b/>
          <w:bCs/>
          <w:sz w:val="20"/>
          <w:szCs w:val="20"/>
          <w:lang w:val="x-none" w:eastAsia="x-none"/>
        </w:rPr>
        <w:t xml:space="preserve"> </w:t>
      </w:r>
      <w:r w:rsidRPr="00B46502">
        <w:rPr>
          <w:rFonts w:ascii="Calibri" w:eastAsia="Times New Roman" w:hAnsi="Calibri" w:cs="Calibri"/>
          <w:b/>
          <w:sz w:val="20"/>
          <w:szCs w:val="20"/>
          <w:lang w:val="x-none" w:eastAsia="x-none"/>
        </w:rPr>
        <w:t>5%</w:t>
      </w:r>
      <w:r w:rsidRPr="00B46502">
        <w:rPr>
          <w:rFonts w:ascii="Calibri" w:eastAsia="Times New Roman" w:hAnsi="Calibri" w:cs="Calibri"/>
          <w:b/>
          <w:bCs/>
          <w:sz w:val="20"/>
          <w:szCs w:val="20"/>
          <w:lang w:val="x-none" w:eastAsia="x-none"/>
        </w:rPr>
        <w:t xml:space="preserve"> </w:t>
      </w:r>
      <w:r w:rsidRPr="00B46502">
        <w:rPr>
          <w:rFonts w:ascii="Calibri" w:eastAsia="Times New Roman" w:hAnsi="Calibri" w:cs="Calibri"/>
          <w:sz w:val="20"/>
          <w:szCs w:val="20"/>
          <w:lang w:val="x-none" w:eastAsia="x-none"/>
        </w:rPr>
        <w:t xml:space="preserve">wartości odszkodowania, nie mniej niż </w:t>
      </w:r>
      <w:r w:rsidRPr="00B46502">
        <w:rPr>
          <w:rFonts w:ascii="Calibri" w:eastAsia="Times New Roman" w:hAnsi="Calibri" w:cs="Calibri"/>
          <w:b/>
          <w:sz w:val="20"/>
          <w:szCs w:val="20"/>
          <w:lang w:val="x-none" w:eastAsia="x-none"/>
        </w:rPr>
        <w:t>300,00 zł;</w:t>
      </w:r>
    </w:p>
    <w:p w14:paraId="009BF19B" w14:textId="77777777" w:rsidR="00B46502" w:rsidRPr="00B46502"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bCs/>
          <w:sz w:val="20"/>
          <w:szCs w:val="20"/>
          <w:lang w:val="x-none" w:eastAsia="x-none"/>
        </w:rPr>
        <w:t xml:space="preserve">w odniesieniu do ryzyka </w:t>
      </w:r>
      <w:r w:rsidRPr="00B46502">
        <w:rPr>
          <w:rFonts w:ascii="Calibri" w:eastAsia="Times New Roman" w:hAnsi="Calibri" w:cs="Calibri"/>
          <w:sz w:val="20"/>
          <w:szCs w:val="20"/>
          <w:lang w:val="x-none" w:eastAsia="x-none"/>
        </w:rPr>
        <w:t xml:space="preserve">związanego z reinstalacją i rekonfiguracją infrastruktury teleinformatycznej i telekomunikacyjnej – franszyza integralna i franszyza redukcyjna nie ma zastosowania, udział własny w wysokości </w:t>
      </w:r>
      <w:r w:rsidRPr="00B46502">
        <w:rPr>
          <w:rFonts w:ascii="Calibri" w:eastAsia="Times New Roman" w:hAnsi="Calibri" w:cs="Calibri"/>
          <w:b/>
          <w:bCs/>
          <w:sz w:val="20"/>
          <w:szCs w:val="20"/>
          <w:lang w:val="x-none" w:eastAsia="x-none"/>
        </w:rPr>
        <w:t xml:space="preserve">5% </w:t>
      </w:r>
      <w:r w:rsidRPr="00B46502">
        <w:rPr>
          <w:rFonts w:ascii="Calibri" w:eastAsia="Times New Roman" w:hAnsi="Calibri" w:cs="Calibri"/>
          <w:sz w:val="20"/>
          <w:szCs w:val="20"/>
          <w:lang w:val="x-none" w:eastAsia="x-none"/>
        </w:rPr>
        <w:t>wartości odszkodowania, nie mniej niż</w:t>
      </w:r>
      <w:r w:rsidRPr="00B46502">
        <w:rPr>
          <w:rFonts w:ascii="Calibri" w:eastAsia="Times New Roman" w:hAnsi="Calibri" w:cs="Calibri"/>
          <w:b/>
          <w:bCs/>
          <w:sz w:val="20"/>
          <w:szCs w:val="20"/>
          <w:lang w:val="x-none" w:eastAsia="x-none"/>
        </w:rPr>
        <w:t xml:space="preserve"> 300,00 zł. </w:t>
      </w:r>
    </w:p>
    <w:p w14:paraId="353C5448" w14:textId="5BC573F0" w:rsidR="00B46502" w:rsidRPr="00957CCF" w:rsidRDefault="00B46502" w:rsidP="000B2A2B">
      <w:pPr>
        <w:numPr>
          <w:ilvl w:val="2"/>
          <w:numId w:val="17"/>
        </w:numPr>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 xml:space="preserve">w odniesieniu do kosztów odtworzenia danych – udział własny w wysokości 5% wartości odszkodowania, nie mniej niż </w:t>
      </w:r>
      <w:r w:rsidRPr="00B46502">
        <w:rPr>
          <w:rFonts w:ascii="Calibri" w:eastAsia="Times New Roman" w:hAnsi="Calibri" w:cs="Calibri"/>
          <w:b/>
          <w:sz w:val="20"/>
          <w:szCs w:val="20"/>
          <w:lang w:val="x-none" w:eastAsia="x-none"/>
        </w:rPr>
        <w:t>300,00 zł</w:t>
      </w:r>
      <w:r w:rsidRPr="00B46502">
        <w:rPr>
          <w:rFonts w:ascii="Calibri" w:eastAsia="Times New Roman" w:hAnsi="Calibri" w:cs="Calibri"/>
          <w:sz w:val="20"/>
          <w:szCs w:val="20"/>
          <w:lang w:val="x-none" w:eastAsia="x-none"/>
        </w:rPr>
        <w:t xml:space="preserve"> franszyza integralna i redukcyjna nie mają zastosowania.</w:t>
      </w:r>
    </w:p>
    <w:p w14:paraId="667A2419" w14:textId="77777777" w:rsidR="00B46502" w:rsidRPr="00B46502" w:rsidRDefault="00B46502" w:rsidP="00B46502">
      <w:pPr>
        <w:widowControl w:val="0"/>
        <w:tabs>
          <w:tab w:val="left" w:pos="567"/>
        </w:tabs>
        <w:spacing w:after="0" w:line="240" w:lineRule="auto"/>
        <w:ind w:left="482"/>
        <w:jc w:val="both"/>
        <w:rPr>
          <w:rFonts w:ascii="Calibri" w:eastAsia="Times New Roman" w:hAnsi="Calibri" w:cs="Calibri"/>
          <w:sz w:val="20"/>
          <w:szCs w:val="20"/>
          <w:lang w:eastAsia="pl-PL"/>
        </w:rPr>
      </w:pPr>
      <w:r w:rsidRPr="00B46502">
        <w:rPr>
          <w:rFonts w:ascii="Calibri" w:eastAsia="Times New Roman" w:hAnsi="Calibri" w:cs="Calibri"/>
          <w:noProof/>
          <w:sz w:val="20"/>
          <w:szCs w:val="20"/>
          <w:lang w:eastAsia="pl-PL"/>
        </w:rPr>
        <mc:AlternateContent>
          <mc:Choice Requires="wps">
            <w:drawing>
              <wp:anchor distT="0" distB="0" distL="114300" distR="114300" simplePos="0" relativeHeight="251659264" behindDoc="0" locked="0" layoutInCell="1" allowOverlap="1" wp14:anchorId="70C5ED91" wp14:editId="48C799D7">
                <wp:simplePos x="0" y="0"/>
                <wp:positionH relativeFrom="margin">
                  <wp:align>left</wp:align>
                </wp:positionH>
                <wp:positionV relativeFrom="paragraph">
                  <wp:posOffset>59690</wp:posOffset>
                </wp:positionV>
                <wp:extent cx="5874385" cy="1270"/>
                <wp:effectExtent l="19050" t="19050" r="31115" b="3683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1F2B0" id="Łącznik prosty ze strzałką 1" o:spid="_x0000_s1026" type="#_x0000_t32" style="position:absolute;margin-left:0;margin-top:4.7pt;width:462.55pt;height:.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" strokeweight=".26mm">
                <v:stroke joinstyle="miter" endcap="square"/>
                <w10:wrap anchorx="margin"/>
              </v:shape>
            </w:pict>
          </mc:Fallback>
        </mc:AlternateContent>
      </w:r>
    </w:p>
    <w:p w14:paraId="76C7BA08" w14:textId="77777777" w:rsidR="00B46502" w:rsidRPr="00B46502" w:rsidRDefault="00B46502" w:rsidP="00957CCF">
      <w:pPr>
        <w:spacing w:after="0" w:line="240" w:lineRule="auto"/>
        <w:jc w:val="both"/>
        <w:rPr>
          <w:rFonts w:ascii="Calibri" w:eastAsia="Times New Roman" w:hAnsi="Calibri" w:cs="Calibri"/>
          <w:b/>
          <w:smallCaps/>
          <w:sz w:val="20"/>
          <w:szCs w:val="20"/>
          <w:lang w:eastAsia="pl-PL"/>
        </w:rPr>
      </w:pPr>
      <w:r w:rsidRPr="00B46502">
        <w:rPr>
          <w:rFonts w:ascii="Calibri" w:eastAsia="Times New Roman" w:hAnsi="Calibri" w:cs="Calibri"/>
          <w:b/>
          <w:sz w:val="20"/>
          <w:szCs w:val="20"/>
          <w:lang w:eastAsia="pl-PL"/>
        </w:rPr>
        <w:t>UWAGA: Warunek fakultatywny zastępuje postanowienia określone w pkt. 7.1.</w:t>
      </w:r>
    </w:p>
    <w:p w14:paraId="6738B4C6" w14:textId="57CCD75E" w:rsidR="00B46502" w:rsidRPr="00B46502" w:rsidRDefault="00742350" w:rsidP="00957CCF">
      <w:pPr>
        <w:spacing w:after="0" w:line="240" w:lineRule="auto"/>
        <w:jc w:val="both"/>
        <w:rPr>
          <w:rFonts w:ascii="Calibri" w:eastAsia="Times New Roman" w:hAnsi="Calibri" w:cs="Calibri"/>
          <w:sz w:val="20"/>
          <w:szCs w:val="20"/>
          <w:lang w:eastAsia="pl-PL"/>
        </w:rPr>
      </w:pPr>
      <w:r>
        <w:rPr>
          <w:rFonts w:ascii="Calibri" w:eastAsia="Times New Roman" w:hAnsi="Calibri" w:cs="Calibri"/>
          <w:b/>
          <w:smallCaps/>
          <w:sz w:val="20"/>
          <w:szCs w:val="20"/>
          <w:lang w:eastAsia="pl-PL"/>
        </w:rPr>
        <w:t>Warunek fakultatywny nr 2 – 35</w:t>
      </w:r>
      <w:r w:rsidR="00B46502" w:rsidRPr="00B46502">
        <w:rPr>
          <w:rFonts w:ascii="Calibri" w:eastAsia="Times New Roman" w:hAnsi="Calibri" w:cs="Calibri"/>
          <w:b/>
          <w:smallCaps/>
          <w:sz w:val="20"/>
          <w:szCs w:val="20"/>
          <w:lang w:eastAsia="pl-PL"/>
        </w:rPr>
        <w:t xml:space="preserve"> pkt.:</w:t>
      </w:r>
    </w:p>
    <w:p w14:paraId="057BF11E" w14:textId="77777777" w:rsidR="00B46502" w:rsidRPr="00B46502" w:rsidRDefault="00B46502" w:rsidP="00957CCF">
      <w:pPr>
        <w:spacing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7.1.</w:t>
      </w:r>
      <w:r w:rsidRPr="00B46502">
        <w:rPr>
          <w:rFonts w:ascii="Calibri" w:eastAsia="Times New Roman" w:hAnsi="Calibri" w:cs="Calibri"/>
          <w:sz w:val="20"/>
          <w:szCs w:val="20"/>
          <w:lang w:eastAsia="pl-PL"/>
        </w:rPr>
        <w:tab/>
        <w:t>Ograniczenia odpowiedzialności:</w:t>
      </w:r>
    </w:p>
    <w:p w14:paraId="7EDDAF90" w14:textId="77777777" w:rsidR="00B46502" w:rsidRPr="00B46502" w:rsidRDefault="00B46502" w:rsidP="00957CCF">
      <w:pPr>
        <w:spacing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7.1.1.</w:t>
      </w:r>
      <w:r w:rsidRPr="00B46502">
        <w:rPr>
          <w:rFonts w:ascii="Calibri" w:eastAsia="Times New Roman" w:hAnsi="Calibri" w:cs="Calibri"/>
          <w:sz w:val="20"/>
          <w:szCs w:val="20"/>
          <w:lang w:eastAsia="pl-PL"/>
        </w:rPr>
        <w:tab/>
        <w:t>sprzęt elektroniczny stacjonarny i przenośny – franszyza integralna, franszyza redukcyjna i udział własny nie mają zastosowania;</w:t>
      </w:r>
    </w:p>
    <w:p w14:paraId="19A512D6" w14:textId="77777777" w:rsidR="00B46502" w:rsidRPr="00B46502" w:rsidRDefault="00B46502" w:rsidP="00957CCF">
      <w:pPr>
        <w:spacing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Calibri"/>
          <w:sz w:val="20"/>
          <w:szCs w:val="20"/>
          <w:lang w:eastAsia="pl-PL"/>
        </w:rPr>
        <w:t>7.1.2.</w:t>
      </w:r>
      <w:r w:rsidRPr="00B46502">
        <w:rPr>
          <w:rFonts w:ascii="Calibri" w:eastAsia="Times New Roman" w:hAnsi="Calibri" w:cs="Calibri"/>
          <w:sz w:val="20"/>
          <w:szCs w:val="20"/>
          <w:lang w:eastAsia="pl-PL"/>
        </w:rPr>
        <w:tab/>
        <w:t xml:space="preserve">w odniesieniu do ryzyka związanego z reinstalacją i rekonfiguracją infrastruktury teleinformatycznej i telekomunikacyjnej – franszyza integralna i franszyza redukcyjna nie ma zastosowania, udział własny w wysokości 5% wartości odszkodowania, nie mniej niż </w:t>
      </w:r>
      <w:r w:rsidRPr="00B46502">
        <w:rPr>
          <w:rFonts w:ascii="Calibri" w:eastAsia="Times New Roman" w:hAnsi="Calibri" w:cs="Calibri"/>
          <w:b/>
          <w:sz w:val="20"/>
          <w:szCs w:val="20"/>
          <w:lang w:eastAsia="pl-PL"/>
        </w:rPr>
        <w:t>300,00 zł.</w:t>
      </w:r>
    </w:p>
    <w:p w14:paraId="6CD06864" w14:textId="74815245" w:rsidR="00B46502" w:rsidRPr="00B46502" w:rsidRDefault="00957CCF" w:rsidP="00B46502">
      <w:pPr>
        <w:spacing w:after="0" w:line="240" w:lineRule="auto"/>
        <w:jc w:val="both"/>
        <w:rPr>
          <w:rFonts w:ascii="Calibri" w:eastAsia="Times New Roman" w:hAnsi="Calibri" w:cs="Calibri"/>
          <w:sz w:val="20"/>
          <w:szCs w:val="20"/>
          <w:lang w:val="x-none" w:eastAsia="x-none"/>
        </w:rPr>
      </w:pPr>
      <w:r w:rsidRPr="00B46502">
        <w:rPr>
          <w:rFonts w:ascii="Calibri" w:eastAsia="Times New Roman" w:hAnsi="Calibri" w:cs="Calibri"/>
          <w:noProof/>
          <w:sz w:val="20"/>
          <w:szCs w:val="20"/>
          <w:lang w:eastAsia="pl-PL"/>
        </w:rPr>
        <mc:AlternateContent>
          <mc:Choice Requires="wps">
            <w:drawing>
              <wp:anchor distT="0" distB="0" distL="114300" distR="114300" simplePos="0" relativeHeight="251664384" behindDoc="0" locked="0" layoutInCell="1" allowOverlap="1" wp14:anchorId="203E240B" wp14:editId="0AF980F5">
                <wp:simplePos x="0" y="0"/>
                <wp:positionH relativeFrom="margin">
                  <wp:posOffset>0</wp:posOffset>
                </wp:positionH>
                <wp:positionV relativeFrom="paragraph">
                  <wp:posOffset>19050</wp:posOffset>
                </wp:positionV>
                <wp:extent cx="5874385" cy="1270"/>
                <wp:effectExtent l="19050" t="19050" r="31115" b="3683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F91E5" id="Łącznik prosty ze strzałką 6" o:spid="_x0000_s1026" type="#_x0000_t32" style="position:absolute;margin-left:0;margin-top:1.5pt;width:462.55pt;height:.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" strokeweight=".26mm">
                <v:stroke joinstyle="miter" endcap="square"/>
                <w10:wrap anchorx="margin"/>
              </v:shape>
            </w:pict>
          </mc:Fallback>
        </mc:AlternateContent>
      </w:r>
    </w:p>
    <w:p w14:paraId="1241BD91" w14:textId="77777777" w:rsidR="00B46502" w:rsidRPr="00B46502" w:rsidRDefault="00B46502" w:rsidP="000B2A2B">
      <w:pPr>
        <w:numPr>
          <w:ilvl w:val="0"/>
          <w:numId w:val="17"/>
        </w:numPr>
        <w:spacing w:before="60" w:after="0" w:line="240" w:lineRule="auto"/>
        <w:ind w:left="510" w:hanging="720"/>
        <w:jc w:val="both"/>
        <w:rPr>
          <w:rFonts w:ascii="Calibri" w:eastAsia="Times New Roman" w:hAnsi="Calibri" w:cs="Calibri"/>
          <w:b/>
          <w:smallCaps/>
          <w:sz w:val="20"/>
          <w:szCs w:val="20"/>
          <w:lang w:val="x-none" w:eastAsia="x-none"/>
        </w:rPr>
      </w:pPr>
      <w:r w:rsidRPr="00B46502">
        <w:rPr>
          <w:rFonts w:ascii="Calibri" w:eastAsia="Times New Roman" w:hAnsi="Calibri" w:cs="Calibri"/>
          <w:b/>
          <w:smallCaps/>
          <w:sz w:val="20"/>
          <w:szCs w:val="20"/>
          <w:lang w:val="x-none" w:eastAsia="x-none"/>
        </w:rPr>
        <w:t>Postanowienia dotyczące stawki i składki ubezpieczeniowej</w:t>
      </w:r>
    </w:p>
    <w:p w14:paraId="7F121340" w14:textId="77777777"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Ubezpieczyciel określi stawkę i na jej podstawie składkę ubezpieczeniową łącznie za zakres określony w Sekcji II pkt 4. oraz Sekcji II A pkt 3.</w:t>
      </w:r>
    </w:p>
    <w:p w14:paraId="73798B90" w14:textId="77777777" w:rsidR="00B46502" w:rsidRPr="00B46502" w:rsidRDefault="00B46502" w:rsidP="000B2A2B">
      <w:pPr>
        <w:numPr>
          <w:ilvl w:val="0"/>
          <w:numId w:val="17"/>
        </w:numPr>
        <w:spacing w:before="60" w:after="0" w:line="240" w:lineRule="auto"/>
        <w:ind w:left="510" w:hanging="720"/>
        <w:jc w:val="both"/>
        <w:rPr>
          <w:rFonts w:ascii="Calibri" w:eastAsia="Times New Roman" w:hAnsi="Calibri" w:cs="Calibri"/>
          <w:b/>
          <w:smallCaps/>
          <w:sz w:val="20"/>
          <w:szCs w:val="20"/>
          <w:lang w:val="x-none" w:eastAsia="x-none"/>
        </w:rPr>
      </w:pPr>
      <w:r w:rsidRPr="00B46502">
        <w:rPr>
          <w:rFonts w:ascii="Calibri" w:eastAsia="Times New Roman" w:hAnsi="Calibri" w:cs="Calibri"/>
          <w:b/>
          <w:smallCaps/>
          <w:sz w:val="20"/>
          <w:szCs w:val="20"/>
          <w:lang w:val="x-none" w:eastAsia="x-none"/>
        </w:rPr>
        <w:t>Postanowienia dodatkowe</w:t>
      </w:r>
    </w:p>
    <w:p w14:paraId="18EC0355" w14:textId="77777777" w:rsidR="00B46502" w:rsidRPr="00B46502" w:rsidRDefault="00B46502" w:rsidP="000B2A2B">
      <w:pPr>
        <w:numPr>
          <w:ilvl w:val="1"/>
          <w:numId w:val="17"/>
        </w:numPr>
        <w:spacing w:before="60" w:after="0" w:line="240" w:lineRule="auto"/>
        <w:ind w:left="567" w:hanging="56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W odniesieniu do pozostałych nieokreślonych w Sekcji II A postanowień, wyłączeń, zakresów odpowiedzialności oraz definicji obowiązują postanowienia zawarte w Umowie Generalnej Ubezpieczenia w Sekcji I oraz Sekcji II.</w:t>
      </w:r>
    </w:p>
    <w:p w14:paraId="31489CA3" w14:textId="7A44FDE7" w:rsidR="00957CCF" w:rsidRDefault="00957CCF">
      <w:pPr>
        <w:rPr>
          <w:rFonts w:ascii="Calibri" w:eastAsia="Times New Roman" w:hAnsi="Calibri" w:cs="Calibri"/>
          <w:sz w:val="20"/>
          <w:szCs w:val="20"/>
          <w:lang w:val="x-none" w:eastAsia="x-none"/>
        </w:rPr>
      </w:pPr>
      <w:r>
        <w:rPr>
          <w:rFonts w:ascii="Calibri" w:eastAsia="Times New Roman" w:hAnsi="Calibri" w:cs="Calibri"/>
          <w:sz w:val="20"/>
          <w:szCs w:val="20"/>
          <w:lang w:val="x-none" w:eastAsia="x-none"/>
        </w:rPr>
        <w:br w:type="page"/>
      </w:r>
    </w:p>
    <w:p w14:paraId="43CD707E" w14:textId="77777777" w:rsidR="00B46502" w:rsidRDefault="00B46502" w:rsidP="00B46502">
      <w:pPr>
        <w:spacing w:after="0" w:line="240" w:lineRule="auto"/>
        <w:jc w:val="both"/>
        <w:rPr>
          <w:rFonts w:ascii="Calibri" w:eastAsia="Times New Roman" w:hAnsi="Calibri" w:cs="Calibri"/>
          <w:sz w:val="20"/>
          <w:szCs w:val="20"/>
          <w:lang w:val="x-none" w:eastAsia="x-none"/>
        </w:rPr>
      </w:pPr>
    </w:p>
    <w:p w14:paraId="49ADDB00" w14:textId="23087C1B" w:rsidR="00B46502" w:rsidRPr="00957CCF" w:rsidRDefault="00957CCF" w:rsidP="00F463F1">
      <w:pPr>
        <w:pStyle w:val="Nagwek4"/>
      </w:pPr>
      <w:r>
        <w:t>Sekcja II b</w:t>
      </w:r>
    </w:p>
    <w:p w14:paraId="2DB77B46" w14:textId="61429AD3" w:rsidR="00B46502" w:rsidRPr="00957CCF" w:rsidRDefault="00B46502" w:rsidP="00F463F1">
      <w:pPr>
        <w:pStyle w:val="Nagwek4"/>
      </w:pPr>
      <w:r w:rsidRPr="00957CCF">
        <w:t>Ubezpieczenie urządzeń samobieżnych oraz montowanych na pojazdach</w:t>
      </w:r>
    </w:p>
    <w:p w14:paraId="7300F1F6" w14:textId="77777777" w:rsidR="00B46502" w:rsidRPr="00B46502" w:rsidRDefault="00B46502" w:rsidP="00B46502">
      <w:pPr>
        <w:spacing w:after="0" w:line="240" w:lineRule="auto"/>
        <w:ind w:left="482"/>
        <w:jc w:val="both"/>
        <w:rPr>
          <w:rFonts w:ascii="Calibri" w:eastAsia="Times New Roman" w:hAnsi="Calibri" w:cs="Times New Roman"/>
          <w:sz w:val="20"/>
          <w:szCs w:val="20"/>
          <w:lang w:eastAsia="pl-PL"/>
        </w:rPr>
      </w:pPr>
    </w:p>
    <w:p w14:paraId="064F59CA" w14:textId="77777777" w:rsidR="00B46502" w:rsidRPr="00B46502" w:rsidRDefault="00B46502" w:rsidP="00B46502">
      <w:pPr>
        <w:spacing w:after="0" w:line="240" w:lineRule="auto"/>
        <w:ind w:left="482"/>
        <w:jc w:val="both"/>
        <w:rPr>
          <w:rFonts w:ascii="Calibri" w:eastAsia="Times New Roman" w:hAnsi="Calibri" w:cs="Times New Roman"/>
          <w:sz w:val="20"/>
          <w:szCs w:val="20"/>
          <w:lang w:eastAsia="pl-PL"/>
        </w:rPr>
      </w:pPr>
    </w:p>
    <w:p w14:paraId="2D3451C2" w14:textId="16018F7C" w:rsidR="00B46502" w:rsidRPr="00957CCF" w:rsidRDefault="00B46502" w:rsidP="000B2A2B">
      <w:pPr>
        <w:numPr>
          <w:ilvl w:val="0"/>
          <w:numId w:val="52"/>
        </w:numPr>
        <w:spacing w:before="60" w:after="0" w:line="240" w:lineRule="auto"/>
        <w:ind w:left="510" w:hanging="720"/>
        <w:jc w:val="both"/>
        <w:rPr>
          <w:rFonts w:ascii="Calibri" w:eastAsia="Times New Roman" w:hAnsi="Calibri" w:cs="Calibri"/>
          <w:b/>
          <w:smallCaps/>
          <w:sz w:val="20"/>
          <w:szCs w:val="20"/>
          <w:lang w:val="x-none" w:eastAsia="x-none"/>
        </w:rPr>
      </w:pPr>
      <w:r w:rsidRPr="00957CCF">
        <w:rPr>
          <w:rFonts w:ascii="Calibri" w:eastAsia="Times New Roman" w:hAnsi="Calibri" w:cs="Calibri"/>
          <w:b/>
          <w:smallCaps/>
          <w:sz w:val="20"/>
          <w:szCs w:val="20"/>
          <w:lang w:val="x-none" w:eastAsia="x-none"/>
        </w:rPr>
        <w:t>Przedmiot ubezpieczenia</w:t>
      </w:r>
    </w:p>
    <w:p w14:paraId="4B313BDE" w14:textId="77777777"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Przedmiotem ubezpieczenia są urządzenia wykorzystywane do prac i pomiarów na drogach (w tym: maszyny, sprzęt, osprzęt, narzędzia) montowane na pojazdach Ubezpieczonego oraz na pojazdach osób trzecich oraz pojazdy i urządzenia samobieżne/wolnobieżne niepodlegające obowiązkowej rejestracji.</w:t>
      </w:r>
    </w:p>
    <w:p w14:paraId="3AD29CEC" w14:textId="77777777"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Przedmiotem ubezpieczenia mogą być wyłącznie maszyny, urządzenia i pojazdy, które zostały włączone do eksploatacji.</w:t>
      </w:r>
    </w:p>
    <w:p w14:paraId="3CDAEB71" w14:textId="77777777"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 xml:space="preserve">Pozostałe postanowienia dotyczące przedmiotu ubezpieczenia zostały sformułowane </w:t>
      </w:r>
      <w:r w:rsidRPr="00957CCF">
        <w:rPr>
          <w:rFonts w:ascii="Calibri" w:eastAsia="Times New Roman" w:hAnsi="Calibri" w:cs="Calibri"/>
          <w:sz w:val="20"/>
          <w:szCs w:val="20"/>
          <w:lang w:val="x-none" w:eastAsia="x-none"/>
        </w:rPr>
        <w:br/>
        <w:t>w Sekcji II.</w:t>
      </w:r>
    </w:p>
    <w:p w14:paraId="3587227F" w14:textId="77777777" w:rsidR="00B46502" w:rsidRPr="00957CCF" w:rsidRDefault="00B46502" w:rsidP="000B2A2B">
      <w:pPr>
        <w:numPr>
          <w:ilvl w:val="0"/>
          <w:numId w:val="52"/>
        </w:numPr>
        <w:spacing w:before="60" w:after="0" w:line="240" w:lineRule="auto"/>
        <w:ind w:left="510" w:hanging="720"/>
        <w:jc w:val="both"/>
        <w:rPr>
          <w:rFonts w:ascii="Calibri" w:eastAsia="Times New Roman" w:hAnsi="Calibri" w:cs="Calibri"/>
          <w:b/>
          <w:smallCaps/>
          <w:sz w:val="20"/>
          <w:szCs w:val="20"/>
          <w:lang w:val="x-none" w:eastAsia="x-none"/>
        </w:rPr>
      </w:pPr>
      <w:r w:rsidRPr="00957CCF">
        <w:rPr>
          <w:rFonts w:ascii="Calibri" w:eastAsia="Times New Roman" w:hAnsi="Calibri" w:cs="Calibri"/>
          <w:b/>
          <w:smallCaps/>
          <w:sz w:val="20"/>
          <w:szCs w:val="20"/>
          <w:lang w:val="x-none" w:eastAsia="x-none"/>
        </w:rPr>
        <w:t>Postanowienia dotyczące miejsca ubezpieczenia</w:t>
      </w:r>
    </w:p>
    <w:p w14:paraId="1C4330D0" w14:textId="77777777"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W odniesieniu do przedmiotu ubezpieczenia określonego w Sekcji II B pkt. 1. miejscem ubezpieczenia jest teren Rzeczypospolitej Polskiej.</w:t>
      </w:r>
    </w:p>
    <w:p w14:paraId="58B46AC3" w14:textId="77777777" w:rsidR="00B46502" w:rsidRPr="00957CCF" w:rsidRDefault="00B46502" w:rsidP="000B2A2B">
      <w:pPr>
        <w:numPr>
          <w:ilvl w:val="0"/>
          <w:numId w:val="52"/>
        </w:numPr>
        <w:spacing w:before="60" w:after="0" w:line="240" w:lineRule="auto"/>
        <w:ind w:left="510" w:hanging="720"/>
        <w:jc w:val="both"/>
        <w:rPr>
          <w:rFonts w:ascii="Calibri" w:eastAsia="Times New Roman" w:hAnsi="Calibri" w:cs="Calibri"/>
          <w:b/>
          <w:smallCaps/>
          <w:sz w:val="20"/>
          <w:szCs w:val="20"/>
          <w:lang w:val="x-none" w:eastAsia="x-none"/>
        </w:rPr>
      </w:pPr>
      <w:r w:rsidRPr="00957CCF">
        <w:rPr>
          <w:rFonts w:ascii="Calibri" w:eastAsia="Times New Roman" w:hAnsi="Calibri" w:cs="Calibri"/>
          <w:b/>
          <w:smallCaps/>
          <w:sz w:val="20"/>
          <w:szCs w:val="20"/>
          <w:lang w:val="x-none" w:eastAsia="x-none"/>
        </w:rPr>
        <w:t>Zakres ubezpieczenia</w:t>
      </w:r>
    </w:p>
    <w:p w14:paraId="1C709475" w14:textId="77777777"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W uzupełnieniu zakresu ubezpieczenia określonego w Sekcji II pkt. 4, 5 i 6 zakresem ubezpieczenia objęte są szkody powstałe na skutek działania siły mechanicznej w momencie zetknięcia się z innym pojazdem, z osobami, zwierzętami, roślinami lub innymi przedmiotami pochodzącymi z zewnątrz przedmiotu ubezpieczenia, w tym wjechanie w nierówność drogi, a także przewrócenia się, spadnięcia przedmiotu ubezpieczenia ze środka transportującego, samoistne stoczenie się przedmiotu ubezpieczeni po pochyłości terenu.</w:t>
      </w:r>
    </w:p>
    <w:p w14:paraId="25FC0946" w14:textId="77777777"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Ubezpieczyciel ponosi odpowiedzialność w szczególności za szkody:</w:t>
      </w:r>
    </w:p>
    <w:p w14:paraId="50FC81D1" w14:textId="77777777" w:rsidR="00B46502" w:rsidRPr="00957CCF"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powstałe na skutek wypadku, jakiemu uległ przedmiot ubezpieczenia lub środek transportujący przedmiot ubezpieczenia;</w:t>
      </w:r>
    </w:p>
    <w:p w14:paraId="020D2265" w14:textId="77777777" w:rsidR="00B46502" w:rsidRPr="00957CCF"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powstałe w trakcie załadunku/rozładunku, jak również podczas montażu i demontażu przedmiotu ubezpieczenia na środek transportu;</w:t>
      </w:r>
    </w:p>
    <w:p w14:paraId="4CED2CA5" w14:textId="77777777" w:rsidR="00B46502" w:rsidRPr="00957CCF"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wynikłe podczas użycia przedmiotu ubezpieczenia w związku z koniecznością ratowania życia, zdrowia i mienia;</w:t>
      </w:r>
    </w:p>
    <w:p w14:paraId="41D69960" w14:textId="77777777" w:rsidR="00B46502" w:rsidRPr="00957CCF"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powstałe w czasie użytkowania i transportu, w ruchu i w czasie postoju.</w:t>
      </w:r>
    </w:p>
    <w:p w14:paraId="60C6C3C7" w14:textId="77777777" w:rsidR="00B46502" w:rsidRPr="00957CCF" w:rsidRDefault="00B46502" w:rsidP="000B2A2B">
      <w:pPr>
        <w:numPr>
          <w:ilvl w:val="0"/>
          <w:numId w:val="52"/>
        </w:numPr>
        <w:spacing w:before="60" w:after="0" w:line="240" w:lineRule="auto"/>
        <w:ind w:left="510" w:hanging="720"/>
        <w:jc w:val="both"/>
        <w:rPr>
          <w:rFonts w:ascii="Calibri" w:eastAsia="Times New Roman" w:hAnsi="Calibri" w:cs="Calibri"/>
          <w:b/>
          <w:smallCaps/>
          <w:sz w:val="20"/>
          <w:szCs w:val="20"/>
          <w:lang w:val="x-none" w:eastAsia="x-none"/>
        </w:rPr>
      </w:pPr>
      <w:r w:rsidRPr="00957CCF">
        <w:rPr>
          <w:rFonts w:ascii="Calibri" w:eastAsia="Times New Roman" w:hAnsi="Calibri" w:cs="Calibri"/>
          <w:b/>
          <w:smallCaps/>
          <w:sz w:val="20"/>
          <w:szCs w:val="20"/>
          <w:lang w:val="x-none" w:eastAsia="x-none"/>
        </w:rPr>
        <w:t>Wyłączenia odpowiedzialności</w:t>
      </w:r>
    </w:p>
    <w:p w14:paraId="44518335" w14:textId="2B865A4A"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 xml:space="preserve">Ochrona ubezpieczeniowa w zakresie Sekcji II B z uwzględnieniem </w:t>
      </w:r>
      <w:r w:rsidR="00EC195F" w:rsidRPr="00957CCF">
        <w:rPr>
          <w:rFonts w:ascii="Calibri" w:eastAsia="Times New Roman" w:hAnsi="Calibri" w:cs="Calibri"/>
          <w:sz w:val="20"/>
          <w:szCs w:val="20"/>
          <w:lang w:val="x-none" w:eastAsia="x-none"/>
        </w:rPr>
        <w:t xml:space="preserve">postanowień </w:t>
      </w:r>
      <w:r w:rsidRPr="00957CCF">
        <w:rPr>
          <w:rFonts w:ascii="Calibri" w:eastAsia="Times New Roman" w:hAnsi="Calibri" w:cs="Calibri"/>
          <w:sz w:val="20"/>
          <w:szCs w:val="20"/>
          <w:lang w:val="x-none" w:eastAsia="x-none"/>
        </w:rPr>
        <w:t xml:space="preserve">Sekcji II </w:t>
      </w:r>
      <w:r w:rsidRPr="00957CCF">
        <w:rPr>
          <w:rFonts w:ascii="Calibri" w:eastAsia="Times New Roman" w:hAnsi="Calibri" w:cs="Calibri"/>
          <w:sz w:val="20"/>
          <w:szCs w:val="20"/>
          <w:lang w:val="x-none" w:eastAsia="x-none"/>
        </w:rPr>
        <w:br/>
        <w:t>pkt. 7. nie obejmuje szkód, których wyłączną i bezpośrednią przyczyną jest:</w:t>
      </w:r>
    </w:p>
    <w:p w14:paraId="062360E6" w14:textId="29AE7F30" w:rsidR="00B46502" w:rsidRPr="00957CCF"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 xml:space="preserve">wypadek środka transportującego, jeżeli został on spowodowany </w:t>
      </w:r>
      <w:r w:rsidR="00AD490B" w:rsidRPr="00957CCF">
        <w:rPr>
          <w:rFonts w:ascii="Calibri" w:eastAsia="Times New Roman" w:hAnsi="Calibri" w:cs="Calibri"/>
          <w:sz w:val="20"/>
          <w:szCs w:val="20"/>
          <w:lang w:val="x-none" w:eastAsia="x-none"/>
        </w:rPr>
        <w:t xml:space="preserve">jego </w:t>
      </w:r>
      <w:r w:rsidRPr="00957CCF">
        <w:rPr>
          <w:rFonts w:ascii="Calibri" w:eastAsia="Times New Roman" w:hAnsi="Calibri" w:cs="Calibri"/>
          <w:sz w:val="20"/>
          <w:szCs w:val="20"/>
          <w:lang w:val="x-none" w:eastAsia="x-none"/>
        </w:rPr>
        <w:t>złym stanem technicznym - tzn. stanem niezapewniającym spełniania przez niego założonych cech funkcjonalnych w wyniku niepoddawania go okre</w:t>
      </w:r>
      <w:r w:rsidR="00957CCF">
        <w:rPr>
          <w:rFonts w:ascii="Calibri" w:eastAsia="Times New Roman" w:hAnsi="Calibri" w:cs="Calibri"/>
          <w:sz w:val="20"/>
          <w:szCs w:val="20"/>
          <w:lang w:val="x-none" w:eastAsia="x-none"/>
        </w:rPr>
        <w:t xml:space="preserve">sowym przeglądom, konserwacjom </w:t>
      </w:r>
      <w:r w:rsidRPr="00957CCF">
        <w:rPr>
          <w:rFonts w:ascii="Calibri" w:eastAsia="Times New Roman" w:hAnsi="Calibri" w:cs="Calibri"/>
          <w:sz w:val="20"/>
          <w:szCs w:val="20"/>
          <w:lang w:val="x-none" w:eastAsia="x-none"/>
        </w:rPr>
        <w:t>i badaniom technicznym, jeżeli są wymagane przepisami prawa lub wymaganiami producenta;</w:t>
      </w:r>
    </w:p>
    <w:p w14:paraId="16490676" w14:textId="47848E39" w:rsidR="00B46502"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wada lub uszkodzenie istniejące w chwili zawarcia umowy ubezpieczenia, o którym Ubezpieczony wiedział lub przy zachowaniu nale</w:t>
      </w:r>
      <w:r w:rsidR="008D11DF">
        <w:rPr>
          <w:rFonts w:ascii="Calibri" w:eastAsia="Times New Roman" w:hAnsi="Calibri" w:cs="Calibri"/>
          <w:sz w:val="20"/>
          <w:szCs w:val="20"/>
          <w:lang w:val="x-none" w:eastAsia="x-none"/>
        </w:rPr>
        <w:t>żytej staranności mógł wiedzieć;</w:t>
      </w:r>
    </w:p>
    <w:p w14:paraId="34DB59F7" w14:textId="77777777" w:rsidR="008D11DF" w:rsidRDefault="008D11DF"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8D11DF">
        <w:rPr>
          <w:rFonts w:ascii="Calibri" w:eastAsia="Times New Roman" w:hAnsi="Calibri" w:cs="Calibri"/>
          <w:sz w:val="20"/>
          <w:szCs w:val="20"/>
          <w:lang w:val="x-none" w:eastAsia="x-none"/>
        </w:rPr>
        <w:t>spowodowanych zaniechaniem obowiązkowych, okresowych przeglądów ko</w:t>
      </w:r>
      <w:r>
        <w:rPr>
          <w:rFonts w:ascii="Calibri" w:eastAsia="Times New Roman" w:hAnsi="Calibri" w:cs="Calibri"/>
          <w:sz w:val="20"/>
          <w:szCs w:val="20"/>
          <w:lang w:val="x-none" w:eastAsia="x-none"/>
        </w:rPr>
        <w:t xml:space="preserve">nserwacyjnych i remontów; </w:t>
      </w:r>
    </w:p>
    <w:p w14:paraId="1D75B3EF" w14:textId="3BC513A9" w:rsidR="008D11DF" w:rsidRPr="00957CCF" w:rsidRDefault="008D11DF"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8D11DF">
        <w:rPr>
          <w:rFonts w:ascii="Calibri" w:eastAsia="Times New Roman" w:hAnsi="Calibri" w:cs="Calibri"/>
          <w:sz w:val="20"/>
          <w:szCs w:val="20"/>
          <w:lang w:val="x-none" w:eastAsia="x-none"/>
        </w:rPr>
        <w:t>za które sprzedawca, producent, dostawca lub wykonujący naprawy jest odpowiedzialny z tytułu istniejącej gwarancji lub rękojmi za wady</w:t>
      </w:r>
      <w:r>
        <w:rPr>
          <w:rFonts w:ascii="Calibri" w:eastAsia="Times New Roman" w:hAnsi="Calibri" w:cs="Calibri"/>
          <w:sz w:val="20"/>
          <w:szCs w:val="20"/>
          <w:lang w:eastAsia="x-none"/>
        </w:rPr>
        <w:t>.</w:t>
      </w:r>
    </w:p>
    <w:p w14:paraId="0A89AB78" w14:textId="77777777"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Ubezpieczyciel nie odpowiada za szkody, za które na mocy przepisów prawa lub postanowień umowy odpowiedzialny jest producent, sprzedawca lub warsztat naprawczy i nie uchyla się od odpowiedzialności za powstałą szkodę. Ubezpieczyciel ponosi odpowiedzialność za szkodę w przedmiocie ubezpieczenia, jeśli nie istnieje podmiot, do którego można zgłosić roszczenie lub jeśli istnieje, jednak uchyla się od odpowiedzialności.</w:t>
      </w:r>
    </w:p>
    <w:p w14:paraId="5E83E2D3" w14:textId="77777777" w:rsidR="00B46502" w:rsidRPr="00957CCF" w:rsidRDefault="00B46502" w:rsidP="000B2A2B">
      <w:pPr>
        <w:numPr>
          <w:ilvl w:val="0"/>
          <w:numId w:val="52"/>
        </w:numPr>
        <w:spacing w:before="60" w:after="0" w:line="240" w:lineRule="auto"/>
        <w:ind w:left="510" w:hanging="720"/>
        <w:jc w:val="both"/>
        <w:rPr>
          <w:rFonts w:ascii="Calibri" w:eastAsia="Times New Roman" w:hAnsi="Calibri" w:cs="Calibri"/>
          <w:b/>
          <w:smallCaps/>
          <w:sz w:val="20"/>
          <w:szCs w:val="20"/>
          <w:lang w:val="x-none" w:eastAsia="x-none"/>
        </w:rPr>
      </w:pPr>
      <w:r w:rsidRPr="00957CCF">
        <w:rPr>
          <w:rFonts w:ascii="Calibri" w:eastAsia="Times New Roman" w:hAnsi="Calibri" w:cs="Calibri"/>
          <w:b/>
          <w:smallCaps/>
          <w:sz w:val="20"/>
          <w:szCs w:val="20"/>
          <w:lang w:val="x-none" w:eastAsia="x-none"/>
        </w:rPr>
        <w:t xml:space="preserve">Postanowienia dotyczące wartości przyjętych do ubezpieczenia i sum ubezpieczenia </w:t>
      </w:r>
    </w:p>
    <w:p w14:paraId="04A19664" w14:textId="63DBA1A7"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 xml:space="preserve">Sumy ubezpieczenia są podane bez podziału na lokalizacje. </w:t>
      </w:r>
      <w:r w:rsidR="00F938D3" w:rsidRPr="00957CCF">
        <w:rPr>
          <w:rFonts w:ascii="Calibri" w:eastAsia="Times New Roman" w:hAnsi="Calibri" w:cs="Calibri"/>
          <w:sz w:val="20"/>
          <w:szCs w:val="20"/>
          <w:lang w:val="x-none" w:eastAsia="x-none"/>
        </w:rPr>
        <w:t>W</w:t>
      </w:r>
      <w:r w:rsidRPr="00957CCF">
        <w:rPr>
          <w:rFonts w:ascii="Calibri" w:eastAsia="Times New Roman" w:hAnsi="Calibri" w:cs="Calibri"/>
          <w:sz w:val="20"/>
          <w:szCs w:val="20"/>
          <w:lang w:val="x-none" w:eastAsia="x-none"/>
        </w:rPr>
        <w:t xml:space="preserve">artość urządzeń  </w:t>
      </w:r>
      <w:r w:rsidRPr="00957CCF">
        <w:rPr>
          <w:rFonts w:ascii="Calibri" w:eastAsia="Times New Roman" w:hAnsi="Calibri" w:cs="Calibri"/>
          <w:sz w:val="20"/>
          <w:szCs w:val="20"/>
          <w:lang w:val="x-none" w:eastAsia="x-none"/>
        </w:rPr>
        <w:br/>
        <w:t>i pojazdów wskazanych w pkt. 1.1. przyjęta została analogicznie jak w Sekcji II.</w:t>
      </w:r>
    </w:p>
    <w:p w14:paraId="461336B8" w14:textId="6214C811"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lastRenderedPageBreak/>
        <w:t xml:space="preserve">Urządzenia i pojazdy wskazane w pkt. 1.1. ubezpieczone w zakresie określonym w Sekcji II B ubezpieczone są w systemie na sumy stałe zgodnie z definicją systemu na sumy stałe zawartą  w Sekcji II pkt. </w:t>
      </w:r>
      <w:r w:rsidRPr="00957CCF">
        <w:rPr>
          <w:rFonts w:ascii="Calibri" w:eastAsia="Times New Roman" w:hAnsi="Calibri" w:cs="Calibri"/>
          <w:sz w:val="20"/>
          <w:szCs w:val="20"/>
          <w:lang w:val="x-none" w:eastAsia="x-none"/>
        </w:rPr>
        <w:fldChar w:fldCharType="begin"/>
      </w:r>
      <w:r w:rsidRPr="00957CCF">
        <w:rPr>
          <w:rFonts w:ascii="Calibri" w:eastAsia="Times New Roman" w:hAnsi="Calibri" w:cs="Calibri"/>
          <w:sz w:val="20"/>
          <w:szCs w:val="20"/>
          <w:lang w:val="x-none" w:eastAsia="x-none"/>
        </w:rPr>
        <w:instrText xml:space="preserve"> REF _Ref40039213 \r \h </w:instrText>
      </w:r>
      <w:r w:rsidR="00957CCF">
        <w:rPr>
          <w:rFonts w:ascii="Calibri" w:eastAsia="Times New Roman" w:hAnsi="Calibri" w:cs="Calibri"/>
          <w:sz w:val="20"/>
          <w:szCs w:val="20"/>
          <w:lang w:val="x-none" w:eastAsia="x-none"/>
        </w:rPr>
        <w:instrText xml:space="preserve"> \* MERGEFORMAT </w:instrText>
      </w:r>
      <w:r w:rsidRPr="00957CCF">
        <w:rPr>
          <w:rFonts w:ascii="Calibri" w:eastAsia="Times New Roman" w:hAnsi="Calibri" w:cs="Calibri"/>
          <w:sz w:val="20"/>
          <w:szCs w:val="20"/>
          <w:lang w:val="x-none" w:eastAsia="x-none"/>
        </w:rPr>
      </w:r>
      <w:r w:rsidRPr="00957CCF">
        <w:rPr>
          <w:rFonts w:ascii="Calibri" w:eastAsia="Times New Roman" w:hAnsi="Calibri" w:cs="Calibri"/>
          <w:sz w:val="20"/>
          <w:szCs w:val="20"/>
          <w:lang w:val="x-none" w:eastAsia="x-none"/>
        </w:rPr>
        <w:fldChar w:fldCharType="separate"/>
      </w:r>
      <w:r w:rsidR="00602598">
        <w:rPr>
          <w:rFonts w:ascii="Calibri" w:eastAsia="Times New Roman" w:hAnsi="Calibri" w:cs="Calibri"/>
          <w:sz w:val="20"/>
          <w:szCs w:val="20"/>
          <w:lang w:val="x-none" w:eastAsia="x-none"/>
        </w:rPr>
        <w:t>10.3.1</w:t>
      </w:r>
      <w:r w:rsidRPr="00957CCF">
        <w:rPr>
          <w:rFonts w:ascii="Calibri" w:eastAsia="Times New Roman" w:hAnsi="Calibri" w:cs="Calibri"/>
          <w:sz w:val="20"/>
          <w:szCs w:val="20"/>
          <w:lang w:val="x-none" w:eastAsia="x-none"/>
        </w:rPr>
        <w:fldChar w:fldCharType="end"/>
      </w:r>
      <w:r w:rsidRPr="00957CCF">
        <w:rPr>
          <w:rFonts w:ascii="Calibri" w:eastAsia="Times New Roman" w:hAnsi="Calibri" w:cs="Calibri"/>
          <w:sz w:val="20"/>
          <w:szCs w:val="20"/>
          <w:lang w:val="x-none" w:eastAsia="x-none"/>
        </w:rPr>
        <w:t>.</w:t>
      </w:r>
    </w:p>
    <w:p w14:paraId="6A271A1E" w14:textId="77777777" w:rsidR="00B46502" w:rsidRPr="00957CCF" w:rsidRDefault="00B46502" w:rsidP="000B2A2B">
      <w:pPr>
        <w:numPr>
          <w:ilvl w:val="0"/>
          <w:numId w:val="52"/>
        </w:numPr>
        <w:spacing w:before="60" w:after="0" w:line="240" w:lineRule="auto"/>
        <w:ind w:left="510" w:hanging="720"/>
        <w:jc w:val="both"/>
        <w:rPr>
          <w:rFonts w:ascii="Calibri" w:eastAsia="Times New Roman" w:hAnsi="Calibri" w:cs="Calibri"/>
          <w:b/>
          <w:smallCaps/>
          <w:sz w:val="20"/>
          <w:szCs w:val="20"/>
          <w:lang w:val="x-none" w:eastAsia="x-none"/>
        </w:rPr>
      </w:pPr>
      <w:r w:rsidRPr="00957CCF">
        <w:rPr>
          <w:rFonts w:ascii="Calibri" w:eastAsia="Times New Roman" w:hAnsi="Calibri" w:cs="Calibri"/>
          <w:b/>
          <w:smallCaps/>
          <w:sz w:val="20"/>
          <w:szCs w:val="20"/>
          <w:lang w:val="x-none" w:eastAsia="x-none"/>
        </w:rPr>
        <w:t>Ustalenie wysokości szkody i wypłaty odszkodowania</w:t>
      </w:r>
    </w:p>
    <w:p w14:paraId="7921D29A" w14:textId="77777777"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W odniesieniu do urządzeń i pojazdów do dziesiątego roku eksploatacji - jako wysokość szkody przyjmuje się koszt naprawy uszkodzonego lub cenę nabycia nowego środka tego samego rodzaju, typu, modelu i o tych samych bądź zbliżonych parametrach, zwiększone o koszt transportu i montażu, bez względu na poziom amortyzacji i stopień zużycia technicznego.</w:t>
      </w:r>
    </w:p>
    <w:p w14:paraId="219958C1" w14:textId="77777777" w:rsidR="00B46502" w:rsidRPr="00957CCF"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W odniesieniu do urządzeń i pojazdów powyżej dziesiątego roku eksploatacji:</w:t>
      </w:r>
    </w:p>
    <w:p w14:paraId="12EEB2DE" w14:textId="77777777" w:rsidR="00B46502" w:rsidRPr="00957CCF"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W przypadku szkody całkowitej:</w:t>
      </w:r>
    </w:p>
    <w:p w14:paraId="6A509E73" w14:textId="77777777" w:rsidR="00B46502" w:rsidRPr="00F463F1" w:rsidRDefault="00B46502" w:rsidP="000B2A2B">
      <w:pPr>
        <w:numPr>
          <w:ilvl w:val="0"/>
          <w:numId w:val="53"/>
        </w:numPr>
        <w:tabs>
          <w:tab w:val="clear" w:pos="0"/>
          <w:tab w:val="num" w:pos="404"/>
        </w:tabs>
        <w:spacing w:after="0" w:line="257" w:lineRule="auto"/>
        <w:ind w:left="1664"/>
        <w:jc w:val="both"/>
        <w:rPr>
          <w:rFonts w:ascii="Calibri" w:eastAsia="Times New Roman" w:hAnsi="Calibri" w:cs="Calibri"/>
          <w:sz w:val="20"/>
          <w:szCs w:val="20"/>
          <w:lang w:eastAsia="pl-PL"/>
        </w:rPr>
      </w:pPr>
      <w:r w:rsidRPr="00F463F1">
        <w:rPr>
          <w:rFonts w:ascii="Calibri" w:eastAsia="Times New Roman" w:hAnsi="Calibri" w:cs="Calibri"/>
          <w:sz w:val="20"/>
          <w:szCs w:val="20"/>
          <w:lang w:eastAsia="pl-PL"/>
        </w:rPr>
        <w:t xml:space="preserve"> jako wysokość szkody przyjmuje się wartość rzeczywistą uszkodzonego sprzętu na dzień jej powstania. Wartość rzeczywistą stanowi wartość odtworzenia nowego sprzętu, od której potrąca się faktyczne zużycie techniczne, jednak nie więcej niż 70 %;</w:t>
      </w:r>
    </w:p>
    <w:p w14:paraId="31DB9DA3" w14:textId="77777777" w:rsidR="00B46502" w:rsidRPr="00F463F1" w:rsidRDefault="00B46502" w:rsidP="000B2A2B">
      <w:pPr>
        <w:numPr>
          <w:ilvl w:val="0"/>
          <w:numId w:val="53"/>
        </w:numPr>
        <w:tabs>
          <w:tab w:val="clear" w:pos="0"/>
          <w:tab w:val="num" w:pos="404"/>
        </w:tabs>
        <w:spacing w:after="0" w:line="257" w:lineRule="auto"/>
        <w:ind w:left="1664"/>
        <w:jc w:val="both"/>
        <w:rPr>
          <w:rFonts w:ascii="Calibri" w:eastAsia="Times New Roman" w:hAnsi="Calibri" w:cs="Calibri"/>
          <w:sz w:val="20"/>
          <w:szCs w:val="20"/>
          <w:lang w:eastAsia="pl-PL"/>
        </w:rPr>
      </w:pPr>
      <w:r w:rsidRPr="00F463F1">
        <w:rPr>
          <w:rFonts w:ascii="Calibri" w:eastAsia="Times New Roman" w:hAnsi="Calibri" w:cs="Calibri"/>
          <w:sz w:val="20"/>
          <w:szCs w:val="20"/>
          <w:lang w:eastAsia="pl-PL"/>
        </w:rPr>
        <w:t>koszty demontażu zniszczonego sprzętu będą pokrywane bez względu na okres eksploatacji.</w:t>
      </w:r>
    </w:p>
    <w:p w14:paraId="513B335B" w14:textId="77777777" w:rsidR="00B46502" w:rsidRPr="00957CCF"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957CCF">
        <w:rPr>
          <w:rFonts w:ascii="Calibri" w:eastAsia="Times New Roman" w:hAnsi="Calibri" w:cs="Calibri"/>
          <w:sz w:val="20"/>
          <w:szCs w:val="20"/>
          <w:lang w:val="x-none" w:eastAsia="x-none"/>
        </w:rPr>
        <w:t>W przypadku szkody częściowej jako wysokość szkody przyjmuje się koszty:</w:t>
      </w:r>
    </w:p>
    <w:p w14:paraId="672E0C4A" w14:textId="77777777" w:rsidR="00B46502" w:rsidRPr="00F463F1" w:rsidRDefault="00B46502" w:rsidP="000B2A2B">
      <w:pPr>
        <w:numPr>
          <w:ilvl w:val="0"/>
          <w:numId w:val="54"/>
        </w:numPr>
        <w:tabs>
          <w:tab w:val="clear" w:pos="0"/>
          <w:tab w:val="num" w:pos="404"/>
        </w:tabs>
        <w:spacing w:after="0" w:line="257" w:lineRule="auto"/>
        <w:ind w:left="1664"/>
        <w:jc w:val="both"/>
        <w:rPr>
          <w:rFonts w:ascii="Calibri" w:eastAsia="Times New Roman" w:hAnsi="Calibri" w:cs="Calibri"/>
          <w:sz w:val="20"/>
          <w:szCs w:val="20"/>
          <w:lang w:eastAsia="pl-PL"/>
        </w:rPr>
      </w:pPr>
      <w:r w:rsidRPr="00F463F1">
        <w:rPr>
          <w:rFonts w:ascii="Calibri" w:eastAsia="Times New Roman" w:hAnsi="Calibri" w:cs="Calibri"/>
          <w:sz w:val="20"/>
          <w:szCs w:val="20"/>
          <w:lang w:eastAsia="pl-PL"/>
        </w:rPr>
        <w:t>poniesione w celu przywrócenia uszkodzonego sprzętu do poprzedniego stanu;</w:t>
      </w:r>
    </w:p>
    <w:p w14:paraId="6C9A51BD" w14:textId="77777777" w:rsidR="00B46502" w:rsidRPr="00F463F1" w:rsidRDefault="00B46502" w:rsidP="000B2A2B">
      <w:pPr>
        <w:numPr>
          <w:ilvl w:val="0"/>
          <w:numId w:val="54"/>
        </w:numPr>
        <w:tabs>
          <w:tab w:val="clear" w:pos="0"/>
          <w:tab w:val="num" w:pos="404"/>
        </w:tabs>
        <w:spacing w:after="0" w:line="257" w:lineRule="auto"/>
        <w:ind w:left="1664"/>
        <w:jc w:val="both"/>
        <w:rPr>
          <w:rFonts w:ascii="Calibri" w:eastAsia="Times New Roman" w:hAnsi="Calibri" w:cs="Calibri"/>
          <w:sz w:val="20"/>
          <w:szCs w:val="20"/>
          <w:lang w:eastAsia="pl-PL"/>
        </w:rPr>
      </w:pPr>
      <w:r w:rsidRPr="00F463F1">
        <w:rPr>
          <w:rFonts w:ascii="Calibri" w:eastAsia="Times New Roman" w:hAnsi="Calibri" w:cs="Calibri"/>
          <w:sz w:val="20"/>
          <w:szCs w:val="20"/>
          <w:lang w:eastAsia="pl-PL"/>
        </w:rPr>
        <w:t>demontażu i ponownego montażu poniesione w celu dokonania napraw;</w:t>
      </w:r>
    </w:p>
    <w:p w14:paraId="773EBE36" w14:textId="77777777" w:rsidR="00B46502" w:rsidRPr="00F463F1" w:rsidRDefault="00B46502" w:rsidP="000B2A2B">
      <w:pPr>
        <w:numPr>
          <w:ilvl w:val="0"/>
          <w:numId w:val="54"/>
        </w:numPr>
        <w:tabs>
          <w:tab w:val="clear" w:pos="0"/>
          <w:tab w:val="num" w:pos="404"/>
        </w:tabs>
        <w:spacing w:after="0" w:line="257" w:lineRule="auto"/>
        <w:ind w:left="1664"/>
        <w:jc w:val="both"/>
        <w:rPr>
          <w:rFonts w:ascii="Calibri" w:eastAsia="Times New Roman" w:hAnsi="Calibri" w:cs="Calibri"/>
          <w:sz w:val="20"/>
          <w:szCs w:val="20"/>
          <w:lang w:eastAsia="pl-PL"/>
        </w:rPr>
      </w:pPr>
      <w:r w:rsidRPr="00F463F1">
        <w:rPr>
          <w:rFonts w:ascii="Calibri" w:eastAsia="Times New Roman" w:hAnsi="Calibri" w:cs="Calibri"/>
          <w:sz w:val="20"/>
          <w:szCs w:val="20"/>
          <w:lang w:eastAsia="pl-PL"/>
        </w:rPr>
        <w:t>transportu uszkodzonego sprzętu do warsztatu naprawczego i z powrotem, z wyłączeniem frachtu lotniczego.</w:t>
      </w:r>
    </w:p>
    <w:p w14:paraId="3D1415E1" w14:textId="77777777" w:rsidR="00B46502" w:rsidRPr="00F463F1"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F463F1">
        <w:rPr>
          <w:rFonts w:ascii="Calibri" w:eastAsia="Times New Roman" w:hAnsi="Calibri" w:cs="Calibri"/>
          <w:sz w:val="20"/>
          <w:szCs w:val="20"/>
          <w:lang w:val="x-none" w:eastAsia="x-none"/>
        </w:rPr>
        <w:t>Jeżeli naprawa jest wykonywana we własnym zakresie przez Ubezpieczonego, Ubezpieczyciel zwraca koszt materiałów i prac poniesionych w celu naprawy oraz uzasadnioną kwotę na pokrycie kosztów ogólnych. Koszt takiej naprawy nie powinien być wyższy od kosztorysu zaakceptowanego przez strony.</w:t>
      </w:r>
    </w:p>
    <w:p w14:paraId="469820BF" w14:textId="77777777" w:rsidR="00B46502" w:rsidRPr="00F463F1"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F463F1">
        <w:rPr>
          <w:rFonts w:ascii="Calibri" w:eastAsia="Times New Roman" w:hAnsi="Calibri" w:cs="Calibri"/>
          <w:sz w:val="20"/>
          <w:szCs w:val="20"/>
          <w:lang w:val="x-none" w:eastAsia="x-none"/>
        </w:rPr>
        <w:t>Przy ustaleniu wysokości szkody nie uwzględnia się kosztów wynikających z braku części zamiennych lub materiałów potrzebnych do przywrócenia stanu istniejącego przed szkodą.</w:t>
      </w:r>
    </w:p>
    <w:p w14:paraId="552D0837" w14:textId="77777777" w:rsidR="00B46502" w:rsidRPr="00F463F1"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F463F1">
        <w:rPr>
          <w:rFonts w:ascii="Calibri" w:eastAsia="Times New Roman" w:hAnsi="Calibri" w:cs="Calibri"/>
          <w:sz w:val="20"/>
          <w:szCs w:val="20"/>
          <w:lang w:val="x-none" w:eastAsia="x-none"/>
        </w:rPr>
        <w:t>Ubezpieczyciel nie ponosi kosztów pracy w godzinach nadliczbowych, nocnych, w dni wolne od pracy oraz frachtu lotniczego.</w:t>
      </w:r>
    </w:p>
    <w:p w14:paraId="3BA1151A" w14:textId="77777777" w:rsidR="00B46502" w:rsidRPr="00F463F1"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F463F1">
        <w:rPr>
          <w:rFonts w:ascii="Calibri" w:eastAsia="Times New Roman" w:hAnsi="Calibri" w:cs="Calibri"/>
          <w:sz w:val="20"/>
          <w:szCs w:val="20"/>
          <w:lang w:val="x-none" w:eastAsia="x-none"/>
        </w:rPr>
        <w:t>Ubezpieczyciel nie ponosi kosztów modernizacji lub ulepszeń uszkodzonych przedmiotów ubezpieczenia dokonanych podczas naprawy.</w:t>
      </w:r>
    </w:p>
    <w:p w14:paraId="2DB3483C" w14:textId="77777777" w:rsidR="00B46502" w:rsidRPr="00F463F1" w:rsidRDefault="00B46502" w:rsidP="000B2A2B">
      <w:pPr>
        <w:numPr>
          <w:ilvl w:val="2"/>
          <w:numId w:val="52"/>
        </w:numPr>
        <w:spacing w:before="60" w:after="0" w:line="240" w:lineRule="auto"/>
        <w:ind w:left="1304" w:hanging="737"/>
        <w:jc w:val="both"/>
        <w:rPr>
          <w:rFonts w:ascii="Calibri" w:eastAsia="Times New Roman" w:hAnsi="Calibri" w:cs="Calibri"/>
          <w:sz w:val="20"/>
          <w:szCs w:val="20"/>
          <w:lang w:val="x-none" w:eastAsia="x-none"/>
        </w:rPr>
      </w:pPr>
      <w:r w:rsidRPr="00F463F1">
        <w:rPr>
          <w:rFonts w:ascii="Calibri" w:eastAsia="Times New Roman" w:hAnsi="Calibri" w:cs="Calibri"/>
          <w:sz w:val="20"/>
          <w:szCs w:val="20"/>
          <w:lang w:val="x-none" w:eastAsia="x-none"/>
        </w:rPr>
        <w:t>Koszt prowizorycznych napraw zwracany jest tylko wtedy, gdy naprawy te stanowią część napraw końcowych i nie podwyższają całkowitego kosztu naprawy.</w:t>
      </w:r>
    </w:p>
    <w:p w14:paraId="51E6EBB4" w14:textId="77777777" w:rsidR="00B46502" w:rsidRPr="00F463F1" w:rsidRDefault="00B46502" w:rsidP="000B2A2B">
      <w:pPr>
        <w:numPr>
          <w:ilvl w:val="0"/>
          <w:numId w:val="52"/>
        </w:numPr>
        <w:spacing w:before="60" w:after="0" w:line="240" w:lineRule="auto"/>
        <w:ind w:left="510" w:hanging="720"/>
        <w:jc w:val="both"/>
        <w:rPr>
          <w:rFonts w:ascii="Calibri" w:eastAsia="Times New Roman" w:hAnsi="Calibri" w:cs="Calibri"/>
          <w:b/>
          <w:smallCaps/>
          <w:sz w:val="20"/>
          <w:szCs w:val="20"/>
          <w:lang w:val="x-none" w:eastAsia="x-none"/>
        </w:rPr>
      </w:pPr>
      <w:r w:rsidRPr="00F463F1">
        <w:rPr>
          <w:rFonts w:ascii="Calibri" w:eastAsia="Times New Roman" w:hAnsi="Calibri" w:cs="Calibri"/>
          <w:b/>
          <w:smallCaps/>
          <w:sz w:val="20"/>
          <w:szCs w:val="20"/>
          <w:lang w:val="x-none" w:eastAsia="x-none"/>
        </w:rPr>
        <w:t>Postanowienia dotyczące stawki i składki ubezpieczeniowej</w:t>
      </w:r>
    </w:p>
    <w:p w14:paraId="22ED444A" w14:textId="77777777" w:rsidR="00B46502" w:rsidRPr="00F463F1"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F463F1">
        <w:rPr>
          <w:rFonts w:ascii="Calibri" w:eastAsia="Times New Roman" w:hAnsi="Calibri" w:cs="Calibri"/>
          <w:sz w:val="20"/>
          <w:szCs w:val="20"/>
          <w:lang w:val="x-none" w:eastAsia="x-none"/>
        </w:rPr>
        <w:t>Ubezpieczyciel określi stawkę i na jej podstawie składkę ubezpieczeniową łącznie za zakres określony w Sekcji II pkt. 4 oraz Sekcji II B pkt. 3.</w:t>
      </w:r>
    </w:p>
    <w:p w14:paraId="036193F1" w14:textId="77777777" w:rsidR="00B46502" w:rsidRPr="00F463F1" w:rsidRDefault="00B46502" w:rsidP="000B2A2B">
      <w:pPr>
        <w:numPr>
          <w:ilvl w:val="0"/>
          <w:numId w:val="52"/>
        </w:numPr>
        <w:spacing w:before="60" w:after="0" w:line="240" w:lineRule="auto"/>
        <w:ind w:left="510" w:hanging="720"/>
        <w:jc w:val="both"/>
        <w:rPr>
          <w:rFonts w:ascii="Calibri" w:eastAsia="Times New Roman" w:hAnsi="Calibri" w:cs="Calibri"/>
          <w:b/>
          <w:smallCaps/>
          <w:sz w:val="20"/>
          <w:szCs w:val="20"/>
          <w:lang w:val="x-none" w:eastAsia="x-none"/>
        </w:rPr>
      </w:pPr>
      <w:r w:rsidRPr="00F463F1">
        <w:rPr>
          <w:rFonts w:ascii="Calibri" w:eastAsia="Times New Roman" w:hAnsi="Calibri" w:cs="Calibri"/>
          <w:b/>
          <w:smallCaps/>
          <w:sz w:val="20"/>
          <w:szCs w:val="20"/>
          <w:lang w:val="x-none" w:eastAsia="x-none"/>
        </w:rPr>
        <w:t>Postanowienia dodatkowe</w:t>
      </w:r>
    </w:p>
    <w:p w14:paraId="51753BD9" w14:textId="77777777" w:rsidR="00B46502" w:rsidRPr="00F463F1" w:rsidRDefault="00B46502" w:rsidP="000B2A2B">
      <w:pPr>
        <w:numPr>
          <w:ilvl w:val="1"/>
          <w:numId w:val="52"/>
        </w:numPr>
        <w:spacing w:before="60" w:after="0" w:line="240" w:lineRule="auto"/>
        <w:ind w:left="567" w:hanging="567"/>
        <w:jc w:val="both"/>
        <w:rPr>
          <w:rFonts w:ascii="Calibri" w:eastAsia="Times New Roman" w:hAnsi="Calibri" w:cs="Calibri"/>
          <w:sz w:val="20"/>
          <w:szCs w:val="20"/>
          <w:lang w:val="x-none" w:eastAsia="x-none"/>
        </w:rPr>
      </w:pPr>
      <w:r w:rsidRPr="00F463F1">
        <w:rPr>
          <w:rFonts w:ascii="Calibri" w:eastAsia="Times New Roman" w:hAnsi="Calibri" w:cs="Calibri"/>
          <w:sz w:val="20"/>
          <w:szCs w:val="20"/>
          <w:lang w:val="x-none" w:eastAsia="x-none"/>
        </w:rPr>
        <w:t>W odniesieniu do pozostałych nieokreślonych w Sekcji II B postanowień, wyłączeń, zakresów odpowiedzialności oraz definicji obowiązują postanowienia zawarte w Sekcji I i II Umowy Generalnej Ubezpieczenia.</w:t>
      </w:r>
    </w:p>
    <w:p w14:paraId="1985CF9F" w14:textId="77777777" w:rsidR="00B46502" w:rsidRPr="00B46502" w:rsidRDefault="00B46502" w:rsidP="00B46502">
      <w:pPr>
        <w:spacing w:before="120" w:after="0" w:line="240" w:lineRule="auto"/>
        <w:jc w:val="center"/>
        <w:rPr>
          <w:rFonts w:ascii="Calibri" w:eastAsia="Calibri" w:hAnsi="Calibri" w:cs="Verdana"/>
          <w:b/>
          <w:smallCaps/>
          <w:sz w:val="20"/>
          <w:szCs w:val="20"/>
          <w:lang w:eastAsia="pl-PL"/>
        </w:rPr>
      </w:pPr>
    </w:p>
    <w:p w14:paraId="3D7ACDCB" w14:textId="1E650CE6" w:rsidR="00B46502" w:rsidRPr="00F463F1" w:rsidRDefault="00B46502" w:rsidP="00F463F1">
      <w:pPr>
        <w:pStyle w:val="Nagwek3"/>
      </w:pPr>
      <w:r w:rsidRPr="00B46502">
        <w:br w:type="page"/>
      </w:r>
      <w:bookmarkStart w:id="95" w:name="_Toc45036015"/>
      <w:r w:rsidR="00F463F1">
        <w:lastRenderedPageBreak/>
        <w:t xml:space="preserve">Sekcja </w:t>
      </w:r>
      <w:r w:rsidRPr="00F463F1">
        <w:t>III</w:t>
      </w:r>
      <w:bookmarkEnd w:id="95"/>
    </w:p>
    <w:p w14:paraId="2B35C614" w14:textId="77777777" w:rsidR="00B46502" w:rsidRPr="00F463F1" w:rsidRDefault="00B46502" w:rsidP="00F463F1">
      <w:pPr>
        <w:pStyle w:val="Nagwek3"/>
      </w:pPr>
      <w:bookmarkStart w:id="96" w:name="_Toc45036016"/>
      <w:bookmarkStart w:id="97" w:name="oc"/>
      <w:r w:rsidRPr="00F463F1">
        <w:t>Ubezpieczenie odpowiedzialności cywilnej</w:t>
      </w:r>
      <w:bookmarkEnd w:id="96"/>
    </w:p>
    <w:p w14:paraId="74924D50" w14:textId="77777777" w:rsidR="009442A9" w:rsidRPr="00B54CCB" w:rsidRDefault="009442A9" w:rsidP="00B54CCB">
      <w:pPr>
        <w:tabs>
          <w:tab w:val="left" w:pos="1134"/>
        </w:tabs>
        <w:rPr>
          <w:rFonts w:ascii="Calibri" w:hAnsi="Calibri" w:cs="Calibri"/>
          <w:b/>
          <w:bCs/>
          <w:caps/>
          <w:kern w:val="32"/>
        </w:rPr>
      </w:pPr>
    </w:p>
    <w:p w14:paraId="56836BED" w14:textId="25AC8589" w:rsidR="009442A9" w:rsidRPr="009442A9" w:rsidRDefault="009442A9" w:rsidP="009442A9">
      <w:pPr>
        <w:tabs>
          <w:tab w:val="left" w:pos="1134"/>
        </w:tabs>
        <w:spacing w:after="0" w:line="240" w:lineRule="auto"/>
        <w:jc w:val="both"/>
        <w:rPr>
          <w:rFonts w:ascii="Calibri" w:eastAsia="Times New Roman" w:hAnsi="Calibri" w:cs="Calibri"/>
          <w:sz w:val="20"/>
          <w:szCs w:val="20"/>
          <w:lang w:eastAsia="pl-PL"/>
        </w:rPr>
      </w:pPr>
      <w:r w:rsidRPr="009442A9">
        <w:rPr>
          <w:rFonts w:ascii="Calibri" w:eastAsia="Times New Roman" w:hAnsi="Calibri" w:cs="Calibri"/>
          <w:sz w:val="20"/>
          <w:szCs w:val="20"/>
          <w:lang w:eastAsia="pl-PL"/>
        </w:rPr>
        <w:t>Poza podmiotami wymienionymi w pkt 2</w:t>
      </w:r>
      <w:r w:rsidR="00F463F1">
        <w:rPr>
          <w:rFonts w:ascii="Calibri" w:eastAsia="Times New Roman" w:hAnsi="Calibri" w:cs="Calibri"/>
          <w:sz w:val="20"/>
          <w:szCs w:val="20"/>
          <w:lang w:eastAsia="pl-PL"/>
        </w:rPr>
        <w:t>.</w:t>
      </w:r>
      <w:r w:rsidRPr="009442A9">
        <w:rPr>
          <w:rFonts w:ascii="Calibri" w:eastAsia="Times New Roman" w:hAnsi="Calibri" w:cs="Calibri"/>
          <w:sz w:val="20"/>
          <w:szCs w:val="20"/>
          <w:lang w:eastAsia="pl-PL"/>
        </w:rPr>
        <w:t xml:space="preserve"> Sekcji I ubezpieczonym w zakresie Sekcji III są:</w:t>
      </w:r>
    </w:p>
    <w:p w14:paraId="733FC387" w14:textId="77777777" w:rsidR="009442A9" w:rsidRPr="009442A9" w:rsidRDefault="009442A9" w:rsidP="000B2A2B">
      <w:pPr>
        <w:pStyle w:val="Akapitzlist"/>
        <w:numPr>
          <w:ilvl w:val="0"/>
          <w:numId w:val="24"/>
        </w:numPr>
        <w:tabs>
          <w:tab w:val="left" w:pos="1134"/>
        </w:tabs>
        <w:rPr>
          <w:rFonts w:ascii="Calibri" w:hAnsi="Calibri" w:cs="Calibri"/>
          <w:lang w:eastAsia="pl-PL"/>
        </w:rPr>
      </w:pPr>
      <w:r w:rsidRPr="009442A9">
        <w:rPr>
          <w:rFonts w:ascii="Calibri" w:hAnsi="Calibri" w:cs="Calibri"/>
          <w:lang w:eastAsia="pl-PL"/>
        </w:rPr>
        <w:t>pracownicy – w zakresie działania lub zaniechania, za które odpowiedzialność ponosi Ubezpieczający;</w:t>
      </w:r>
    </w:p>
    <w:p w14:paraId="5064EFF6" w14:textId="4A3D7A4E" w:rsidR="00C15126" w:rsidRDefault="009442A9" w:rsidP="000B2A2B">
      <w:pPr>
        <w:pStyle w:val="Akapitzlist"/>
        <w:numPr>
          <w:ilvl w:val="0"/>
          <w:numId w:val="24"/>
        </w:numPr>
        <w:tabs>
          <w:tab w:val="left" w:pos="1134"/>
        </w:tabs>
        <w:rPr>
          <w:rFonts w:ascii="Calibri" w:hAnsi="Calibri" w:cs="Calibri"/>
          <w:lang w:eastAsia="pl-PL"/>
        </w:rPr>
      </w:pPr>
      <w:r w:rsidRPr="009442A9">
        <w:rPr>
          <w:rFonts w:ascii="Calibri" w:hAnsi="Calibri" w:cs="Calibri"/>
          <w:lang w:eastAsia="pl-PL"/>
        </w:rPr>
        <w:t>inne podmioty i osoby fizyczne, którym Ubezpieczający może powierzyć zadania z zakresu prowadzonej przez siebie działalności.</w:t>
      </w:r>
      <w:bookmarkEnd w:id="97"/>
    </w:p>
    <w:p w14:paraId="3389D702" w14:textId="77777777" w:rsidR="00C15126" w:rsidRPr="00C15126" w:rsidRDefault="00C15126" w:rsidP="00C15126">
      <w:pPr>
        <w:pStyle w:val="Akapitzlist"/>
        <w:tabs>
          <w:tab w:val="left" w:pos="1134"/>
        </w:tabs>
        <w:ind w:left="360"/>
        <w:rPr>
          <w:rFonts w:ascii="Calibri" w:hAnsi="Calibri" w:cs="Calibri"/>
          <w:lang w:eastAsia="pl-PL"/>
        </w:rPr>
      </w:pPr>
    </w:p>
    <w:p w14:paraId="13F59463" w14:textId="77777777" w:rsidR="00E72A74" w:rsidRDefault="00B46502" w:rsidP="00E72A74">
      <w:pPr>
        <w:numPr>
          <w:ilvl w:val="0"/>
          <w:numId w:val="11"/>
        </w:numPr>
        <w:tabs>
          <w:tab w:val="left" w:pos="567"/>
        </w:tabs>
        <w:spacing w:before="60" w:after="0" w:line="240" w:lineRule="auto"/>
        <w:ind w:left="539" w:hanging="720"/>
        <w:jc w:val="both"/>
        <w:rPr>
          <w:rFonts w:ascii="Calibri" w:eastAsia="Times New Roman" w:hAnsi="Calibri" w:cs="Calibri"/>
          <w:sz w:val="20"/>
          <w:szCs w:val="20"/>
          <w:lang w:eastAsia="pl-PL"/>
        </w:rPr>
      </w:pPr>
      <w:bookmarkStart w:id="98" w:name="_Ref40041188"/>
      <w:r w:rsidRPr="00B46502">
        <w:rPr>
          <w:rFonts w:ascii="Calibri" w:eastAsia="Times New Roman" w:hAnsi="Calibri" w:cs="Calibri"/>
          <w:b/>
          <w:smallCaps/>
          <w:sz w:val="20"/>
          <w:szCs w:val="20"/>
          <w:lang w:eastAsia="pl-PL"/>
        </w:rPr>
        <w:t>Przedmiot ubezpieczenia i zakres ubezpieczenia</w:t>
      </w:r>
      <w:bookmarkEnd w:id="98"/>
    </w:p>
    <w:p w14:paraId="7C9546F8" w14:textId="77777777" w:rsidR="00E72A74" w:rsidRPr="00E72A74" w:rsidRDefault="00B46502"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E72A74">
        <w:rPr>
          <w:rFonts w:ascii="Calibri" w:eastAsia="Times New Roman" w:hAnsi="Calibri" w:cs="Calibri"/>
          <w:sz w:val="20"/>
          <w:szCs w:val="20"/>
          <w:lang w:val="x-none" w:eastAsia="x-none"/>
        </w:rPr>
        <w:t>Przedmiotem ubezpieczenia jest wynikająca z przepisów prawa odpowiedzialność cywilna Ubezpieczonego jako zobowiązanie do naprawienia szkody wyrządzonej osobie trzeciej.</w:t>
      </w:r>
    </w:p>
    <w:p w14:paraId="4B77620F" w14:textId="05D09CCC" w:rsidR="00B46502" w:rsidRPr="00E72A74" w:rsidRDefault="00B46502"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E72A74">
        <w:rPr>
          <w:rFonts w:ascii="Calibri" w:eastAsia="Times New Roman" w:hAnsi="Calibri" w:cs="Calibri"/>
          <w:sz w:val="20"/>
          <w:szCs w:val="20"/>
          <w:lang w:val="x-none" w:eastAsia="x-none"/>
        </w:rPr>
        <w:t>Za osobę trzecią na potrzeby niniejszej Umowy uważa się każdą osobę, której przysługuje roszczeni</w:t>
      </w:r>
      <w:r w:rsidR="00E90941" w:rsidRPr="00E72A74">
        <w:rPr>
          <w:rFonts w:ascii="Calibri" w:eastAsia="Times New Roman" w:hAnsi="Calibri" w:cs="Calibri"/>
          <w:sz w:val="20"/>
          <w:szCs w:val="20"/>
          <w:lang w:val="x-none" w:eastAsia="x-none"/>
        </w:rPr>
        <w:t>e</w:t>
      </w:r>
      <w:r w:rsidRPr="00E72A74">
        <w:rPr>
          <w:rFonts w:ascii="Calibri" w:eastAsia="Times New Roman" w:hAnsi="Calibri" w:cs="Calibri"/>
          <w:sz w:val="20"/>
          <w:szCs w:val="20"/>
          <w:lang w:val="x-none" w:eastAsia="x-none"/>
        </w:rPr>
        <w:t xml:space="preserve"> o odszkodowanie w związku z ponoszoną przez Ubezpieczonego odpowiedzialnością cywilną.</w:t>
      </w:r>
    </w:p>
    <w:p w14:paraId="3DF9B084" w14:textId="77777777" w:rsidR="00B46502" w:rsidRPr="00C0009C" w:rsidRDefault="00B46502"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C0009C">
        <w:rPr>
          <w:rFonts w:ascii="Calibri" w:eastAsia="Times New Roman" w:hAnsi="Calibri" w:cs="Calibri"/>
          <w:sz w:val="20"/>
          <w:szCs w:val="20"/>
          <w:lang w:val="x-none" w:eastAsia="x-none"/>
        </w:rPr>
        <w:t>Przedmiotem ubezpieczenia są również koszty ponoszone przez Ubezpieczonego w związku z roszczeniem, w szczególności takie jak zastosowanie dostępnych środków w celu zmniejszenia rozmiarów szkody, wynagrodzenie rzeczoznawców i koszty obrony prawnej.</w:t>
      </w:r>
    </w:p>
    <w:p w14:paraId="2EF59457" w14:textId="77777777" w:rsidR="00B46502" w:rsidRPr="00C0009C" w:rsidRDefault="00B46502"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C0009C">
        <w:rPr>
          <w:rFonts w:ascii="Calibri" w:eastAsia="Times New Roman" w:hAnsi="Calibri" w:cs="Calibri"/>
          <w:sz w:val="20"/>
          <w:szCs w:val="20"/>
          <w:lang w:val="x-none" w:eastAsia="x-none"/>
        </w:rPr>
        <w:t>Ubezpieczyciel udziela ochrony ubezpieczeniowej w granicach odpowiedzialności ponoszonej przez Ubezpieczonego określonej przepisami prawa.</w:t>
      </w:r>
    </w:p>
    <w:p w14:paraId="1E48A606" w14:textId="77777777" w:rsidR="00B46502" w:rsidRPr="00C0009C" w:rsidRDefault="00B46502"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C0009C">
        <w:rPr>
          <w:rFonts w:ascii="Calibri" w:eastAsia="Times New Roman" w:hAnsi="Calibri" w:cs="Calibri"/>
          <w:sz w:val="20"/>
          <w:szCs w:val="20"/>
          <w:lang w:val="x-none" w:eastAsia="x-none"/>
        </w:rPr>
        <w:t>Zakres ubezpieczenia obejmuje odpowiedzialność cywilną za szkody spowodowane czynem bezprawnym (odpowiedzialność deliktowa) oraz odpowiedzialność cywilną za szkody wynikłe z niewykonania lub nienależytego wykonania zobowiązania (odpowiedzialność kontraktowa), w tym zbieg tych roszczeń, a także odpowiedzialność za produkt oraz odpowiedzialność zawodową za czynności wykonywane  w imieniu i/lub na rzecz Ubezpieczonego.</w:t>
      </w:r>
    </w:p>
    <w:p w14:paraId="6415F48B" w14:textId="77777777" w:rsidR="00B46502" w:rsidRPr="00C0009C" w:rsidRDefault="00B46502"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C0009C">
        <w:rPr>
          <w:rFonts w:ascii="Calibri" w:eastAsia="Times New Roman" w:hAnsi="Calibri" w:cs="Calibri"/>
          <w:sz w:val="20"/>
          <w:szCs w:val="20"/>
          <w:lang w:val="x-none" w:eastAsia="x-none"/>
        </w:rPr>
        <w:t>Ochroną ubezpieczeniową objęta jest odpowiedzialność cywilna Ubezpieczonego za szkody oraz ich następstwa:</w:t>
      </w:r>
    </w:p>
    <w:p w14:paraId="39535376" w14:textId="77777777" w:rsidR="00B46502" w:rsidRPr="00B46502" w:rsidRDefault="00B46502" w:rsidP="00E72A74">
      <w:pPr>
        <w:numPr>
          <w:ilvl w:val="2"/>
          <w:numId w:val="11"/>
        </w:numPr>
        <w:tabs>
          <w:tab w:val="left" w:pos="567"/>
        </w:tabs>
        <w:spacing w:before="60" w:after="0" w:line="240" w:lineRule="auto"/>
        <w:ind w:left="1304" w:hanging="737"/>
        <w:jc w:val="both"/>
        <w:rPr>
          <w:rFonts w:ascii="Calibri" w:eastAsia="Calibri" w:hAnsi="Calibri" w:cs="Times New Roman"/>
          <w:sz w:val="20"/>
          <w:szCs w:val="20"/>
          <w:lang w:eastAsia="pl-PL"/>
        </w:rPr>
      </w:pPr>
      <w:r w:rsidRPr="00B46502">
        <w:rPr>
          <w:rFonts w:ascii="Calibri" w:eastAsia="Calibri" w:hAnsi="Calibri" w:cs="Times New Roman"/>
          <w:b/>
          <w:sz w:val="20"/>
          <w:szCs w:val="20"/>
          <w:lang w:eastAsia="pl-PL"/>
        </w:rPr>
        <w:t>na osobie</w:t>
      </w:r>
      <w:r w:rsidRPr="00B46502">
        <w:rPr>
          <w:rFonts w:ascii="Calibri" w:eastAsia="Calibri" w:hAnsi="Calibri" w:cs="Times New Roman"/>
          <w:sz w:val="20"/>
          <w:szCs w:val="20"/>
          <w:lang w:eastAsia="pl-PL"/>
        </w:rPr>
        <w:t xml:space="preserve"> (osobowe) – wskutek śmierci, uszkodzenia ciała lub rozstroju zdrowia, obejmująca również koszty leczenia i rehabilitacji, utracone korzyści poszkodowanego, które mógłby osiągnąć, gdyby nie doznał uszkodzenia ciała lub rozstroju zdrowia; szkoda na osobie obejmuje obowiązek zapłaty zadośćuczynienia będący następstwem śmierci, uszkodzenia ciała lub rozstroju zdrowia;</w:t>
      </w:r>
    </w:p>
    <w:p w14:paraId="4CB59CF9" w14:textId="77777777" w:rsidR="00B46502" w:rsidRPr="00B46502" w:rsidRDefault="00B46502"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val="x-none" w:eastAsia="zh-CN"/>
        </w:rPr>
      </w:pPr>
      <w:r w:rsidRPr="00B46502">
        <w:rPr>
          <w:rFonts w:ascii="Calibri" w:eastAsia="Times New Roman" w:hAnsi="Calibri" w:cs="Calibri"/>
          <w:b/>
          <w:sz w:val="20"/>
          <w:szCs w:val="20"/>
          <w:lang w:val="x-none" w:eastAsia="zh-CN"/>
        </w:rPr>
        <w:t>w mieniu</w:t>
      </w:r>
      <w:r w:rsidRPr="00B46502">
        <w:rPr>
          <w:rFonts w:ascii="Calibri" w:eastAsia="Times New Roman" w:hAnsi="Calibri" w:cs="Calibri"/>
          <w:sz w:val="20"/>
          <w:szCs w:val="20"/>
          <w:lang w:val="x-none" w:eastAsia="zh-CN"/>
        </w:rPr>
        <w:t xml:space="preserve"> (rzeczowe) – wskutek zniszczenia, uszkodzenia, lub utraty rzeczy, a także utracone korzyści poszkodowanego, które mógłby osiągnąć, gdyby mu szkody nie wyrządzono;</w:t>
      </w:r>
    </w:p>
    <w:p w14:paraId="6E53E4C1" w14:textId="77777777" w:rsidR="00B46502" w:rsidRPr="000715E9" w:rsidRDefault="00B46502" w:rsidP="00E72A74">
      <w:pPr>
        <w:numPr>
          <w:ilvl w:val="2"/>
          <w:numId w:val="11"/>
        </w:numPr>
        <w:tabs>
          <w:tab w:val="left" w:pos="567"/>
        </w:tabs>
        <w:spacing w:before="60" w:after="0" w:line="240" w:lineRule="auto"/>
        <w:ind w:left="1304" w:hanging="737"/>
        <w:jc w:val="both"/>
        <w:rPr>
          <w:rFonts w:ascii="Calibri" w:eastAsia="Times New Roman" w:hAnsi="Calibri" w:cs="Calibri"/>
          <w:b/>
          <w:smallCaps/>
          <w:sz w:val="20"/>
          <w:szCs w:val="20"/>
          <w:lang w:val="x-none" w:eastAsia="zh-CN"/>
        </w:rPr>
      </w:pPr>
      <w:r w:rsidRPr="00B46502">
        <w:rPr>
          <w:rFonts w:ascii="Calibri" w:eastAsia="Times New Roman" w:hAnsi="Calibri" w:cs="Calibri"/>
          <w:b/>
          <w:sz w:val="20"/>
          <w:szCs w:val="20"/>
          <w:lang w:val="x-none" w:eastAsia="zh-CN"/>
        </w:rPr>
        <w:t>majątkowe</w:t>
      </w:r>
      <w:r w:rsidRPr="00B46502">
        <w:rPr>
          <w:rFonts w:ascii="Calibri" w:eastAsia="Times New Roman" w:hAnsi="Calibri" w:cs="Calibri"/>
          <w:sz w:val="20"/>
          <w:szCs w:val="20"/>
          <w:lang w:val="x-none" w:eastAsia="zh-CN"/>
        </w:rPr>
        <w:t xml:space="preserve"> (czyste straty finansowe) – wskutek poniesionych przez poszkodowanego strat niebędących szkodą na osobie lub szkodą w mieniu.</w:t>
      </w:r>
    </w:p>
    <w:p w14:paraId="2F0C035E" w14:textId="77777777" w:rsidR="00E72A74" w:rsidRDefault="000715E9" w:rsidP="00E72A74">
      <w:pPr>
        <w:numPr>
          <w:ilvl w:val="0"/>
          <w:numId w:val="11"/>
        </w:numPr>
        <w:tabs>
          <w:tab w:val="left" w:pos="567"/>
        </w:tabs>
        <w:spacing w:before="60" w:after="0" w:line="240" w:lineRule="auto"/>
        <w:ind w:left="539" w:hanging="720"/>
        <w:jc w:val="both"/>
        <w:rPr>
          <w:rFonts w:ascii="Calibri" w:eastAsia="Times New Roman" w:hAnsi="Calibri" w:cs="Calibri"/>
          <w:b/>
          <w:smallCaps/>
          <w:sz w:val="20"/>
          <w:szCs w:val="20"/>
          <w:lang w:eastAsia="pl-PL"/>
        </w:rPr>
      </w:pPr>
      <w:bookmarkStart w:id="99" w:name="_Ref40041114"/>
      <w:r w:rsidRPr="00B46502">
        <w:rPr>
          <w:rFonts w:ascii="Calibri" w:eastAsia="Times New Roman" w:hAnsi="Calibri" w:cs="Calibri"/>
          <w:b/>
          <w:smallCaps/>
          <w:sz w:val="20"/>
          <w:szCs w:val="20"/>
          <w:lang w:eastAsia="pl-PL"/>
        </w:rPr>
        <w:t>Postanowienia dotyczące zakresu ochrony ubezpieczeniowej</w:t>
      </w:r>
      <w:bookmarkEnd w:id="99"/>
    </w:p>
    <w:p w14:paraId="6395D568" w14:textId="10663D89" w:rsidR="00C0009C" w:rsidRPr="00E72A74" w:rsidRDefault="000715E9"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E72A74">
        <w:rPr>
          <w:rFonts w:ascii="Calibri" w:eastAsia="Times New Roman" w:hAnsi="Calibri" w:cs="Calibri"/>
          <w:sz w:val="20"/>
          <w:szCs w:val="20"/>
          <w:lang w:val="x-none" w:eastAsia="x-none"/>
        </w:rPr>
        <w:t xml:space="preserve">Z zachowaniem postanowień pkt. </w:t>
      </w:r>
      <w:r w:rsidRPr="00E72A74">
        <w:rPr>
          <w:rFonts w:ascii="Calibri" w:eastAsia="Times New Roman" w:hAnsi="Calibri" w:cs="Calibri"/>
          <w:sz w:val="20"/>
          <w:szCs w:val="20"/>
          <w:lang w:val="x-none" w:eastAsia="x-none"/>
        </w:rPr>
        <w:fldChar w:fldCharType="begin"/>
      </w:r>
      <w:r w:rsidRPr="00E72A74">
        <w:rPr>
          <w:rFonts w:ascii="Calibri" w:eastAsia="Times New Roman" w:hAnsi="Calibri" w:cs="Calibri"/>
          <w:sz w:val="20"/>
          <w:szCs w:val="20"/>
          <w:lang w:val="x-none" w:eastAsia="x-none"/>
        </w:rPr>
        <w:instrText xml:space="preserve"> REF _Ref40041188 \r \h </w:instrText>
      </w:r>
      <w:r w:rsidR="00C0009C" w:rsidRPr="00E72A74">
        <w:rPr>
          <w:rFonts w:ascii="Calibri" w:eastAsia="Times New Roman" w:hAnsi="Calibri" w:cs="Calibri"/>
          <w:sz w:val="20"/>
          <w:szCs w:val="20"/>
          <w:lang w:val="x-none" w:eastAsia="x-none"/>
        </w:rPr>
        <w:instrText xml:space="preserve"> \* MERGEFORMAT </w:instrText>
      </w:r>
      <w:r w:rsidRPr="00E72A74">
        <w:rPr>
          <w:rFonts w:ascii="Calibri" w:eastAsia="Times New Roman" w:hAnsi="Calibri" w:cs="Calibri"/>
          <w:sz w:val="20"/>
          <w:szCs w:val="20"/>
          <w:lang w:val="x-none" w:eastAsia="x-none"/>
        </w:rPr>
      </w:r>
      <w:r w:rsidRPr="00E72A74">
        <w:rPr>
          <w:rFonts w:ascii="Calibri" w:eastAsia="Times New Roman" w:hAnsi="Calibri" w:cs="Calibri"/>
          <w:sz w:val="20"/>
          <w:szCs w:val="20"/>
          <w:lang w:val="x-none" w:eastAsia="x-none"/>
        </w:rPr>
        <w:fldChar w:fldCharType="separate"/>
      </w:r>
      <w:r w:rsidR="00602598">
        <w:rPr>
          <w:rFonts w:ascii="Calibri" w:eastAsia="Times New Roman" w:hAnsi="Calibri" w:cs="Calibri"/>
          <w:sz w:val="20"/>
          <w:szCs w:val="20"/>
          <w:lang w:val="x-none" w:eastAsia="x-none"/>
        </w:rPr>
        <w:t>1</w:t>
      </w:r>
      <w:r w:rsidRPr="00E72A74">
        <w:rPr>
          <w:rFonts w:ascii="Calibri" w:eastAsia="Times New Roman" w:hAnsi="Calibri" w:cs="Calibri"/>
          <w:sz w:val="20"/>
          <w:szCs w:val="20"/>
          <w:lang w:val="x-none" w:eastAsia="x-none"/>
        </w:rPr>
        <w:fldChar w:fldCharType="end"/>
      </w:r>
      <w:r w:rsidRPr="00E72A74">
        <w:rPr>
          <w:rFonts w:ascii="Calibri" w:eastAsia="Times New Roman" w:hAnsi="Calibri" w:cs="Calibri"/>
          <w:sz w:val="20"/>
          <w:szCs w:val="20"/>
          <w:lang w:val="x-none" w:eastAsia="x-none"/>
        </w:rPr>
        <w:t>. Ubezpieczyciel odpowiada w szczególności za szkody:</w:t>
      </w:r>
    </w:p>
    <w:p w14:paraId="165B2F94" w14:textId="5743EADC" w:rsidR="000715E9" w:rsidRPr="00E72A74"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val="x-none" w:eastAsia="zh-CN"/>
        </w:rPr>
      </w:pPr>
      <w:r w:rsidRPr="00E72A74">
        <w:rPr>
          <w:rFonts w:ascii="Calibri" w:eastAsia="Times New Roman" w:hAnsi="Calibri" w:cs="Calibri"/>
          <w:b/>
          <w:sz w:val="20"/>
          <w:szCs w:val="20"/>
          <w:lang w:val="x-none" w:eastAsia="zh-CN"/>
        </w:rPr>
        <w:t>wynikłe z realizacji zadań własnych</w:t>
      </w:r>
      <w:r w:rsidRPr="00E72A74">
        <w:rPr>
          <w:rFonts w:ascii="Calibri" w:eastAsia="Times New Roman" w:hAnsi="Calibri" w:cs="Calibri"/>
          <w:sz w:val="20"/>
          <w:szCs w:val="20"/>
          <w:lang w:val="x-none" w:eastAsia="zh-CN"/>
        </w:rPr>
        <w:t xml:space="preserve"> wykonywanych przez Ubezpieczonego na podstawie ustawy o samorządzie powiatowym oraz wszelkich innych ustaw i przepisów wykonawczych mających zastosowanie do Ubezpieczonego przy wykonywaniu tych zadań;</w:t>
      </w:r>
    </w:p>
    <w:p w14:paraId="433D0E3E"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
          <w:sz w:val="20"/>
          <w:szCs w:val="20"/>
          <w:lang w:eastAsia="pl-PL"/>
        </w:rPr>
        <w:t>wynikłe w trakcie wykonywania zadań zleconyc</w:t>
      </w:r>
      <w:r w:rsidRPr="00B46502">
        <w:rPr>
          <w:rFonts w:ascii="Calibri" w:eastAsia="Times New Roman" w:hAnsi="Calibri" w:cs="Calibri"/>
          <w:bCs/>
          <w:sz w:val="20"/>
          <w:szCs w:val="20"/>
          <w:lang w:eastAsia="pl-PL"/>
        </w:rPr>
        <w:t>h z zakresu administracji rządowej nałożonych ustawami lub do których wykonania powiat zobowiązany jest na podstawie porozumień zawieranych z organami tej administracji;</w:t>
      </w:r>
    </w:p>
    <w:p w14:paraId="18583352"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
          <w:sz w:val="20"/>
          <w:szCs w:val="20"/>
          <w:lang w:eastAsia="pl-PL"/>
        </w:rPr>
        <w:t>powstałe podczas wykonywania zadań wynikających ze statutu</w:t>
      </w:r>
      <w:r w:rsidRPr="00B46502">
        <w:rPr>
          <w:rFonts w:ascii="Calibri" w:eastAsia="Times New Roman" w:hAnsi="Calibri" w:cs="Calibri"/>
          <w:bCs/>
          <w:sz w:val="20"/>
          <w:szCs w:val="20"/>
          <w:lang w:eastAsia="pl-PL"/>
        </w:rPr>
        <w:t xml:space="preserve"> Ubezpieczonego oraz jednostek organizacyjnych, pomocniczych jednostek organizacyjnych, zakładów budżetowych i instytucji kultury;</w:t>
      </w:r>
    </w:p>
    <w:p w14:paraId="0AB59F9E"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
          <w:sz w:val="20"/>
          <w:szCs w:val="20"/>
          <w:lang w:eastAsia="pl-PL"/>
        </w:rPr>
        <w:t>wynikłe z bezprawnego działania lub zaniechania</w:t>
      </w:r>
      <w:r w:rsidRPr="00B46502">
        <w:rPr>
          <w:rFonts w:ascii="Calibri" w:eastAsia="Times New Roman" w:hAnsi="Calibri" w:cs="Calibri"/>
          <w:bCs/>
          <w:sz w:val="20"/>
          <w:szCs w:val="20"/>
          <w:lang w:eastAsia="pl-PL"/>
        </w:rPr>
        <w:t xml:space="preserve"> będącego skutkiem wykonywania władzy publicznej w oparciu o art. 417, 417</w:t>
      </w:r>
      <w:r w:rsidRPr="00B46502">
        <w:rPr>
          <w:rFonts w:ascii="Calibri" w:eastAsia="Times New Roman" w:hAnsi="Calibri" w:cs="Calibri"/>
          <w:bCs/>
          <w:sz w:val="20"/>
          <w:szCs w:val="20"/>
          <w:vertAlign w:val="superscript"/>
          <w:lang w:eastAsia="pl-PL"/>
        </w:rPr>
        <w:t>1</w:t>
      </w:r>
      <w:r w:rsidRPr="00B46502">
        <w:rPr>
          <w:rFonts w:ascii="Calibri" w:eastAsia="Times New Roman" w:hAnsi="Calibri" w:cs="Calibri"/>
          <w:bCs/>
          <w:sz w:val="20"/>
          <w:szCs w:val="20"/>
          <w:lang w:eastAsia="pl-PL"/>
        </w:rPr>
        <w:t>, 417</w:t>
      </w:r>
      <w:r w:rsidRPr="00B46502">
        <w:rPr>
          <w:rFonts w:ascii="Calibri" w:eastAsia="Times New Roman" w:hAnsi="Calibri" w:cs="Calibri"/>
          <w:bCs/>
          <w:sz w:val="20"/>
          <w:szCs w:val="20"/>
          <w:vertAlign w:val="superscript"/>
          <w:lang w:eastAsia="pl-PL"/>
        </w:rPr>
        <w:t>2</w:t>
      </w:r>
      <w:r w:rsidRPr="00B46502">
        <w:rPr>
          <w:rFonts w:ascii="Calibri" w:eastAsia="Times New Roman" w:hAnsi="Calibri" w:cs="Calibri"/>
          <w:bCs/>
          <w:sz w:val="20"/>
          <w:szCs w:val="20"/>
          <w:lang w:eastAsia="pl-PL"/>
        </w:rPr>
        <w:t xml:space="preserve"> kodeksu cywilnego;</w:t>
      </w:r>
    </w:p>
    <w:p w14:paraId="74B9272B"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
          <w:sz w:val="20"/>
          <w:szCs w:val="20"/>
          <w:lang w:eastAsia="pl-PL"/>
        </w:rPr>
        <w:t>będące skutkiem uchybień natury organizacyjnej, administracyjnej, porządkowej</w:t>
      </w:r>
      <w:r w:rsidRPr="00B46502">
        <w:rPr>
          <w:rFonts w:ascii="Calibri" w:eastAsia="Times New Roman" w:hAnsi="Calibri" w:cs="Calibri"/>
          <w:bCs/>
          <w:sz w:val="20"/>
          <w:szCs w:val="20"/>
          <w:lang w:eastAsia="pl-PL"/>
        </w:rPr>
        <w:t xml:space="preserve">, w tym również wydawania decyzji i składania oświadczeń woli; </w:t>
      </w:r>
    </w:p>
    <w:p w14:paraId="7E20945A"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
          <w:sz w:val="20"/>
          <w:szCs w:val="20"/>
          <w:lang w:eastAsia="pl-PL"/>
        </w:rPr>
        <w:t>powstałe w związku z posiadanym, użytkowanym, zarządzanym, administrowanym mieniem</w:t>
      </w:r>
      <w:r w:rsidRPr="00B46502">
        <w:rPr>
          <w:rFonts w:ascii="Calibri" w:eastAsia="Times New Roman" w:hAnsi="Calibri" w:cs="Calibri"/>
          <w:bCs/>
          <w:sz w:val="20"/>
          <w:szCs w:val="20"/>
          <w:lang w:eastAsia="pl-PL"/>
        </w:rPr>
        <w:t xml:space="preserve"> (nieruchomości, ruchomości, infrastruktura, grunty) na podstawie jakiegokolwiek tytułu prawnego;</w:t>
      </w:r>
    </w:p>
    <w:p w14:paraId="42E84B17"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Cs/>
          <w:sz w:val="20"/>
          <w:szCs w:val="20"/>
          <w:lang w:eastAsia="pl-PL"/>
        </w:rPr>
        <w:lastRenderedPageBreak/>
        <w:t xml:space="preserve">powstałe na skutek działania lub zaniechania działania, do którego zobowiązany był Ubezpieczony, w tym </w:t>
      </w:r>
      <w:r w:rsidRPr="00B46502">
        <w:rPr>
          <w:rFonts w:ascii="Calibri" w:eastAsia="Times New Roman" w:hAnsi="Calibri" w:cs="Calibri"/>
          <w:b/>
          <w:sz w:val="20"/>
          <w:szCs w:val="20"/>
          <w:lang w:eastAsia="pl-PL"/>
        </w:rPr>
        <w:t>wyrządzone wskutek rażącego niedbalstwa i winy umyślne</w:t>
      </w:r>
      <w:r w:rsidRPr="00B46502">
        <w:rPr>
          <w:rFonts w:ascii="Calibri" w:eastAsia="Times New Roman" w:hAnsi="Calibri" w:cs="Calibri"/>
          <w:bCs/>
          <w:sz w:val="20"/>
          <w:szCs w:val="20"/>
          <w:lang w:eastAsia="pl-PL"/>
        </w:rPr>
        <w:t>j za wyjątkiem rażącego niedbalstwa i winy umyślnej reprezentantów Ubezpieczającego;</w:t>
      </w:r>
    </w:p>
    <w:p w14:paraId="649577B6"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
          <w:sz w:val="20"/>
          <w:szCs w:val="20"/>
          <w:lang w:eastAsia="pl-PL"/>
        </w:rPr>
        <w:t>na osobie</w:t>
      </w:r>
      <w:r w:rsidRPr="00B46502">
        <w:rPr>
          <w:rFonts w:ascii="Calibri" w:eastAsia="Times New Roman" w:hAnsi="Calibri" w:cs="Calibri"/>
          <w:bCs/>
          <w:sz w:val="20"/>
          <w:szCs w:val="20"/>
          <w:lang w:eastAsia="pl-PL"/>
        </w:rPr>
        <w:t xml:space="preserve"> wynikające ze zgodnego z prawem działania, jeżeli przemawiają za tym względy słuszności potwierdzone prawomocnym wyrokiem sądu;</w:t>
      </w:r>
    </w:p>
    <w:p w14:paraId="551E7076"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
          <w:sz w:val="20"/>
          <w:szCs w:val="20"/>
          <w:lang w:eastAsia="pl-PL"/>
        </w:rPr>
        <w:t>będące przedmiotem postępowań i orzeczeń sądów zagranicznych</w:t>
      </w:r>
      <w:r w:rsidRPr="00B46502">
        <w:rPr>
          <w:rFonts w:ascii="Calibri" w:eastAsia="Times New Roman" w:hAnsi="Calibri" w:cs="Calibri"/>
          <w:bCs/>
          <w:sz w:val="20"/>
          <w:szCs w:val="20"/>
          <w:lang w:eastAsia="pl-PL"/>
        </w:rPr>
        <w:t xml:space="preserve"> oraz postępowań i orzeczeń w oparciu o zagraniczne prawo pod warunkiem, że obowiązek zastosowania prawa zagranicznego wynika z przepisów prawa polskiego lub prawa międzynarodowego;</w:t>
      </w:r>
    </w:p>
    <w:p w14:paraId="0BCD3590"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powstałe w związku z prowadzeniem procesu inwestycyjnego</w:t>
      </w:r>
      <w:r w:rsidRPr="00B46502">
        <w:rPr>
          <w:rFonts w:ascii="Calibri" w:eastAsia="Times New Roman" w:hAnsi="Calibri" w:cs="Calibri"/>
          <w:sz w:val="20"/>
          <w:szCs w:val="20"/>
          <w:lang w:eastAsia="pl-PL"/>
        </w:rPr>
        <w:t xml:space="preserve"> przez Ubezpieczonego jako inwestora i inwestora zastępczego w rozumieniu powszechnie obowiązujących przepisów prawa, w tym ustawy prawo budowlane, a także za szkody powstałe w okresie od odstąpienia przez wykonawcę od realizacji zadania do daty przekazania placu budowy następnemu wykonawcy;</w:t>
      </w:r>
    </w:p>
    <w:p w14:paraId="5A8C8EDB"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sz w:val="20"/>
          <w:szCs w:val="20"/>
          <w:lang w:eastAsia="pl-PL"/>
        </w:rPr>
      </w:pPr>
      <w:r w:rsidRPr="00B46502">
        <w:rPr>
          <w:rFonts w:ascii="Calibri" w:eastAsia="Times New Roman" w:hAnsi="Calibri" w:cs="Calibri"/>
          <w:b/>
          <w:sz w:val="20"/>
          <w:szCs w:val="20"/>
          <w:lang w:eastAsia="pl-PL"/>
        </w:rPr>
        <w:t xml:space="preserve">spowodowane pracami budowlano-montażowymi, </w:t>
      </w:r>
      <w:r w:rsidRPr="00B46502">
        <w:rPr>
          <w:rFonts w:ascii="Calibri" w:eastAsia="Times New Roman" w:hAnsi="Calibri" w:cs="Calibri"/>
          <w:sz w:val="20"/>
          <w:szCs w:val="20"/>
          <w:lang w:eastAsia="pl-PL"/>
        </w:rPr>
        <w:t>w tym prowadzonymi pod powierzchnią ziemi oraz szkody spowodowane w podziemnych instalacjach energetycznych, gazowych, telefonicznych, światłowodowych;</w:t>
      </w:r>
    </w:p>
    <w:p w14:paraId="5D515494"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bookmarkStart w:id="100" w:name="_Ref44938583"/>
      <w:r w:rsidRPr="00B46502">
        <w:rPr>
          <w:rFonts w:ascii="Calibri" w:eastAsia="Times New Roman" w:hAnsi="Calibri" w:cs="Calibri"/>
          <w:b/>
          <w:bCs/>
          <w:sz w:val="20"/>
          <w:szCs w:val="20"/>
          <w:lang w:eastAsia="pl-PL"/>
        </w:rPr>
        <w:t xml:space="preserve">poniesione przez pracowników Ubezpieczonego </w:t>
      </w:r>
      <w:r w:rsidRPr="00B46502">
        <w:rPr>
          <w:rFonts w:ascii="Calibri" w:eastAsia="Times New Roman" w:hAnsi="Calibri" w:cs="Calibri"/>
          <w:bCs/>
          <w:sz w:val="20"/>
          <w:szCs w:val="20"/>
          <w:lang w:eastAsia="pl-PL"/>
        </w:rPr>
        <w:t>(</w:t>
      </w:r>
      <w:r w:rsidRPr="00B46502">
        <w:rPr>
          <w:rFonts w:ascii="Calibri" w:eastAsia="Times New Roman" w:hAnsi="Calibri" w:cs="Calibri"/>
          <w:sz w:val="20"/>
          <w:szCs w:val="20"/>
          <w:lang w:eastAsia="pl-PL"/>
        </w:rPr>
        <w:t>szkody osobowe i rzeczowe), także w zakresie zobowiązań przewyższających świadczenia lub nieobjętych kwotami świadczeń wypłacanych na podstawie ustawy o ubezpieczeniu społecznym z tytułu wypadków przy pracy i chorób zawodowych;</w:t>
      </w:r>
      <w:bookmarkEnd w:id="100"/>
    </w:p>
    <w:p w14:paraId="1426969F" w14:textId="77777777" w:rsidR="000715E9" w:rsidRPr="00883AE4" w:rsidRDefault="000715E9" w:rsidP="000B2A2B">
      <w:pPr>
        <w:numPr>
          <w:ilvl w:val="0"/>
          <w:numId w:val="56"/>
        </w:numPr>
        <w:tabs>
          <w:tab w:val="clear" w:pos="0"/>
          <w:tab w:val="num" w:pos="404"/>
        </w:tabs>
        <w:spacing w:after="0" w:line="257" w:lineRule="auto"/>
        <w:ind w:left="1664"/>
        <w:jc w:val="both"/>
        <w:rPr>
          <w:rFonts w:ascii="Calibri" w:eastAsia="Times New Roman" w:hAnsi="Calibri" w:cs="Calibri"/>
          <w:sz w:val="20"/>
          <w:szCs w:val="20"/>
          <w:lang w:eastAsia="pl-PL"/>
        </w:rPr>
      </w:pPr>
      <w:r w:rsidRPr="00883AE4">
        <w:rPr>
          <w:rFonts w:ascii="Calibri" w:eastAsia="Times New Roman" w:hAnsi="Calibri" w:cs="Calibri"/>
          <w:sz w:val="20"/>
          <w:szCs w:val="20"/>
          <w:lang w:eastAsia="pl-PL"/>
        </w:rPr>
        <w:t>Ochroną ubezpieczeniową objęta będzie odpowiedzialność cywilna pracodawcy wobec pracowników na terenie Rzeczypospolitej Polskiej jak i poza jej granicami;</w:t>
      </w:r>
    </w:p>
    <w:p w14:paraId="276D17F9" w14:textId="77777777" w:rsidR="000715E9" w:rsidRPr="00B46502" w:rsidRDefault="000715E9" w:rsidP="000B2A2B">
      <w:pPr>
        <w:numPr>
          <w:ilvl w:val="0"/>
          <w:numId w:val="56"/>
        </w:numPr>
        <w:tabs>
          <w:tab w:val="clear" w:pos="0"/>
          <w:tab w:val="num" w:pos="404"/>
        </w:tabs>
        <w:spacing w:after="0" w:line="257" w:lineRule="auto"/>
        <w:ind w:left="1664"/>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Ochroną ubezpieczeniową objęte są również szkody poniesione przez osoby bliskie pracownika w związku ze śmiercią, uszkodzeniem ciała lub rozstrojem zdrowia pracownika.</w:t>
      </w:r>
    </w:p>
    <w:p w14:paraId="1F3D6681" w14:textId="757FF00F" w:rsidR="000715E9" w:rsidRPr="00E72A74" w:rsidRDefault="000715E9" w:rsidP="00E72A74">
      <w:pPr>
        <w:numPr>
          <w:ilvl w:val="3"/>
          <w:numId w:val="11"/>
        </w:numPr>
        <w:tabs>
          <w:tab w:val="left" w:pos="567"/>
        </w:tabs>
        <w:spacing w:before="60" w:after="0" w:line="240" w:lineRule="auto"/>
        <w:ind w:left="1815" w:hanging="851"/>
        <w:jc w:val="both"/>
        <w:rPr>
          <w:rFonts w:ascii="Calibri" w:eastAsia="Times New Roman" w:hAnsi="Calibri" w:cs="Calibri"/>
          <w:bCs/>
          <w:sz w:val="20"/>
          <w:szCs w:val="20"/>
          <w:lang w:eastAsia="pl-PL"/>
        </w:rPr>
      </w:pPr>
      <w:bookmarkStart w:id="101" w:name="_Ref44938343"/>
      <w:r w:rsidRPr="00E72A74">
        <w:rPr>
          <w:rFonts w:ascii="Calibri" w:eastAsia="Times New Roman" w:hAnsi="Calibri" w:cs="Calibri"/>
          <w:bCs/>
          <w:sz w:val="20"/>
          <w:szCs w:val="20"/>
          <w:lang w:eastAsia="pl-PL"/>
        </w:rPr>
        <w:t>Wyłączenia odpowiedzialności za szkody opisane w pkt.</w:t>
      </w:r>
      <w:r w:rsidR="00883AE4" w:rsidRPr="00E72A74">
        <w:rPr>
          <w:rFonts w:ascii="Calibri" w:eastAsia="Times New Roman" w:hAnsi="Calibri" w:cs="Calibri"/>
          <w:bCs/>
          <w:sz w:val="20"/>
          <w:szCs w:val="20"/>
          <w:lang w:eastAsia="pl-PL"/>
        </w:rPr>
        <w:t xml:space="preserve"> </w:t>
      </w:r>
      <w:r w:rsidR="00883AE4" w:rsidRPr="00E72A74">
        <w:rPr>
          <w:rFonts w:ascii="Calibri" w:eastAsia="Times New Roman" w:hAnsi="Calibri" w:cs="Calibri"/>
          <w:bCs/>
          <w:sz w:val="20"/>
          <w:szCs w:val="20"/>
          <w:lang w:eastAsia="pl-PL"/>
        </w:rPr>
        <w:fldChar w:fldCharType="begin"/>
      </w:r>
      <w:r w:rsidR="00883AE4" w:rsidRPr="00E72A74">
        <w:rPr>
          <w:rFonts w:ascii="Calibri" w:eastAsia="Times New Roman" w:hAnsi="Calibri" w:cs="Calibri"/>
          <w:bCs/>
          <w:sz w:val="20"/>
          <w:szCs w:val="20"/>
          <w:lang w:eastAsia="pl-PL"/>
        </w:rPr>
        <w:instrText xml:space="preserve"> REF _Ref44938583 \r \h </w:instrText>
      </w:r>
      <w:r w:rsidR="00E72A74" w:rsidRPr="00E72A74">
        <w:rPr>
          <w:rFonts w:ascii="Calibri" w:eastAsia="Times New Roman" w:hAnsi="Calibri" w:cs="Calibri"/>
          <w:bCs/>
          <w:sz w:val="20"/>
          <w:szCs w:val="20"/>
          <w:lang w:eastAsia="pl-PL"/>
        </w:rPr>
        <w:instrText xml:space="preserve"> \* MERGEFORMAT </w:instrText>
      </w:r>
      <w:r w:rsidR="00883AE4" w:rsidRPr="00E72A74">
        <w:rPr>
          <w:rFonts w:ascii="Calibri" w:eastAsia="Times New Roman" w:hAnsi="Calibri" w:cs="Calibri"/>
          <w:bCs/>
          <w:sz w:val="20"/>
          <w:szCs w:val="20"/>
          <w:lang w:eastAsia="pl-PL"/>
        </w:rPr>
      </w:r>
      <w:r w:rsidR="00883AE4" w:rsidRPr="00E72A74">
        <w:rPr>
          <w:rFonts w:ascii="Calibri" w:eastAsia="Times New Roman" w:hAnsi="Calibri" w:cs="Calibri"/>
          <w:bCs/>
          <w:sz w:val="20"/>
          <w:szCs w:val="20"/>
          <w:lang w:eastAsia="pl-PL"/>
        </w:rPr>
        <w:fldChar w:fldCharType="separate"/>
      </w:r>
      <w:r w:rsidR="00602598">
        <w:rPr>
          <w:rFonts w:ascii="Calibri" w:eastAsia="Times New Roman" w:hAnsi="Calibri" w:cs="Calibri"/>
          <w:bCs/>
          <w:sz w:val="20"/>
          <w:szCs w:val="20"/>
          <w:lang w:eastAsia="pl-PL"/>
        </w:rPr>
        <w:t>2.1.12</w:t>
      </w:r>
      <w:r w:rsidR="00883AE4" w:rsidRPr="00E72A74">
        <w:rPr>
          <w:rFonts w:ascii="Calibri" w:eastAsia="Times New Roman" w:hAnsi="Calibri" w:cs="Calibri"/>
          <w:bCs/>
          <w:sz w:val="20"/>
          <w:szCs w:val="20"/>
          <w:lang w:eastAsia="pl-PL"/>
        </w:rPr>
        <w:fldChar w:fldCharType="end"/>
      </w:r>
      <w:r w:rsidRPr="00E72A74">
        <w:rPr>
          <w:rFonts w:ascii="Calibri" w:eastAsia="Times New Roman" w:hAnsi="Calibri" w:cs="Calibri"/>
          <w:bCs/>
          <w:sz w:val="20"/>
          <w:szCs w:val="20"/>
          <w:lang w:eastAsia="pl-PL"/>
        </w:rPr>
        <w:t>.:</w:t>
      </w:r>
      <w:bookmarkEnd w:id="101"/>
    </w:p>
    <w:p w14:paraId="11921B70" w14:textId="77777777" w:rsidR="000715E9" w:rsidRPr="00B46502" w:rsidRDefault="000715E9" w:rsidP="000B2A2B">
      <w:pPr>
        <w:numPr>
          <w:ilvl w:val="2"/>
          <w:numId w:val="12"/>
        </w:numPr>
        <w:tabs>
          <w:tab w:val="left" w:pos="2977"/>
          <w:tab w:val="num" w:pos="3195"/>
        </w:tabs>
        <w:spacing w:after="0" w:line="240" w:lineRule="auto"/>
        <w:jc w:val="both"/>
        <w:rPr>
          <w:rFonts w:ascii="Calibri" w:eastAsia="Times New Roman" w:hAnsi="Calibri" w:cs="Calibri"/>
          <w:bCs/>
          <w:sz w:val="20"/>
          <w:szCs w:val="20"/>
          <w:lang w:val="x-none" w:eastAsia="zh-CN"/>
        </w:rPr>
      </w:pPr>
      <w:r w:rsidRPr="00B46502">
        <w:rPr>
          <w:rFonts w:ascii="Calibri" w:eastAsia="Times New Roman" w:hAnsi="Calibri" w:cs="Calibri"/>
          <w:bCs/>
          <w:sz w:val="20"/>
          <w:szCs w:val="20"/>
          <w:lang w:val="x-none" w:eastAsia="zh-CN"/>
        </w:rPr>
        <w:t>Ubezpieczyciel nie odpowiada za szkody w pojazdach pracowników używanych przez pracowników do wykonywania pracy bez zgody pracodawcy;</w:t>
      </w:r>
    </w:p>
    <w:p w14:paraId="2D33507C" w14:textId="77777777" w:rsidR="000715E9" w:rsidRPr="00B46502" w:rsidRDefault="000715E9" w:rsidP="000B2A2B">
      <w:pPr>
        <w:numPr>
          <w:ilvl w:val="2"/>
          <w:numId w:val="12"/>
        </w:numPr>
        <w:tabs>
          <w:tab w:val="left" w:pos="2977"/>
          <w:tab w:val="num" w:pos="3195"/>
        </w:tabs>
        <w:spacing w:after="0" w:line="240" w:lineRule="auto"/>
        <w:jc w:val="both"/>
        <w:rPr>
          <w:rFonts w:ascii="Calibri" w:eastAsia="Times New Roman" w:hAnsi="Calibri" w:cs="Calibri"/>
          <w:bCs/>
          <w:sz w:val="20"/>
          <w:szCs w:val="20"/>
          <w:lang w:val="x-none" w:eastAsia="zh-CN"/>
        </w:rPr>
      </w:pPr>
      <w:r w:rsidRPr="00B46502">
        <w:rPr>
          <w:rFonts w:ascii="Calibri" w:eastAsia="Times New Roman" w:hAnsi="Calibri" w:cs="Calibri"/>
          <w:bCs/>
          <w:sz w:val="20"/>
          <w:szCs w:val="20"/>
          <w:lang w:val="x-none" w:eastAsia="zh-CN"/>
        </w:rPr>
        <w:t>Ubezpieczyciel nie odpowiada za szkody będące następstwem choroby zawodowej;</w:t>
      </w:r>
    </w:p>
    <w:p w14:paraId="24A372C0" w14:textId="77777777" w:rsidR="000715E9" w:rsidRPr="00B46502" w:rsidRDefault="000715E9" w:rsidP="000B2A2B">
      <w:pPr>
        <w:numPr>
          <w:ilvl w:val="2"/>
          <w:numId w:val="12"/>
        </w:numPr>
        <w:tabs>
          <w:tab w:val="left" w:pos="2977"/>
          <w:tab w:val="num" w:pos="3195"/>
        </w:tabs>
        <w:spacing w:after="0" w:line="240" w:lineRule="auto"/>
        <w:jc w:val="both"/>
        <w:rPr>
          <w:rFonts w:ascii="Calibri" w:eastAsia="Times New Roman" w:hAnsi="Calibri" w:cs="Calibri"/>
          <w:bCs/>
          <w:sz w:val="20"/>
          <w:szCs w:val="20"/>
          <w:lang w:val="x-none" w:eastAsia="zh-CN"/>
        </w:rPr>
      </w:pPr>
      <w:r w:rsidRPr="00B46502">
        <w:rPr>
          <w:rFonts w:ascii="Calibri" w:eastAsia="Times New Roman" w:hAnsi="Calibri" w:cs="Calibri"/>
          <w:bCs/>
          <w:sz w:val="20"/>
          <w:szCs w:val="20"/>
          <w:lang w:val="x-none" w:eastAsia="zh-CN"/>
        </w:rPr>
        <w:t>Ubezpieczyciel nie odpowiada za szkody polegające na kradzieży pojazdu pracownika.</w:t>
      </w:r>
    </w:p>
    <w:p w14:paraId="2D75F117"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bCs/>
          <w:sz w:val="20"/>
          <w:szCs w:val="20"/>
          <w:lang w:eastAsia="pl-PL"/>
        </w:rPr>
      </w:pPr>
      <w:r w:rsidRPr="00B46502">
        <w:rPr>
          <w:rFonts w:ascii="Calibri" w:eastAsia="Times New Roman" w:hAnsi="Calibri" w:cs="Calibri"/>
          <w:b/>
          <w:sz w:val="20"/>
          <w:szCs w:val="20"/>
          <w:lang w:eastAsia="pl-PL"/>
        </w:rPr>
        <w:t>wyrządzone przez pracowników w czasie pobytu w delegacjach służbowych</w:t>
      </w:r>
      <w:r w:rsidRPr="00B46502">
        <w:rPr>
          <w:rFonts w:ascii="Calibri" w:eastAsia="Times New Roman" w:hAnsi="Calibri" w:cs="Calibri"/>
          <w:sz w:val="20"/>
          <w:szCs w:val="20"/>
          <w:lang w:eastAsia="pl-PL"/>
        </w:rPr>
        <w:t xml:space="preserve"> na całym świecie, z wyłączeniem odpowiedzialności na terenie Stanów Zjednoczonych Ameryki Północnej, Kanady i Australii;</w:t>
      </w:r>
    </w:p>
    <w:p w14:paraId="20AEC1D2" w14:textId="77777777" w:rsidR="000715E9" w:rsidRPr="00883AE4"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sz w:val="20"/>
          <w:szCs w:val="20"/>
          <w:lang w:eastAsia="pl-PL"/>
        </w:rPr>
      </w:pPr>
      <w:r w:rsidRPr="00883AE4">
        <w:rPr>
          <w:rFonts w:ascii="Calibri" w:eastAsia="Times New Roman" w:hAnsi="Calibri" w:cs="Calibri"/>
          <w:b/>
          <w:sz w:val="20"/>
          <w:szCs w:val="20"/>
          <w:lang w:eastAsia="pl-PL"/>
        </w:rPr>
        <w:t xml:space="preserve">powstałe w związku z posiadanym, użytkowanym, zarządzanym, administrowanym mieniem </w:t>
      </w:r>
      <w:r w:rsidRPr="00883AE4">
        <w:rPr>
          <w:rFonts w:ascii="Calibri" w:eastAsia="Times New Roman" w:hAnsi="Calibri" w:cs="Calibri"/>
          <w:sz w:val="20"/>
          <w:szCs w:val="20"/>
          <w:lang w:eastAsia="pl-PL"/>
        </w:rPr>
        <w:t>(nieruchomości, ruchomości, infrastruktura, grunty) na podstawie jakiegokolwiek tytułu prawnego;</w:t>
      </w:r>
    </w:p>
    <w:p w14:paraId="6B4E4D2F"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zh-CN"/>
        </w:rPr>
      </w:pPr>
      <w:r w:rsidRPr="00B46502">
        <w:rPr>
          <w:rFonts w:ascii="Calibri" w:eastAsia="Times New Roman" w:hAnsi="Calibri" w:cs="Calibri"/>
          <w:b/>
          <w:bCs/>
          <w:sz w:val="20"/>
          <w:szCs w:val="20"/>
          <w:lang w:eastAsia="zh-CN"/>
        </w:rPr>
        <w:t xml:space="preserve">powstałe w związku z prowadzoną działalnością z zakresu kultury, kultury fizycznej i turystyki, </w:t>
      </w:r>
      <w:r w:rsidRPr="00B46502">
        <w:rPr>
          <w:rFonts w:ascii="Calibri" w:eastAsia="Times New Roman" w:hAnsi="Calibri" w:cs="Calibri"/>
          <w:sz w:val="20"/>
          <w:szCs w:val="20"/>
          <w:lang w:eastAsia="zh-CN"/>
        </w:rPr>
        <w:t>w tym powstałe w związku z posiadaniem lub prowadzeniem obiektów sportowych, takich jak stadiony, boiska, hale sportowe, kąpieliska, baseny, lodowiska;</w:t>
      </w:r>
    </w:p>
    <w:p w14:paraId="35F3F13F"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bookmarkStart w:id="102" w:name="_Ref44938559"/>
      <w:r w:rsidRPr="00B46502">
        <w:rPr>
          <w:rFonts w:ascii="Calibri" w:eastAsia="Times New Roman" w:hAnsi="Calibri" w:cs="Calibri"/>
          <w:b/>
          <w:bCs/>
          <w:sz w:val="20"/>
          <w:szCs w:val="20"/>
          <w:lang w:eastAsia="pl-PL"/>
        </w:rPr>
        <w:t>powstałe w związku z zarządzaniem i administrowaniem drogami publicznymi</w:t>
      </w:r>
      <w:r w:rsidRPr="00B46502">
        <w:rPr>
          <w:rFonts w:ascii="Calibri" w:eastAsia="Times New Roman" w:hAnsi="Calibri" w:cs="Calibri"/>
          <w:b/>
          <w:sz w:val="20"/>
          <w:szCs w:val="20"/>
          <w:lang w:eastAsia="pl-PL"/>
        </w:rPr>
        <w:t xml:space="preserve"> </w:t>
      </w:r>
      <w:r w:rsidRPr="00B46502">
        <w:rPr>
          <w:rFonts w:ascii="Calibri" w:eastAsia="Times New Roman" w:hAnsi="Calibri" w:cs="Calibri"/>
          <w:sz w:val="20"/>
          <w:szCs w:val="20"/>
          <w:lang w:eastAsia="pl-PL"/>
        </w:rPr>
        <w:t>zgodnie z Ustawą o drogach publicznych oraz innymi regulacjami prawnymi obowiązującymi w tym zakresie, a w szczególności za szkody:</w:t>
      </w:r>
      <w:bookmarkEnd w:id="102"/>
    </w:p>
    <w:p w14:paraId="6A7ACA63" w14:textId="77777777" w:rsidR="000715E9" w:rsidRPr="00B46502" w:rsidRDefault="000715E9" w:rsidP="000B2A2B">
      <w:pPr>
        <w:numPr>
          <w:ilvl w:val="0"/>
          <w:numId w:val="57"/>
        </w:numPr>
        <w:tabs>
          <w:tab w:val="clear" w:pos="0"/>
          <w:tab w:val="num" w:pos="404"/>
        </w:tabs>
        <w:spacing w:after="0" w:line="257" w:lineRule="auto"/>
        <w:ind w:left="1664"/>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powstałe wskutek złego stanu technicznego pasa drogowego, wynikającego z uszkodzeń nawierzchni korony drogi w postaci ubytków, wyrw, kolein, zapadnięcia się, rozmycia oraz na skutek osuwania się drogi;</w:t>
      </w:r>
    </w:p>
    <w:p w14:paraId="03B32344" w14:textId="77777777" w:rsidR="000715E9" w:rsidRPr="00B46502" w:rsidRDefault="000715E9" w:rsidP="000B2A2B">
      <w:pPr>
        <w:numPr>
          <w:ilvl w:val="0"/>
          <w:numId w:val="57"/>
        </w:numPr>
        <w:tabs>
          <w:tab w:val="clear" w:pos="0"/>
          <w:tab w:val="num" w:pos="404"/>
        </w:tabs>
        <w:spacing w:after="0" w:line="257" w:lineRule="auto"/>
        <w:ind w:left="1664"/>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powstałe z powodu śliskości nawierzchni, w tym śliskości zimowej;</w:t>
      </w:r>
    </w:p>
    <w:p w14:paraId="0A5C9F61" w14:textId="77777777" w:rsidR="000715E9" w:rsidRPr="00B46502" w:rsidRDefault="000715E9" w:rsidP="000B2A2B">
      <w:pPr>
        <w:numPr>
          <w:ilvl w:val="0"/>
          <w:numId w:val="57"/>
        </w:numPr>
        <w:tabs>
          <w:tab w:val="clear" w:pos="0"/>
          <w:tab w:val="num" w:pos="404"/>
        </w:tabs>
        <w:spacing w:after="0" w:line="257" w:lineRule="auto"/>
        <w:ind w:left="1664"/>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których bezpośrednią przyczyną są przewracające się i leżące w pasie drogi drzewa lub konary oraz wszelkiego rodzaju przedmioty i materiały porzucone lub naniesione na drogę, w tym także rozlane na nawierzchni śliskie ciecze;</w:t>
      </w:r>
    </w:p>
    <w:p w14:paraId="1E5AFE25" w14:textId="77777777" w:rsidR="000715E9" w:rsidRPr="00B46502" w:rsidRDefault="000715E9" w:rsidP="000B2A2B">
      <w:pPr>
        <w:numPr>
          <w:ilvl w:val="0"/>
          <w:numId w:val="57"/>
        </w:numPr>
        <w:tabs>
          <w:tab w:val="clear" w:pos="0"/>
          <w:tab w:val="num" w:pos="404"/>
        </w:tabs>
        <w:spacing w:after="0" w:line="257" w:lineRule="auto"/>
        <w:ind w:left="1664"/>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powstałe w związku z nienormatywną skrajnią poziomą lub pionową jezdni, spowodowaną zadrzewieniem, brakiem oznakowania lub błędnym oznakowaniem drogowych obiektów inżynierskich;</w:t>
      </w:r>
    </w:p>
    <w:p w14:paraId="23D483DF" w14:textId="77777777" w:rsidR="000715E9" w:rsidRPr="00B46502" w:rsidRDefault="000715E9" w:rsidP="000B2A2B">
      <w:pPr>
        <w:numPr>
          <w:ilvl w:val="0"/>
          <w:numId w:val="57"/>
        </w:numPr>
        <w:tabs>
          <w:tab w:val="clear" w:pos="0"/>
          <w:tab w:val="num" w:pos="404"/>
        </w:tabs>
        <w:spacing w:after="0" w:line="257" w:lineRule="auto"/>
        <w:ind w:left="1664"/>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powstałe w wyniku nieprawidłowego stanu technicznego urządzeń umieszczonych w pasie drogowym lub ich braku (np. brak pokrywy studni i kratek ściekowych niewłaściwie posadowione urządzenia techniczne sieci uzbrojenia podziemnego, uszkodzenia włazów kanalizacji deszczowej);</w:t>
      </w:r>
    </w:p>
    <w:p w14:paraId="2AD3BEDB" w14:textId="77777777" w:rsidR="000715E9" w:rsidRPr="00B46502" w:rsidRDefault="000715E9" w:rsidP="000B2A2B">
      <w:pPr>
        <w:numPr>
          <w:ilvl w:val="0"/>
          <w:numId w:val="57"/>
        </w:numPr>
        <w:tabs>
          <w:tab w:val="clear" w:pos="0"/>
          <w:tab w:val="num" w:pos="404"/>
        </w:tabs>
        <w:spacing w:after="0" w:line="257" w:lineRule="auto"/>
        <w:ind w:left="1664"/>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powstałe w związku z oznakowaniem pionowym i poziomym, sygnalizacją świetlną oraz urządzeniami bezpieczeństwa ruchu drogowego (lub ich brakiem);</w:t>
      </w:r>
    </w:p>
    <w:p w14:paraId="184D9DEB" w14:textId="77777777" w:rsidR="000715E9" w:rsidRPr="00B46502" w:rsidRDefault="000715E9" w:rsidP="000B2A2B">
      <w:pPr>
        <w:numPr>
          <w:ilvl w:val="0"/>
          <w:numId w:val="57"/>
        </w:numPr>
        <w:tabs>
          <w:tab w:val="clear" w:pos="0"/>
          <w:tab w:val="num" w:pos="404"/>
        </w:tabs>
        <w:spacing w:after="0" w:line="257" w:lineRule="auto"/>
        <w:ind w:left="1664"/>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lastRenderedPageBreak/>
        <w:t>powstałe na odcinkach pasów drogowych przekazanych przez Ubezpieczającego wykonawcom do remontów, przebudowy lub utrzymania drogi w przypadku roszczeń zgłoszonych do Zarządcy. W zakresie, w jakim odpowiedzialność za powstałą szkodę ponosi Wykonawca robót Ubezpieczycielowi przysługuje prawo regresu;</w:t>
      </w:r>
    </w:p>
    <w:p w14:paraId="74B00959" w14:textId="77777777" w:rsidR="000715E9" w:rsidRPr="00B46502" w:rsidRDefault="000715E9" w:rsidP="000B2A2B">
      <w:pPr>
        <w:numPr>
          <w:ilvl w:val="0"/>
          <w:numId w:val="57"/>
        </w:numPr>
        <w:tabs>
          <w:tab w:val="clear" w:pos="0"/>
          <w:tab w:val="num" w:pos="404"/>
        </w:tabs>
        <w:spacing w:after="0" w:line="257" w:lineRule="auto"/>
        <w:ind w:left="1664"/>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powstałe na skutek zalania i podtopienia nieruchomości w związku z odwodnieniem drogi;</w:t>
      </w:r>
    </w:p>
    <w:p w14:paraId="20639864" w14:textId="77777777" w:rsidR="000715E9" w:rsidRPr="00B46502" w:rsidRDefault="000715E9" w:rsidP="000B2A2B">
      <w:pPr>
        <w:numPr>
          <w:ilvl w:val="0"/>
          <w:numId w:val="57"/>
        </w:numPr>
        <w:tabs>
          <w:tab w:val="clear" w:pos="0"/>
          <w:tab w:val="num" w:pos="404"/>
        </w:tabs>
        <w:spacing w:after="0" w:line="257" w:lineRule="auto"/>
        <w:ind w:left="1664"/>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powstałe na skutek kolizji ze zwierzyną w związku z jej wtargnięciem na pas drogowy, jeżeli za powstałą szkodę winę ponosi Zarządca;</w:t>
      </w:r>
    </w:p>
    <w:p w14:paraId="27D9EDF3" w14:textId="77777777" w:rsidR="000715E9" w:rsidRPr="00883AE4" w:rsidRDefault="000715E9" w:rsidP="000B2A2B">
      <w:pPr>
        <w:numPr>
          <w:ilvl w:val="0"/>
          <w:numId w:val="57"/>
        </w:numPr>
        <w:tabs>
          <w:tab w:val="clear" w:pos="0"/>
          <w:tab w:val="num" w:pos="404"/>
        </w:tabs>
        <w:spacing w:after="0" w:line="257" w:lineRule="auto"/>
        <w:ind w:left="1664"/>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powstałe w związku z ustanowieniem koniecznych objazdów na  innych drogach oraz wynikające z braku dostępu lub braku możliwości przejazdu.</w:t>
      </w:r>
    </w:p>
    <w:p w14:paraId="6E8A50E7" w14:textId="36FFD2CD" w:rsidR="000715E9" w:rsidRPr="00883AE4" w:rsidRDefault="000715E9" w:rsidP="00E72A74">
      <w:pPr>
        <w:numPr>
          <w:ilvl w:val="3"/>
          <w:numId w:val="11"/>
        </w:numPr>
        <w:tabs>
          <w:tab w:val="left" w:pos="567"/>
        </w:tabs>
        <w:spacing w:before="60" w:after="0" w:line="240" w:lineRule="auto"/>
        <w:ind w:left="1815" w:hanging="851"/>
        <w:jc w:val="both"/>
        <w:rPr>
          <w:rFonts w:ascii="Calibri" w:hAnsi="Calibri" w:cs="Calibri"/>
          <w:sz w:val="20"/>
          <w:szCs w:val="20"/>
        </w:rPr>
      </w:pPr>
      <w:r w:rsidRPr="00883AE4">
        <w:rPr>
          <w:rFonts w:ascii="Calibri" w:hAnsi="Calibri" w:cs="Calibri"/>
          <w:sz w:val="20"/>
          <w:szCs w:val="20"/>
        </w:rPr>
        <w:t>Wyłączenia odpowiedzial</w:t>
      </w:r>
      <w:r w:rsidR="00883AE4">
        <w:rPr>
          <w:rFonts w:ascii="Calibri" w:hAnsi="Calibri" w:cs="Calibri"/>
          <w:sz w:val="20"/>
          <w:szCs w:val="20"/>
        </w:rPr>
        <w:t xml:space="preserve">ności za szkody opisane w pkt. </w:t>
      </w:r>
      <w:r w:rsidR="00883AE4">
        <w:rPr>
          <w:rFonts w:ascii="Calibri" w:hAnsi="Calibri" w:cs="Calibri"/>
          <w:sz w:val="20"/>
          <w:szCs w:val="20"/>
        </w:rPr>
        <w:fldChar w:fldCharType="begin"/>
      </w:r>
      <w:r w:rsidR="00883AE4">
        <w:rPr>
          <w:rFonts w:ascii="Calibri" w:hAnsi="Calibri" w:cs="Calibri"/>
          <w:sz w:val="20"/>
          <w:szCs w:val="20"/>
        </w:rPr>
        <w:instrText xml:space="preserve"> REF _Ref44938559 \r \h </w:instrText>
      </w:r>
      <w:r w:rsidR="00883AE4">
        <w:rPr>
          <w:rFonts w:ascii="Calibri" w:hAnsi="Calibri" w:cs="Calibri"/>
          <w:sz w:val="20"/>
          <w:szCs w:val="20"/>
        </w:rPr>
      </w:r>
      <w:r w:rsidR="00883AE4">
        <w:rPr>
          <w:rFonts w:ascii="Calibri" w:hAnsi="Calibri" w:cs="Calibri"/>
          <w:sz w:val="20"/>
          <w:szCs w:val="20"/>
        </w:rPr>
        <w:fldChar w:fldCharType="separate"/>
      </w:r>
      <w:r w:rsidR="00602598">
        <w:rPr>
          <w:rFonts w:ascii="Calibri" w:hAnsi="Calibri" w:cs="Calibri"/>
          <w:sz w:val="20"/>
          <w:szCs w:val="20"/>
        </w:rPr>
        <w:t>2.1.16</w:t>
      </w:r>
      <w:r w:rsidR="00883AE4">
        <w:rPr>
          <w:rFonts w:ascii="Calibri" w:hAnsi="Calibri" w:cs="Calibri"/>
          <w:sz w:val="20"/>
          <w:szCs w:val="20"/>
        </w:rPr>
        <w:fldChar w:fldCharType="end"/>
      </w:r>
      <w:r w:rsidRPr="00883AE4">
        <w:rPr>
          <w:rFonts w:ascii="Calibri" w:hAnsi="Calibri" w:cs="Calibri"/>
          <w:sz w:val="20"/>
          <w:szCs w:val="20"/>
        </w:rPr>
        <w:t>.:</w:t>
      </w:r>
    </w:p>
    <w:p w14:paraId="4B4E8EA6" w14:textId="77777777" w:rsidR="000715E9" w:rsidRPr="00883AE4" w:rsidRDefault="000715E9" w:rsidP="000B2A2B">
      <w:pPr>
        <w:numPr>
          <w:ilvl w:val="2"/>
          <w:numId w:val="58"/>
        </w:numPr>
        <w:tabs>
          <w:tab w:val="left" w:pos="2977"/>
        </w:tabs>
        <w:spacing w:after="0" w:line="240" w:lineRule="auto"/>
        <w:jc w:val="both"/>
        <w:rPr>
          <w:rFonts w:ascii="Calibri" w:eastAsia="Times New Roman" w:hAnsi="Calibri" w:cs="Calibri"/>
          <w:bCs/>
          <w:sz w:val="20"/>
          <w:szCs w:val="20"/>
          <w:lang w:val="x-none" w:eastAsia="zh-CN"/>
        </w:rPr>
      </w:pPr>
      <w:r w:rsidRPr="00883AE4">
        <w:rPr>
          <w:rFonts w:ascii="Calibri" w:eastAsia="Times New Roman" w:hAnsi="Calibri" w:cs="Calibri"/>
          <w:bCs/>
          <w:sz w:val="20"/>
          <w:szCs w:val="20"/>
          <w:lang w:val="x-none" w:eastAsia="zh-CN"/>
        </w:rPr>
        <w:t>Ubezpieczyciel nie odpowiada za szkody kolejne, powstałe z tej samej przyczyny w danym miejscu po upływie trzech dni roboczych od dnia zgłoszenia pierwszej szkody;</w:t>
      </w:r>
    </w:p>
    <w:p w14:paraId="1FC36354" w14:textId="77777777" w:rsidR="000715E9" w:rsidRPr="00B46502" w:rsidRDefault="000715E9" w:rsidP="000B2A2B">
      <w:pPr>
        <w:numPr>
          <w:ilvl w:val="2"/>
          <w:numId w:val="58"/>
        </w:numPr>
        <w:tabs>
          <w:tab w:val="left" w:pos="2977"/>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nie odpowiada za szkody powstałe w miejscach, w których prowadzone są roboty drogowe, jeżeli miejsca te nie były oznakowane zgodnie z wymogami określonymi w ustawie Prawo ruchu drogowego oraz innych aktualnych przepisach, w przypadku kiedy obowiązek oznakowania spoczywa na wykonawcy robót;</w:t>
      </w:r>
    </w:p>
    <w:p w14:paraId="25C64C02" w14:textId="77777777" w:rsidR="000715E9" w:rsidRPr="00B46502" w:rsidRDefault="000715E9" w:rsidP="000B2A2B">
      <w:pPr>
        <w:numPr>
          <w:ilvl w:val="2"/>
          <w:numId w:val="58"/>
        </w:numPr>
        <w:tabs>
          <w:tab w:val="left" w:pos="2977"/>
        </w:tabs>
        <w:spacing w:after="0" w:line="240" w:lineRule="auto"/>
        <w:jc w:val="both"/>
        <w:rPr>
          <w:rFonts w:ascii="Calibri" w:eastAsia="Times New Roman" w:hAnsi="Calibri" w:cs="Calibri"/>
          <w:b/>
          <w:bCs/>
          <w:sz w:val="20"/>
          <w:szCs w:val="20"/>
          <w:lang w:eastAsia="pl-PL"/>
        </w:rPr>
      </w:pPr>
      <w:r w:rsidRPr="00B46502">
        <w:rPr>
          <w:rFonts w:ascii="Calibri" w:eastAsia="Times New Roman" w:hAnsi="Calibri" w:cs="Calibri"/>
          <w:sz w:val="20"/>
          <w:szCs w:val="20"/>
          <w:lang w:eastAsia="pl-PL"/>
        </w:rPr>
        <w:t>Ubezpieczyciel nie odpowiada za szkody wyrządzone przez osoby, za działania których Ubezpieczony ponosi odpowiedzialność, będących pod wpływem alkoholu, narkotyków lub podobnie działających środków, jeżeli roszczenie poszkodowanego zostało skierowane bezpośrednio do tych osób.</w:t>
      </w:r>
    </w:p>
    <w:p w14:paraId="435EAEEF"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
          <w:bCs/>
          <w:sz w:val="20"/>
          <w:szCs w:val="20"/>
          <w:lang w:eastAsia="pl-PL"/>
        </w:rPr>
        <w:t>powstałe w mieniu przechowywanym, kontrolowanym, chronionym (</w:t>
      </w:r>
      <w:r w:rsidRPr="00B46502">
        <w:rPr>
          <w:rFonts w:ascii="Calibri" w:eastAsia="Times New Roman" w:hAnsi="Calibri" w:cs="Calibri"/>
          <w:bCs/>
          <w:sz w:val="20"/>
          <w:szCs w:val="20"/>
          <w:lang w:eastAsia="pl-PL"/>
        </w:rPr>
        <w:t>w szczególności w szkołach, teatrach, budynkach użyteczności publicznej); Odpowiedzialność obejmuje także szkody poniesione przez uczniów polegające na zniszczeniu lub utracie odzieży pozostawionej na przechowanie w szatni szkolnej lub placówki oświatowo-wychowawczych;</w:t>
      </w:r>
    </w:p>
    <w:p w14:paraId="2269E83C"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
          <w:bCs/>
          <w:sz w:val="20"/>
          <w:szCs w:val="20"/>
          <w:lang w:eastAsia="pl-PL"/>
        </w:rPr>
        <w:t xml:space="preserve">wyrządzone z tytułu realizacji zadań oświatowo-wychowawczych i edukacyjnych </w:t>
      </w:r>
      <w:r w:rsidRPr="00B46502">
        <w:rPr>
          <w:rFonts w:ascii="Calibri" w:eastAsia="Times New Roman" w:hAnsi="Calibri" w:cs="Calibri"/>
          <w:bCs/>
          <w:sz w:val="20"/>
          <w:szCs w:val="20"/>
          <w:lang w:eastAsia="pl-PL"/>
        </w:rPr>
        <w:t>w ramach realizacji zadań publicznych w szkołach i placówkach oświatowo-wychowawczych i innych jednostkach organizacyjnych, w tym za szkody powstałe w związku z organizacją obozów, kolonii, wyjazdów, imprez plenerowych dla dzieci i młodzieży;</w:t>
      </w:r>
    </w:p>
    <w:p w14:paraId="53FEFE5E" w14:textId="57C80819"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bookmarkStart w:id="103" w:name="_Ref44938699"/>
      <w:r w:rsidRPr="00B46502">
        <w:rPr>
          <w:rFonts w:ascii="Calibri" w:eastAsia="Times New Roman" w:hAnsi="Calibri" w:cs="Calibri"/>
          <w:b/>
          <w:sz w:val="20"/>
          <w:szCs w:val="20"/>
          <w:lang w:eastAsia="pl-PL"/>
        </w:rPr>
        <w:t>powstałe w żywieniu zbiorowym oraz w związku z przeniesieniem chorób zakaźnych i zakażeń</w:t>
      </w:r>
      <w:r w:rsidRPr="00B46502">
        <w:rPr>
          <w:rFonts w:ascii="Calibri" w:eastAsia="Times New Roman" w:hAnsi="Calibri" w:cs="Calibri"/>
          <w:sz w:val="20"/>
          <w:szCs w:val="20"/>
          <w:lang w:eastAsia="pl-PL"/>
        </w:rPr>
        <w:t xml:space="preserve">, w szczególności w związku z prowadzeniem stołówki, </w:t>
      </w:r>
      <w:r w:rsidRPr="00B46502">
        <w:rPr>
          <w:rFonts w:ascii="Calibri" w:eastAsia="Times New Roman" w:hAnsi="Calibri" w:cs="Calibri"/>
          <w:bCs/>
          <w:iCs/>
          <w:sz w:val="20"/>
          <w:szCs w:val="20"/>
          <w:lang w:eastAsia="pl-PL"/>
        </w:rPr>
        <w:t>wykonywaniem czynności pielęgnacyjnych i opiekuńczych, świadczenia usług medycznych przez personel na rzecz podopiecznych, uczniów i pracowników (tj. szczepienia, opatrunki i in.);</w:t>
      </w:r>
      <w:bookmarkEnd w:id="103"/>
    </w:p>
    <w:p w14:paraId="78713B4E" w14:textId="093ABD79" w:rsidR="000715E9" w:rsidRPr="00883AE4" w:rsidRDefault="000715E9" w:rsidP="00E72A74">
      <w:pPr>
        <w:numPr>
          <w:ilvl w:val="3"/>
          <w:numId w:val="11"/>
        </w:numPr>
        <w:tabs>
          <w:tab w:val="left" w:pos="567"/>
        </w:tabs>
        <w:spacing w:before="60" w:after="0" w:line="240" w:lineRule="auto"/>
        <w:ind w:left="1815" w:hanging="851"/>
        <w:jc w:val="both"/>
        <w:rPr>
          <w:rFonts w:ascii="Calibri" w:hAnsi="Calibri" w:cs="Calibri"/>
          <w:sz w:val="20"/>
          <w:szCs w:val="20"/>
        </w:rPr>
      </w:pPr>
      <w:r w:rsidRPr="00883AE4">
        <w:rPr>
          <w:rFonts w:ascii="Calibri" w:hAnsi="Calibri" w:cs="Calibri"/>
          <w:sz w:val="20"/>
          <w:szCs w:val="20"/>
        </w:rPr>
        <w:t>Wyłączenia odpowiedzial</w:t>
      </w:r>
      <w:r w:rsidR="00883AE4">
        <w:rPr>
          <w:rFonts w:ascii="Calibri" w:hAnsi="Calibri" w:cs="Calibri"/>
          <w:sz w:val="20"/>
          <w:szCs w:val="20"/>
        </w:rPr>
        <w:t xml:space="preserve">ności za szkody opisane w pkt. </w:t>
      </w:r>
      <w:r w:rsidR="00883AE4">
        <w:rPr>
          <w:rFonts w:ascii="Calibri" w:hAnsi="Calibri" w:cs="Calibri"/>
          <w:sz w:val="20"/>
          <w:szCs w:val="20"/>
        </w:rPr>
        <w:fldChar w:fldCharType="begin"/>
      </w:r>
      <w:r w:rsidR="00883AE4">
        <w:rPr>
          <w:rFonts w:ascii="Calibri" w:hAnsi="Calibri" w:cs="Calibri"/>
          <w:sz w:val="20"/>
          <w:szCs w:val="20"/>
        </w:rPr>
        <w:instrText xml:space="preserve"> REF _Ref44938699 \r \h </w:instrText>
      </w:r>
      <w:r w:rsidR="00883AE4">
        <w:rPr>
          <w:rFonts w:ascii="Calibri" w:hAnsi="Calibri" w:cs="Calibri"/>
          <w:sz w:val="20"/>
          <w:szCs w:val="20"/>
        </w:rPr>
      </w:r>
      <w:r w:rsidR="00883AE4">
        <w:rPr>
          <w:rFonts w:ascii="Calibri" w:hAnsi="Calibri" w:cs="Calibri"/>
          <w:sz w:val="20"/>
          <w:szCs w:val="20"/>
        </w:rPr>
        <w:fldChar w:fldCharType="separate"/>
      </w:r>
      <w:r w:rsidR="00602598">
        <w:rPr>
          <w:rFonts w:ascii="Calibri" w:hAnsi="Calibri" w:cs="Calibri"/>
          <w:sz w:val="20"/>
          <w:szCs w:val="20"/>
        </w:rPr>
        <w:t>2.1.19</w:t>
      </w:r>
      <w:r w:rsidR="00883AE4">
        <w:rPr>
          <w:rFonts w:ascii="Calibri" w:hAnsi="Calibri" w:cs="Calibri"/>
          <w:sz w:val="20"/>
          <w:szCs w:val="20"/>
        </w:rPr>
        <w:fldChar w:fldCharType="end"/>
      </w:r>
      <w:r w:rsidRPr="00883AE4">
        <w:rPr>
          <w:rFonts w:ascii="Calibri" w:hAnsi="Calibri" w:cs="Calibri"/>
          <w:sz w:val="20"/>
          <w:szCs w:val="20"/>
        </w:rPr>
        <w:t>.:</w:t>
      </w:r>
    </w:p>
    <w:p w14:paraId="2AFD1367" w14:textId="77777777" w:rsidR="000715E9" w:rsidRPr="00883AE4" w:rsidRDefault="000715E9" w:rsidP="000B2A2B">
      <w:pPr>
        <w:numPr>
          <w:ilvl w:val="2"/>
          <w:numId w:val="59"/>
        </w:numPr>
        <w:tabs>
          <w:tab w:val="left" w:pos="2977"/>
        </w:tabs>
        <w:spacing w:after="0" w:line="240" w:lineRule="auto"/>
        <w:jc w:val="both"/>
        <w:rPr>
          <w:rFonts w:ascii="Calibri" w:eastAsia="Times New Roman" w:hAnsi="Calibri" w:cs="Calibri"/>
          <w:sz w:val="20"/>
          <w:szCs w:val="20"/>
          <w:lang w:eastAsia="pl-PL"/>
        </w:rPr>
      </w:pPr>
      <w:r w:rsidRPr="00883AE4">
        <w:rPr>
          <w:rFonts w:ascii="Calibri" w:eastAsia="Times New Roman" w:hAnsi="Calibri" w:cs="Calibri"/>
          <w:sz w:val="20"/>
          <w:szCs w:val="20"/>
          <w:lang w:eastAsia="pl-PL"/>
        </w:rPr>
        <w:t>Ubezpieczyciel nie odpowiada za szkody spowodowane przeniesieniem chorób zakaźnych i zakażeń, o których istnieniu w chwili zawierania umowy Ubezpieczony wiedział;</w:t>
      </w:r>
    </w:p>
    <w:p w14:paraId="49DE17D5" w14:textId="77777777" w:rsidR="000715E9" w:rsidRPr="00883AE4" w:rsidRDefault="000715E9" w:rsidP="000B2A2B">
      <w:pPr>
        <w:numPr>
          <w:ilvl w:val="2"/>
          <w:numId w:val="59"/>
        </w:numPr>
        <w:tabs>
          <w:tab w:val="left" w:pos="2977"/>
        </w:tabs>
        <w:spacing w:after="0" w:line="240" w:lineRule="auto"/>
        <w:jc w:val="both"/>
        <w:rPr>
          <w:rFonts w:ascii="Calibri" w:eastAsia="Times New Roman" w:hAnsi="Calibri" w:cs="Calibri"/>
          <w:sz w:val="20"/>
          <w:szCs w:val="20"/>
          <w:lang w:eastAsia="pl-PL"/>
        </w:rPr>
      </w:pPr>
      <w:r w:rsidRPr="00883AE4">
        <w:rPr>
          <w:rFonts w:ascii="Calibri" w:eastAsia="Times New Roman" w:hAnsi="Calibri" w:cs="Calibri"/>
          <w:sz w:val="20"/>
          <w:szCs w:val="20"/>
          <w:lang w:eastAsia="pl-PL"/>
        </w:rPr>
        <w:t>Ubezpieczyciel nie odpowiada za szkody spowodowane przeniesieniem choroby Creutzfeldta-Jacoba lub innych encefalopatii gąbczastych oraz HIV.</w:t>
      </w:r>
    </w:p>
    <w:p w14:paraId="68450FCE" w14:textId="2B033332"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bookmarkStart w:id="104" w:name="_Ref40088573"/>
      <w:r w:rsidRPr="00B46502">
        <w:rPr>
          <w:rFonts w:ascii="Calibri" w:eastAsia="Times New Roman" w:hAnsi="Calibri" w:cs="Calibri"/>
          <w:b/>
          <w:sz w:val="20"/>
          <w:szCs w:val="20"/>
          <w:lang w:eastAsia="pl-PL"/>
        </w:rPr>
        <w:t xml:space="preserve">powstałe w związku z organizowaniem imprez, w tym także imprez masowych </w:t>
      </w:r>
      <w:r w:rsidRPr="00B46502">
        <w:rPr>
          <w:rFonts w:ascii="Calibri" w:eastAsia="Times New Roman" w:hAnsi="Calibri" w:cs="Calibri"/>
          <w:sz w:val="20"/>
          <w:szCs w:val="20"/>
          <w:lang w:eastAsia="pl-PL"/>
        </w:rPr>
        <w:t>określonych w ustawie o bezpieczeństwie imprez masowych, w tym także za szkody: wyrządzone wykonawcom, zawodnikom i sędziom uczestniczącym w imprezie, spowodowane przez osoby należące do służb ochrony lub kontroli, spowodowan</w:t>
      </w:r>
      <w:r w:rsidR="00883AE4">
        <w:rPr>
          <w:rFonts w:ascii="Calibri" w:eastAsia="Times New Roman" w:hAnsi="Calibri" w:cs="Calibri"/>
          <w:sz w:val="20"/>
          <w:szCs w:val="20"/>
          <w:lang w:eastAsia="pl-PL"/>
        </w:rPr>
        <w:t xml:space="preserve">e przez wykonawców, zawodników </w:t>
      </w:r>
      <w:r w:rsidRPr="00B46502">
        <w:rPr>
          <w:rFonts w:ascii="Calibri" w:eastAsia="Times New Roman" w:hAnsi="Calibri" w:cs="Calibri"/>
          <w:sz w:val="20"/>
          <w:szCs w:val="20"/>
          <w:lang w:eastAsia="pl-PL"/>
        </w:rPr>
        <w:t>i sędziów biorących udział w imprezie z zachowaniem prawa do regresu, spowodowane działaniem sztucznych ogni (fajerwerków);</w:t>
      </w:r>
      <w:bookmarkEnd w:id="104"/>
    </w:p>
    <w:p w14:paraId="3C7C5257" w14:textId="04339C17" w:rsidR="000715E9" w:rsidRPr="00883AE4" w:rsidRDefault="000715E9" w:rsidP="00E72A74">
      <w:pPr>
        <w:numPr>
          <w:ilvl w:val="3"/>
          <w:numId w:val="11"/>
        </w:numPr>
        <w:tabs>
          <w:tab w:val="left" w:pos="567"/>
        </w:tabs>
        <w:spacing w:before="60" w:after="0" w:line="240" w:lineRule="auto"/>
        <w:ind w:left="1815" w:hanging="851"/>
        <w:jc w:val="both"/>
        <w:rPr>
          <w:rFonts w:ascii="Calibri" w:hAnsi="Calibri" w:cs="Calibri"/>
          <w:sz w:val="20"/>
          <w:szCs w:val="20"/>
        </w:rPr>
      </w:pPr>
      <w:r w:rsidRPr="00883AE4">
        <w:rPr>
          <w:rFonts w:ascii="Calibri" w:hAnsi="Calibri" w:cs="Calibri"/>
          <w:sz w:val="20"/>
          <w:szCs w:val="20"/>
        </w:rPr>
        <w:t>Wyłączenia odpowiedzial</w:t>
      </w:r>
      <w:r w:rsidR="009725FE" w:rsidRPr="00883AE4">
        <w:rPr>
          <w:rFonts w:ascii="Calibri" w:hAnsi="Calibri" w:cs="Calibri"/>
          <w:sz w:val="20"/>
          <w:szCs w:val="20"/>
        </w:rPr>
        <w:t xml:space="preserve">ności </w:t>
      </w:r>
      <w:r w:rsidR="00883AE4">
        <w:rPr>
          <w:rFonts w:ascii="Calibri" w:hAnsi="Calibri" w:cs="Calibri"/>
          <w:sz w:val="20"/>
          <w:szCs w:val="20"/>
        </w:rPr>
        <w:t xml:space="preserve">za szkody opisane w pkt. </w:t>
      </w:r>
      <w:r w:rsidR="00883AE4">
        <w:rPr>
          <w:rFonts w:ascii="Calibri" w:hAnsi="Calibri" w:cs="Calibri"/>
          <w:sz w:val="20"/>
          <w:szCs w:val="20"/>
        </w:rPr>
        <w:fldChar w:fldCharType="begin"/>
      </w:r>
      <w:r w:rsidR="00883AE4">
        <w:rPr>
          <w:rFonts w:ascii="Calibri" w:hAnsi="Calibri" w:cs="Calibri"/>
          <w:sz w:val="20"/>
          <w:szCs w:val="20"/>
        </w:rPr>
        <w:instrText xml:space="preserve"> REF _Ref40088573 \r \h </w:instrText>
      </w:r>
      <w:r w:rsidR="00883AE4">
        <w:rPr>
          <w:rFonts w:ascii="Calibri" w:hAnsi="Calibri" w:cs="Calibri"/>
          <w:sz w:val="20"/>
          <w:szCs w:val="20"/>
        </w:rPr>
      </w:r>
      <w:r w:rsidR="00883AE4">
        <w:rPr>
          <w:rFonts w:ascii="Calibri" w:hAnsi="Calibri" w:cs="Calibri"/>
          <w:sz w:val="20"/>
          <w:szCs w:val="20"/>
        </w:rPr>
        <w:fldChar w:fldCharType="separate"/>
      </w:r>
      <w:r w:rsidR="00602598">
        <w:rPr>
          <w:rFonts w:ascii="Calibri" w:hAnsi="Calibri" w:cs="Calibri"/>
          <w:sz w:val="20"/>
          <w:szCs w:val="20"/>
        </w:rPr>
        <w:t>2.1.20</w:t>
      </w:r>
      <w:r w:rsidR="00883AE4">
        <w:rPr>
          <w:rFonts w:ascii="Calibri" w:hAnsi="Calibri" w:cs="Calibri"/>
          <w:sz w:val="20"/>
          <w:szCs w:val="20"/>
        </w:rPr>
        <w:fldChar w:fldCharType="end"/>
      </w:r>
      <w:r w:rsidR="00883AE4">
        <w:rPr>
          <w:rFonts w:ascii="Calibri" w:hAnsi="Calibri" w:cs="Calibri"/>
          <w:sz w:val="20"/>
          <w:szCs w:val="20"/>
        </w:rPr>
        <w:t>.:</w:t>
      </w:r>
    </w:p>
    <w:p w14:paraId="086F9ACB" w14:textId="799D6589" w:rsidR="000715E9" w:rsidRPr="00B46502" w:rsidRDefault="000715E9" w:rsidP="000B2A2B">
      <w:pPr>
        <w:numPr>
          <w:ilvl w:val="2"/>
          <w:numId w:val="60"/>
        </w:numPr>
        <w:tabs>
          <w:tab w:val="left" w:pos="2977"/>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nie odpowiada za szkody powstałe podczas imprez masowych podlegających ubezpieczeniu obowiązkowemu, określonych w rozporządzeniu ministra finansów w sprawie obowiązkowego ubezpieczenia odpowiedzialności cywilnej organizatorów imprez masowych.</w:t>
      </w:r>
    </w:p>
    <w:p w14:paraId="3C92004A"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sz w:val="20"/>
          <w:szCs w:val="20"/>
          <w:lang w:eastAsia="pl-PL"/>
        </w:rPr>
      </w:pPr>
      <w:r w:rsidRPr="00B46502">
        <w:rPr>
          <w:rFonts w:ascii="Calibri" w:eastAsia="Times New Roman" w:hAnsi="Calibri" w:cs="Calibri"/>
          <w:b/>
          <w:sz w:val="20"/>
          <w:szCs w:val="20"/>
          <w:lang w:eastAsia="pl-PL"/>
        </w:rPr>
        <w:t xml:space="preserve">powstałe wskutek aktów terrorystycznych, sabotażu, rozruchów, strajków, zamieszek społecznych, demonstracji, </w:t>
      </w:r>
      <w:r w:rsidRPr="00B46502">
        <w:rPr>
          <w:rFonts w:ascii="Calibri" w:eastAsia="Times New Roman" w:hAnsi="Calibri" w:cs="Calibri"/>
          <w:sz w:val="20"/>
          <w:szCs w:val="20"/>
          <w:lang w:eastAsia="pl-PL"/>
        </w:rPr>
        <w:t>o ile na Ubezpieczonym ciąży obowiązek zapewnienia bezpieczeństwa osobom lub mieniu;</w:t>
      </w:r>
    </w:p>
    <w:p w14:paraId="4821E69B"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bookmarkStart w:id="105" w:name="_Ref44938935"/>
      <w:r w:rsidRPr="00B46502">
        <w:rPr>
          <w:rFonts w:ascii="Calibri" w:eastAsia="Times New Roman" w:hAnsi="Calibri" w:cs="Calibri"/>
          <w:b/>
          <w:sz w:val="20"/>
          <w:szCs w:val="20"/>
          <w:lang w:eastAsia="pl-PL"/>
        </w:rPr>
        <w:t>powstałe w nieruchomościach oraz rzeczach ruchomych, z których Ubezpieczony korzystał na podstawie umowy najmu, dzierżawy, użyczenia, leasingu lub innej umowy o podobnym charakterze;</w:t>
      </w:r>
      <w:bookmarkEnd w:id="105"/>
    </w:p>
    <w:p w14:paraId="5798AC56" w14:textId="680F0EC7" w:rsidR="000715E9" w:rsidRPr="006E0532" w:rsidRDefault="000715E9" w:rsidP="00E72A74">
      <w:pPr>
        <w:numPr>
          <w:ilvl w:val="3"/>
          <w:numId w:val="11"/>
        </w:numPr>
        <w:tabs>
          <w:tab w:val="left" w:pos="567"/>
        </w:tabs>
        <w:spacing w:before="60" w:after="0" w:line="240" w:lineRule="auto"/>
        <w:ind w:left="1815" w:hanging="851"/>
        <w:jc w:val="both"/>
        <w:rPr>
          <w:rFonts w:ascii="Calibri" w:hAnsi="Calibri" w:cs="Calibri"/>
          <w:sz w:val="20"/>
          <w:szCs w:val="20"/>
        </w:rPr>
      </w:pPr>
      <w:r w:rsidRPr="006E0532">
        <w:rPr>
          <w:rFonts w:ascii="Calibri" w:hAnsi="Calibri" w:cs="Calibri"/>
          <w:sz w:val="20"/>
          <w:szCs w:val="20"/>
        </w:rPr>
        <w:lastRenderedPageBreak/>
        <w:t>Wyłączenia odpowiedzial</w:t>
      </w:r>
      <w:r w:rsidR="006E0532">
        <w:rPr>
          <w:rFonts w:ascii="Calibri" w:hAnsi="Calibri" w:cs="Calibri"/>
          <w:sz w:val="20"/>
          <w:szCs w:val="20"/>
        </w:rPr>
        <w:t xml:space="preserve">ności za szkody opisane w pkt. </w:t>
      </w:r>
      <w:r w:rsidR="006E0532">
        <w:rPr>
          <w:rFonts w:ascii="Calibri" w:hAnsi="Calibri" w:cs="Calibri"/>
          <w:sz w:val="20"/>
          <w:szCs w:val="20"/>
        </w:rPr>
        <w:fldChar w:fldCharType="begin"/>
      </w:r>
      <w:r w:rsidR="006E0532">
        <w:rPr>
          <w:rFonts w:ascii="Calibri" w:hAnsi="Calibri" w:cs="Calibri"/>
          <w:sz w:val="20"/>
          <w:szCs w:val="20"/>
        </w:rPr>
        <w:instrText xml:space="preserve"> REF _Ref44938935 \r \h </w:instrText>
      </w:r>
      <w:r w:rsidR="006E0532">
        <w:rPr>
          <w:rFonts w:ascii="Calibri" w:hAnsi="Calibri" w:cs="Calibri"/>
          <w:sz w:val="20"/>
          <w:szCs w:val="20"/>
        </w:rPr>
      </w:r>
      <w:r w:rsidR="006E0532">
        <w:rPr>
          <w:rFonts w:ascii="Calibri" w:hAnsi="Calibri" w:cs="Calibri"/>
          <w:sz w:val="20"/>
          <w:szCs w:val="20"/>
        </w:rPr>
        <w:fldChar w:fldCharType="separate"/>
      </w:r>
      <w:r w:rsidR="00602598">
        <w:rPr>
          <w:rFonts w:ascii="Calibri" w:hAnsi="Calibri" w:cs="Calibri"/>
          <w:sz w:val="20"/>
          <w:szCs w:val="20"/>
        </w:rPr>
        <w:t>2.1.22</w:t>
      </w:r>
      <w:r w:rsidR="006E0532">
        <w:rPr>
          <w:rFonts w:ascii="Calibri" w:hAnsi="Calibri" w:cs="Calibri"/>
          <w:sz w:val="20"/>
          <w:szCs w:val="20"/>
        </w:rPr>
        <w:fldChar w:fldCharType="end"/>
      </w:r>
      <w:r w:rsidRPr="006E0532">
        <w:rPr>
          <w:rFonts w:ascii="Calibri" w:hAnsi="Calibri" w:cs="Calibri"/>
          <w:sz w:val="20"/>
          <w:szCs w:val="20"/>
        </w:rPr>
        <w:t>. – Ubezpieczyciel nie odpowiada za szkody:</w:t>
      </w:r>
    </w:p>
    <w:p w14:paraId="17184BE4" w14:textId="7FBDC2DE" w:rsidR="000715E9" w:rsidRPr="006E0532" w:rsidRDefault="000715E9" w:rsidP="000B2A2B">
      <w:pPr>
        <w:numPr>
          <w:ilvl w:val="2"/>
          <w:numId w:val="61"/>
        </w:numPr>
        <w:tabs>
          <w:tab w:val="left" w:pos="2977"/>
        </w:tabs>
        <w:spacing w:after="0" w:line="240" w:lineRule="auto"/>
        <w:jc w:val="both"/>
        <w:rPr>
          <w:rFonts w:ascii="Calibri" w:eastAsia="Times New Roman" w:hAnsi="Calibri" w:cs="Calibri"/>
          <w:sz w:val="20"/>
          <w:szCs w:val="20"/>
          <w:lang w:eastAsia="pl-PL"/>
        </w:rPr>
      </w:pPr>
      <w:r w:rsidRPr="006E0532">
        <w:rPr>
          <w:rFonts w:ascii="Calibri" w:eastAsia="Times New Roman" w:hAnsi="Calibri" w:cs="Calibri"/>
          <w:sz w:val="20"/>
          <w:szCs w:val="20"/>
          <w:lang w:eastAsia="pl-PL"/>
        </w:rPr>
        <w:t>w pojazdach oraz ich wyposażeniu i rzeczach pozostawionych w tych pojazdach;</w:t>
      </w:r>
    </w:p>
    <w:p w14:paraId="1A242BD8" w14:textId="1AAE43BD" w:rsidR="000715E9" w:rsidRPr="006E0532" w:rsidRDefault="000715E9" w:rsidP="000B2A2B">
      <w:pPr>
        <w:numPr>
          <w:ilvl w:val="2"/>
          <w:numId w:val="61"/>
        </w:numPr>
        <w:tabs>
          <w:tab w:val="left" w:pos="2977"/>
        </w:tabs>
        <w:spacing w:after="0" w:line="240" w:lineRule="auto"/>
        <w:jc w:val="both"/>
        <w:rPr>
          <w:rFonts w:ascii="Calibri" w:eastAsia="Times New Roman" w:hAnsi="Calibri" w:cs="Calibri"/>
          <w:sz w:val="20"/>
          <w:szCs w:val="20"/>
          <w:lang w:eastAsia="pl-PL"/>
        </w:rPr>
      </w:pPr>
      <w:r w:rsidRPr="006E0532">
        <w:rPr>
          <w:rFonts w:ascii="Calibri" w:eastAsia="Times New Roman" w:hAnsi="Calibri" w:cs="Calibri"/>
          <w:sz w:val="20"/>
          <w:szCs w:val="20"/>
          <w:lang w:eastAsia="pl-PL"/>
        </w:rPr>
        <w:t>w gruntach wszelkiego rodzaju;</w:t>
      </w:r>
    </w:p>
    <w:p w14:paraId="78B2B1EA" w14:textId="2A6970C5" w:rsidR="000715E9" w:rsidRPr="006E0532" w:rsidRDefault="000715E9" w:rsidP="000B2A2B">
      <w:pPr>
        <w:numPr>
          <w:ilvl w:val="2"/>
          <w:numId w:val="61"/>
        </w:numPr>
        <w:tabs>
          <w:tab w:val="left" w:pos="2977"/>
        </w:tabs>
        <w:spacing w:after="0" w:line="240" w:lineRule="auto"/>
        <w:jc w:val="both"/>
        <w:rPr>
          <w:rFonts w:ascii="Calibri" w:eastAsia="Times New Roman" w:hAnsi="Calibri" w:cs="Calibri"/>
          <w:sz w:val="20"/>
          <w:szCs w:val="20"/>
          <w:lang w:eastAsia="pl-PL"/>
        </w:rPr>
      </w:pPr>
      <w:r w:rsidRPr="006E0532">
        <w:rPr>
          <w:rFonts w:ascii="Calibri" w:eastAsia="Times New Roman" w:hAnsi="Calibri" w:cs="Calibri"/>
          <w:sz w:val="20"/>
          <w:szCs w:val="20"/>
          <w:lang w:eastAsia="pl-PL"/>
        </w:rPr>
        <w:t>związane ze zużyciem eksploatacyjnym, normalnym zużyciem rzeczy;</w:t>
      </w:r>
    </w:p>
    <w:p w14:paraId="7A6063E7" w14:textId="2A17F781" w:rsidR="000715E9" w:rsidRPr="006E0532" w:rsidRDefault="000715E9" w:rsidP="000B2A2B">
      <w:pPr>
        <w:numPr>
          <w:ilvl w:val="2"/>
          <w:numId w:val="61"/>
        </w:numPr>
        <w:tabs>
          <w:tab w:val="left" w:pos="2977"/>
        </w:tabs>
        <w:spacing w:after="0" w:line="240" w:lineRule="auto"/>
        <w:jc w:val="both"/>
        <w:rPr>
          <w:rFonts w:ascii="Calibri" w:eastAsia="Times New Roman" w:hAnsi="Calibri" w:cs="Calibri"/>
          <w:sz w:val="20"/>
          <w:szCs w:val="20"/>
          <w:lang w:eastAsia="pl-PL"/>
        </w:rPr>
      </w:pPr>
      <w:r w:rsidRPr="006E0532">
        <w:rPr>
          <w:rFonts w:ascii="Calibri" w:eastAsia="Times New Roman" w:hAnsi="Calibri" w:cs="Calibri"/>
          <w:sz w:val="20"/>
          <w:szCs w:val="20"/>
          <w:lang w:eastAsia="pl-PL"/>
        </w:rPr>
        <w:t>związane z użyciem mienia niezgodnie z jego przeznaczeniem;</w:t>
      </w:r>
    </w:p>
    <w:p w14:paraId="5EE58589" w14:textId="747EE3B5" w:rsidR="000715E9" w:rsidRPr="006E0532" w:rsidRDefault="000715E9" w:rsidP="000B2A2B">
      <w:pPr>
        <w:numPr>
          <w:ilvl w:val="2"/>
          <w:numId w:val="61"/>
        </w:numPr>
        <w:tabs>
          <w:tab w:val="left" w:pos="2977"/>
        </w:tabs>
        <w:spacing w:after="0" w:line="240" w:lineRule="auto"/>
        <w:jc w:val="both"/>
        <w:rPr>
          <w:rFonts w:ascii="Calibri" w:eastAsia="Times New Roman" w:hAnsi="Calibri" w:cs="Calibri"/>
          <w:sz w:val="20"/>
          <w:szCs w:val="20"/>
          <w:lang w:eastAsia="pl-PL"/>
        </w:rPr>
      </w:pPr>
      <w:r w:rsidRPr="006E0532">
        <w:rPr>
          <w:rFonts w:ascii="Calibri" w:eastAsia="Times New Roman" w:hAnsi="Calibri" w:cs="Calibri"/>
          <w:sz w:val="20"/>
          <w:szCs w:val="20"/>
          <w:lang w:eastAsia="pl-PL"/>
        </w:rPr>
        <w:t>w wyrobach ze szkła, ceramiki, terakoty lub tworzyw sztucznych, chyba że stanowią część składową ubezpieczanych rzeczy;</w:t>
      </w:r>
    </w:p>
    <w:p w14:paraId="2640B2E9"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bookmarkStart w:id="106" w:name="OC_podwykonawc%C3%B3w"/>
      <w:r w:rsidRPr="00B46502">
        <w:rPr>
          <w:rFonts w:ascii="Calibri" w:eastAsia="Times New Roman" w:hAnsi="Calibri" w:cs="Calibri"/>
          <w:b/>
          <w:sz w:val="20"/>
          <w:szCs w:val="20"/>
          <w:lang w:eastAsia="pl-PL"/>
        </w:rPr>
        <w:t>wyrządzone w związku z wykonywaniem czynności, prac lub usług przez wykonawców</w:t>
      </w:r>
      <w:bookmarkEnd w:id="106"/>
      <w:r w:rsidRPr="00B46502">
        <w:rPr>
          <w:rFonts w:ascii="Calibri" w:eastAsia="Times New Roman" w:hAnsi="Calibri" w:cs="Calibri"/>
          <w:b/>
          <w:sz w:val="20"/>
          <w:szCs w:val="20"/>
          <w:lang w:eastAsia="pl-PL"/>
        </w:rPr>
        <w:t xml:space="preserve"> i ich podwykonawców</w:t>
      </w:r>
      <w:r w:rsidRPr="00B46502">
        <w:rPr>
          <w:rFonts w:ascii="Calibri" w:eastAsia="Times New Roman" w:hAnsi="Calibri" w:cs="Calibri"/>
          <w:sz w:val="20"/>
          <w:szCs w:val="20"/>
          <w:lang w:eastAsia="pl-PL"/>
        </w:rPr>
        <w:t>;</w:t>
      </w:r>
    </w:p>
    <w:p w14:paraId="1B1C5BD4" w14:textId="3902FDD9" w:rsidR="000715E9" w:rsidRPr="006E0532" w:rsidRDefault="000715E9" w:rsidP="00E72A74">
      <w:pPr>
        <w:numPr>
          <w:ilvl w:val="3"/>
          <w:numId w:val="11"/>
        </w:numPr>
        <w:tabs>
          <w:tab w:val="left" w:pos="567"/>
        </w:tabs>
        <w:spacing w:before="60" w:after="0" w:line="240" w:lineRule="auto"/>
        <w:ind w:left="1815" w:hanging="851"/>
        <w:jc w:val="both"/>
        <w:rPr>
          <w:rFonts w:ascii="Calibri" w:hAnsi="Calibri" w:cs="Calibri"/>
          <w:sz w:val="20"/>
          <w:szCs w:val="20"/>
        </w:rPr>
      </w:pPr>
      <w:r w:rsidRPr="006E0532">
        <w:rPr>
          <w:rFonts w:ascii="Calibri" w:hAnsi="Calibri" w:cs="Calibri"/>
          <w:sz w:val="20"/>
          <w:szCs w:val="20"/>
        </w:rPr>
        <w:t xml:space="preserve">Ubezpieczyciel zachowuje prawo regresu do sprawcy szkody; </w:t>
      </w:r>
    </w:p>
    <w:p w14:paraId="29FB9CEC"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sz w:val="20"/>
          <w:szCs w:val="20"/>
          <w:lang w:eastAsia="pl-PL"/>
        </w:rPr>
      </w:pPr>
      <w:r w:rsidRPr="00B46502">
        <w:rPr>
          <w:rFonts w:ascii="Calibri" w:eastAsia="Times New Roman" w:hAnsi="Calibri" w:cs="Calibri"/>
          <w:b/>
          <w:sz w:val="20"/>
          <w:szCs w:val="20"/>
          <w:lang w:eastAsia="pl-PL"/>
        </w:rPr>
        <w:t xml:space="preserve">powstałe jako następstwo użytkowania lub uszkodzenia urządzeń kanalizacyjnych, instalacji wodno-kanalizacyjnych, gazowej, elektrycznej i centralnego ogrzewania, sieci ciepłowniczej lub technologicznej; </w:t>
      </w:r>
    </w:p>
    <w:p w14:paraId="34BFD976"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sz w:val="20"/>
          <w:szCs w:val="20"/>
          <w:lang w:eastAsia="pl-PL"/>
        </w:rPr>
      </w:pPr>
      <w:r w:rsidRPr="00B46502">
        <w:rPr>
          <w:rFonts w:ascii="Calibri" w:eastAsia="Times New Roman" w:hAnsi="Calibri" w:cs="Calibri"/>
          <w:b/>
          <w:sz w:val="20"/>
          <w:szCs w:val="20"/>
          <w:lang w:eastAsia="pl-PL"/>
        </w:rPr>
        <w:t>powstałe w skutek przeniesienia ognia;</w:t>
      </w:r>
    </w:p>
    <w:p w14:paraId="3F064189"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b/>
          <w:sz w:val="20"/>
          <w:szCs w:val="20"/>
          <w:lang w:eastAsia="pl-PL"/>
        </w:rPr>
        <w:t>powstałe pośrednio lub bezpośrednio z emisji, wycieku lub innej formy przedostania się do powietrza, wody, gruntu jakichkolwiek substancji niebezpiecznych</w:t>
      </w:r>
      <w:r w:rsidRPr="00B46502">
        <w:rPr>
          <w:rFonts w:ascii="Calibri" w:eastAsia="Times New Roman" w:hAnsi="Calibri" w:cs="Calibri"/>
          <w:sz w:val="20"/>
          <w:szCs w:val="20"/>
          <w:lang w:eastAsia="pl-PL"/>
        </w:rPr>
        <w:t xml:space="preserve"> oraz za poniesione przez osoby trzecie koszty usunięcia, neutralizacji lub oczyszczenia z substancji zanieczyszczających, z uwzględnieniem szkód mogących powstać w związku z działalnością prowadzoną przez Ubezpieczonego oraz wyrządzonych przez pojazdy należące do Ubezpieczonego, w tym podlegające obowiązkowemu ubezpieczeniu </w:t>
      </w:r>
      <w:r>
        <w:rPr>
          <w:rFonts w:ascii="Calibri" w:eastAsia="Times New Roman" w:hAnsi="Calibri" w:cs="Calibri"/>
          <w:sz w:val="20"/>
          <w:szCs w:val="20"/>
          <w:lang w:eastAsia="pl-PL"/>
        </w:rPr>
        <w:t>o</w:t>
      </w:r>
      <w:r w:rsidRPr="00B46502">
        <w:rPr>
          <w:rFonts w:ascii="Calibri" w:eastAsia="Times New Roman" w:hAnsi="Calibri" w:cs="Calibri"/>
          <w:sz w:val="20"/>
          <w:szCs w:val="20"/>
          <w:lang w:eastAsia="pl-PL"/>
        </w:rPr>
        <w:t xml:space="preserve">dpowiedzialności </w:t>
      </w:r>
      <w:r>
        <w:rPr>
          <w:rFonts w:ascii="Calibri" w:eastAsia="Times New Roman" w:hAnsi="Calibri" w:cs="Calibri"/>
          <w:sz w:val="20"/>
          <w:szCs w:val="20"/>
          <w:lang w:eastAsia="pl-PL"/>
        </w:rPr>
        <w:t>c</w:t>
      </w:r>
      <w:r w:rsidRPr="00B46502">
        <w:rPr>
          <w:rFonts w:ascii="Calibri" w:eastAsia="Times New Roman" w:hAnsi="Calibri" w:cs="Calibri"/>
          <w:sz w:val="20"/>
          <w:szCs w:val="20"/>
          <w:lang w:eastAsia="pl-PL"/>
        </w:rPr>
        <w:t>ywilnej posiadaczy pojazdów wyłącznie w zakresie art. 38.1. ust. 4 (zanieczyszczenie lub skażenie środowiska) ustawy o ubezpieczeniach obowiązkowych, UFG i PBUK;</w:t>
      </w:r>
    </w:p>
    <w:p w14:paraId="6E0CEB0D" w14:textId="48433207" w:rsidR="000715E9" w:rsidRPr="0068538E" w:rsidRDefault="000715E9" w:rsidP="00E72A74">
      <w:pPr>
        <w:numPr>
          <w:ilvl w:val="3"/>
          <w:numId w:val="11"/>
        </w:numPr>
        <w:tabs>
          <w:tab w:val="left" w:pos="567"/>
        </w:tabs>
        <w:spacing w:before="60" w:after="0" w:line="240" w:lineRule="auto"/>
        <w:ind w:left="1815" w:hanging="851"/>
        <w:jc w:val="both"/>
        <w:rPr>
          <w:rFonts w:ascii="Calibri" w:hAnsi="Calibri" w:cs="Calibri"/>
          <w:sz w:val="20"/>
          <w:szCs w:val="20"/>
        </w:rPr>
      </w:pPr>
      <w:r w:rsidRPr="0068538E">
        <w:rPr>
          <w:rFonts w:ascii="Calibri" w:hAnsi="Calibri" w:cs="Calibri"/>
          <w:sz w:val="20"/>
          <w:szCs w:val="20"/>
        </w:rPr>
        <w:t>Ponadto Ubezpieczyciel pokrywa koszty kompensacji przyrodniczej w rozumieniu przepisów o ochronie środowiska;</w:t>
      </w:r>
    </w:p>
    <w:p w14:paraId="00A23A1A" w14:textId="73159D79" w:rsidR="000715E9" w:rsidRPr="0068538E" w:rsidRDefault="000715E9" w:rsidP="00E72A74">
      <w:pPr>
        <w:numPr>
          <w:ilvl w:val="3"/>
          <w:numId w:val="11"/>
        </w:numPr>
        <w:tabs>
          <w:tab w:val="clear" w:pos="720"/>
          <w:tab w:val="left" w:pos="567"/>
        </w:tabs>
        <w:spacing w:before="60" w:after="0" w:line="240" w:lineRule="auto"/>
        <w:ind w:left="1815" w:hanging="851"/>
        <w:jc w:val="both"/>
        <w:rPr>
          <w:rFonts w:ascii="Calibri" w:hAnsi="Calibri" w:cs="Calibri"/>
          <w:sz w:val="20"/>
          <w:szCs w:val="20"/>
        </w:rPr>
      </w:pPr>
      <w:r w:rsidRPr="0068538E">
        <w:rPr>
          <w:rFonts w:ascii="Calibri" w:hAnsi="Calibri" w:cs="Calibri"/>
          <w:sz w:val="20"/>
          <w:szCs w:val="20"/>
        </w:rPr>
        <w:t>Odpowiedzialność Ubezpieczyciela będzie zachodzić o ile zajdą warunki wymienione w punktach 1-6:</w:t>
      </w:r>
    </w:p>
    <w:p w14:paraId="6A9BABF8" w14:textId="77777777" w:rsidR="000715E9" w:rsidRPr="00B46502" w:rsidRDefault="000715E9" w:rsidP="000B2A2B">
      <w:pPr>
        <w:numPr>
          <w:ilvl w:val="2"/>
          <w:numId w:val="62"/>
        </w:numPr>
        <w:tabs>
          <w:tab w:val="left" w:pos="2977"/>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początek procesu emisji, wycieku lub innej formy przedostania się do powietrza, wody, gruntu jakichkolwiek substancji niebezpiecznych miał miejsce w okresie ubezpieczenia,</w:t>
      </w:r>
    </w:p>
    <w:p w14:paraId="71212F98" w14:textId="77777777" w:rsidR="000715E9" w:rsidRPr="00B46502" w:rsidRDefault="000715E9" w:rsidP="000B2A2B">
      <w:pPr>
        <w:numPr>
          <w:ilvl w:val="2"/>
          <w:numId w:val="62"/>
        </w:numPr>
        <w:tabs>
          <w:tab w:val="left" w:pos="2977"/>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przyczyna procesu emisji, wycieku lub innej formy przedostania się do powietrza, wody, gruntu jakichkolwiek substancji niebezpiecznych jest nagła, niezamierzona ani nieprzewidziana przez Ubezpieczonego przy zachowaniu należytej staranności przy prowadzeniu działalności,</w:t>
      </w:r>
    </w:p>
    <w:p w14:paraId="212BD21B" w14:textId="77777777" w:rsidR="000715E9" w:rsidRPr="00B46502" w:rsidRDefault="000715E9" w:rsidP="000B2A2B">
      <w:pPr>
        <w:numPr>
          <w:ilvl w:val="2"/>
          <w:numId w:val="62"/>
        </w:numPr>
        <w:tabs>
          <w:tab w:val="left" w:pos="2977"/>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przyczyna procesu emisji, wycieku lub innej formy przedostania się do powietrza, wody, gruntu jakichkolwiek substancji niebezpiecznych była możliwa do zidentyfikowania,</w:t>
      </w:r>
    </w:p>
    <w:p w14:paraId="29282143" w14:textId="77777777" w:rsidR="000715E9" w:rsidRPr="00B46502" w:rsidRDefault="000715E9" w:rsidP="000B2A2B">
      <w:pPr>
        <w:numPr>
          <w:ilvl w:val="2"/>
          <w:numId w:val="62"/>
        </w:numPr>
        <w:tabs>
          <w:tab w:val="left" w:pos="2977"/>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związku z prowadzoną działalnością Ubezpieczający/Ubezpieczony nie  dopuścił się rażącego niedbalstwa w przestrzeganiu  norm i przepisów z zakresu ochrony środowiska, do przestrzegania których jest zobowiązany,</w:t>
      </w:r>
    </w:p>
    <w:p w14:paraId="0390DDD0" w14:textId="77777777" w:rsidR="000715E9" w:rsidRPr="00B46502" w:rsidRDefault="000715E9" w:rsidP="000B2A2B">
      <w:pPr>
        <w:numPr>
          <w:ilvl w:val="2"/>
          <w:numId w:val="62"/>
        </w:numPr>
        <w:tabs>
          <w:tab w:val="left" w:pos="2977"/>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przedostanie się substancji niebezpiecznej zostało stwierdzone przez ubezpieczonego lub inne osoby w ciągu 72 godzin od chwili rozpoczęcia procesu przedostania,</w:t>
      </w:r>
    </w:p>
    <w:p w14:paraId="679A1933" w14:textId="77777777" w:rsidR="000715E9" w:rsidRPr="0068538E" w:rsidRDefault="000715E9" w:rsidP="000B2A2B">
      <w:pPr>
        <w:numPr>
          <w:ilvl w:val="2"/>
          <w:numId w:val="62"/>
        </w:numPr>
        <w:tabs>
          <w:tab w:val="left" w:pos="2977"/>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przyczyna procesu przedostania się niebezpiecznych substancji została stwierdzona w szczególności przez służby ochrony środowiska, policję lub straż pożarną.</w:t>
      </w:r>
    </w:p>
    <w:p w14:paraId="1DC5B2EA"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bCs/>
          <w:sz w:val="20"/>
          <w:szCs w:val="20"/>
          <w:lang w:eastAsia="pl-PL"/>
        </w:rPr>
      </w:pPr>
      <w:bookmarkStart w:id="107" w:name="OC_wzajemna"/>
      <w:r w:rsidRPr="00B46502">
        <w:rPr>
          <w:rFonts w:ascii="Calibri" w:eastAsia="Times New Roman" w:hAnsi="Calibri" w:cs="Calibri"/>
          <w:b/>
          <w:bCs/>
          <w:sz w:val="20"/>
          <w:szCs w:val="20"/>
          <w:lang w:eastAsia="pl-PL"/>
        </w:rPr>
        <w:t>wynikające z odpowiedzialności cywilnej wzajemnej</w:t>
      </w:r>
      <w:bookmarkEnd w:id="107"/>
      <w:r w:rsidRPr="00B46502">
        <w:rPr>
          <w:rFonts w:ascii="Calibri" w:eastAsia="Times New Roman" w:hAnsi="Calibri" w:cs="Calibri"/>
          <w:b/>
          <w:bCs/>
          <w:sz w:val="20"/>
          <w:szCs w:val="20"/>
          <w:lang w:eastAsia="pl-PL"/>
        </w:rPr>
        <w:t>;</w:t>
      </w:r>
    </w:p>
    <w:p w14:paraId="446D7860"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
          <w:bCs/>
          <w:sz w:val="20"/>
          <w:szCs w:val="20"/>
          <w:lang w:eastAsia="pl-PL"/>
        </w:rPr>
        <w:t xml:space="preserve">wyrządzone przez produkt wprowadzony do obrotu </w:t>
      </w:r>
      <w:r w:rsidRPr="00B46502">
        <w:rPr>
          <w:rFonts w:ascii="Calibri" w:eastAsia="Times New Roman" w:hAnsi="Calibri" w:cs="Calibri"/>
          <w:bCs/>
          <w:sz w:val="20"/>
          <w:szCs w:val="20"/>
          <w:lang w:eastAsia="pl-PL"/>
        </w:rPr>
        <w:t>w związku z zatruciami pokarmowymi w żywieniu zbiorowym;</w:t>
      </w:r>
    </w:p>
    <w:p w14:paraId="36AFCBA6" w14:textId="2A624AA3" w:rsidR="000715E9" w:rsidRPr="0068538E" w:rsidRDefault="000715E9" w:rsidP="00E72A74">
      <w:pPr>
        <w:numPr>
          <w:ilvl w:val="3"/>
          <w:numId w:val="11"/>
        </w:numPr>
        <w:tabs>
          <w:tab w:val="clear" w:pos="720"/>
          <w:tab w:val="left" w:pos="567"/>
        </w:tabs>
        <w:spacing w:before="60" w:after="0" w:line="240" w:lineRule="auto"/>
        <w:ind w:left="1815" w:hanging="851"/>
        <w:jc w:val="both"/>
        <w:rPr>
          <w:rFonts w:ascii="Calibri" w:hAnsi="Calibri" w:cs="Calibri"/>
          <w:sz w:val="20"/>
          <w:szCs w:val="20"/>
        </w:rPr>
      </w:pPr>
      <w:r w:rsidRPr="0068538E">
        <w:rPr>
          <w:rFonts w:ascii="Calibri" w:hAnsi="Calibri" w:cs="Calibri"/>
          <w:sz w:val="20"/>
          <w:szCs w:val="20"/>
        </w:rPr>
        <w:t>wprowadzenie do obrotu produktu, o którego wadliwości Ubezpieczony wiedział lub mógł się dowiedzieć przy zachowaniu należytej staranności traktuje się na równi z działaniem umyślnym;</w:t>
      </w:r>
    </w:p>
    <w:p w14:paraId="112471CE"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bCs/>
          <w:sz w:val="20"/>
          <w:szCs w:val="20"/>
          <w:lang w:eastAsia="pl-PL"/>
        </w:rPr>
      </w:pPr>
      <w:r w:rsidRPr="00B46502">
        <w:rPr>
          <w:rFonts w:ascii="Calibri" w:eastAsia="Times New Roman" w:hAnsi="Calibri" w:cs="Calibri"/>
          <w:b/>
          <w:bCs/>
          <w:sz w:val="20"/>
          <w:szCs w:val="20"/>
          <w:lang w:eastAsia="pl-PL"/>
        </w:rPr>
        <w:t>powstałe w trakcie prac załadunkowych, przeładunkowych,</w:t>
      </w:r>
      <w:r w:rsidRPr="00B46502">
        <w:rPr>
          <w:rFonts w:ascii="Calibri" w:eastAsia="Times New Roman" w:hAnsi="Calibri" w:cs="Calibri"/>
          <w:bCs/>
          <w:sz w:val="20"/>
          <w:szCs w:val="20"/>
          <w:lang w:eastAsia="pl-PL"/>
        </w:rPr>
        <w:t xml:space="preserve"> w tym za szkody powstałe w środkach transportu oraz w przedmiocie wymienionych prac;</w:t>
      </w:r>
    </w:p>
    <w:p w14:paraId="3E2E9ECA"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Cs/>
          <w:sz w:val="20"/>
          <w:szCs w:val="20"/>
          <w:lang w:eastAsia="pl-PL"/>
        </w:rPr>
        <w:t xml:space="preserve">powstałe w związku z posiadaniem powstałe wskutek </w:t>
      </w:r>
      <w:r w:rsidRPr="00B46502">
        <w:rPr>
          <w:rFonts w:ascii="Calibri" w:eastAsia="Times New Roman" w:hAnsi="Calibri" w:cs="Calibri"/>
          <w:b/>
          <w:sz w:val="20"/>
          <w:szCs w:val="20"/>
          <w:lang w:eastAsia="pl-PL"/>
        </w:rPr>
        <w:t>działania Ubezpieczonego jako wydzierżawiającego</w:t>
      </w:r>
      <w:r w:rsidRPr="00B46502">
        <w:rPr>
          <w:rFonts w:ascii="Calibri" w:eastAsia="Times New Roman" w:hAnsi="Calibri" w:cs="Calibri"/>
          <w:bCs/>
          <w:sz w:val="20"/>
          <w:szCs w:val="20"/>
          <w:lang w:eastAsia="pl-PL"/>
        </w:rPr>
        <w:t>;</w:t>
      </w:r>
    </w:p>
    <w:p w14:paraId="1D8E72A4" w14:textId="77777777" w:rsidR="000715E9"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Cs/>
          <w:sz w:val="20"/>
          <w:szCs w:val="20"/>
          <w:lang w:eastAsia="pl-PL"/>
        </w:rPr>
        <w:t xml:space="preserve">powstałe w związku </w:t>
      </w:r>
      <w:r w:rsidRPr="00B46502">
        <w:rPr>
          <w:rFonts w:ascii="Calibri" w:eastAsia="Times New Roman" w:hAnsi="Calibri" w:cs="Calibri"/>
          <w:b/>
          <w:sz w:val="20"/>
          <w:szCs w:val="20"/>
          <w:lang w:eastAsia="pl-PL"/>
        </w:rPr>
        <w:t>z udostępnieniem mienia należącego do Ubezpieczonego podmiotom trzecim na podstawie stosownych umów</w:t>
      </w:r>
      <w:r w:rsidRPr="00B46502">
        <w:rPr>
          <w:rFonts w:ascii="Calibri" w:eastAsia="Times New Roman" w:hAnsi="Calibri" w:cs="Calibri"/>
          <w:bCs/>
          <w:sz w:val="20"/>
          <w:szCs w:val="20"/>
          <w:lang w:eastAsia="pl-PL"/>
        </w:rPr>
        <w:t>;</w:t>
      </w:r>
    </w:p>
    <w:p w14:paraId="61149CF7" w14:textId="4BC1E5FE" w:rsidR="00677AC0" w:rsidRPr="00677AC0" w:rsidRDefault="00677AC0" w:rsidP="00677AC0">
      <w:pPr>
        <w:numPr>
          <w:ilvl w:val="3"/>
          <w:numId w:val="11"/>
        </w:numPr>
        <w:tabs>
          <w:tab w:val="clear" w:pos="720"/>
          <w:tab w:val="left" w:pos="567"/>
        </w:tabs>
        <w:spacing w:before="60" w:after="0" w:line="240" w:lineRule="auto"/>
        <w:ind w:left="1815" w:hanging="851"/>
        <w:jc w:val="both"/>
        <w:rPr>
          <w:rFonts w:ascii="Calibri" w:hAnsi="Calibri" w:cs="Calibri"/>
          <w:sz w:val="20"/>
          <w:szCs w:val="20"/>
        </w:rPr>
      </w:pPr>
      <w:r w:rsidRPr="00677AC0">
        <w:rPr>
          <w:rFonts w:ascii="Calibri" w:hAnsi="Calibri" w:cs="Calibri"/>
          <w:sz w:val="20"/>
          <w:szCs w:val="20"/>
        </w:rPr>
        <w:lastRenderedPageBreak/>
        <w:t>Ubezpieczyciel nie odpowiada za szkody wyrządzone umyślnie lub w skutek rażącego niedbalstwa</w:t>
      </w:r>
      <w:r>
        <w:rPr>
          <w:rFonts w:ascii="Calibri" w:hAnsi="Calibri" w:cs="Calibri"/>
          <w:sz w:val="20"/>
          <w:szCs w:val="20"/>
        </w:rPr>
        <w:t>;</w:t>
      </w:r>
    </w:p>
    <w:p w14:paraId="7CD0CD73"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68538E">
        <w:rPr>
          <w:rFonts w:ascii="Calibri" w:eastAsia="Times New Roman" w:hAnsi="Calibri" w:cs="Calibri"/>
          <w:b/>
          <w:bCs/>
          <w:sz w:val="20"/>
          <w:szCs w:val="20"/>
          <w:lang w:eastAsia="pl-PL"/>
        </w:rPr>
        <w:t>nieruchomości</w:t>
      </w:r>
      <w:r w:rsidRPr="0068538E">
        <w:rPr>
          <w:rFonts w:ascii="Calibri" w:eastAsia="Times New Roman" w:hAnsi="Calibri" w:cs="Calibri"/>
          <w:b/>
          <w:sz w:val="20"/>
          <w:szCs w:val="20"/>
          <w:lang w:eastAsia="pl-PL"/>
        </w:rPr>
        <w:t xml:space="preserve"> przeznaczonych do</w:t>
      </w:r>
      <w:r w:rsidRPr="0068538E">
        <w:rPr>
          <w:rFonts w:ascii="Calibri" w:eastAsia="Times New Roman" w:hAnsi="Calibri" w:cs="Calibri"/>
          <w:b/>
          <w:bCs/>
          <w:sz w:val="20"/>
          <w:szCs w:val="20"/>
          <w:lang w:eastAsia="pl-PL"/>
        </w:rPr>
        <w:t xml:space="preserve"> rozbiórki </w:t>
      </w:r>
      <w:r w:rsidRPr="00B46502">
        <w:rPr>
          <w:rFonts w:ascii="Calibri" w:eastAsia="Times New Roman" w:hAnsi="Calibri" w:cs="Calibri"/>
          <w:bCs/>
          <w:sz w:val="20"/>
          <w:szCs w:val="20"/>
          <w:lang w:eastAsia="pl-PL"/>
        </w:rPr>
        <w:t>oraz szkody powstałe na skutek rozbiórki;</w:t>
      </w:r>
    </w:p>
    <w:p w14:paraId="7166A6BE"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bookmarkStart w:id="108" w:name="_Ref40088649"/>
      <w:r w:rsidRPr="00B46502">
        <w:rPr>
          <w:rFonts w:ascii="Calibri" w:eastAsia="Times New Roman" w:hAnsi="Calibri" w:cs="Calibri"/>
          <w:b/>
          <w:bCs/>
          <w:sz w:val="20"/>
          <w:szCs w:val="20"/>
          <w:lang w:eastAsia="pl-PL"/>
        </w:rPr>
        <w:t>powstałe w związku z naruszeniem ustawy o ochronie danych osobowych</w:t>
      </w:r>
      <w:r w:rsidRPr="00B46502">
        <w:rPr>
          <w:rFonts w:ascii="Calibri" w:eastAsia="Times New Roman" w:hAnsi="Calibri" w:cs="Calibri"/>
          <w:bCs/>
          <w:sz w:val="20"/>
          <w:szCs w:val="20"/>
          <w:lang w:eastAsia="pl-PL"/>
        </w:rPr>
        <w:t>; polegające na naruszeniu dóbr osobistych i/lub wynikających z naruszenia przepisów ustawy o ochronie danych osobowych oraz szkody wynikające z błędów podczas i w związku z przetwarzaniem danych osobowych;</w:t>
      </w:r>
      <w:bookmarkEnd w:id="108"/>
    </w:p>
    <w:p w14:paraId="0A17AB82"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pl-PL"/>
        </w:rPr>
      </w:pPr>
      <w:r w:rsidRPr="00B46502">
        <w:rPr>
          <w:rFonts w:ascii="Calibri" w:eastAsia="Times New Roman" w:hAnsi="Calibri" w:cs="Calibri"/>
          <w:b/>
          <w:bCs/>
          <w:sz w:val="20"/>
          <w:szCs w:val="20"/>
          <w:lang w:eastAsia="pl-PL"/>
        </w:rPr>
        <w:t xml:space="preserve">powstałe w związku z utratą lub zniszczeniem dokumentów </w:t>
      </w:r>
      <w:r w:rsidRPr="00B46502">
        <w:rPr>
          <w:rFonts w:ascii="Calibri" w:eastAsia="Times New Roman" w:hAnsi="Calibri" w:cs="Calibri"/>
          <w:bCs/>
          <w:sz w:val="20"/>
          <w:szCs w:val="20"/>
          <w:lang w:eastAsia="pl-PL"/>
        </w:rPr>
        <w:t xml:space="preserve">osób trzecich powierzonych w </w:t>
      </w:r>
      <w:r w:rsidRPr="0068538E">
        <w:rPr>
          <w:rFonts w:ascii="Calibri" w:eastAsia="Times New Roman" w:hAnsi="Calibri" w:cs="Calibri"/>
          <w:bCs/>
          <w:sz w:val="20"/>
          <w:szCs w:val="20"/>
          <w:lang w:eastAsia="pl-PL"/>
        </w:rPr>
        <w:t>związku</w:t>
      </w:r>
      <w:r w:rsidRPr="00B46502">
        <w:rPr>
          <w:rFonts w:ascii="Calibri" w:eastAsia="Times New Roman" w:hAnsi="Calibri" w:cs="Calibri"/>
          <w:bCs/>
          <w:sz w:val="20"/>
          <w:szCs w:val="20"/>
          <w:lang w:eastAsia="pl-PL"/>
        </w:rPr>
        <w:t xml:space="preserve"> z realizacją zadań przez Ubezpieczonego;</w:t>
      </w:r>
    </w:p>
    <w:p w14:paraId="491B3DAB"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bCs/>
          <w:sz w:val="20"/>
          <w:szCs w:val="20"/>
          <w:lang w:eastAsia="pl-PL"/>
        </w:rPr>
      </w:pPr>
      <w:r w:rsidRPr="00B46502">
        <w:rPr>
          <w:rFonts w:ascii="Calibri" w:eastAsia="Times New Roman" w:hAnsi="Calibri" w:cs="Calibri"/>
          <w:b/>
          <w:bCs/>
          <w:sz w:val="20"/>
          <w:szCs w:val="20"/>
          <w:lang w:eastAsia="pl-PL"/>
        </w:rPr>
        <w:t>powstałe na skutek braku dostępu i/lub ograniczenia dostępu;</w:t>
      </w:r>
    </w:p>
    <w:p w14:paraId="35199FBD"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bCs/>
          <w:sz w:val="20"/>
          <w:szCs w:val="20"/>
          <w:lang w:eastAsia="pl-PL"/>
        </w:rPr>
      </w:pPr>
      <w:r w:rsidRPr="00B46502">
        <w:rPr>
          <w:rFonts w:ascii="Calibri" w:eastAsia="Times New Roman" w:hAnsi="Calibri" w:cs="Calibri"/>
          <w:b/>
          <w:bCs/>
          <w:sz w:val="20"/>
          <w:szCs w:val="20"/>
          <w:lang w:eastAsia="pl-PL"/>
        </w:rPr>
        <w:t>powstałe na skutek braku dostępu spowodowanego wydaniem decyzji lub zaniechaniem wydania decyzji przez Ubezpieczonego;</w:t>
      </w:r>
    </w:p>
    <w:p w14:paraId="3311EE9A" w14:textId="7306C23F"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r w:rsidRPr="00B46502">
        <w:rPr>
          <w:rFonts w:ascii="Calibri" w:eastAsia="Times New Roman" w:hAnsi="Calibri" w:cs="Calibri"/>
          <w:b/>
          <w:bCs/>
          <w:sz w:val="20"/>
          <w:szCs w:val="20"/>
          <w:lang w:eastAsia="zh-CN"/>
        </w:rPr>
        <w:t xml:space="preserve">powstałe w związku z roszczeniami regresowymi zgłoszonymi do Ubezpieczonego z tytułu kar umownych, </w:t>
      </w:r>
      <w:r w:rsidRPr="00B46502">
        <w:rPr>
          <w:rFonts w:ascii="Calibri" w:eastAsia="Times New Roman" w:hAnsi="Calibri" w:cs="Calibri"/>
          <w:bCs/>
          <w:sz w:val="20"/>
          <w:szCs w:val="20"/>
          <w:lang w:eastAsia="zh-CN"/>
        </w:rPr>
        <w:t xml:space="preserve">do zapłacenia których zobowiązane były osoby trzecie, </w:t>
      </w:r>
      <w:r w:rsidR="00677AC0" w:rsidRPr="00677AC0">
        <w:rPr>
          <w:sz w:val="20"/>
          <w:szCs w:val="20"/>
        </w:rPr>
        <w:t>w następstwie wystąpienia objętej ubezpieczeniem szkody, za którą ponosi odpowiedzialność Ubezpieczony (np. na skutek wydania decyzji lub zaniechania wydania decyzji przez Ubezpieczonego);</w:t>
      </w:r>
    </w:p>
    <w:p w14:paraId="51FB54B9"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bCs/>
          <w:sz w:val="20"/>
          <w:szCs w:val="20"/>
          <w:lang w:eastAsia="zh-CN"/>
        </w:rPr>
      </w:pPr>
      <w:r w:rsidRPr="00B46502">
        <w:rPr>
          <w:rFonts w:ascii="Calibri" w:eastAsia="Times New Roman" w:hAnsi="Calibri" w:cs="Calibri"/>
          <w:b/>
          <w:bCs/>
          <w:sz w:val="20"/>
          <w:szCs w:val="20"/>
          <w:lang w:eastAsia="zh-CN"/>
        </w:rPr>
        <w:t>powstałe w mieniu przyjętym w celu wykonania usługi;</w:t>
      </w:r>
    </w:p>
    <w:p w14:paraId="31EE21B0"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bCs/>
          <w:sz w:val="20"/>
          <w:szCs w:val="20"/>
          <w:lang w:eastAsia="zh-CN"/>
        </w:rPr>
      </w:pPr>
      <w:r w:rsidRPr="00B46502">
        <w:rPr>
          <w:rFonts w:ascii="Calibri" w:eastAsia="Times New Roman" w:hAnsi="Calibri" w:cs="Calibri"/>
          <w:b/>
          <w:bCs/>
          <w:sz w:val="20"/>
          <w:szCs w:val="20"/>
          <w:lang w:eastAsia="zh-CN"/>
        </w:rPr>
        <w:t>powstałe podczas opieki nad podopiecznymi ośrodków opieki i pomocy społecznej;</w:t>
      </w:r>
    </w:p>
    <w:p w14:paraId="178F26AB"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zh-CN"/>
        </w:rPr>
      </w:pPr>
      <w:r w:rsidRPr="00B46502">
        <w:rPr>
          <w:rFonts w:ascii="Calibri" w:eastAsia="Times New Roman" w:hAnsi="Calibri" w:cs="Calibri"/>
          <w:b/>
          <w:bCs/>
          <w:sz w:val="20"/>
          <w:szCs w:val="20"/>
          <w:lang w:eastAsia="zh-CN"/>
        </w:rPr>
        <w:t xml:space="preserve">powstałe w związku z wykonywaniem świadczeń zdrowotnych, wynikające z drobnych usług medycznych </w:t>
      </w:r>
      <w:r w:rsidRPr="00B46502">
        <w:rPr>
          <w:rFonts w:ascii="Calibri" w:eastAsia="Times New Roman" w:hAnsi="Calibri" w:cs="Calibri"/>
          <w:sz w:val="20"/>
          <w:szCs w:val="20"/>
          <w:lang w:eastAsia="zh-CN"/>
        </w:rPr>
        <w:t>(m.in. polegających na wymienianiu opatrunków, podaniu leków, robieniu zastrzyków i pomocy w użyciu materiałów medycznych) przez personel na rzecz podopiecznych domów pomocy społecznej, jednostek prowadzących działalność oświatowo-wychowawczą, profilaktykę zdrowotną i udzielających porady terapeutyczne, w tym za szkody będące następstwem zarażeniem wirusem HIV i wirusowym zapaleniem wątroby;</w:t>
      </w:r>
    </w:p>
    <w:p w14:paraId="69CB3DC5" w14:textId="1E0CAA15"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bCs/>
          <w:sz w:val="20"/>
          <w:szCs w:val="20"/>
          <w:lang w:eastAsia="zh-CN"/>
        </w:rPr>
      </w:pPr>
      <w:r w:rsidRPr="00B46502">
        <w:rPr>
          <w:rFonts w:ascii="Calibri" w:eastAsia="Times New Roman" w:hAnsi="Calibri" w:cs="Calibri"/>
          <w:b/>
          <w:bCs/>
          <w:sz w:val="20"/>
          <w:szCs w:val="20"/>
          <w:lang w:eastAsia="zh-CN"/>
        </w:rPr>
        <w:t xml:space="preserve">powstałe w związku z ruchem pojazdów niepodlegających obowiązkowemu ubezpieczeniu odpowiedzialności cywilnej posiadaczy pojazdów mechanicznych; </w:t>
      </w:r>
    </w:p>
    <w:p w14:paraId="350D8BA1" w14:textId="77777777" w:rsidR="000715E9" w:rsidRPr="00B46502"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
          <w:bCs/>
          <w:sz w:val="20"/>
          <w:szCs w:val="20"/>
          <w:lang w:eastAsia="zh-CN"/>
        </w:rPr>
      </w:pPr>
      <w:r w:rsidRPr="00B46502">
        <w:rPr>
          <w:rFonts w:ascii="Calibri" w:eastAsia="Times New Roman" w:hAnsi="Calibri" w:cs="Calibri"/>
          <w:b/>
          <w:bCs/>
          <w:sz w:val="20"/>
          <w:szCs w:val="20"/>
          <w:lang w:eastAsia="zh-CN"/>
        </w:rPr>
        <w:t>powstałe w związku z działalnością prowadzoną przez Powiatowych Rzeczników Konsumenta</w:t>
      </w:r>
      <w:r>
        <w:rPr>
          <w:rFonts w:ascii="Calibri" w:eastAsia="Times New Roman" w:hAnsi="Calibri" w:cs="Calibri"/>
          <w:b/>
          <w:bCs/>
          <w:sz w:val="20"/>
          <w:szCs w:val="20"/>
          <w:lang w:eastAsia="zh-CN"/>
        </w:rPr>
        <w:t>.</w:t>
      </w:r>
      <w:r w:rsidRPr="00B46502">
        <w:rPr>
          <w:rFonts w:ascii="Calibri" w:eastAsia="Times New Roman" w:hAnsi="Calibri" w:cs="Calibri"/>
          <w:b/>
          <w:bCs/>
          <w:sz w:val="20"/>
          <w:szCs w:val="20"/>
          <w:lang w:eastAsia="zh-CN"/>
        </w:rPr>
        <w:t xml:space="preserve"> </w:t>
      </w:r>
    </w:p>
    <w:p w14:paraId="63B269E4" w14:textId="77777777" w:rsidR="000715E9" w:rsidRPr="009725FE" w:rsidRDefault="000715E9" w:rsidP="0068538E">
      <w:pPr>
        <w:numPr>
          <w:ilvl w:val="0"/>
          <w:numId w:val="11"/>
        </w:numPr>
        <w:tabs>
          <w:tab w:val="left" w:pos="567"/>
        </w:tabs>
        <w:spacing w:before="60" w:after="0" w:line="240" w:lineRule="auto"/>
        <w:ind w:left="539"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Postanowienia dotyczące ograniczenia odpowiedzialności Ubezpieczyciela</w:t>
      </w:r>
    </w:p>
    <w:p w14:paraId="4E9537D4" w14:textId="77777777" w:rsidR="000715E9" w:rsidRPr="00E72A74" w:rsidRDefault="000715E9" w:rsidP="00E72A74">
      <w:pPr>
        <w:numPr>
          <w:ilvl w:val="1"/>
          <w:numId w:val="11"/>
        </w:numPr>
        <w:tabs>
          <w:tab w:val="left" w:pos="567"/>
        </w:tabs>
        <w:spacing w:before="60" w:after="0" w:line="240" w:lineRule="auto"/>
        <w:ind w:left="567" w:hanging="567"/>
        <w:jc w:val="both"/>
        <w:rPr>
          <w:rFonts w:ascii="Calibri" w:eastAsia="Times New Roman" w:hAnsi="Calibri" w:cs="Calibri"/>
          <w:b/>
          <w:sz w:val="20"/>
          <w:szCs w:val="20"/>
          <w:lang w:val="x-none" w:eastAsia="x-none"/>
        </w:rPr>
      </w:pPr>
      <w:r w:rsidRPr="00E72A74">
        <w:rPr>
          <w:rFonts w:ascii="Calibri" w:eastAsia="Times New Roman" w:hAnsi="Calibri" w:cs="Calibri"/>
          <w:b/>
          <w:sz w:val="20"/>
          <w:szCs w:val="20"/>
          <w:lang w:val="x-none" w:eastAsia="x-none"/>
        </w:rPr>
        <w:t>Franszyzy i udział własny</w:t>
      </w:r>
    </w:p>
    <w:p w14:paraId="6D46A8E8" w14:textId="77777777" w:rsidR="0068538E" w:rsidRPr="0068538E" w:rsidRDefault="0068538E" w:rsidP="000B2A2B">
      <w:pPr>
        <w:pStyle w:val="Akapitzlist"/>
        <w:numPr>
          <w:ilvl w:val="0"/>
          <w:numId w:val="55"/>
        </w:numPr>
        <w:spacing w:before="60"/>
        <w:rPr>
          <w:rFonts w:ascii="Calibri" w:hAnsi="Calibri" w:cs="Calibri"/>
          <w:b/>
          <w:bCs/>
          <w:vanish/>
          <w:lang w:val="pl-PL" w:eastAsia="zh-CN"/>
        </w:rPr>
      </w:pPr>
    </w:p>
    <w:p w14:paraId="5E590225" w14:textId="77777777" w:rsidR="0068538E" w:rsidRPr="0068538E" w:rsidRDefault="0068538E" w:rsidP="000B2A2B">
      <w:pPr>
        <w:pStyle w:val="Akapitzlist"/>
        <w:numPr>
          <w:ilvl w:val="1"/>
          <w:numId w:val="55"/>
        </w:numPr>
        <w:spacing w:before="60"/>
        <w:rPr>
          <w:rFonts w:ascii="Calibri" w:hAnsi="Calibri" w:cs="Calibri"/>
          <w:b/>
          <w:bCs/>
          <w:vanish/>
          <w:lang w:val="pl-PL" w:eastAsia="zh-CN"/>
        </w:rPr>
      </w:pPr>
    </w:p>
    <w:p w14:paraId="4D8B9E5A" w14:textId="4ACABA47" w:rsidR="000715E9" w:rsidRPr="00E72A74" w:rsidRDefault="000715E9"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r w:rsidRPr="00E72A74">
        <w:rPr>
          <w:rFonts w:ascii="Calibri" w:eastAsia="Times New Roman" w:hAnsi="Calibri" w:cs="Calibri"/>
          <w:bCs/>
          <w:sz w:val="20"/>
          <w:szCs w:val="20"/>
          <w:lang w:eastAsia="zh-CN"/>
        </w:rPr>
        <w:t xml:space="preserve">W ubezpieczeniu odpowiedzialności cywilnej franszyza integralna, franszyza redukcyjna </w:t>
      </w:r>
      <w:r w:rsidRPr="00E72A74">
        <w:rPr>
          <w:rFonts w:ascii="Calibri" w:eastAsia="Times New Roman" w:hAnsi="Calibri" w:cs="Calibri"/>
          <w:bCs/>
          <w:sz w:val="20"/>
          <w:szCs w:val="20"/>
          <w:lang w:eastAsia="zh-CN"/>
        </w:rPr>
        <w:br/>
        <w:t>i udział własny nie mają zastosowania, z zastrzeżeniem następujących postanowień odmiennych:</w:t>
      </w:r>
    </w:p>
    <w:p w14:paraId="0046B07A" w14:textId="5890C5B7" w:rsidR="000715E9" w:rsidRPr="00720B82" w:rsidRDefault="000715E9" w:rsidP="00E72A74">
      <w:pPr>
        <w:numPr>
          <w:ilvl w:val="3"/>
          <w:numId w:val="11"/>
        </w:numPr>
        <w:tabs>
          <w:tab w:val="clear" w:pos="720"/>
          <w:tab w:val="left" w:pos="567"/>
        </w:tabs>
        <w:spacing w:before="60" w:after="0" w:line="240" w:lineRule="auto"/>
        <w:ind w:left="1815" w:hanging="851"/>
        <w:jc w:val="both"/>
        <w:rPr>
          <w:rFonts w:ascii="Calibri" w:eastAsia="Times New Roman" w:hAnsi="Calibri" w:cs="Calibri"/>
          <w:bCs/>
          <w:iCs/>
          <w:sz w:val="20"/>
          <w:szCs w:val="20"/>
          <w:lang w:val="x-none" w:eastAsia="zh-CN"/>
        </w:rPr>
      </w:pPr>
      <w:r w:rsidRPr="00720B82">
        <w:rPr>
          <w:rFonts w:ascii="Calibri" w:eastAsia="Times New Roman" w:hAnsi="Calibri" w:cs="Calibri"/>
          <w:bCs/>
          <w:iCs/>
          <w:sz w:val="20"/>
          <w:szCs w:val="20"/>
          <w:lang w:val="x-none" w:eastAsia="zh-CN"/>
        </w:rPr>
        <w:t xml:space="preserve">w odniesieniu do szkód majątkowych (czyste straty finansowe) udział własny wynosi </w:t>
      </w:r>
      <w:r w:rsidRPr="00720B82">
        <w:rPr>
          <w:rFonts w:ascii="Calibri" w:eastAsia="Times New Roman" w:hAnsi="Calibri" w:cs="Calibri"/>
          <w:b/>
          <w:bCs/>
          <w:iCs/>
          <w:sz w:val="20"/>
          <w:szCs w:val="20"/>
          <w:lang w:val="x-none" w:eastAsia="zh-CN"/>
        </w:rPr>
        <w:t>10 %</w:t>
      </w:r>
      <w:r w:rsidRPr="00720B82">
        <w:rPr>
          <w:rFonts w:ascii="Calibri" w:eastAsia="Times New Roman" w:hAnsi="Calibri" w:cs="Calibri"/>
          <w:bCs/>
          <w:iCs/>
          <w:sz w:val="20"/>
          <w:szCs w:val="20"/>
          <w:lang w:val="x-none" w:eastAsia="zh-CN"/>
        </w:rPr>
        <w:t xml:space="preserve"> wartości odszkodowania, nie więcej niż </w:t>
      </w:r>
      <w:r w:rsidRPr="00720B82">
        <w:rPr>
          <w:rFonts w:ascii="Calibri" w:eastAsia="Times New Roman" w:hAnsi="Calibri" w:cs="Calibri"/>
          <w:b/>
          <w:bCs/>
          <w:iCs/>
          <w:sz w:val="20"/>
          <w:szCs w:val="20"/>
          <w:lang w:val="x-none" w:eastAsia="zh-CN"/>
        </w:rPr>
        <w:t>5 000,00 zł;</w:t>
      </w:r>
    </w:p>
    <w:p w14:paraId="32ECDA44" w14:textId="6B6838F9" w:rsidR="000715E9" w:rsidRPr="00B46502" w:rsidRDefault="000715E9" w:rsidP="00E72A74">
      <w:pPr>
        <w:numPr>
          <w:ilvl w:val="3"/>
          <w:numId w:val="11"/>
        </w:numPr>
        <w:tabs>
          <w:tab w:val="clear" w:pos="720"/>
          <w:tab w:val="left" w:pos="567"/>
        </w:tabs>
        <w:spacing w:before="60" w:after="0" w:line="240" w:lineRule="auto"/>
        <w:ind w:left="1815" w:hanging="851"/>
        <w:jc w:val="both"/>
        <w:rPr>
          <w:rFonts w:ascii="Calibri" w:eastAsia="Times New Roman" w:hAnsi="Calibri" w:cs="Calibri"/>
          <w:sz w:val="20"/>
          <w:szCs w:val="20"/>
          <w:lang w:eastAsia="zh-CN"/>
        </w:rPr>
      </w:pPr>
      <w:r w:rsidRPr="00B46502">
        <w:rPr>
          <w:rFonts w:ascii="Calibri" w:eastAsia="Times New Roman" w:hAnsi="Calibri" w:cs="Calibri"/>
          <w:sz w:val="20"/>
          <w:szCs w:val="20"/>
          <w:lang w:val="x-none" w:eastAsia="zh-CN"/>
        </w:rPr>
        <w:t>w odniesieniu do szkód powstałych pośrednio lub bezpośrednio z emisji, wycieku oraz dostania się do powietrza, wody, gruntu jakichkolwiek substancji niebezpiecznych</w:t>
      </w:r>
      <w:r w:rsidRPr="00B46502">
        <w:rPr>
          <w:rFonts w:ascii="Calibri" w:eastAsia="Times New Roman" w:hAnsi="Calibri" w:cs="Times New Roman"/>
          <w:sz w:val="20"/>
          <w:szCs w:val="20"/>
          <w:lang w:val="x-none" w:eastAsia="zh-CN"/>
        </w:rPr>
        <w:t xml:space="preserve"> </w:t>
      </w:r>
      <w:r w:rsidRPr="00B46502">
        <w:rPr>
          <w:rFonts w:ascii="Calibri" w:eastAsia="Times New Roman" w:hAnsi="Calibri" w:cs="Calibri"/>
          <w:sz w:val="20"/>
          <w:szCs w:val="20"/>
          <w:lang w:val="x-none" w:eastAsia="zh-CN"/>
        </w:rPr>
        <w:t xml:space="preserve">udział własny wynosi </w:t>
      </w:r>
      <w:r w:rsidRPr="00B46502">
        <w:rPr>
          <w:rFonts w:ascii="Calibri" w:eastAsia="Times New Roman" w:hAnsi="Calibri" w:cs="Calibri"/>
          <w:b/>
          <w:sz w:val="20"/>
          <w:szCs w:val="20"/>
          <w:lang w:val="x-none" w:eastAsia="zh-CN"/>
        </w:rPr>
        <w:t>10 %</w:t>
      </w:r>
      <w:r w:rsidRPr="00B46502">
        <w:rPr>
          <w:rFonts w:ascii="Calibri" w:eastAsia="Times New Roman" w:hAnsi="Calibri" w:cs="Calibri"/>
          <w:sz w:val="20"/>
          <w:szCs w:val="20"/>
          <w:lang w:val="x-none" w:eastAsia="zh-CN"/>
        </w:rPr>
        <w:t xml:space="preserve"> wartości odszkodowania, nie więcej niż </w:t>
      </w:r>
      <w:r w:rsidRPr="00B46502">
        <w:rPr>
          <w:rFonts w:ascii="Calibri" w:eastAsia="Times New Roman" w:hAnsi="Calibri" w:cs="Calibri"/>
          <w:b/>
          <w:sz w:val="20"/>
          <w:szCs w:val="20"/>
          <w:lang w:val="x-none" w:eastAsia="zh-CN"/>
        </w:rPr>
        <w:t>5</w:t>
      </w:r>
      <w:r w:rsidRPr="00B46502">
        <w:rPr>
          <w:rFonts w:ascii="Calibri" w:eastAsia="Times New Roman" w:hAnsi="Calibri" w:cs="Calibri"/>
          <w:b/>
          <w:sz w:val="20"/>
          <w:szCs w:val="20"/>
          <w:lang w:eastAsia="zh-CN"/>
        </w:rPr>
        <w:t> </w:t>
      </w:r>
      <w:r w:rsidRPr="00B46502">
        <w:rPr>
          <w:rFonts w:ascii="Calibri" w:eastAsia="Times New Roman" w:hAnsi="Calibri" w:cs="Calibri"/>
          <w:b/>
          <w:sz w:val="20"/>
          <w:szCs w:val="20"/>
          <w:lang w:val="x-none" w:eastAsia="zh-CN"/>
        </w:rPr>
        <w:t>000</w:t>
      </w:r>
      <w:r w:rsidRPr="00B46502">
        <w:rPr>
          <w:rFonts w:ascii="Calibri" w:eastAsia="Times New Roman" w:hAnsi="Calibri" w:cs="Calibri"/>
          <w:b/>
          <w:sz w:val="20"/>
          <w:szCs w:val="20"/>
          <w:lang w:eastAsia="zh-CN"/>
        </w:rPr>
        <w:t>,00</w:t>
      </w:r>
      <w:r w:rsidRPr="00B46502">
        <w:rPr>
          <w:rFonts w:ascii="Calibri" w:eastAsia="Times New Roman" w:hAnsi="Calibri" w:cs="Calibri"/>
          <w:b/>
          <w:sz w:val="20"/>
          <w:szCs w:val="20"/>
          <w:lang w:val="x-none" w:eastAsia="zh-CN"/>
        </w:rPr>
        <w:t xml:space="preserve"> zł</w:t>
      </w:r>
      <w:r w:rsidRPr="00B46502">
        <w:rPr>
          <w:rFonts w:ascii="Calibri" w:eastAsia="Times New Roman" w:hAnsi="Calibri" w:cs="Calibri"/>
          <w:sz w:val="20"/>
          <w:szCs w:val="20"/>
          <w:lang w:eastAsia="zh-CN"/>
        </w:rPr>
        <w:t>;</w:t>
      </w:r>
    </w:p>
    <w:p w14:paraId="437E210C" w14:textId="2AA0B17F" w:rsidR="000715E9" w:rsidRPr="00B46502" w:rsidRDefault="000715E9" w:rsidP="00E72A74">
      <w:pPr>
        <w:numPr>
          <w:ilvl w:val="3"/>
          <w:numId w:val="11"/>
        </w:numPr>
        <w:tabs>
          <w:tab w:val="clear" w:pos="720"/>
          <w:tab w:val="left" w:pos="567"/>
        </w:tabs>
        <w:spacing w:before="60" w:after="0" w:line="240" w:lineRule="auto"/>
        <w:ind w:left="1815" w:hanging="851"/>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w odniesieniu do szkód z tytułu naruszenia dóbr osobistych udział własny wynosi </w:t>
      </w:r>
      <w:r w:rsidRPr="00B46502">
        <w:rPr>
          <w:rFonts w:ascii="Calibri" w:eastAsia="Times New Roman" w:hAnsi="Calibri" w:cs="Calibri"/>
          <w:b/>
          <w:sz w:val="20"/>
          <w:szCs w:val="20"/>
          <w:lang w:eastAsia="pl-PL"/>
        </w:rPr>
        <w:t>10 %</w:t>
      </w:r>
      <w:r w:rsidRPr="00B46502">
        <w:rPr>
          <w:rFonts w:ascii="Calibri" w:eastAsia="Times New Roman" w:hAnsi="Calibri" w:cs="Calibri"/>
          <w:sz w:val="20"/>
          <w:szCs w:val="20"/>
          <w:lang w:eastAsia="pl-PL"/>
        </w:rPr>
        <w:t xml:space="preserve"> wartości odszkodowania, nie więcej niż </w:t>
      </w:r>
      <w:r w:rsidRPr="00B46502">
        <w:rPr>
          <w:rFonts w:ascii="Calibri" w:eastAsia="Times New Roman" w:hAnsi="Calibri" w:cs="Calibri"/>
          <w:b/>
          <w:sz w:val="20"/>
          <w:szCs w:val="20"/>
          <w:lang w:eastAsia="pl-PL"/>
        </w:rPr>
        <w:t>5 000,00 zł</w:t>
      </w:r>
      <w:r w:rsidRPr="00B46502">
        <w:rPr>
          <w:rFonts w:ascii="Calibri" w:eastAsia="Times New Roman" w:hAnsi="Calibri" w:cs="Calibri"/>
          <w:sz w:val="20"/>
          <w:szCs w:val="20"/>
          <w:lang w:eastAsia="pl-PL"/>
        </w:rPr>
        <w:t>;</w:t>
      </w:r>
    </w:p>
    <w:p w14:paraId="67818893" w14:textId="5C6C3E32" w:rsidR="006B7799" w:rsidRPr="00E72A74" w:rsidRDefault="000715E9" w:rsidP="00E72A74">
      <w:pPr>
        <w:numPr>
          <w:ilvl w:val="1"/>
          <w:numId w:val="11"/>
        </w:numPr>
        <w:tabs>
          <w:tab w:val="left" w:pos="567"/>
        </w:tabs>
        <w:spacing w:before="60" w:after="0" w:line="240" w:lineRule="auto"/>
        <w:ind w:left="567" w:hanging="567"/>
        <w:jc w:val="both"/>
        <w:rPr>
          <w:rFonts w:ascii="Calibri" w:eastAsia="Times New Roman" w:hAnsi="Calibri" w:cs="Calibri"/>
          <w:b/>
          <w:sz w:val="20"/>
          <w:szCs w:val="20"/>
          <w:lang w:val="x-none" w:eastAsia="x-none"/>
        </w:rPr>
      </w:pPr>
      <w:bookmarkStart w:id="109" w:name="_Ref40041089"/>
      <w:r w:rsidRPr="00E72A74">
        <w:rPr>
          <w:rFonts w:ascii="Calibri" w:eastAsia="Times New Roman" w:hAnsi="Calibri" w:cs="Calibri"/>
          <w:b/>
          <w:sz w:val="20"/>
          <w:szCs w:val="20"/>
          <w:lang w:val="x-none" w:eastAsia="x-none"/>
        </w:rPr>
        <w:t>Limity  ograniczające odpowiedzialność Ubezpieczyciela</w:t>
      </w:r>
      <w:bookmarkEnd w:id="109"/>
      <w:r w:rsidRPr="00E72A74">
        <w:rPr>
          <w:rFonts w:ascii="Calibri" w:eastAsia="Times New Roman" w:hAnsi="Calibri" w:cs="Calibri"/>
          <w:b/>
          <w:sz w:val="20"/>
          <w:szCs w:val="20"/>
          <w:lang w:val="x-none" w:eastAsia="x-none"/>
        </w:rPr>
        <w:t>:</w:t>
      </w:r>
    </w:p>
    <w:p w14:paraId="548FCE4E" w14:textId="366BFACE" w:rsidR="000715E9" w:rsidRPr="006B7799"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r w:rsidRPr="00E72A74">
        <w:rPr>
          <w:rFonts w:ascii="Calibri" w:eastAsia="Times New Roman" w:hAnsi="Calibri" w:cs="Calibri"/>
          <w:bCs/>
          <w:sz w:val="20"/>
          <w:szCs w:val="20"/>
          <w:lang w:eastAsia="zh-CN"/>
        </w:rPr>
        <w:t>l</w:t>
      </w:r>
      <w:r w:rsidR="000715E9" w:rsidRPr="00E72A74">
        <w:rPr>
          <w:rFonts w:ascii="Calibri" w:eastAsia="Times New Roman" w:hAnsi="Calibri" w:cs="Calibri"/>
          <w:bCs/>
          <w:sz w:val="20"/>
          <w:szCs w:val="20"/>
          <w:lang w:eastAsia="zh-CN"/>
        </w:rPr>
        <w:t>imitem</w:t>
      </w:r>
      <w:r w:rsidR="000715E9" w:rsidRPr="006B7799">
        <w:rPr>
          <w:rFonts w:ascii="Calibri" w:eastAsia="Times New Roman" w:hAnsi="Calibri" w:cs="Calibri"/>
          <w:bCs/>
          <w:sz w:val="20"/>
          <w:szCs w:val="20"/>
          <w:lang w:eastAsia="zh-CN"/>
        </w:rPr>
        <w:t xml:space="preserve"> w wysokości </w:t>
      </w:r>
      <w:r w:rsidR="000715E9" w:rsidRPr="00E72A74">
        <w:rPr>
          <w:rFonts w:ascii="Calibri" w:eastAsia="Times New Roman" w:hAnsi="Calibri" w:cs="Calibri"/>
          <w:b/>
          <w:bCs/>
          <w:sz w:val="20"/>
          <w:szCs w:val="20"/>
          <w:lang w:eastAsia="zh-CN"/>
        </w:rPr>
        <w:t>20% sumy gwarancyjnej</w:t>
      </w:r>
      <w:r w:rsidR="000715E9" w:rsidRPr="006B7799">
        <w:rPr>
          <w:rFonts w:ascii="Calibri" w:eastAsia="Times New Roman" w:hAnsi="Calibri" w:cs="Calibri"/>
          <w:bCs/>
          <w:sz w:val="20"/>
          <w:szCs w:val="20"/>
          <w:lang w:eastAsia="zh-CN"/>
        </w:rPr>
        <w:t xml:space="preserve"> na jeden wypadek i wszystkie wypadki ubezpieczeniowe w każdym okresie ubezpieczenia ogranicza się odpowiedzialność Ubezpieczyciela za szkody </w:t>
      </w:r>
      <w:r w:rsidR="000715E9" w:rsidRPr="00E72A74">
        <w:rPr>
          <w:rFonts w:ascii="Calibri" w:eastAsia="Times New Roman" w:hAnsi="Calibri" w:cs="Calibri"/>
          <w:b/>
          <w:bCs/>
          <w:sz w:val="20"/>
          <w:szCs w:val="20"/>
          <w:lang w:eastAsia="zh-CN"/>
        </w:rPr>
        <w:t>majątkowe (czyste straty finansowe);</w:t>
      </w:r>
    </w:p>
    <w:p w14:paraId="2BEA72E9" w14:textId="2732ED22"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10" w:name="_Ref45033602"/>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720B82">
        <w:rPr>
          <w:rFonts w:ascii="Calibri" w:eastAsia="Times New Roman" w:hAnsi="Calibri" w:cs="Calibri"/>
          <w:b/>
          <w:bCs/>
          <w:sz w:val="20"/>
          <w:szCs w:val="20"/>
          <w:lang w:eastAsia="zh-CN"/>
        </w:rPr>
        <w:t>5% sumy gwarancyjnej</w:t>
      </w:r>
      <w:r w:rsidR="000715E9" w:rsidRPr="00720B82">
        <w:rPr>
          <w:rFonts w:ascii="Calibri" w:eastAsia="Times New Roman" w:hAnsi="Calibri" w:cs="Calibri"/>
          <w:bCs/>
          <w:sz w:val="20"/>
          <w:szCs w:val="20"/>
          <w:lang w:eastAsia="zh-CN"/>
        </w:rPr>
        <w:t xml:space="preserve"> w odniesieniu do szkód rzeczowych na jeden wypadek i wszystkie wypadki w  każdym okresie ubezpieczenia </w:t>
      </w:r>
      <w:r w:rsidR="000715E9" w:rsidRPr="00B46502">
        <w:rPr>
          <w:rFonts w:ascii="Calibri" w:eastAsia="Times New Roman" w:hAnsi="Calibri" w:cs="Calibri"/>
          <w:bCs/>
          <w:sz w:val="20"/>
          <w:szCs w:val="20"/>
          <w:lang w:eastAsia="zh-CN"/>
        </w:rPr>
        <w:t>ogranicza się</w:t>
      </w:r>
      <w:r w:rsidR="000715E9" w:rsidRPr="00720B82">
        <w:rPr>
          <w:rFonts w:ascii="Calibri" w:eastAsia="Times New Roman" w:hAnsi="Calibri" w:cs="Calibri"/>
          <w:bCs/>
          <w:sz w:val="20"/>
          <w:szCs w:val="20"/>
          <w:lang w:eastAsia="zh-CN"/>
        </w:rPr>
        <w:t xml:space="preserve"> odpowiedzialność Ubezpieczyciela za szkody poniesione przez </w:t>
      </w:r>
      <w:r w:rsidR="000715E9" w:rsidRPr="00720B82">
        <w:rPr>
          <w:rFonts w:ascii="Calibri" w:eastAsia="Times New Roman" w:hAnsi="Calibri" w:cs="Calibri"/>
          <w:b/>
          <w:bCs/>
          <w:sz w:val="20"/>
          <w:szCs w:val="20"/>
          <w:lang w:eastAsia="zh-CN"/>
        </w:rPr>
        <w:t>pracowników Ubezpieczonego</w:t>
      </w:r>
      <w:r w:rsidR="000715E9" w:rsidRPr="00720B82">
        <w:rPr>
          <w:rFonts w:ascii="Calibri" w:eastAsia="Times New Roman" w:hAnsi="Calibri" w:cs="Calibri"/>
          <w:bCs/>
          <w:sz w:val="20"/>
          <w:szCs w:val="20"/>
          <w:lang w:eastAsia="zh-CN"/>
        </w:rPr>
        <w:t>;</w:t>
      </w:r>
      <w:bookmarkEnd w:id="110"/>
    </w:p>
    <w:p w14:paraId="5C470FB0" w14:textId="4C29D79A"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11" w:name="_Ref45033622"/>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720B82">
        <w:rPr>
          <w:rFonts w:ascii="Calibri" w:eastAsia="Times New Roman" w:hAnsi="Calibri" w:cs="Calibri"/>
          <w:b/>
          <w:bCs/>
          <w:sz w:val="20"/>
          <w:szCs w:val="20"/>
          <w:lang w:eastAsia="zh-CN"/>
        </w:rPr>
        <w:t>30% sumy gwarancyjnej</w:t>
      </w:r>
      <w:r w:rsidR="000715E9" w:rsidRPr="00720B82">
        <w:rPr>
          <w:rFonts w:ascii="Calibri" w:eastAsia="Times New Roman" w:hAnsi="Calibri" w:cs="Calibri"/>
          <w:bCs/>
          <w:sz w:val="20"/>
          <w:szCs w:val="20"/>
          <w:lang w:eastAsia="zh-CN"/>
        </w:rPr>
        <w:t xml:space="preserve"> w odniesieniu do szkód rzeczowych na jeden wypadek i wszystkie wypadki w  każdym okresie ubezpieczenia </w:t>
      </w:r>
      <w:r w:rsidR="000715E9" w:rsidRPr="00B46502">
        <w:rPr>
          <w:rFonts w:ascii="Calibri" w:eastAsia="Times New Roman" w:hAnsi="Calibri" w:cs="Calibri"/>
          <w:bCs/>
          <w:sz w:val="20"/>
          <w:szCs w:val="20"/>
          <w:lang w:eastAsia="zh-CN"/>
        </w:rPr>
        <w:t>ogranicza się</w:t>
      </w:r>
      <w:r w:rsidR="000715E9" w:rsidRPr="00720B82">
        <w:rPr>
          <w:rFonts w:ascii="Calibri" w:eastAsia="Times New Roman" w:hAnsi="Calibri" w:cs="Calibri"/>
          <w:bCs/>
          <w:sz w:val="20"/>
          <w:szCs w:val="20"/>
          <w:lang w:eastAsia="zh-CN"/>
        </w:rPr>
        <w:t xml:space="preserve"> odpowiedzialność Ubezpieczyciela za szkody powstałe w związku z </w:t>
      </w:r>
      <w:r w:rsidR="000715E9" w:rsidRPr="00720B82">
        <w:rPr>
          <w:rFonts w:ascii="Calibri" w:eastAsia="Times New Roman" w:hAnsi="Calibri" w:cs="Calibri"/>
          <w:b/>
          <w:bCs/>
          <w:sz w:val="20"/>
          <w:szCs w:val="20"/>
          <w:lang w:eastAsia="zh-CN"/>
        </w:rPr>
        <w:t>zarządzaniem drogami publicznymi</w:t>
      </w:r>
      <w:r w:rsidR="000715E9" w:rsidRPr="00720B82">
        <w:rPr>
          <w:rFonts w:ascii="Calibri" w:eastAsia="Times New Roman" w:hAnsi="Calibri" w:cs="Calibri"/>
          <w:bCs/>
          <w:sz w:val="20"/>
          <w:szCs w:val="20"/>
          <w:lang w:eastAsia="zh-CN"/>
        </w:rPr>
        <w:t>;</w:t>
      </w:r>
      <w:bookmarkEnd w:id="111"/>
    </w:p>
    <w:p w14:paraId="2D31B1E0" w14:textId="692E13D5"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12" w:name="_Ref45033652"/>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720B82">
        <w:rPr>
          <w:rFonts w:ascii="Calibri" w:eastAsia="Times New Roman" w:hAnsi="Calibri" w:cs="Calibri"/>
          <w:b/>
          <w:bCs/>
          <w:sz w:val="20"/>
          <w:szCs w:val="20"/>
          <w:lang w:eastAsia="zh-CN"/>
        </w:rPr>
        <w:t>10% sumy gwarancyjnej</w:t>
      </w:r>
      <w:r w:rsidR="000715E9" w:rsidRPr="00720B82">
        <w:rPr>
          <w:rFonts w:ascii="Calibri" w:eastAsia="Times New Roman" w:hAnsi="Calibri" w:cs="Calibri"/>
          <w:bCs/>
          <w:sz w:val="20"/>
          <w:szCs w:val="20"/>
          <w:lang w:eastAsia="zh-CN"/>
        </w:rPr>
        <w:t xml:space="preserve"> w odniesieniu do szkód rzeczowych na jeden wypadek i wszystkie wypadki w  każdym okresie ubezpieczenia </w:t>
      </w:r>
      <w:r w:rsidR="000715E9" w:rsidRPr="00B46502">
        <w:rPr>
          <w:rFonts w:ascii="Calibri" w:eastAsia="Times New Roman" w:hAnsi="Calibri" w:cs="Calibri"/>
          <w:bCs/>
          <w:sz w:val="20"/>
          <w:szCs w:val="20"/>
          <w:lang w:eastAsia="zh-CN"/>
        </w:rPr>
        <w:t>ogranicza się</w:t>
      </w:r>
      <w:r w:rsidR="000715E9" w:rsidRPr="00720B82">
        <w:rPr>
          <w:rFonts w:ascii="Calibri" w:eastAsia="Times New Roman" w:hAnsi="Calibri" w:cs="Calibri"/>
          <w:bCs/>
          <w:sz w:val="20"/>
          <w:szCs w:val="20"/>
          <w:lang w:eastAsia="zh-CN"/>
        </w:rPr>
        <w:t xml:space="preserve"> odpowiedzialność Ubezpieczyciela za szkody powstałe w związku z </w:t>
      </w:r>
      <w:r w:rsidR="000715E9" w:rsidRPr="005F5D2C">
        <w:rPr>
          <w:rFonts w:ascii="Calibri" w:eastAsia="Times New Roman" w:hAnsi="Calibri" w:cs="Calibri"/>
          <w:b/>
          <w:bCs/>
          <w:sz w:val="20"/>
          <w:szCs w:val="20"/>
          <w:lang w:eastAsia="zh-CN"/>
        </w:rPr>
        <w:t>realizacją zadań oświatowo-wychowawczych</w:t>
      </w:r>
      <w:r w:rsidR="000715E9" w:rsidRPr="00720B82">
        <w:rPr>
          <w:rFonts w:ascii="Calibri" w:eastAsia="Times New Roman" w:hAnsi="Calibri" w:cs="Calibri"/>
          <w:bCs/>
          <w:sz w:val="20"/>
          <w:szCs w:val="20"/>
          <w:lang w:eastAsia="zh-CN"/>
        </w:rPr>
        <w:t>;</w:t>
      </w:r>
      <w:bookmarkEnd w:id="112"/>
    </w:p>
    <w:p w14:paraId="6681972B" w14:textId="67F2992F"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13" w:name="_Ref45033681"/>
      <w:r>
        <w:rPr>
          <w:rFonts w:ascii="Calibri" w:eastAsia="Times New Roman" w:hAnsi="Calibri" w:cs="Calibri"/>
          <w:bCs/>
          <w:sz w:val="20"/>
          <w:szCs w:val="20"/>
          <w:lang w:eastAsia="zh-CN"/>
        </w:rPr>
        <w:lastRenderedPageBreak/>
        <w:t>l</w:t>
      </w:r>
      <w:r w:rsidR="000715E9" w:rsidRPr="00720B82">
        <w:rPr>
          <w:rFonts w:ascii="Calibri" w:eastAsia="Times New Roman" w:hAnsi="Calibri" w:cs="Calibri"/>
          <w:bCs/>
          <w:sz w:val="20"/>
          <w:szCs w:val="20"/>
          <w:lang w:eastAsia="zh-CN"/>
        </w:rPr>
        <w:t xml:space="preserve">imitem w wysokości </w:t>
      </w:r>
      <w:r w:rsidR="000715E9" w:rsidRPr="005F5D2C">
        <w:rPr>
          <w:rFonts w:ascii="Calibri" w:eastAsia="Times New Roman" w:hAnsi="Calibri" w:cs="Calibri"/>
          <w:b/>
          <w:bCs/>
          <w:sz w:val="20"/>
          <w:szCs w:val="20"/>
          <w:lang w:eastAsia="zh-CN"/>
        </w:rPr>
        <w:t>20% sumy gwarancyjnej</w:t>
      </w:r>
      <w:r w:rsidR="000715E9" w:rsidRPr="00720B82">
        <w:rPr>
          <w:rFonts w:ascii="Calibri" w:eastAsia="Times New Roman" w:hAnsi="Calibri" w:cs="Calibri"/>
          <w:bCs/>
          <w:sz w:val="20"/>
          <w:szCs w:val="20"/>
          <w:lang w:eastAsia="zh-CN"/>
        </w:rPr>
        <w:t xml:space="preserve"> w odniesieniu do szkód rzeczowych na jeden wypadek i wszystkie wypadki w  każdym okresie ubezpieczenia </w:t>
      </w:r>
      <w:r w:rsidR="000715E9" w:rsidRPr="00B46502">
        <w:rPr>
          <w:rFonts w:ascii="Calibri" w:eastAsia="Times New Roman" w:hAnsi="Calibri" w:cs="Calibri"/>
          <w:bCs/>
          <w:sz w:val="20"/>
          <w:szCs w:val="20"/>
          <w:lang w:eastAsia="zh-CN"/>
        </w:rPr>
        <w:t>ogranicza się</w:t>
      </w:r>
      <w:r w:rsidR="000715E9" w:rsidRPr="00720B82">
        <w:rPr>
          <w:rFonts w:ascii="Calibri" w:eastAsia="Times New Roman" w:hAnsi="Calibri" w:cs="Calibri"/>
          <w:bCs/>
          <w:sz w:val="20"/>
          <w:szCs w:val="20"/>
          <w:lang w:eastAsia="zh-CN"/>
        </w:rPr>
        <w:t xml:space="preserve"> odpowiedzialność Ubezpieczyciela za szkody powstałe </w:t>
      </w:r>
      <w:r w:rsidR="000715E9" w:rsidRPr="005F5D2C">
        <w:rPr>
          <w:rFonts w:ascii="Calibri" w:eastAsia="Times New Roman" w:hAnsi="Calibri" w:cs="Calibri"/>
          <w:b/>
          <w:bCs/>
          <w:sz w:val="20"/>
          <w:szCs w:val="20"/>
          <w:lang w:eastAsia="zh-CN"/>
        </w:rPr>
        <w:t>w żywieniu zbiorowym oraz w związku z przeniesieniem chorób zakaźnych i zakażeń</w:t>
      </w:r>
      <w:r w:rsidR="000715E9" w:rsidRPr="00720B82">
        <w:rPr>
          <w:rFonts w:ascii="Calibri" w:eastAsia="Times New Roman" w:hAnsi="Calibri" w:cs="Calibri"/>
          <w:bCs/>
          <w:sz w:val="20"/>
          <w:szCs w:val="20"/>
          <w:lang w:eastAsia="zh-CN"/>
        </w:rPr>
        <w:t>;</w:t>
      </w:r>
      <w:bookmarkEnd w:id="113"/>
    </w:p>
    <w:p w14:paraId="149140B0" w14:textId="46C77FA0"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14" w:name="_Ref45033709"/>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5F5D2C">
        <w:rPr>
          <w:rFonts w:ascii="Calibri" w:eastAsia="Times New Roman" w:hAnsi="Calibri" w:cs="Calibri"/>
          <w:b/>
          <w:bCs/>
          <w:sz w:val="20"/>
          <w:szCs w:val="20"/>
          <w:lang w:eastAsia="zh-CN"/>
        </w:rPr>
        <w:t>25% sumy gwarancyjnej</w:t>
      </w:r>
      <w:r w:rsidR="000715E9" w:rsidRPr="00720B82">
        <w:rPr>
          <w:rFonts w:ascii="Calibri" w:eastAsia="Times New Roman" w:hAnsi="Calibri" w:cs="Calibri"/>
          <w:bCs/>
          <w:sz w:val="20"/>
          <w:szCs w:val="20"/>
          <w:lang w:eastAsia="zh-CN"/>
        </w:rPr>
        <w:t xml:space="preserve"> w odniesieniu do szkód rzeczowych na jeden wypadek i wszystkie wypadki ubezpieczeniowe w każdym  okresie ubezpieczenia ogranicza się odpowiedzialność Ubezpieczyciela za szkody powstałe w związku z </w:t>
      </w:r>
      <w:r w:rsidR="000715E9" w:rsidRPr="005F5D2C">
        <w:rPr>
          <w:rFonts w:ascii="Calibri" w:eastAsia="Times New Roman" w:hAnsi="Calibri" w:cs="Calibri"/>
          <w:b/>
          <w:bCs/>
          <w:sz w:val="20"/>
          <w:szCs w:val="20"/>
          <w:lang w:eastAsia="zh-CN"/>
        </w:rPr>
        <w:t>organizowaniem imprez, w tym także imprez masowych</w:t>
      </w:r>
      <w:r w:rsidR="000715E9" w:rsidRPr="00720B82">
        <w:rPr>
          <w:rFonts w:ascii="Calibri" w:eastAsia="Times New Roman" w:hAnsi="Calibri" w:cs="Calibri"/>
          <w:bCs/>
          <w:sz w:val="20"/>
          <w:szCs w:val="20"/>
          <w:lang w:eastAsia="zh-CN"/>
        </w:rPr>
        <w:t>;</w:t>
      </w:r>
      <w:bookmarkEnd w:id="114"/>
    </w:p>
    <w:p w14:paraId="236B6147" w14:textId="0B55B2E3"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15" w:name="_Ref45033721"/>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5F5D2C">
        <w:rPr>
          <w:rFonts w:ascii="Calibri" w:eastAsia="Times New Roman" w:hAnsi="Calibri" w:cs="Calibri"/>
          <w:b/>
          <w:bCs/>
          <w:sz w:val="20"/>
          <w:szCs w:val="20"/>
          <w:lang w:eastAsia="zh-CN"/>
        </w:rPr>
        <w:t>20% sumy gwarancyjnej</w:t>
      </w:r>
      <w:r w:rsidR="000715E9" w:rsidRPr="00720B82">
        <w:rPr>
          <w:rFonts w:ascii="Calibri" w:eastAsia="Times New Roman" w:hAnsi="Calibri" w:cs="Calibri"/>
          <w:bCs/>
          <w:sz w:val="20"/>
          <w:szCs w:val="20"/>
          <w:lang w:eastAsia="zh-CN"/>
        </w:rPr>
        <w:t xml:space="preserve"> na jeden wypadek i wszystkie wypadki ubezpieczeniowe w każdym okresie ubezpieczenia ogranicza się odpowiedzialność Ubezpieczyciela za szkody powstałe w </w:t>
      </w:r>
      <w:r w:rsidR="000715E9" w:rsidRPr="005F5D2C">
        <w:rPr>
          <w:rFonts w:ascii="Calibri" w:eastAsia="Times New Roman" w:hAnsi="Calibri" w:cs="Calibri"/>
          <w:b/>
          <w:bCs/>
          <w:sz w:val="20"/>
          <w:szCs w:val="20"/>
          <w:lang w:eastAsia="zh-CN"/>
        </w:rPr>
        <w:t>nieruchomościach oraz rzeczach ruchomych, z których Ubezpieczony korzystał na podstawie umowy najmu, dzierżawy, użyczenia, leasingu lub innej umowy o podobnym charakterze</w:t>
      </w:r>
      <w:r w:rsidR="000715E9" w:rsidRPr="00720B82">
        <w:rPr>
          <w:rFonts w:ascii="Calibri" w:eastAsia="Times New Roman" w:hAnsi="Calibri" w:cs="Calibri"/>
          <w:bCs/>
          <w:sz w:val="20"/>
          <w:szCs w:val="20"/>
          <w:lang w:eastAsia="zh-CN"/>
        </w:rPr>
        <w:t>;</w:t>
      </w:r>
      <w:bookmarkEnd w:id="115"/>
    </w:p>
    <w:p w14:paraId="697FA341" w14:textId="664206FA"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16" w:name="_Ref45033745"/>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5F5D2C">
        <w:rPr>
          <w:rFonts w:ascii="Calibri" w:eastAsia="Times New Roman" w:hAnsi="Calibri" w:cs="Calibri"/>
          <w:b/>
          <w:bCs/>
          <w:sz w:val="20"/>
          <w:szCs w:val="20"/>
          <w:lang w:eastAsia="zh-CN"/>
        </w:rPr>
        <w:t>25% sumy gwarancyjnej</w:t>
      </w:r>
      <w:r w:rsidR="000715E9" w:rsidRPr="00720B82">
        <w:rPr>
          <w:rFonts w:ascii="Calibri" w:eastAsia="Times New Roman" w:hAnsi="Calibri" w:cs="Calibri"/>
          <w:bCs/>
          <w:sz w:val="20"/>
          <w:szCs w:val="20"/>
          <w:lang w:eastAsia="zh-CN"/>
        </w:rPr>
        <w:t xml:space="preserve"> w odniesieniu do szkód rzeczowych na jeden wypadek i wszystkie wypadki ubezpieczeniowe w każdym  okresie ubezpieczenia ogranicza się odpowiedzialność Ubezpieczyciela za szkody wyrządzone w </w:t>
      </w:r>
      <w:r w:rsidR="000715E9" w:rsidRPr="005F5D2C">
        <w:rPr>
          <w:rFonts w:ascii="Calibri" w:eastAsia="Times New Roman" w:hAnsi="Calibri" w:cs="Calibri"/>
          <w:b/>
          <w:bCs/>
          <w:sz w:val="20"/>
          <w:szCs w:val="20"/>
          <w:lang w:eastAsia="zh-CN"/>
        </w:rPr>
        <w:t>związku z wykonywaniem czynności, prac lub usług przez wykonawców i ich podwykonawców</w:t>
      </w:r>
      <w:r w:rsidR="000715E9" w:rsidRPr="00720B82">
        <w:rPr>
          <w:rFonts w:ascii="Calibri" w:eastAsia="Times New Roman" w:hAnsi="Calibri" w:cs="Calibri"/>
          <w:bCs/>
          <w:sz w:val="20"/>
          <w:szCs w:val="20"/>
          <w:lang w:eastAsia="zh-CN"/>
        </w:rPr>
        <w:t>;</w:t>
      </w:r>
      <w:bookmarkEnd w:id="116"/>
    </w:p>
    <w:p w14:paraId="60A6D2DF" w14:textId="76E26771"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17" w:name="_Ref45033812"/>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5F5D2C">
        <w:rPr>
          <w:rFonts w:ascii="Calibri" w:eastAsia="Times New Roman" w:hAnsi="Calibri" w:cs="Calibri"/>
          <w:b/>
          <w:bCs/>
          <w:sz w:val="20"/>
          <w:szCs w:val="20"/>
          <w:lang w:eastAsia="zh-CN"/>
        </w:rPr>
        <w:t>30% sumy gwarancyjnej</w:t>
      </w:r>
      <w:r w:rsidR="000715E9" w:rsidRPr="00720B82">
        <w:rPr>
          <w:rFonts w:ascii="Calibri" w:eastAsia="Times New Roman" w:hAnsi="Calibri" w:cs="Calibri"/>
          <w:bCs/>
          <w:sz w:val="20"/>
          <w:szCs w:val="20"/>
          <w:lang w:eastAsia="zh-CN"/>
        </w:rPr>
        <w:t xml:space="preserve"> w odniesieniu do szkód rzeczowych na jeden wypadek i wszystkie wypadki ubezpieczeniowe w każdym okresie ubezpieczenia ogranicza się odpowiedzialność Ubezpieczyciela za szkody </w:t>
      </w:r>
      <w:r w:rsidR="000715E9" w:rsidRPr="005F5D2C">
        <w:rPr>
          <w:rFonts w:ascii="Calibri" w:eastAsia="Times New Roman" w:hAnsi="Calibri" w:cs="Calibri"/>
          <w:b/>
          <w:bCs/>
          <w:sz w:val="20"/>
          <w:szCs w:val="20"/>
          <w:lang w:eastAsia="zh-CN"/>
        </w:rPr>
        <w:t>powstałe pośrednio lub bezpośrednio z emisji, wycieku lub innej formy przedostania się do powietrza, wody, gruntu jakichkolwiek substancji niebezpiecznych</w:t>
      </w:r>
      <w:r w:rsidR="000715E9" w:rsidRPr="00720B82">
        <w:rPr>
          <w:rFonts w:ascii="Calibri" w:eastAsia="Times New Roman" w:hAnsi="Calibri" w:cs="Calibri"/>
          <w:bCs/>
          <w:sz w:val="20"/>
          <w:szCs w:val="20"/>
          <w:lang w:eastAsia="zh-CN"/>
        </w:rPr>
        <w:t>;</w:t>
      </w:r>
      <w:bookmarkEnd w:id="117"/>
    </w:p>
    <w:p w14:paraId="7AF4A22E" w14:textId="72B64599"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18" w:name="_Ref45033827"/>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5F5D2C">
        <w:rPr>
          <w:rFonts w:ascii="Calibri" w:eastAsia="Times New Roman" w:hAnsi="Calibri" w:cs="Calibri"/>
          <w:b/>
          <w:bCs/>
          <w:sz w:val="20"/>
          <w:szCs w:val="20"/>
          <w:lang w:eastAsia="zh-CN"/>
        </w:rPr>
        <w:t>10% sumy gwarancyjnej</w:t>
      </w:r>
      <w:r w:rsidR="000715E9" w:rsidRPr="00720B82">
        <w:rPr>
          <w:rFonts w:ascii="Calibri" w:eastAsia="Times New Roman" w:hAnsi="Calibri" w:cs="Calibri"/>
          <w:bCs/>
          <w:sz w:val="20"/>
          <w:szCs w:val="20"/>
          <w:lang w:eastAsia="zh-CN"/>
        </w:rPr>
        <w:t xml:space="preserve"> w odniesieniu do szkód rzeczowych na jeden wypadek i wszystkie wypadki </w:t>
      </w:r>
      <w:r w:rsidR="00583F08">
        <w:rPr>
          <w:rFonts w:ascii="Calibri" w:eastAsia="Times New Roman" w:hAnsi="Calibri" w:cs="Calibri"/>
          <w:bCs/>
          <w:sz w:val="20"/>
          <w:szCs w:val="20"/>
          <w:lang w:eastAsia="zh-CN"/>
        </w:rPr>
        <w:t xml:space="preserve"> w </w:t>
      </w:r>
      <w:r w:rsidR="000715E9" w:rsidRPr="00720B82">
        <w:rPr>
          <w:rFonts w:ascii="Calibri" w:eastAsia="Times New Roman" w:hAnsi="Calibri" w:cs="Calibri"/>
          <w:bCs/>
          <w:sz w:val="20"/>
          <w:szCs w:val="20"/>
          <w:lang w:eastAsia="zh-CN"/>
        </w:rPr>
        <w:t xml:space="preserve">każdym okresie ubezpieczenia za szkody powstałe przez </w:t>
      </w:r>
      <w:r w:rsidR="000715E9" w:rsidRPr="005F5D2C">
        <w:rPr>
          <w:rFonts w:ascii="Calibri" w:eastAsia="Times New Roman" w:hAnsi="Calibri" w:cs="Calibri"/>
          <w:b/>
          <w:bCs/>
          <w:sz w:val="20"/>
          <w:szCs w:val="20"/>
          <w:lang w:eastAsia="zh-CN"/>
        </w:rPr>
        <w:t>produkt wprowadzony do obrotu</w:t>
      </w:r>
      <w:r w:rsidR="000715E9" w:rsidRPr="00720B82">
        <w:rPr>
          <w:rFonts w:ascii="Calibri" w:eastAsia="Times New Roman" w:hAnsi="Calibri" w:cs="Calibri"/>
          <w:bCs/>
          <w:sz w:val="20"/>
          <w:szCs w:val="20"/>
          <w:lang w:eastAsia="zh-CN"/>
        </w:rPr>
        <w:t>;</w:t>
      </w:r>
      <w:bookmarkEnd w:id="118"/>
    </w:p>
    <w:p w14:paraId="15FEB181" w14:textId="66DB3490"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19" w:name="_Ref45033877"/>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5F5D2C">
        <w:rPr>
          <w:rFonts w:ascii="Calibri" w:eastAsia="Times New Roman" w:hAnsi="Calibri" w:cs="Calibri"/>
          <w:b/>
          <w:bCs/>
          <w:sz w:val="20"/>
          <w:szCs w:val="20"/>
          <w:lang w:eastAsia="zh-CN"/>
        </w:rPr>
        <w:t>5% sumy gwarancyjnej</w:t>
      </w:r>
      <w:r w:rsidR="000715E9" w:rsidRPr="00720B82">
        <w:rPr>
          <w:rFonts w:ascii="Calibri" w:eastAsia="Times New Roman" w:hAnsi="Calibri" w:cs="Calibri"/>
          <w:bCs/>
          <w:sz w:val="20"/>
          <w:szCs w:val="20"/>
          <w:lang w:eastAsia="zh-CN"/>
        </w:rPr>
        <w:t xml:space="preserve"> na jeden wypadek i wszystkie wypadki </w:t>
      </w:r>
      <w:r w:rsidR="00583F08">
        <w:rPr>
          <w:rFonts w:ascii="Calibri" w:eastAsia="Times New Roman" w:hAnsi="Calibri" w:cs="Calibri"/>
          <w:bCs/>
          <w:sz w:val="20"/>
          <w:szCs w:val="20"/>
          <w:lang w:eastAsia="zh-CN"/>
        </w:rPr>
        <w:t xml:space="preserve">w </w:t>
      </w:r>
      <w:r w:rsidR="000715E9" w:rsidRPr="00720B82">
        <w:rPr>
          <w:rFonts w:ascii="Calibri" w:eastAsia="Times New Roman" w:hAnsi="Calibri" w:cs="Calibri"/>
          <w:bCs/>
          <w:sz w:val="20"/>
          <w:szCs w:val="20"/>
          <w:lang w:eastAsia="zh-CN"/>
        </w:rPr>
        <w:t xml:space="preserve">każdym okresie ubezpieczenia za szkody powstałe w związku </w:t>
      </w:r>
      <w:r w:rsidR="000715E9" w:rsidRPr="005F5D2C">
        <w:rPr>
          <w:rFonts w:ascii="Calibri" w:eastAsia="Times New Roman" w:hAnsi="Calibri" w:cs="Calibri"/>
          <w:b/>
          <w:bCs/>
          <w:sz w:val="20"/>
          <w:szCs w:val="20"/>
          <w:lang w:eastAsia="zh-CN"/>
        </w:rPr>
        <w:t>z naruszeniem ustawy o ochronie danych osobowych</w:t>
      </w:r>
      <w:r w:rsidR="000715E9" w:rsidRPr="00720B82">
        <w:rPr>
          <w:rFonts w:ascii="Calibri" w:eastAsia="Times New Roman" w:hAnsi="Calibri" w:cs="Calibri"/>
          <w:bCs/>
          <w:sz w:val="20"/>
          <w:szCs w:val="20"/>
          <w:lang w:eastAsia="zh-CN"/>
        </w:rPr>
        <w:t>;</w:t>
      </w:r>
      <w:bookmarkEnd w:id="119"/>
    </w:p>
    <w:p w14:paraId="15252A2D" w14:textId="2B3CD990"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20" w:name="_Ref45033932"/>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5F5D2C">
        <w:rPr>
          <w:rFonts w:ascii="Calibri" w:eastAsia="Times New Roman" w:hAnsi="Calibri" w:cs="Calibri"/>
          <w:b/>
          <w:bCs/>
          <w:sz w:val="20"/>
          <w:szCs w:val="20"/>
          <w:lang w:eastAsia="zh-CN"/>
        </w:rPr>
        <w:t>10% sumy gwarancyjnej</w:t>
      </w:r>
      <w:r w:rsidR="000715E9" w:rsidRPr="00720B82">
        <w:rPr>
          <w:rFonts w:ascii="Calibri" w:eastAsia="Times New Roman" w:hAnsi="Calibri" w:cs="Calibri"/>
          <w:bCs/>
          <w:sz w:val="20"/>
          <w:szCs w:val="20"/>
          <w:lang w:eastAsia="zh-CN"/>
        </w:rPr>
        <w:t xml:space="preserve"> na jeden wypadek i wszystkie wypadki </w:t>
      </w:r>
      <w:r w:rsidR="00583F08">
        <w:rPr>
          <w:rFonts w:ascii="Calibri" w:eastAsia="Times New Roman" w:hAnsi="Calibri" w:cs="Calibri"/>
          <w:bCs/>
          <w:sz w:val="20"/>
          <w:szCs w:val="20"/>
          <w:lang w:eastAsia="zh-CN"/>
        </w:rPr>
        <w:t xml:space="preserve">w </w:t>
      </w:r>
      <w:r w:rsidR="000715E9" w:rsidRPr="00720B82">
        <w:rPr>
          <w:rFonts w:ascii="Calibri" w:eastAsia="Times New Roman" w:hAnsi="Calibri" w:cs="Calibri"/>
          <w:bCs/>
          <w:sz w:val="20"/>
          <w:szCs w:val="20"/>
          <w:lang w:eastAsia="zh-CN"/>
        </w:rPr>
        <w:t xml:space="preserve">każdym okresie ubezpieczenia za szkody wyrządzone w związku z </w:t>
      </w:r>
      <w:r w:rsidR="000715E9" w:rsidRPr="005F5D2C">
        <w:rPr>
          <w:rFonts w:ascii="Calibri" w:eastAsia="Times New Roman" w:hAnsi="Calibri" w:cs="Calibri"/>
          <w:b/>
          <w:bCs/>
          <w:sz w:val="20"/>
          <w:szCs w:val="20"/>
          <w:lang w:eastAsia="zh-CN"/>
        </w:rPr>
        <w:t>użytkowaniem pojazdu niepodlegającego obowiązkowemu ubezpieczeniu OC posiadaczy pojazdów mechanicznych</w:t>
      </w:r>
      <w:r w:rsidR="000715E9" w:rsidRPr="00720B82">
        <w:rPr>
          <w:rFonts w:ascii="Calibri" w:eastAsia="Times New Roman" w:hAnsi="Calibri" w:cs="Calibri"/>
          <w:bCs/>
          <w:sz w:val="20"/>
          <w:szCs w:val="20"/>
          <w:lang w:eastAsia="zh-CN"/>
        </w:rPr>
        <w:t>;</w:t>
      </w:r>
      <w:bookmarkEnd w:id="120"/>
    </w:p>
    <w:p w14:paraId="4DCFB1E0" w14:textId="587328C7" w:rsidR="000715E9" w:rsidRPr="00720B82"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bookmarkStart w:id="121" w:name="_Ref45033957"/>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5F5D2C">
        <w:rPr>
          <w:rFonts w:ascii="Calibri" w:eastAsia="Times New Roman" w:hAnsi="Calibri" w:cs="Calibri"/>
          <w:b/>
          <w:bCs/>
          <w:sz w:val="20"/>
          <w:szCs w:val="20"/>
          <w:lang w:eastAsia="zh-CN"/>
        </w:rPr>
        <w:t>10% sumy gwarancyjnej</w:t>
      </w:r>
      <w:r w:rsidR="000715E9" w:rsidRPr="00720B82">
        <w:rPr>
          <w:rFonts w:ascii="Calibri" w:eastAsia="Times New Roman" w:hAnsi="Calibri" w:cs="Calibri"/>
          <w:bCs/>
          <w:sz w:val="20"/>
          <w:szCs w:val="20"/>
          <w:lang w:eastAsia="zh-CN"/>
        </w:rPr>
        <w:t xml:space="preserve"> na jeden wypadek i wszystkie wypadki</w:t>
      </w:r>
      <w:r w:rsidR="00583F08">
        <w:rPr>
          <w:rFonts w:ascii="Calibri" w:eastAsia="Times New Roman" w:hAnsi="Calibri" w:cs="Calibri"/>
          <w:bCs/>
          <w:sz w:val="20"/>
          <w:szCs w:val="20"/>
          <w:lang w:eastAsia="zh-CN"/>
        </w:rPr>
        <w:t xml:space="preserve"> w</w:t>
      </w:r>
      <w:r w:rsidR="000715E9" w:rsidRPr="00720B82">
        <w:rPr>
          <w:rFonts w:ascii="Calibri" w:eastAsia="Times New Roman" w:hAnsi="Calibri" w:cs="Calibri"/>
          <w:bCs/>
          <w:sz w:val="20"/>
          <w:szCs w:val="20"/>
          <w:lang w:eastAsia="zh-CN"/>
        </w:rPr>
        <w:t xml:space="preserve"> każdym okresie ubezpieczenia za szkody powstałe na skutek </w:t>
      </w:r>
      <w:r w:rsidR="000715E9" w:rsidRPr="00D314B4">
        <w:rPr>
          <w:rFonts w:ascii="Calibri" w:eastAsia="Times New Roman" w:hAnsi="Calibri" w:cs="Calibri"/>
          <w:b/>
          <w:bCs/>
          <w:sz w:val="20"/>
          <w:szCs w:val="20"/>
          <w:lang w:eastAsia="zh-CN"/>
        </w:rPr>
        <w:t>braku dostępu spowodowanego wydaniem decyzji lub zaniechaniem wydania decyzji przez Ubezpieczonego</w:t>
      </w:r>
      <w:r w:rsidR="000715E9" w:rsidRPr="00720B82">
        <w:rPr>
          <w:rFonts w:ascii="Calibri" w:eastAsia="Times New Roman" w:hAnsi="Calibri" w:cs="Calibri"/>
          <w:bCs/>
          <w:sz w:val="20"/>
          <w:szCs w:val="20"/>
          <w:lang w:eastAsia="zh-CN"/>
        </w:rPr>
        <w:t>;</w:t>
      </w:r>
      <w:bookmarkEnd w:id="121"/>
    </w:p>
    <w:p w14:paraId="72E93D23" w14:textId="615C251C" w:rsidR="000715E9" w:rsidRDefault="005F5D2C" w:rsidP="00E72A74">
      <w:pPr>
        <w:numPr>
          <w:ilvl w:val="2"/>
          <w:numId w:val="11"/>
        </w:numPr>
        <w:tabs>
          <w:tab w:val="left" w:pos="567"/>
        </w:tabs>
        <w:spacing w:before="60" w:after="0" w:line="240" w:lineRule="auto"/>
        <w:ind w:left="1304" w:hanging="737"/>
        <w:jc w:val="both"/>
        <w:rPr>
          <w:rFonts w:ascii="Calibri" w:eastAsia="Times New Roman" w:hAnsi="Calibri" w:cs="Calibri"/>
          <w:b/>
          <w:bCs/>
          <w:sz w:val="20"/>
          <w:szCs w:val="20"/>
          <w:lang w:eastAsia="zh-CN"/>
        </w:rPr>
      </w:pPr>
      <w:bookmarkStart w:id="122" w:name="_Ref40089027"/>
      <w:r>
        <w:rPr>
          <w:rFonts w:ascii="Calibri" w:eastAsia="Times New Roman" w:hAnsi="Calibri" w:cs="Calibri"/>
          <w:bCs/>
          <w:sz w:val="20"/>
          <w:szCs w:val="20"/>
          <w:lang w:eastAsia="zh-CN"/>
        </w:rPr>
        <w:t>l</w:t>
      </w:r>
      <w:r w:rsidR="000715E9" w:rsidRPr="00720B82">
        <w:rPr>
          <w:rFonts w:ascii="Calibri" w:eastAsia="Times New Roman" w:hAnsi="Calibri" w:cs="Calibri"/>
          <w:bCs/>
          <w:sz w:val="20"/>
          <w:szCs w:val="20"/>
          <w:lang w:eastAsia="zh-CN"/>
        </w:rPr>
        <w:t xml:space="preserve">imitem w wysokości </w:t>
      </w:r>
      <w:r w:rsidR="000715E9" w:rsidRPr="005F5D2C">
        <w:rPr>
          <w:rFonts w:ascii="Calibri" w:eastAsia="Times New Roman" w:hAnsi="Calibri" w:cs="Calibri"/>
          <w:b/>
          <w:bCs/>
          <w:sz w:val="20"/>
          <w:szCs w:val="20"/>
          <w:lang w:eastAsia="zh-CN"/>
        </w:rPr>
        <w:t>10% sumy gwarancyjnej</w:t>
      </w:r>
      <w:r w:rsidR="000715E9" w:rsidRPr="00720B82">
        <w:rPr>
          <w:rFonts w:ascii="Calibri" w:eastAsia="Times New Roman" w:hAnsi="Calibri" w:cs="Calibri"/>
          <w:bCs/>
          <w:sz w:val="20"/>
          <w:szCs w:val="20"/>
          <w:lang w:eastAsia="zh-CN"/>
        </w:rPr>
        <w:t xml:space="preserve"> na jeden wypadek i wszystkie wypadki </w:t>
      </w:r>
      <w:r w:rsidR="00583F08">
        <w:rPr>
          <w:rFonts w:ascii="Calibri" w:eastAsia="Times New Roman" w:hAnsi="Calibri" w:cs="Calibri"/>
          <w:bCs/>
          <w:sz w:val="20"/>
          <w:szCs w:val="20"/>
          <w:lang w:eastAsia="zh-CN"/>
        </w:rPr>
        <w:t xml:space="preserve">w </w:t>
      </w:r>
      <w:r w:rsidR="000715E9" w:rsidRPr="00720B82">
        <w:rPr>
          <w:rFonts w:ascii="Calibri" w:eastAsia="Times New Roman" w:hAnsi="Calibri" w:cs="Calibri"/>
          <w:bCs/>
          <w:sz w:val="20"/>
          <w:szCs w:val="20"/>
          <w:lang w:eastAsia="zh-CN"/>
        </w:rPr>
        <w:t xml:space="preserve">każdym okresie ubezpieczenia za szkody powstałe w związku z roszczeniami regresowymi zgłoszonymi do Ubezpieczonego z </w:t>
      </w:r>
      <w:r w:rsidR="000715E9" w:rsidRPr="00D314B4">
        <w:rPr>
          <w:rFonts w:ascii="Calibri" w:eastAsia="Times New Roman" w:hAnsi="Calibri" w:cs="Calibri"/>
          <w:b/>
          <w:bCs/>
          <w:sz w:val="20"/>
          <w:szCs w:val="20"/>
          <w:lang w:eastAsia="zh-CN"/>
        </w:rPr>
        <w:t>tytułu kar umownych, do zapłacenia których zobowiązane były osoby trzecie</w:t>
      </w:r>
      <w:bookmarkEnd w:id="122"/>
      <w:r w:rsidR="00677AC0">
        <w:rPr>
          <w:rFonts w:ascii="Calibri" w:eastAsia="Times New Roman" w:hAnsi="Calibri" w:cs="Calibri"/>
          <w:b/>
          <w:bCs/>
          <w:sz w:val="20"/>
          <w:szCs w:val="20"/>
          <w:lang w:eastAsia="zh-CN"/>
        </w:rPr>
        <w:t>;</w:t>
      </w:r>
    </w:p>
    <w:p w14:paraId="27089537" w14:textId="505C24A9" w:rsidR="00677AC0" w:rsidRDefault="00677AC0" w:rsidP="00E72A74">
      <w:pPr>
        <w:numPr>
          <w:ilvl w:val="2"/>
          <w:numId w:val="11"/>
        </w:numPr>
        <w:tabs>
          <w:tab w:val="left" w:pos="567"/>
        </w:tabs>
        <w:spacing w:before="60" w:after="0" w:line="240" w:lineRule="auto"/>
        <w:ind w:left="1304" w:hanging="737"/>
        <w:jc w:val="both"/>
        <w:rPr>
          <w:rFonts w:ascii="Calibri" w:eastAsia="Times New Roman" w:hAnsi="Calibri" w:cs="Calibri"/>
          <w:b/>
          <w:bCs/>
          <w:sz w:val="20"/>
          <w:szCs w:val="20"/>
          <w:lang w:eastAsia="zh-CN"/>
        </w:rPr>
      </w:pPr>
      <w:r w:rsidRPr="00677AC0">
        <w:rPr>
          <w:rFonts w:ascii="Calibri" w:eastAsia="Times New Roman" w:hAnsi="Calibri" w:cs="Calibri"/>
          <w:bCs/>
          <w:sz w:val="20"/>
          <w:szCs w:val="20"/>
          <w:lang w:eastAsia="zh-CN"/>
        </w:rPr>
        <w:t>limitem w wysokości 25% sumy gwarancyjnej na jeden wypadek i wszystkie wypadki w każdym okresie ubezpieczenia za</w:t>
      </w:r>
      <w:r w:rsidRPr="00677AC0">
        <w:rPr>
          <w:rFonts w:ascii="Calibri" w:eastAsia="Times New Roman" w:hAnsi="Calibri" w:cs="Calibri"/>
          <w:b/>
          <w:bCs/>
          <w:sz w:val="20"/>
          <w:szCs w:val="20"/>
          <w:lang w:eastAsia="zh-CN"/>
        </w:rPr>
        <w:t xml:space="preserve"> szkody związane z COVID-19</w:t>
      </w:r>
      <w:r w:rsidR="00C41E3C">
        <w:rPr>
          <w:rFonts w:ascii="Calibri" w:eastAsia="Times New Roman" w:hAnsi="Calibri" w:cs="Calibri"/>
          <w:b/>
          <w:bCs/>
          <w:sz w:val="20"/>
          <w:szCs w:val="20"/>
          <w:lang w:eastAsia="zh-CN"/>
        </w:rPr>
        <w:t>;</w:t>
      </w:r>
    </w:p>
    <w:p w14:paraId="15D61123" w14:textId="13E3544F" w:rsidR="00C41E3C" w:rsidRPr="00C41E3C" w:rsidRDefault="00C41E3C"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r>
        <w:rPr>
          <w:rFonts w:ascii="Calibri" w:eastAsia="Times New Roman" w:hAnsi="Calibri" w:cs="Calibri"/>
          <w:bCs/>
          <w:sz w:val="20"/>
          <w:szCs w:val="20"/>
          <w:lang w:eastAsia="zh-CN"/>
        </w:rPr>
        <w:t>l</w:t>
      </w:r>
      <w:r w:rsidRPr="00C41E3C">
        <w:rPr>
          <w:rFonts w:ascii="Calibri" w:eastAsia="Times New Roman" w:hAnsi="Calibri" w:cs="Calibri"/>
          <w:bCs/>
          <w:sz w:val="20"/>
          <w:szCs w:val="20"/>
          <w:lang w:eastAsia="zh-CN"/>
        </w:rPr>
        <w:t xml:space="preserve">imitem w wysokości 5% sumy gwarancyjnej na jeden wypadek i wszystkie wypadki ubezpieczeniowe w każdym okresie ubezpieczenia ogranicza się odpowiedzialność Ubezpieczyciela za </w:t>
      </w:r>
      <w:r w:rsidRPr="00C41E3C">
        <w:rPr>
          <w:rFonts w:ascii="Calibri" w:eastAsia="Times New Roman" w:hAnsi="Calibri" w:cs="Calibri"/>
          <w:b/>
          <w:bCs/>
          <w:sz w:val="20"/>
          <w:szCs w:val="20"/>
          <w:lang w:eastAsia="zh-CN"/>
        </w:rPr>
        <w:t>koszty kompensacji przyrodniczej w rozumieniu przepisów o ochronie środowiska</w:t>
      </w:r>
      <w:r>
        <w:rPr>
          <w:rFonts w:ascii="Calibri" w:eastAsia="Times New Roman" w:hAnsi="Calibri" w:cs="Calibri"/>
          <w:b/>
          <w:bCs/>
          <w:sz w:val="20"/>
          <w:szCs w:val="20"/>
          <w:lang w:eastAsia="zh-CN"/>
        </w:rPr>
        <w:t>.</w:t>
      </w:r>
    </w:p>
    <w:p w14:paraId="237BBA53" w14:textId="77777777" w:rsidR="00B46502" w:rsidRPr="00E72A74" w:rsidRDefault="00B46502" w:rsidP="00E72A74">
      <w:pPr>
        <w:numPr>
          <w:ilvl w:val="0"/>
          <w:numId w:val="11"/>
        </w:numPr>
        <w:tabs>
          <w:tab w:val="left" w:pos="567"/>
        </w:tabs>
        <w:spacing w:before="60" w:after="0" w:line="240" w:lineRule="auto"/>
        <w:ind w:left="539" w:hanging="720"/>
        <w:jc w:val="both"/>
        <w:rPr>
          <w:rFonts w:ascii="Calibri" w:eastAsia="Times New Roman" w:hAnsi="Calibri" w:cs="Calibri"/>
          <w:b/>
          <w:smallCaps/>
          <w:sz w:val="20"/>
          <w:szCs w:val="20"/>
          <w:lang w:eastAsia="pl-PL"/>
        </w:rPr>
      </w:pPr>
      <w:r w:rsidRPr="00E72A74">
        <w:rPr>
          <w:rFonts w:ascii="Calibri" w:eastAsia="Times New Roman" w:hAnsi="Calibri" w:cs="Calibri"/>
          <w:b/>
          <w:smallCaps/>
          <w:sz w:val="20"/>
          <w:szCs w:val="20"/>
          <w:lang w:eastAsia="pl-PL"/>
        </w:rPr>
        <w:t>Czasowy zakres ochrony ubezpieczeniowej</w:t>
      </w:r>
    </w:p>
    <w:p w14:paraId="2B94983A" w14:textId="77777777" w:rsidR="00E72A74" w:rsidRPr="00E72A74" w:rsidRDefault="00E72A74" w:rsidP="000B2A2B">
      <w:pPr>
        <w:pStyle w:val="Akapitzlist"/>
        <w:numPr>
          <w:ilvl w:val="0"/>
          <w:numId w:val="55"/>
        </w:numPr>
        <w:spacing w:before="60"/>
        <w:rPr>
          <w:rFonts w:ascii="Calibri" w:hAnsi="Calibri" w:cs="Calibri"/>
          <w:vanish/>
        </w:rPr>
      </w:pPr>
    </w:p>
    <w:p w14:paraId="5CA7BF84" w14:textId="53136EF5" w:rsidR="00B46502" w:rsidRPr="00E72A74" w:rsidRDefault="00B46502"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E72A74">
        <w:rPr>
          <w:rFonts w:ascii="Calibri" w:eastAsia="Times New Roman" w:hAnsi="Calibri" w:cs="Calibri"/>
          <w:sz w:val="20"/>
          <w:szCs w:val="20"/>
          <w:lang w:val="x-none" w:eastAsia="x-none"/>
        </w:rPr>
        <w:t>Ochrona ubezpieczeniowa obejmuje odpowiedzialność za sz</w:t>
      </w:r>
      <w:r w:rsidR="00E72A74" w:rsidRPr="00E72A74">
        <w:rPr>
          <w:rFonts w:ascii="Calibri" w:eastAsia="Times New Roman" w:hAnsi="Calibri" w:cs="Calibri"/>
          <w:sz w:val="20"/>
          <w:szCs w:val="20"/>
          <w:lang w:val="x-none" w:eastAsia="x-none"/>
        </w:rPr>
        <w:t xml:space="preserve">kody będące następstwem wypadku </w:t>
      </w:r>
      <w:r w:rsidRPr="00E72A74">
        <w:rPr>
          <w:rFonts w:ascii="Calibri" w:eastAsia="Times New Roman" w:hAnsi="Calibri" w:cs="Calibri"/>
          <w:sz w:val="20"/>
          <w:szCs w:val="20"/>
          <w:lang w:val="x-none" w:eastAsia="x-none"/>
        </w:rPr>
        <w:t>ubezpieczeniowego, który miał miejsce w okresie ubezpieczenia i został zgłoszony przed upływem przewidzianego przepisami prawa terminu przedawnienia, bez względu na fakt, kiedy zostało popełnione uchybienie będące przyczyną wypadku.</w:t>
      </w:r>
    </w:p>
    <w:p w14:paraId="2A6B2217" w14:textId="77777777" w:rsidR="00B46502" w:rsidRPr="00E72A74" w:rsidRDefault="00B46502"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E72A74">
        <w:rPr>
          <w:rFonts w:ascii="Calibri" w:eastAsia="Times New Roman" w:hAnsi="Calibri" w:cs="Calibri"/>
          <w:sz w:val="20"/>
          <w:szCs w:val="20"/>
          <w:lang w:val="x-none" w:eastAsia="x-none"/>
        </w:rPr>
        <w:t>Za wypadek uważa się śmierć, uszczerbek na zdrowiu, doznanie rozstroju zdrowia, uszkodzenie lub zniszczenie mienia lub powstanie szkody majątkowej niewynikającej ze szkody osobowej lub szkody rzeczowej.</w:t>
      </w:r>
    </w:p>
    <w:p w14:paraId="6B079ED9" w14:textId="77777777" w:rsidR="00B46502" w:rsidRPr="00E72A74" w:rsidRDefault="00B46502"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E72A74">
        <w:rPr>
          <w:rFonts w:ascii="Calibri" w:eastAsia="Times New Roman" w:hAnsi="Calibri" w:cs="Calibri"/>
          <w:sz w:val="20"/>
          <w:szCs w:val="20"/>
          <w:lang w:val="x-none" w:eastAsia="x-none"/>
        </w:rPr>
        <w:t xml:space="preserve">W razie wątpliwości za dzień powstania wypadku ubezpieczeniowego uznaje się: </w:t>
      </w:r>
    </w:p>
    <w:p w14:paraId="1E65EA83" w14:textId="77777777" w:rsidR="00B46502" w:rsidRPr="00E72A74" w:rsidRDefault="00B46502"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r w:rsidRPr="00E72A74">
        <w:rPr>
          <w:rFonts w:ascii="Calibri" w:eastAsia="Times New Roman" w:hAnsi="Calibri" w:cs="Calibri"/>
          <w:bCs/>
          <w:sz w:val="20"/>
          <w:szCs w:val="20"/>
          <w:lang w:eastAsia="zh-CN"/>
        </w:rPr>
        <w:t xml:space="preserve">w przypadku szkód na osobie – dzień, w którym poszkodowany po raz pierwszy skontaktował się z lekarzem w związku z objawami, które są przyczyną roszczenia, także wtedy, gdy związek przyczynowy został stwierdzony później; </w:t>
      </w:r>
    </w:p>
    <w:p w14:paraId="46E26AD9" w14:textId="77777777" w:rsidR="00B46502" w:rsidRPr="00E72A74" w:rsidRDefault="00B46502"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r w:rsidRPr="00E72A74">
        <w:rPr>
          <w:rFonts w:ascii="Calibri" w:eastAsia="Times New Roman" w:hAnsi="Calibri" w:cs="Calibri"/>
          <w:bCs/>
          <w:sz w:val="20"/>
          <w:szCs w:val="20"/>
          <w:lang w:eastAsia="zh-CN"/>
        </w:rPr>
        <w:lastRenderedPageBreak/>
        <w:t>w przypadku szkód rzeczowych – dzień, w którym stwierdzono uszkodzenie, zniszczenie lub utratę rzeczy ruchomych lub nieruchomości;</w:t>
      </w:r>
    </w:p>
    <w:p w14:paraId="7729D6B4" w14:textId="77777777" w:rsidR="00B46502" w:rsidRPr="00E72A74" w:rsidRDefault="00B46502"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r w:rsidRPr="00E72A74">
        <w:rPr>
          <w:rFonts w:ascii="Calibri" w:eastAsia="Times New Roman" w:hAnsi="Calibri" w:cs="Calibri"/>
          <w:bCs/>
          <w:sz w:val="20"/>
          <w:szCs w:val="20"/>
          <w:lang w:eastAsia="zh-CN"/>
        </w:rPr>
        <w:t>w przypadku szkód majątkowych – dzień, w którym po raz pierwszy stwierdzono wystąpienie straty finansowej nie będącej szkodą na osobie lub szkodą rzeczową.</w:t>
      </w:r>
    </w:p>
    <w:p w14:paraId="5106DF38" w14:textId="77777777" w:rsidR="000715E9" w:rsidRPr="00E72A74" w:rsidRDefault="000715E9" w:rsidP="00E72A74">
      <w:pPr>
        <w:numPr>
          <w:ilvl w:val="0"/>
          <w:numId w:val="11"/>
        </w:numPr>
        <w:tabs>
          <w:tab w:val="left" w:pos="567"/>
        </w:tabs>
        <w:spacing w:before="60" w:after="0" w:line="240" w:lineRule="auto"/>
        <w:ind w:left="539" w:hanging="720"/>
        <w:jc w:val="both"/>
        <w:rPr>
          <w:rFonts w:ascii="Calibri" w:eastAsia="Times New Roman" w:hAnsi="Calibri" w:cs="Calibri"/>
          <w:b/>
          <w:smallCaps/>
          <w:sz w:val="20"/>
          <w:szCs w:val="20"/>
          <w:lang w:eastAsia="pl-PL"/>
        </w:rPr>
      </w:pPr>
      <w:r w:rsidRPr="00E72A74">
        <w:rPr>
          <w:rFonts w:ascii="Calibri" w:eastAsia="Times New Roman" w:hAnsi="Calibri" w:cs="Calibri"/>
          <w:b/>
          <w:smallCaps/>
          <w:sz w:val="20"/>
          <w:szCs w:val="20"/>
          <w:lang w:eastAsia="pl-PL"/>
        </w:rPr>
        <w:t>Szkody seryjne</w:t>
      </w:r>
    </w:p>
    <w:p w14:paraId="0FAE5378" w14:textId="77777777" w:rsidR="000715E9" w:rsidRPr="00D314B4" w:rsidRDefault="000715E9"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D314B4">
        <w:rPr>
          <w:rFonts w:ascii="Calibri" w:eastAsia="Times New Roman" w:hAnsi="Calibri" w:cs="Calibri"/>
          <w:sz w:val="20"/>
          <w:szCs w:val="20"/>
          <w:lang w:val="x-none" w:eastAsia="x-none"/>
        </w:rPr>
        <w:t>W przypadku powstania z tej samej przyczyny więcej niż jednej szkody traktuje się je jako jeden wypadek ubezpieczeniowy, a za moment jego wystąpienia przyjmuje się datę powstania pierwszej szkody, niezależnie od daty i miejsca wystąpienia tych szkód oraz liczby poszkodowanych.</w:t>
      </w:r>
    </w:p>
    <w:p w14:paraId="2DC4DA31" w14:textId="77777777" w:rsidR="000715E9" w:rsidRPr="00D314B4" w:rsidRDefault="000715E9"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D314B4">
        <w:rPr>
          <w:rFonts w:ascii="Calibri" w:eastAsia="Times New Roman" w:hAnsi="Calibri" w:cs="Calibri"/>
          <w:sz w:val="20"/>
          <w:szCs w:val="20"/>
          <w:lang w:val="x-none" w:eastAsia="x-none"/>
        </w:rPr>
        <w:t>Ochroną ubezpieczeniową objęte są wszystkie szkody z serii, o ile pierwsza z nich wystąpiła w okresie ubezpieczenia, nawet jeśli część takich szkód zostanie zgłoszona bądź ujawni się po zakończeniu okresu ubezpieczenia.</w:t>
      </w:r>
    </w:p>
    <w:p w14:paraId="29021C5D" w14:textId="0ACD4B24" w:rsidR="000715E9" w:rsidRPr="00D314B4" w:rsidRDefault="000715E9"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D314B4">
        <w:rPr>
          <w:rFonts w:ascii="Calibri" w:eastAsia="Times New Roman" w:hAnsi="Calibri" w:cs="Calibri"/>
          <w:sz w:val="20"/>
          <w:szCs w:val="20"/>
          <w:lang w:val="x-none" w:eastAsia="x-none"/>
        </w:rPr>
        <w:t>W odniesieniu do tak rozumianego wypadku ubezpieczeniowego franszyza lub udział własny potrącane są tylko raz niezależnie od liczby poszkodowanych</w:t>
      </w:r>
      <w:r w:rsidR="00E72A74" w:rsidRPr="00E72A74">
        <w:rPr>
          <w:rFonts w:ascii="Calibri" w:eastAsia="Times New Roman" w:hAnsi="Calibri" w:cs="Calibri"/>
          <w:sz w:val="20"/>
          <w:szCs w:val="20"/>
          <w:lang w:val="x-none" w:eastAsia="x-none"/>
        </w:rPr>
        <w:t>.</w:t>
      </w:r>
    </w:p>
    <w:p w14:paraId="1B1EA95C" w14:textId="77777777" w:rsidR="00B46502" w:rsidRPr="00E72A74" w:rsidRDefault="00B46502" w:rsidP="00E72A74">
      <w:pPr>
        <w:numPr>
          <w:ilvl w:val="0"/>
          <w:numId w:val="11"/>
        </w:numPr>
        <w:tabs>
          <w:tab w:val="left" w:pos="567"/>
        </w:tabs>
        <w:spacing w:before="60" w:after="0" w:line="240" w:lineRule="auto"/>
        <w:ind w:left="539"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Terytorialny zakres ochrony ubezpieczeniowej</w:t>
      </w:r>
    </w:p>
    <w:p w14:paraId="0253EC8B" w14:textId="77777777" w:rsidR="00B46502" w:rsidRPr="00E72A74" w:rsidRDefault="00B46502"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val="x-none" w:eastAsia="x-none"/>
        </w:rPr>
      </w:pPr>
      <w:r w:rsidRPr="00E72A74">
        <w:rPr>
          <w:rFonts w:ascii="Calibri" w:eastAsia="Times New Roman" w:hAnsi="Calibri" w:cs="Calibri"/>
          <w:sz w:val="20"/>
          <w:szCs w:val="20"/>
          <w:lang w:val="x-none" w:eastAsia="x-none"/>
        </w:rPr>
        <w:t xml:space="preserve">Ubezpieczyciel ponosi odpowiedzialność za wypadki ubezpieczeniowe, które miały miejsce na terytorium Rzeczypospolitej Polskiej, w tym będące przedmiotem postępowania i orzeczeń sądów zagranicznych oraz wypadki ubezpieczeniowe związane z podróżami służbowymi i projektami prowadzonymi poza granicami Rzeczypospolitej Polskiej – </w:t>
      </w:r>
      <w:r w:rsidR="00160ECC" w:rsidRPr="00E72A74">
        <w:rPr>
          <w:rFonts w:ascii="Calibri" w:eastAsia="Times New Roman" w:hAnsi="Calibri" w:cs="Calibri"/>
          <w:sz w:val="20"/>
          <w:szCs w:val="20"/>
          <w:lang w:val="x-none" w:eastAsia="x-none"/>
        </w:rPr>
        <w:t xml:space="preserve">na </w:t>
      </w:r>
      <w:r w:rsidRPr="00E72A74">
        <w:rPr>
          <w:rFonts w:ascii="Calibri" w:eastAsia="Times New Roman" w:hAnsi="Calibri" w:cs="Calibri"/>
          <w:sz w:val="20"/>
          <w:szCs w:val="20"/>
          <w:lang w:val="x-none" w:eastAsia="x-none"/>
        </w:rPr>
        <w:t>terytorium wszystkich krajów świata, z wyłączeniem terytorium Stanów Zjednoczonych Ameryki Północnej,  Kanady i Australii.</w:t>
      </w:r>
    </w:p>
    <w:p w14:paraId="68A633DC" w14:textId="77777777" w:rsidR="00B46502" w:rsidRPr="00E72A74" w:rsidRDefault="00B46502" w:rsidP="00E72A74">
      <w:pPr>
        <w:numPr>
          <w:ilvl w:val="0"/>
          <w:numId w:val="11"/>
        </w:numPr>
        <w:tabs>
          <w:tab w:val="left" w:pos="567"/>
        </w:tabs>
        <w:spacing w:before="60" w:after="0" w:line="240" w:lineRule="auto"/>
        <w:ind w:left="539"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Postanowienia dotyczące Sumy Gwarancyjnej i limitów odpowiedzialności</w:t>
      </w:r>
    </w:p>
    <w:p w14:paraId="3732E8E4" w14:textId="7187DC36" w:rsidR="00B46502" w:rsidRPr="00D55A13" w:rsidRDefault="00B46502"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Suma gwarancyjna wynosi </w:t>
      </w:r>
      <w:r w:rsidRPr="00B46502">
        <w:rPr>
          <w:rFonts w:ascii="Calibri" w:eastAsia="Times New Roman" w:hAnsi="Calibri" w:cs="Calibri"/>
          <w:b/>
          <w:sz w:val="20"/>
          <w:szCs w:val="20"/>
          <w:lang w:eastAsia="pl-PL"/>
        </w:rPr>
        <w:t xml:space="preserve">2 000 000,00 zł </w:t>
      </w:r>
      <w:r w:rsidRPr="00B46502">
        <w:rPr>
          <w:rFonts w:ascii="Calibri" w:eastAsia="Times New Roman" w:hAnsi="Calibri" w:cs="Calibri"/>
          <w:sz w:val="20"/>
          <w:szCs w:val="20"/>
          <w:lang w:eastAsia="pl-PL"/>
        </w:rPr>
        <w:t>na jeden wypadek i na wszystkie wypadki w każdym okresie ubezpieczenia i ustanowiona jest łączną kwotą na wszystkie jednostki organizacyjne Ubezpieczającego.</w:t>
      </w:r>
    </w:p>
    <w:p w14:paraId="322F0CBC" w14:textId="455BBFCB" w:rsidR="00B46502" w:rsidRPr="00E72A74" w:rsidRDefault="00B46502" w:rsidP="00E72A74">
      <w:pPr>
        <w:numPr>
          <w:ilvl w:val="2"/>
          <w:numId w:val="11"/>
        </w:numPr>
        <w:tabs>
          <w:tab w:val="left" w:pos="567"/>
        </w:tabs>
        <w:spacing w:before="60" w:after="0" w:line="240" w:lineRule="auto"/>
        <w:ind w:left="1304" w:hanging="737"/>
        <w:jc w:val="both"/>
        <w:rPr>
          <w:rFonts w:ascii="Calibri" w:eastAsia="Times New Roman" w:hAnsi="Calibri" w:cs="Calibri"/>
          <w:bCs/>
          <w:sz w:val="20"/>
          <w:szCs w:val="20"/>
          <w:lang w:eastAsia="zh-CN"/>
        </w:rPr>
      </w:pPr>
      <w:r w:rsidRPr="00E72A74">
        <w:rPr>
          <w:rFonts w:ascii="Calibri" w:eastAsia="Times New Roman" w:hAnsi="Calibri" w:cs="Calibri"/>
          <w:bCs/>
          <w:sz w:val="20"/>
          <w:szCs w:val="20"/>
          <w:lang w:eastAsia="zh-CN"/>
        </w:rPr>
        <w:t xml:space="preserve">W ramach sumy gwarancyjnej zostały ustanowione limity odpowiedzialności Ubezpieczyciela za szkody na skutek zdarzeń określonych w pkt. </w:t>
      </w:r>
      <w:r w:rsidRPr="00E72A74">
        <w:rPr>
          <w:rFonts w:ascii="Calibri" w:eastAsia="Times New Roman" w:hAnsi="Calibri" w:cs="Calibri"/>
          <w:bCs/>
          <w:sz w:val="20"/>
          <w:szCs w:val="20"/>
          <w:lang w:eastAsia="zh-CN"/>
        </w:rPr>
        <w:fldChar w:fldCharType="begin"/>
      </w:r>
      <w:r w:rsidRPr="00E72A74">
        <w:rPr>
          <w:rFonts w:ascii="Calibri" w:eastAsia="Times New Roman" w:hAnsi="Calibri" w:cs="Calibri"/>
          <w:bCs/>
          <w:sz w:val="20"/>
          <w:szCs w:val="20"/>
          <w:lang w:eastAsia="zh-CN"/>
        </w:rPr>
        <w:instrText xml:space="preserve"> REF _Ref40041114 \r \h </w:instrText>
      </w:r>
      <w:r w:rsidR="00E72A74">
        <w:rPr>
          <w:rFonts w:ascii="Calibri" w:eastAsia="Times New Roman" w:hAnsi="Calibri" w:cs="Calibri"/>
          <w:bCs/>
          <w:sz w:val="20"/>
          <w:szCs w:val="20"/>
          <w:lang w:eastAsia="zh-CN"/>
        </w:rPr>
        <w:instrText xml:space="preserve"> \* MERGEFORMAT </w:instrText>
      </w:r>
      <w:r w:rsidRPr="00E72A74">
        <w:rPr>
          <w:rFonts w:ascii="Calibri" w:eastAsia="Times New Roman" w:hAnsi="Calibri" w:cs="Calibri"/>
          <w:bCs/>
          <w:sz w:val="20"/>
          <w:szCs w:val="20"/>
          <w:lang w:eastAsia="zh-CN"/>
        </w:rPr>
      </w:r>
      <w:r w:rsidRPr="00E72A74">
        <w:rPr>
          <w:rFonts w:ascii="Calibri" w:eastAsia="Times New Roman" w:hAnsi="Calibri" w:cs="Calibri"/>
          <w:bCs/>
          <w:sz w:val="20"/>
          <w:szCs w:val="20"/>
          <w:lang w:eastAsia="zh-CN"/>
        </w:rPr>
        <w:fldChar w:fldCharType="separate"/>
      </w:r>
      <w:r w:rsidR="00602598">
        <w:rPr>
          <w:rFonts w:ascii="Calibri" w:eastAsia="Times New Roman" w:hAnsi="Calibri" w:cs="Calibri"/>
          <w:bCs/>
          <w:sz w:val="20"/>
          <w:szCs w:val="20"/>
          <w:lang w:eastAsia="zh-CN"/>
        </w:rPr>
        <w:t>2</w:t>
      </w:r>
      <w:r w:rsidRPr="00E72A74">
        <w:rPr>
          <w:rFonts w:ascii="Calibri" w:eastAsia="Times New Roman" w:hAnsi="Calibri" w:cs="Calibri"/>
          <w:bCs/>
          <w:sz w:val="20"/>
          <w:szCs w:val="20"/>
          <w:lang w:eastAsia="zh-CN"/>
        </w:rPr>
        <w:fldChar w:fldCharType="end"/>
      </w:r>
      <w:r w:rsidRPr="00E72A74">
        <w:rPr>
          <w:rFonts w:ascii="Calibri" w:eastAsia="Times New Roman" w:hAnsi="Calibri" w:cs="Calibri"/>
          <w:bCs/>
          <w:sz w:val="20"/>
          <w:szCs w:val="20"/>
          <w:lang w:eastAsia="zh-CN"/>
        </w:rPr>
        <w:t>.</w:t>
      </w:r>
    </w:p>
    <w:p w14:paraId="52085985" w14:textId="77777777" w:rsidR="00B46502" w:rsidRPr="00B46502" w:rsidRDefault="00B46502" w:rsidP="00E72A74">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Suma gwarancyjna będzie się zmniejszać o wypłacone odszkodowanie, aż do jej całkowitego wyczerpania.</w:t>
      </w:r>
    </w:p>
    <w:p w14:paraId="255F1943" w14:textId="77777777" w:rsidR="00B46502" w:rsidRPr="00B46502" w:rsidRDefault="00B46502" w:rsidP="00E72A74">
      <w:pPr>
        <w:numPr>
          <w:ilvl w:val="2"/>
          <w:numId w:val="11"/>
        </w:numPr>
        <w:tabs>
          <w:tab w:val="left" w:pos="567"/>
        </w:tabs>
        <w:spacing w:before="60" w:after="0" w:line="240" w:lineRule="auto"/>
        <w:ind w:left="1304" w:hanging="737"/>
        <w:jc w:val="both"/>
        <w:rPr>
          <w:rFonts w:ascii="Calibri" w:eastAsia="Times New Roman" w:hAnsi="Calibri" w:cs="Calibri"/>
          <w:b/>
          <w:smallCaps/>
          <w:sz w:val="20"/>
          <w:szCs w:val="20"/>
          <w:lang w:eastAsia="pl-PL"/>
        </w:rPr>
      </w:pPr>
      <w:r w:rsidRPr="00B46502">
        <w:rPr>
          <w:rFonts w:ascii="Calibri" w:eastAsia="Times New Roman" w:hAnsi="Calibri" w:cs="Calibri"/>
          <w:sz w:val="20"/>
          <w:szCs w:val="20"/>
          <w:lang w:eastAsia="pl-PL"/>
        </w:rPr>
        <w:t>Wypłata odszkodowania za szkody powstałe na skutek zdarzenia, dla którego został przewidziany limit odpowiedzialności powoduje zmniejszenie sumy gwarancyjnej i limitu.</w:t>
      </w:r>
    </w:p>
    <w:p w14:paraId="08714779" w14:textId="77777777" w:rsidR="00E72A74" w:rsidRDefault="00E72A74" w:rsidP="00E72A74">
      <w:pPr>
        <w:numPr>
          <w:ilvl w:val="0"/>
          <w:numId w:val="11"/>
        </w:numPr>
        <w:tabs>
          <w:tab w:val="left" w:pos="567"/>
        </w:tabs>
        <w:spacing w:before="60" w:after="0" w:line="240" w:lineRule="auto"/>
        <w:ind w:left="539" w:hanging="720"/>
        <w:jc w:val="both"/>
        <w:rPr>
          <w:rFonts w:ascii="Calibri" w:eastAsia="Times New Roman" w:hAnsi="Calibri" w:cs="Calibri"/>
          <w:sz w:val="20"/>
          <w:szCs w:val="20"/>
          <w:lang w:eastAsia="pl-PL"/>
        </w:rPr>
      </w:pPr>
      <w:r>
        <w:rPr>
          <w:rFonts w:ascii="Calibri" w:eastAsia="Times New Roman" w:hAnsi="Calibri" w:cs="Calibri"/>
          <w:b/>
          <w:smallCaps/>
          <w:sz w:val="20"/>
          <w:szCs w:val="20"/>
          <w:lang w:eastAsia="pl-PL"/>
        </w:rPr>
        <w:t xml:space="preserve">Wyłączenia odpowiedzialności </w:t>
      </w:r>
    </w:p>
    <w:p w14:paraId="124474F7" w14:textId="7CCFA287" w:rsidR="00B46502" w:rsidRPr="00E72A74" w:rsidRDefault="00E72A74" w:rsidP="00E72A74">
      <w:pPr>
        <w:tabs>
          <w:tab w:val="left" w:pos="567"/>
        </w:tabs>
        <w:spacing w:after="0" w:line="240" w:lineRule="auto"/>
        <w:ind w:left="397"/>
        <w:jc w:val="both"/>
        <w:rPr>
          <w:rFonts w:ascii="Calibri" w:eastAsia="Times New Roman" w:hAnsi="Calibri" w:cs="Calibri"/>
          <w:sz w:val="20"/>
          <w:szCs w:val="20"/>
          <w:lang w:eastAsia="pl-PL"/>
        </w:rPr>
      </w:pPr>
      <w:r w:rsidRPr="00E72A74">
        <w:rPr>
          <w:rFonts w:ascii="Calibri" w:eastAsia="Times New Roman" w:hAnsi="Calibri" w:cs="Calibri"/>
          <w:sz w:val="20"/>
          <w:szCs w:val="20"/>
          <w:lang w:eastAsia="pl-PL"/>
        </w:rPr>
        <w:t xml:space="preserve">Z </w:t>
      </w:r>
      <w:r w:rsidR="00B46502" w:rsidRPr="00E72A74">
        <w:rPr>
          <w:rFonts w:ascii="Calibri" w:eastAsia="Times New Roman" w:hAnsi="Calibri" w:cs="Calibri"/>
          <w:sz w:val="20"/>
          <w:szCs w:val="20"/>
          <w:lang w:eastAsia="pl-PL"/>
        </w:rPr>
        <w:t>zachowaniem wyłączeń w poszczególnych postanowieniach pkt. 5. Ubezpieczyciel nie będzie udzielał ochrony ubezpieczeniowej wyłącznie w przypadku:</w:t>
      </w:r>
    </w:p>
    <w:p w14:paraId="6747E5EB" w14:textId="77777777" w:rsidR="00B46502" w:rsidRPr="00B54CCB"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b/>
          <w:sz w:val="20"/>
          <w:szCs w:val="20"/>
          <w:lang w:eastAsia="pl-PL"/>
        </w:rPr>
      </w:pPr>
      <w:r w:rsidRPr="00B54CCB">
        <w:rPr>
          <w:rFonts w:ascii="Calibri" w:eastAsia="Times New Roman" w:hAnsi="Calibri" w:cs="Calibri"/>
          <w:b/>
          <w:sz w:val="20"/>
          <w:szCs w:val="20"/>
          <w:lang w:eastAsia="pl-PL"/>
        </w:rPr>
        <w:t>Wyłączenia ogólne:</w:t>
      </w:r>
    </w:p>
    <w:p w14:paraId="4C4C5F6F"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wyrządzonych umyślnie przez reprezentantów Ubezpieczającego;</w:t>
      </w:r>
    </w:p>
    <w:p w14:paraId="28F5F0DB"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powstałych wskutek oddziaływania energii jądrowej i zanieczyszczenia radioaktywnego;</w:t>
      </w:r>
    </w:p>
    <w:p w14:paraId="7E25B8A1"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polegających na zaginięciu lub kradzieży gotówki, biżuterii, papierów wartościowych, wszelkiego rodzaju dokumentów oraz zbiorów filatelistycznych, numizmatycznych bonów towarowych oraz innych substytutów pieniądza, dzieł sztuki, przedmiotów z metali lub kamieni szlachetnych, oraz zbiorów o charakterze kolekcjonerskim lub archiwalnym, a także przedmiotów o charakterze zabytkowym lub unikatowym;</w:t>
      </w:r>
    </w:p>
    <w:p w14:paraId="0828E5BD" w14:textId="521DE663"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szkód wynikłych z działania środków wybuchowych i kafarów, za wyjątkiem postanowień określonych w pkt. </w:t>
      </w:r>
      <w:r w:rsidRPr="00B46502">
        <w:rPr>
          <w:rFonts w:ascii="Calibri" w:eastAsia="Times New Roman" w:hAnsi="Calibri" w:cs="Calibri"/>
          <w:sz w:val="20"/>
          <w:szCs w:val="20"/>
          <w:lang w:eastAsia="pl-PL"/>
        </w:rPr>
        <w:fldChar w:fldCharType="begin"/>
      </w:r>
      <w:r w:rsidRPr="00B46502">
        <w:rPr>
          <w:rFonts w:ascii="Calibri" w:eastAsia="Times New Roman" w:hAnsi="Calibri" w:cs="Calibri"/>
          <w:sz w:val="20"/>
          <w:szCs w:val="20"/>
          <w:lang w:eastAsia="pl-PL"/>
        </w:rPr>
        <w:instrText xml:space="preserve"> REF _Ref40088573 \r \h </w:instrText>
      </w:r>
      <w:r w:rsidR="00EF7998">
        <w:rPr>
          <w:rFonts w:ascii="Calibri" w:eastAsia="Times New Roman" w:hAnsi="Calibri" w:cs="Calibri"/>
          <w:sz w:val="20"/>
          <w:szCs w:val="20"/>
          <w:lang w:eastAsia="pl-PL"/>
        </w:rPr>
        <w:instrText xml:space="preserve"> \* MERGEFORMAT </w:instrText>
      </w:r>
      <w:r w:rsidRPr="00B46502">
        <w:rPr>
          <w:rFonts w:ascii="Calibri" w:eastAsia="Times New Roman" w:hAnsi="Calibri" w:cs="Calibri"/>
          <w:sz w:val="20"/>
          <w:szCs w:val="20"/>
          <w:lang w:eastAsia="pl-PL"/>
        </w:rPr>
      </w:r>
      <w:r w:rsidRPr="00B46502">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2.1.20</w:t>
      </w:r>
      <w:r w:rsidRPr="00B46502">
        <w:rPr>
          <w:rFonts w:ascii="Calibri" w:eastAsia="Times New Roman" w:hAnsi="Calibri" w:cs="Calibri"/>
          <w:sz w:val="20"/>
          <w:szCs w:val="20"/>
          <w:lang w:eastAsia="pl-PL"/>
        </w:rPr>
        <w:fldChar w:fldCharType="end"/>
      </w:r>
      <w:r w:rsidRPr="00B46502">
        <w:rPr>
          <w:rFonts w:ascii="Calibri" w:eastAsia="Times New Roman" w:hAnsi="Calibri" w:cs="Calibri"/>
          <w:sz w:val="20"/>
          <w:szCs w:val="20"/>
          <w:lang w:eastAsia="pl-PL"/>
        </w:rPr>
        <w:t>.;</w:t>
      </w:r>
    </w:p>
    <w:p w14:paraId="240230D8"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powstałych wskutek długotrwałego i systematycznego działania czynnika termicznego, chemicznego, biologicznego, w tym oddziaływania temperatury, gazów, oparów, wilgoci, dymu, sadzy, ścieków, zagrzybienia;</w:t>
      </w:r>
    </w:p>
    <w:p w14:paraId="03189641"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powstałych w następstwie stanu wojennego, stanu wyjątkowego, rewolucji, konfiskat, aktów terroryzmu, niepokojów społecznych, strajków, zamieszek lub rozruchów;</w:t>
      </w:r>
    </w:p>
    <w:p w14:paraId="6148EF89"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powstałych wskutek oddziaływania promieni laserowych, maserowych, promieniowania jonizującego, pola magnetycznego i elektromagnetycznego;</w:t>
      </w:r>
    </w:p>
    <w:p w14:paraId="461A5641" w14:textId="3944B970"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szkód związanych z naruszeniem dóbr osobistych innych niż objęte zakresem szkody na osobie, za wyjątkiem postanowień określonych w pkt. </w:t>
      </w:r>
      <w:r w:rsidRPr="00B46502">
        <w:rPr>
          <w:rFonts w:ascii="Calibri" w:eastAsia="Times New Roman" w:hAnsi="Calibri" w:cs="Calibri"/>
          <w:sz w:val="20"/>
          <w:szCs w:val="20"/>
          <w:lang w:eastAsia="pl-PL"/>
        </w:rPr>
        <w:fldChar w:fldCharType="begin"/>
      </w:r>
      <w:r w:rsidRPr="00B46502">
        <w:rPr>
          <w:rFonts w:ascii="Calibri" w:eastAsia="Times New Roman" w:hAnsi="Calibri" w:cs="Calibri"/>
          <w:sz w:val="20"/>
          <w:szCs w:val="20"/>
          <w:lang w:eastAsia="pl-PL"/>
        </w:rPr>
        <w:instrText xml:space="preserve"> REF _Ref40088649 \r \h </w:instrText>
      </w:r>
      <w:r w:rsidR="00EF7998">
        <w:rPr>
          <w:rFonts w:ascii="Calibri" w:eastAsia="Times New Roman" w:hAnsi="Calibri" w:cs="Calibri"/>
          <w:sz w:val="20"/>
          <w:szCs w:val="20"/>
          <w:lang w:eastAsia="pl-PL"/>
        </w:rPr>
        <w:instrText xml:space="preserve"> \* MERGEFORMAT </w:instrText>
      </w:r>
      <w:r w:rsidRPr="00B46502">
        <w:rPr>
          <w:rFonts w:ascii="Calibri" w:eastAsia="Times New Roman" w:hAnsi="Calibri" w:cs="Calibri"/>
          <w:sz w:val="20"/>
          <w:szCs w:val="20"/>
          <w:lang w:eastAsia="pl-PL"/>
        </w:rPr>
      </w:r>
      <w:r w:rsidRPr="00B46502">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2.1.33</w:t>
      </w:r>
      <w:r w:rsidRPr="00B46502">
        <w:rPr>
          <w:rFonts w:ascii="Calibri" w:eastAsia="Times New Roman" w:hAnsi="Calibri" w:cs="Calibri"/>
          <w:sz w:val="20"/>
          <w:szCs w:val="20"/>
          <w:lang w:eastAsia="pl-PL"/>
        </w:rPr>
        <w:fldChar w:fldCharType="end"/>
      </w:r>
      <w:r w:rsidRPr="00B46502">
        <w:rPr>
          <w:rFonts w:ascii="Calibri" w:eastAsia="Times New Roman" w:hAnsi="Calibri" w:cs="Calibri"/>
          <w:sz w:val="20"/>
          <w:szCs w:val="20"/>
          <w:lang w:eastAsia="pl-PL"/>
        </w:rPr>
        <w:t>.;</w:t>
      </w:r>
    </w:p>
    <w:p w14:paraId="7B6BD347"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objętych ubezpieczeniem obowiązkowym;</w:t>
      </w:r>
    </w:p>
    <w:p w14:paraId="7295388F"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za które przysługuje odszkodowanie na podstawie prawa geologicznego i górniczego;</w:t>
      </w:r>
    </w:p>
    <w:p w14:paraId="61A7CA32"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lastRenderedPageBreak/>
        <w:t>szkód wynikłych z umownego rozszerzenia odpowiedzialności cywilnej w stosunku do zakresu wynikającego z powszechnie obowiązujących przepisów prawa, w szczególności wprowadzającego zobowiązanie do osiągnięcia rezultatu w miejsce zobowiązania do starannego działania;</w:t>
      </w:r>
    </w:p>
    <w:p w14:paraId="7D04D0EE"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wynikających z normalnego zużycia rzeczy w czasie trwania umowy;</w:t>
      </w:r>
    </w:p>
    <w:p w14:paraId="3CD02276"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powstałych bezpośrednio lub pośrednio w związku z wydobywaniem, przetwarzaniem, produkcją, dystrybucją, przechowywaniem, transportem azbestu (w tym w związku z użyciem produktów zawierających azbest), formaldehydu lub dioksyn oraz powstałe wskutek bezpośredniego lub pośredniego oddziaływania/używania wyrobów tytoniowych oraz przez produkty lub substancje mogące powodować raka oraz pylicę;</w:t>
      </w:r>
    </w:p>
    <w:p w14:paraId="17C6E734"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wywołanych przez genetycznie zmodyfikowany składnik GMO (organizm zmodyfikowany genetycznie) lub jakiekolwiek białko pochodzące z tego składnika oraz powstałe w wyniku uszkodzenia kodu genetycznego;</w:t>
      </w:r>
    </w:p>
    <w:p w14:paraId="44A083AB" w14:textId="77777777" w:rsidR="00B46502" w:rsidRPr="00EF7998"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powstałych w związku z prowadzeniem działalności leczniczej przez samodzielne publiczne zakłady opieki zdrowotnej (szpitale, przychodnie)</w:t>
      </w:r>
      <w:r w:rsidRPr="00EF7998">
        <w:rPr>
          <w:rFonts w:ascii="Calibri" w:eastAsia="Times New Roman" w:hAnsi="Calibri" w:cs="Calibri"/>
          <w:sz w:val="20"/>
          <w:szCs w:val="20"/>
          <w:lang w:eastAsia="pl-PL"/>
        </w:rPr>
        <w:t>.</w:t>
      </w:r>
    </w:p>
    <w:p w14:paraId="5CE7FF6D" w14:textId="77777777" w:rsidR="00B46502" w:rsidRPr="00EF7998"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b/>
          <w:sz w:val="20"/>
          <w:szCs w:val="20"/>
          <w:lang w:eastAsia="pl-PL"/>
        </w:rPr>
      </w:pPr>
      <w:r w:rsidRPr="00B46502">
        <w:rPr>
          <w:rFonts w:ascii="Calibri" w:eastAsia="Times New Roman" w:hAnsi="Calibri" w:cs="Calibri"/>
          <w:b/>
          <w:sz w:val="20"/>
          <w:szCs w:val="20"/>
          <w:lang w:eastAsia="pl-PL"/>
        </w:rPr>
        <w:t>Wyłączenia odpowiedzialności za szkody majątkowe nie wynikające ze szkody na osobie lub szkody rzeczowej:</w:t>
      </w:r>
    </w:p>
    <w:p w14:paraId="4B3EDD4D"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spowodowanych przez przedmioty wyprodukowane i dostarczone przez Ubezpieczonego (lub też na jego zlecenie czy jego rachunek);</w:t>
      </w:r>
    </w:p>
    <w:p w14:paraId="45BCB19B"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spowodowanych świadomym naruszeniem wskazówek bądź zaleceń zleceniodawcy;</w:t>
      </w:r>
    </w:p>
    <w:p w14:paraId="72F670F4"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wynikających z nadużycia zaufania oraz przywłaszczenia;</w:t>
      </w:r>
    </w:p>
    <w:p w14:paraId="73584530"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wynikających z naruszenia gospodarczych praw ochronnych, praw autorskich i praw licencyjnych (np. naruszenia prawa patentowego, uchybienia dotyczącego działań konkurencyjnych i reklamowych), a także z naruszenia przepisów zawartych w ustawach o ochronie danych osobowych;</w:t>
      </w:r>
    </w:p>
    <w:p w14:paraId="1C6328B8"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roszczeń o wykonanie lub prawidłowe wykonanie zobowiązania oraz o zwrot kosztów poniesionych na poczet ich wykonania;</w:t>
      </w:r>
    </w:p>
    <w:p w14:paraId="231DCC13"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roszczeń z zakresu stosunku pracy;</w:t>
      </w:r>
    </w:p>
    <w:p w14:paraId="492AB557"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wynikających z niedotrzymania terminów wykonania umów, kosztorysów wstępnych i innych kosztorysów, powstałych z winy Ubezpieczającego;</w:t>
      </w:r>
    </w:p>
    <w:p w14:paraId="067BAC8A"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powstałych w następstwie działalności nieobjętej umową ubezpieczenia;</w:t>
      </w:r>
    </w:p>
    <w:p w14:paraId="5196ED1E" w14:textId="33739856"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szkód wynikających z nałożonych na Ubezpieczonego grzywien, kar administracyjnych lub sądowych, w tym również odszkodowań o charakterze karnym </w:t>
      </w:r>
      <w:r w:rsidRPr="00EF7998">
        <w:rPr>
          <w:rFonts w:ascii="Calibri" w:eastAsia="Times New Roman" w:hAnsi="Calibri" w:cs="Calibri"/>
          <w:sz w:val="20"/>
          <w:szCs w:val="20"/>
          <w:lang w:eastAsia="pl-PL"/>
        </w:rPr>
        <w:t>(</w:t>
      </w:r>
      <w:r w:rsidRPr="00B46502">
        <w:rPr>
          <w:rFonts w:ascii="Calibri" w:eastAsia="Times New Roman" w:hAnsi="Calibri" w:cs="Calibri"/>
          <w:sz w:val="20"/>
          <w:szCs w:val="20"/>
          <w:lang w:eastAsia="pl-PL"/>
        </w:rPr>
        <w:t xml:space="preserve">exemplary &amp; punitive damages) oraz kar umownych, zadatków, roszczeń z tytułu odstąpienia od umowy oraz zwrotu kosztów poniesionych na poczet lub w celu wykonania umów, podatków, należności publicznoprawnych i opłat manipulacyjnych, do zapłacenia których Ubezpieczony jest zobowiązany, z zastrzeżeniem postanowień pkt. </w:t>
      </w:r>
      <w:r w:rsidRPr="00B46502">
        <w:rPr>
          <w:rFonts w:ascii="Calibri" w:eastAsia="Times New Roman" w:hAnsi="Calibri" w:cs="Calibri"/>
          <w:sz w:val="20"/>
          <w:szCs w:val="20"/>
          <w:lang w:eastAsia="pl-PL"/>
        </w:rPr>
        <w:fldChar w:fldCharType="begin"/>
      </w:r>
      <w:r w:rsidRPr="00B46502">
        <w:rPr>
          <w:rFonts w:ascii="Calibri" w:eastAsia="Times New Roman" w:hAnsi="Calibri" w:cs="Calibri"/>
          <w:sz w:val="20"/>
          <w:szCs w:val="20"/>
          <w:lang w:eastAsia="pl-PL"/>
        </w:rPr>
        <w:instrText xml:space="preserve"> REF _Ref40089027 \r \h </w:instrText>
      </w:r>
      <w:r w:rsidR="00EF7998">
        <w:rPr>
          <w:rFonts w:ascii="Calibri" w:eastAsia="Times New Roman" w:hAnsi="Calibri" w:cs="Calibri"/>
          <w:sz w:val="20"/>
          <w:szCs w:val="20"/>
          <w:lang w:eastAsia="pl-PL"/>
        </w:rPr>
        <w:instrText xml:space="preserve"> \* MERGEFORMAT </w:instrText>
      </w:r>
      <w:r w:rsidRPr="00B46502">
        <w:rPr>
          <w:rFonts w:ascii="Calibri" w:eastAsia="Times New Roman" w:hAnsi="Calibri" w:cs="Calibri"/>
          <w:sz w:val="20"/>
          <w:szCs w:val="20"/>
          <w:lang w:eastAsia="pl-PL"/>
        </w:rPr>
      </w:r>
      <w:r w:rsidRPr="00B46502">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3.2.14</w:t>
      </w:r>
      <w:r w:rsidRPr="00B46502">
        <w:rPr>
          <w:rFonts w:ascii="Calibri" w:eastAsia="Times New Roman" w:hAnsi="Calibri" w:cs="Calibri"/>
          <w:sz w:val="20"/>
          <w:szCs w:val="20"/>
          <w:lang w:eastAsia="pl-PL"/>
        </w:rPr>
        <w:fldChar w:fldCharType="end"/>
      </w:r>
      <w:r w:rsidRPr="00B46502">
        <w:rPr>
          <w:rFonts w:ascii="Calibri" w:eastAsia="Times New Roman" w:hAnsi="Calibri" w:cs="Calibri"/>
          <w:sz w:val="20"/>
          <w:szCs w:val="20"/>
          <w:lang w:eastAsia="pl-PL"/>
        </w:rPr>
        <w:t>.;</w:t>
      </w:r>
    </w:p>
    <w:p w14:paraId="26138093" w14:textId="489733FD" w:rsid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wyrządzonych podmiotom powiązanym kapitałowo z Ubezpieczonym, jeżeli powstały w wyniku udzielonyc</w:t>
      </w:r>
      <w:r w:rsidR="005C16EA">
        <w:rPr>
          <w:rFonts w:ascii="Calibri" w:eastAsia="Times New Roman" w:hAnsi="Calibri" w:cs="Calibri"/>
          <w:sz w:val="20"/>
          <w:szCs w:val="20"/>
          <w:lang w:eastAsia="pl-PL"/>
        </w:rPr>
        <w:t>h porad, zaleceń lub instrukcji;</w:t>
      </w:r>
    </w:p>
    <w:p w14:paraId="3B7D14E4" w14:textId="373142AD" w:rsidR="005C16EA" w:rsidRPr="00EF7998" w:rsidRDefault="005C16EA"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5C16EA">
        <w:rPr>
          <w:rFonts w:ascii="Calibri" w:eastAsia="Times New Roman" w:hAnsi="Calibri" w:cs="Calibri"/>
          <w:sz w:val="20"/>
          <w:szCs w:val="20"/>
          <w:lang w:eastAsia="pl-PL"/>
        </w:rPr>
        <w:t>spowodowanej działalnością w zakresie projektowania, doradztwa, kierowania budową lub montażem, opiniowania lub kosztorysowania</w:t>
      </w:r>
      <w:r>
        <w:rPr>
          <w:rFonts w:ascii="Calibri" w:eastAsia="Times New Roman" w:hAnsi="Calibri" w:cs="Calibri"/>
          <w:sz w:val="20"/>
          <w:szCs w:val="20"/>
          <w:lang w:eastAsia="pl-PL"/>
        </w:rPr>
        <w:t>.</w:t>
      </w:r>
    </w:p>
    <w:p w14:paraId="553857B9" w14:textId="77777777" w:rsidR="00B46502" w:rsidRPr="00EF7998"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b/>
          <w:sz w:val="20"/>
          <w:szCs w:val="20"/>
          <w:lang w:eastAsia="pl-PL"/>
        </w:rPr>
      </w:pPr>
      <w:r w:rsidRPr="00B46502">
        <w:rPr>
          <w:rFonts w:ascii="Calibri" w:eastAsia="Times New Roman" w:hAnsi="Calibri" w:cs="Calibri"/>
          <w:b/>
          <w:sz w:val="20"/>
          <w:szCs w:val="20"/>
          <w:lang w:eastAsia="pl-PL"/>
        </w:rPr>
        <w:t>Wyłączenia odpowiedzialności za szkody majątkowe związane z wykonywaniem władzy publicznej:</w:t>
      </w:r>
    </w:p>
    <w:p w14:paraId="6D8A499E"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szkód wyrządzonych umyślnie lub wynikających z popełnionego przestępstwa umyślnego przez reprezentantów Ubezpieczającego potwierdzonego prawomocnym wyrokiem sądu;</w:t>
      </w:r>
    </w:p>
    <w:p w14:paraId="6D372470" w14:textId="0956AA61" w:rsid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wyrządzonych wskutek ujawnienia wiadomości poufnej przez </w:t>
      </w:r>
      <w:r w:rsidR="005C16EA">
        <w:rPr>
          <w:rFonts w:ascii="Calibri" w:eastAsia="Times New Roman" w:hAnsi="Calibri" w:cs="Calibri"/>
          <w:sz w:val="20"/>
          <w:szCs w:val="20"/>
          <w:lang w:eastAsia="pl-PL"/>
        </w:rPr>
        <w:t>reprezentantów Ubezpieczającego;</w:t>
      </w:r>
    </w:p>
    <w:p w14:paraId="0F4FF42A" w14:textId="5820378D" w:rsidR="005C16EA" w:rsidRPr="00EF7998" w:rsidRDefault="005C16EA"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5C16EA">
        <w:rPr>
          <w:rFonts w:ascii="Calibri" w:eastAsia="Times New Roman" w:hAnsi="Calibri" w:cs="Calibri"/>
          <w:sz w:val="20"/>
          <w:szCs w:val="20"/>
          <w:lang w:eastAsia="pl-PL"/>
        </w:rPr>
        <w:t>odpowiedzialności osobistej funkcjonariuszy publicznych, które mogą ponosić na podstawie ust. z 20 stycznia 2011 r. o odpowiedzialności majątkowej funkcjonariuszy publicznych za rażące naruszenia prawa</w:t>
      </w:r>
      <w:r>
        <w:rPr>
          <w:rFonts w:ascii="Calibri" w:eastAsia="Times New Roman" w:hAnsi="Calibri" w:cs="Calibri"/>
          <w:sz w:val="20"/>
          <w:szCs w:val="20"/>
          <w:lang w:eastAsia="pl-PL"/>
        </w:rPr>
        <w:t>.</w:t>
      </w:r>
    </w:p>
    <w:p w14:paraId="777DC835" w14:textId="77777777" w:rsidR="00B46502" w:rsidRPr="00B46502" w:rsidRDefault="00B46502" w:rsidP="00B54CCB">
      <w:pPr>
        <w:numPr>
          <w:ilvl w:val="0"/>
          <w:numId w:val="11"/>
        </w:numPr>
        <w:tabs>
          <w:tab w:val="left" w:pos="567"/>
        </w:tabs>
        <w:spacing w:before="60" w:after="0" w:line="240" w:lineRule="auto"/>
        <w:ind w:left="539"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Postanowienia dotyczące powinności Ubezpieczonego</w:t>
      </w:r>
    </w:p>
    <w:p w14:paraId="2F768C45" w14:textId="77777777" w:rsidR="00B46502" w:rsidRPr="00B54CCB"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54CCB">
        <w:rPr>
          <w:rFonts w:ascii="Calibri" w:eastAsia="Times New Roman" w:hAnsi="Calibri" w:cs="Calibri"/>
          <w:sz w:val="20"/>
          <w:szCs w:val="20"/>
          <w:lang w:eastAsia="pl-PL"/>
        </w:rPr>
        <w:t>Po powzięciu wiadomości o wypadku lub o okolicznościach mogących skutkować wystąpieniem wypadku Ubezpieczony użyje dostępnych mu środków w celu zapobieżenia szkodzie lub zmniejszenia jej rozmiarów.</w:t>
      </w:r>
    </w:p>
    <w:p w14:paraId="71F00602" w14:textId="77777777" w:rsidR="00B46502" w:rsidRPr="00B46502"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lastRenderedPageBreak/>
        <w:t>W sytuacji zgłoszenia wypadku lub roszczenia przez poszkodowanego Ubezpieczonemu, Ubezpieczony niezwłocznie powiadomi Ubezpieczyciela, dostarczając posiadane dokumenty dotyczące okoliczności zdarzenia i rozmiarów szkody.</w:t>
      </w:r>
    </w:p>
    <w:p w14:paraId="20237DDA" w14:textId="77777777" w:rsidR="00B46502" w:rsidRPr="00B46502"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Na żądanie Ubezpieczyciela, Ubezpieczony udzieli wyjaśnień, dostarczy dostępne mu dowody potrzebne do ustalenia okoliczności wypadku i rozmiarów szkody oraz umożliwi przeprowadzenie postępowania wyjaśniającego.</w:t>
      </w:r>
    </w:p>
    <w:p w14:paraId="0C9FE93E" w14:textId="77777777" w:rsidR="00B46502" w:rsidRPr="00B46502"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powstrzyma się od dobrowolnego zaspokojenia roszczeń poszkodowanego, bądź zawarcia z nim ugody do czasu uzyskania pisemnej zgody Ubezpieczyciela wydanej bez zbędnej zwłoki.</w:t>
      </w:r>
    </w:p>
    <w:p w14:paraId="6DC3A937" w14:textId="77777777" w:rsidR="00B46502" w:rsidRPr="00B46502"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Jeżeli przeciwko Ubezpieczonemu poszkodowany wystąpi na drogę sądową z roszczeniem </w:t>
      </w:r>
      <w:r w:rsidRPr="00B46502">
        <w:rPr>
          <w:rFonts w:ascii="Calibri" w:eastAsia="Times New Roman" w:hAnsi="Calibri" w:cs="Calibri"/>
          <w:sz w:val="20"/>
          <w:szCs w:val="20"/>
          <w:lang w:eastAsia="pl-PL"/>
        </w:rPr>
        <w:br/>
        <w:t>o odszkodowanie, Ubezpieczony niezwłocznie zawiadomi  Ubezpieczyciela o tym fakcie.</w:t>
      </w:r>
    </w:p>
    <w:p w14:paraId="063F9DF1" w14:textId="77777777" w:rsidR="00B46502" w:rsidRPr="00EF7998"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dostarczy Ubezpieczycielowi orzeczenie sądu w terminie umożliwiającym zajęcie stanowiska, co do wniesienia środków odwoławczych.</w:t>
      </w:r>
    </w:p>
    <w:p w14:paraId="519ADCE0" w14:textId="77777777" w:rsidR="00B46502" w:rsidRPr="00EF7998"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będzie informował Ubezpieczyciela o istotnej zmianie okoliczności mającej wpływ na zmianę prawdopodobieństwa wypadku. Za istotne zmiany okoliczności mające wpływ na zmianę prawdopodobieństwa wypadku uważa się jedynie:</w:t>
      </w:r>
    </w:p>
    <w:p w14:paraId="3D184B4D" w14:textId="77777777" w:rsidR="00B46502" w:rsidRPr="00B46502" w:rsidRDefault="00B46502" w:rsidP="000B2A2B">
      <w:pPr>
        <w:numPr>
          <w:ilvl w:val="0"/>
          <w:numId w:val="13"/>
        </w:numPr>
        <w:tabs>
          <w:tab w:val="left" w:pos="1134"/>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przerwanie realizacji inwestycji;</w:t>
      </w:r>
    </w:p>
    <w:p w14:paraId="680D9F37" w14:textId="0EDC1BD5" w:rsidR="00B46502" w:rsidRPr="00B46502" w:rsidRDefault="00A23359" w:rsidP="000B2A2B">
      <w:pPr>
        <w:numPr>
          <w:ilvl w:val="0"/>
          <w:numId w:val="13"/>
        </w:numPr>
        <w:tabs>
          <w:tab w:val="left" w:pos="1134"/>
        </w:tabs>
        <w:spacing w:after="0" w:line="24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przyjęcie do eksploatacji </w:t>
      </w:r>
      <w:r w:rsidR="00B46502" w:rsidRPr="00B46502">
        <w:rPr>
          <w:rFonts w:ascii="Calibri" w:eastAsia="Times New Roman" w:hAnsi="Calibri" w:cs="Calibri"/>
          <w:sz w:val="20"/>
          <w:szCs w:val="20"/>
          <w:lang w:eastAsia="pl-PL"/>
        </w:rPr>
        <w:t>budyn</w:t>
      </w:r>
      <w:r>
        <w:rPr>
          <w:rFonts w:ascii="Calibri" w:eastAsia="Times New Roman" w:hAnsi="Calibri" w:cs="Calibri"/>
          <w:sz w:val="20"/>
          <w:szCs w:val="20"/>
          <w:lang w:eastAsia="pl-PL"/>
        </w:rPr>
        <w:t>ku</w:t>
      </w:r>
      <w:r w:rsidR="00B46502" w:rsidRPr="00B46502">
        <w:rPr>
          <w:rFonts w:ascii="Calibri" w:eastAsia="Times New Roman" w:hAnsi="Calibri" w:cs="Calibri"/>
          <w:sz w:val="20"/>
          <w:szCs w:val="20"/>
          <w:lang w:eastAsia="pl-PL"/>
        </w:rPr>
        <w:t xml:space="preserve"> o charakterze innym niż dotychczas;</w:t>
      </w:r>
    </w:p>
    <w:p w14:paraId="6DA1DD71" w14:textId="77777777" w:rsidR="00B46502" w:rsidRPr="00B46502" w:rsidRDefault="00B46502" w:rsidP="000B2A2B">
      <w:pPr>
        <w:numPr>
          <w:ilvl w:val="0"/>
          <w:numId w:val="13"/>
        </w:numPr>
        <w:tabs>
          <w:tab w:val="left" w:pos="1134"/>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przyjęcie do eksploatacji nowo wybudowanych dróg. </w:t>
      </w:r>
    </w:p>
    <w:p w14:paraId="75B9176E" w14:textId="77777777" w:rsidR="00B46502" w:rsidRPr="00EF7998" w:rsidRDefault="00B46502" w:rsidP="00B54CCB">
      <w:pPr>
        <w:numPr>
          <w:ilvl w:val="0"/>
          <w:numId w:val="11"/>
        </w:numPr>
        <w:tabs>
          <w:tab w:val="left" w:pos="567"/>
        </w:tabs>
        <w:spacing w:before="60" w:after="0" w:line="240" w:lineRule="auto"/>
        <w:ind w:left="539"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Postanowienia dotyczące powinności Ubezpieczyciela w zakresie zasad i kosztów postępowań</w:t>
      </w:r>
    </w:p>
    <w:p w14:paraId="58C4E001" w14:textId="77777777" w:rsidR="00B46502" w:rsidRPr="00B46502"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granicach sumy gwarancyjnej Ubezpieczyciel zobowiązany jest do:</w:t>
      </w:r>
    </w:p>
    <w:p w14:paraId="13D268BF"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niezwłocznego dokonania oceny sytuacji faktycznej i prawnej, zbadania zasadności wysuwanych przeciwko Ubezpieczonemu roszczeń oraz podjęcia decyzji o wypłacie odszkodowania albo prowadzenia obrony Ubezpieczającego/Ubezpieczonego przed nieuzasadnionym roszczeniem;</w:t>
      </w:r>
    </w:p>
    <w:p w14:paraId="0A092DD3"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wypłaty odszkodowania, które Ubezpieczony zobowiązany jest zapłacić osobie poszkodowanej.  Odszkodowanie obejmuje, obok należności głównej, także zasądzone odsetki oraz koszty komornicze. Wypłata odszkodowania następuje na podstawie uznania roszczenia przez Ubezpieczyciela, zawartej lub zaakceptowanej przez Ubezpieczyciela ugody albo prawomocnego orzeczenia sądu. Ubezpieczyciel nie będzie żądać od Ubezpieczającego oświadczenia co do przyjęcia odpowiedzialności za szkodę i nie będzie uzależniał przyjęcia swojej odpowiedzialności w przypadku  braku oświadczenia o przyjęciu odpowiedzialności przez Ubezpieczonego;</w:t>
      </w:r>
    </w:p>
    <w:p w14:paraId="1D2FA13D"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zwrotu kosztów zastosowania przez Ubezpieczonego po zajściu wypadku ubezpieczeniowego środków w celu zmniejszenia rozmiarów objętej ubezpieczeniem szkody, jeżeli były one celowe chociażby okazały się bezskuteczne;</w:t>
      </w:r>
    </w:p>
    <w:p w14:paraId="474973BB"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pokrycia udokumentowanych kosztów wynagrodzenia rzeczoznawcy powołanego przez Ubezpieczonego w porozumieniu z Ubezpieczycielem w celu ustalenia rozmiaru szkody oraz jej przyczyny;</w:t>
      </w:r>
    </w:p>
    <w:p w14:paraId="67E9AD37"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EF7998">
        <w:rPr>
          <w:rFonts w:ascii="Calibri" w:eastAsia="Times New Roman" w:hAnsi="Calibri" w:cs="Calibri"/>
          <w:sz w:val="20"/>
          <w:szCs w:val="20"/>
          <w:lang w:eastAsia="pl-PL"/>
        </w:rPr>
        <w:t>przystąpienia po stronie Ubezpieczonego jako interwenient uboczny w przypadku sporu sądowego pomiędzy Ubezpieczonym a poszkodowanym lub jego następcami prawnymi, nawet w przypadku wątpliwości, czy powstała szkoda objęta jest przez Ubezpieczyciela ochroną ubezpieczeniową. Obowiązek przystąpienia do postępowania sądowego jako interwenient uboczny powstaje, jeżeli Ubezpieczyciel dowie się o toczącym się sporze we własnym zakresie lub zostanie wezwany do udziału w nim przez Ubezpieczonego (przypozwanie);</w:t>
      </w:r>
    </w:p>
    <w:p w14:paraId="0AA7007C"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udzielenia Ubezpieczonemu wszelkiej niezbędnej pomocy prawnej związanej </w:t>
      </w:r>
      <w:r w:rsidRPr="00B46502">
        <w:rPr>
          <w:rFonts w:ascii="Calibri" w:eastAsia="Times New Roman" w:hAnsi="Calibri" w:cs="Calibri"/>
          <w:sz w:val="20"/>
          <w:szCs w:val="20"/>
          <w:lang w:eastAsia="pl-PL"/>
        </w:rPr>
        <w:br/>
        <w:t>z zaspokojeniem roszczeń zasadnych oraz obrony prawnej w przypadku niezasadności roszczeń;</w:t>
      </w:r>
    </w:p>
    <w:p w14:paraId="43CA3EEF" w14:textId="77777777" w:rsidR="00B46502" w:rsidRPr="00B46502" w:rsidRDefault="00B46502" w:rsidP="00B54CCB">
      <w:pPr>
        <w:numPr>
          <w:ilvl w:val="2"/>
          <w:numId w:val="11"/>
        </w:numPr>
        <w:tabs>
          <w:tab w:val="left" w:pos="567"/>
        </w:tabs>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pokrycia kosztów obrony prawnej. Koszty obrony prawnej nie obejmują pensji ani innego wynagrodzenia Ubezpieczonego i jego pracowników. Za koszty obrony prawnej uważa się wynagrodzenie adwokatów i radców prawnych, należności biegłych i świadków, koszty sądowe, koszty podróży oraz inne koszty poniesione w celu obrony przed roszczeniem. Koszty obrony prawnej obejmują również wymienione koszty powstałe w postępowaniu administracyjnym i karnym lub dyscyplinarnym, jeżeli mają one związek z ustaleniem odpowiedzialności Ubezpieczonego za szkodę objętą ubezpieczeniem i obrony przed roszczeniem.</w:t>
      </w:r>
    </w:p>
    <w:p w14:paraId="40DD1EE8" w14:textId="77777777" w:rsidR="00B46502" w:rsidRPr="00B46502"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Powyższe  postanowienia mają zastosowanie na każdym etapie likwidacji szkody, kiedy wymagane jest zajęcia stanowiska przez Ubezpieczyciela.</w:t>
      </w:r>
    </w:p>
    <w:p w14:paraId="7DF77A14" w14:textId="77777777" w:rsidR="00B46502" w:rsidRPr="00B46502"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lastRenderedPageBreak/>
        <w:t>Brak pisemnego stanowiska Ubezpieczyciela w zakresie pokrycia kosztów obrony sądowej, kosztów postępowań wyjaśniających i pojednawczych, kosztów wynagrodzenia rzeczoznawców, w ciągu 30 dni od dnia powzięcia przez Ubezpieczyciela informacji o konieczności poniesienia ww. kosztów przez Ubezpieczonego, będzie traktowane jako wyrażenie zgody przez Ubezpieczyciela na ponoszenie ww. kosztów, jako objętych ochroną ubezpieczeniową.</w:t>
      </w:r>
    </w:p>
    <w:p w14:paraId="1A133C44" w14:textId="77777777" w:rsidR="00B46502" w:rsidRPr="00B46502"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Pokrycie kosztów postępowań sądowych nastąpi w terminie 14 dni od daty uprawomocnienia się orzeczenia sądowego (ugody sądowej), stwierdzającego obowiązek ich poniesienia.</w:t>
      </w:r>
    </w:p>
    <w:p w14:paraId="6EFBBEDD" w14:textId="77777777" w:rsidR="00B46502" w:rsidRPr="00B46502" w:rsidRDefault="00B46502" w:rsidP="00B54CCB">
      <w:pPr>
        <w:numPr>
          <w:ilvl w:val="1"/>
          <w:numId w:val="11"/>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Ustala się, że w przypadku dochodzenia roszczeń Ubezpieczyciel będzie pokrywał koszty obrony prawnej  także przed innymi sądami niż sądy Rzeczypospolitej Polskiej.</w:t>
      </w:r>
    </w:p>
    <w:p w14:paraId="4AD60D09" w14:textId="77777777" w:rsidR="00B46502" w:rsidRPr="00B46502" w:rsidRDefault="00B46502" w:rsidP="00B46502">
      <w:pPr>
        <w:spacing w:after="0" w:line="240" w:lineRule="auto"/>
        <w:ind w:left="482"/>
        <w:jc w:val="both"/>
        <w:rPr>
          <w:rFonts w:ascii="Calibri" w:eastAsia="Times New Roman" w:hAnsi="Calibri" w:cs="Calibri"/>
          <w:sz w:val="20"/>
          <w:szCs w:val="20"/>
          <w:lang w:eastAsia="pl-PL"/>
        </w:rPr>
      </w:pPr>
    </w:p>
    <w:p w14:paraId="10BEE9B7" w14:textId="77777777" w:rsidR="00B46502" w:rsidRPr="00B46502" w:rsidRDefault="00B46502" w:rsidP="00B46502">
      <w:pPr>
        <w:spacing w:after="0" w:line="240" w:lineRule="auto"/>
        <w:ind w:left="482"/>
        <w:jc w:val="both"/>
        <w:rPr>
          <w:rFonts w:ascii="Calibri" w:eastAsia="Times New Roman" w:hAnsi="Calibri" w:cs="Calibri"/>
          <w:sz w:val="20"/>
          <w:szCs w:val="20"/>
          <w:lang w:eastAsia="pl-PL"/>
        </w:rPr>
      </w:pPr>
    </w:p>
    <w:p w14:paraId="0718C3FC" w14:textId="77777777" w:rsidR="00B46502" w:rsidRPr="00B46502" w:rsidRDefault="00B46502" w:rsidP="00B46502">
      <w:pPr>
        <w:spacing w:after="0" w:line="240" w:lineRule="auto"/>
        <w:ind w:left="482"/>
        <w:jc w:val="both"/>
        <w:rPr>
          <w:rFonts w:ascii="Calibri" w:eastAsia="Times New Roman" w:hAnsi="Calibri" w:cs="Calibri"/>
          <w:sz w:val="20"/>
          <w:szCs w:val="20"/>
          <w:lang w:eastAsia="pl-PL"/>
        </w:rPr>
      </w:pPr>
    </w:p>
    <w:p w14:paraId="5C235E5B" w14:textId="77777777" w:rsidR="00B46502" w:rsidRPr="00B54CCB" w:rsidRDefault="00B46502" w:rsidP="00B54CCB">
      <w:pPr>
        <w:spacing w:after="0" w:line="240" w:lineRule="auto"/>
        <w:jc w:val="both"/>
        <w:rPr>
          <w:rFonts w:ascii="Calibri" w:eastAsia="Times New Roman" w:hAnsi="Calibri" w:cs="Calibri"/>
          <w:sz w:val="18"/>
          <w:szCs w:val="18"/>
          <w:lang w:eastAsia="pl-PL"/>
        </w:rPr>
      </w:pPr>
      <w:r w:rsidRPr="00B54CCB">
        <w:rPr>
          <w:rFonts w:ascii="Calibri" w:eastAsia="Times New Roman" w:hAnsi="Calibri" w:cs="Calibri"/>
          <w:sz w:val="18"/>
          <w:szCs w:val="18"/>
          <w:lang w:eastAsia="pl-PL"/>
        </w:rPr>
        <w:t xml:space="preserve">Umowa Generalna Ubezpieczenia oraz inne materiały i treści dotyczące ubezpieczeń, w zakresie i sposobie formułowania wykraczającym poza bezwzględnie obowiązujące uregulowania prawa i Ogólne Warunki Ubezpieczenia funkcjonujące w Towarzystwach Ubezpieczeniowych, stanowią wyłączną własność intelektualną Biura Brokerów Ubezpieczeniowych Maxima Fides Sp. z o. o. i podlegają ochronie na podstawie przepisów ustawy z dnia 4 lutego 1994 roku o prawie autorskim i prawach pokrewnych (tekst jednolity </w:t>
      </w:r>
      <w:hyperlink r:id="rId40" w:history="1">
        <w:r w:rsidRPr="00B54CCB">
          <w:rPr>
            <w:rFonts w:ascii="Calibri" w:eastAsia="Times New Roman" w:hAnsi="Calibri" w:cs="Calibri"/>
            <w:sz w:val="18"/>
            <w:szCs w:val="18"/>
            <w:lang w:eastAsia="pl-PL"/>
          </w:rPr>
          <w:t>Dz.U. 2019 poz. 1231</w:t>
        </w:r>
      </w:hyperlink>
      <w:r w:rsidRPr="00B54CCB">
        <w:rPr>
          <w:rFonts w:ascii="Calibri" w:eastAsia="Times New Roman" w:hAnsi="Calibri" w:cs="Calibri"/>
          <w:sz w:val="18"/>
          <w:szCs w:val="18"/>
          <w:lang w:eastAsia="pl-PL"/>
        </w:rPr>
        <w:t xml:space="preserve">.) </w:t>
      </w:r>
    </w:p>
    <w:p w14:paraId="53E7B1A8" w14:textId="77777777" w:rsidR="00B46502" w:rsidRPr="00B54CCB" w:rsidRDefault="00B46502" w:rsidP="00B46502">
      <w:pPr>
        <w:spacing w:after="0" w:line="240" w:lineRule="auto"/>
        <w:ind w:left="482"/>
        <w:jc w:val="both"/>
        <w:rPr>
          <w:rFonts w:ascii="Calibri" w:eastAsia="Times New Roman" w:hAnsi="Calibri" w:cs="Calibri"/>
          <w:sz w:val="18"/>
          <w:szCs w:val="18"/>
          <w:lang w:eastAsia="pl-PL"/>
        </w:rPr>
      </w:pPr>
    </w:p>
    <w:p w14:paraId="7A9769BF" w14:textId="77777777" w:rsidR="00B46502" w:rsidRPr="00B54CCB" w:rsidRDefault="00B46502" w:rsidP="00B54CCB">
      <w:pPr>
        <w:spacing w:after="0" w:line="240" w:lineRule="auto"/>
        <w:jc w:val="both"/>
        <w:rPr>
          <w:rFonts w:ascii="Calibri" w:eastAsia="Times New Roman" w:hAnsi="Calibri" w:cs="Calibri"/>
          <w:sz w:val="18"/>
          <w:szCs w:val="18"/>
          <w:lang w:eastAsia="pl-PL"/>
        </w:rPr>
      </w:pPr>
      <w:r w:rsidRPr="00B54CCB">
        <w:rPr>
          <w:rFonts w:ascii="Calibri" w:eastAsia="Times New Roman" w:hAnsi="Calibri" w:cs="Calibri"/>
          <w:sz w:val="18"/>
          <w:szCs w:val="18"/>
          <w:lang w:eastAsia="pl-PL"/>
        </w:rPr>
        <w:t>Naruszenie praw autorskich Biura Brokerów Ubezpieczeniowych Maxima Fides sp. z o. o. w postaci kopiowania, powielania, udostępniania bez zgody autorów w celu innym niż wynikający z niniejszej SIWZ będzie skutkowało sankcjami karnymi oraz wystąpieniem na drodze cywilnoprawnej (wystąpienie z roszczeniem cywilnoprawnym przeciwko podmiotowi, który naruszył prawo).</w:t>
      </w:r>
    </w:p>
    <w:p w14:paraId="1DC0BDEC" w14:textId="77777777" w:rsidR="00B46502" w:rsidRPr="00B54CCB" w:rsidRDefault="00B46502" w:rsidP="00B46502">
      <w:pPr>
        <w:spacing w:after="0" w:line="240" w:lineRule="auto"/>
        <w:ind w:left="482"/>
        <w:jc w:val="both"/>
        <w:rPr>
          <w:rFonts w:ascii="Calibri" w:eastAsia="Times New Roman" w:hAnsi="Calibri" w:cs="Calibri"/>
          <w:sz w:val="18"/>
          <w:szCs w:val="18"/>
          <w:lang w:eastAsia="pl-PL"/>
        </w:rPr>
      </w:pPr>
    </w:p>
    <w:p w14:paraId="0642D231" w14:textId="77777777" w:rsidR="00B46502" w:rsidRPr="00B46502" w:rsidRDefault="00B46502" w:rsidP="00B46502">
      <w:pPr>
        <w:spacing w:after="0" w:line="240" w:lineRule="auto"/>
        <w:ind w:left="482"/>
        <w:jc w:val="both"/>
        <w:rPr>
          <w:rFonts w:ascii="Calibri" w:eastAsia="Times New Roman" w:hAnsi="Calibri" w:cs="Calibri"/>
          <w:sz w:val="20"/>
          <w:szCs w:val="20"/>
          <w:lang w:eastAsia="pl-PL"/>
        </w:rPr>
      </w:pPr>
    </w:p>
    <w:p w14:paraId="4C8651E8" w14:textId="77777777" w:rsidR="00B46502" w:rsidRPr="00B46502" w:rsidRDefault="00B46502" w:rsidP="00B46502">
      <w:pPr>
        <w:spacing w:after="0" w:line="240" w:lineRule="auto"/>
        <w:ind w:left="482"/>
        <w:jc w:val="both"/>
        <w:rPr>
          <w:rFonts w:ascii="Calibri" w:eastAsia="Times New Roman" w:hAnsi="Calibri" w:cs="Calibri"/>
          <w:sz w:val="20"/>
          <w:szCs w:val="20"/>
          <w:lang w:eastAsia="pl-PL"/>
        </w:rPr>
      </w:pPr>
    </w:p>
    <w:p w14:paraId="5800FC49" w14:textId="77777777" w:rsidR="00B46502" w:rsidRPr="00B46502" w:rsidRDefault="00B46502" w:rsidP="00B46502">
      <w:pPr>
        <w:spacing w:after="0" w:line="240" w:lineRule="auto"/>
        <w:ind w:left="482"/>
        <w:jc w:val="both"/>
        <w:rPr>
          <w:rFonts w:ascii="Calibri" w:eastAsia="Times New Roman" w:hAnsi="Calibri" w:cs="Calibri"/>
          <w:sz w:val="20"/>
          <w:szCs w:val="20"/>
          <w:lang w:eastAsia="pl-PL"/>
        </w:rPr>
      </w:pPr>
    </w:p>
    <w:p w14:paraId="38DB4F8A"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508744DD"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7069A30E"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r w:rsidRPr="00B46502">
        <w:rPr>
          <w:rFonts w:ascii="Calibri" w:eastAsia="Times New Roman" w:hAnsi="Calibri" w:cs="Arial"/>
          <w:b/>
          <w:sz w:val="20"/>
          <w:szCs w:val="16"/>
          <w:lang w:eastAsia="zh-CN"/>
        </w:rPr>
        <w:t>Ubezpieczyciel</w:t>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eastAsia="zh-CN"/>
        </w:rPr>
        <w:t>Ubezpieczający</w:t>
      </w:r>
      <w:bookmarkEnd w:id="34"/>
    </w:p>
    <w:p w14:paraId="1FA148F3"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0978454F"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66078F8F"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4B1B5311"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724E7F26"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4870DC0D"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2CB6B351"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780A0709"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33BCD197"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6DC1684B"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2FCAE84D"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163EB0E9"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7E159370"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1CC623C1"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78566486"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255B587A"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3C5DF419"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7B6A2A43"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65B4604A" w14:textId="77777777" w:rsidR="00B54CCB" w:rsidRDefault="00B54CCB">
      <w:pPr>
        <w:rPr>
          <w:rFonts w:ascii="Calibri" w:eastAsia="Times New Roman" w:hAnsi="Calibri" w:cs="Calibri"/>
          <w:b/>
          <w:sz w:val="20"/>
          <w:szCs w:val="20"/>
          <w:lang w:eastAsia="pl-PL"/>
        </w:rPr>
      </w:pPr>
      <w:r>
        <w:lastRenderedPageBreak/>
        <w:br w:type="page"/>
      </w:r>
    </w:p>
    <w:p w14:paraId="32E43B9C" w14:textId="2F9BEE5C" w:rsidR="00B46502" w:rsidRPr="00B46502" w:rsidRDefault="00B46502" w:rsidP="00B54CCB">
      <w:pPr>
        <w:pStyle w:val="Nagwek2"/>
        <w:rPr>
          <w:smallCaps/>
          <w:sz w:val="18"/>
        </w:rPr>
      </w:pPr>
      <w:bookmarkStart w:id="123" w:name="_Toc45036017"/>
      <w:r w:rsidRPr="00B46502">
        <w:lastRenderedPageBreak/>
        <w:t>Rozdział 2.</w:t>
      </w:r>
      <w:r w:rsidRPr="00B46502">
        <w:rPr>
          <w:smallCaps/>
        </w:rPr>
        <w:t xml:space="preserve"> </w:t>
      </w:r>
      <w:r w:rsidRPr="00B46502">
        <w:rPr>
          <w:smallCaps/>
        </w:rPr>
        <w:tab/>
      </w:r>
      <w:r w:rsidR="00B54CCB">
        <w:t>UMOWA GENERALNA UBEZPIECZENIA – CZĘŚĆ</w:t>
      </w:r>
      <w:r w:rsidRPr="00B46502">
        <w:t xml:space="preserve"> 2  - UBE</w:t>
      </w:r>
      <w:r w:rsidR="00B54CCB">
        <w:t>ZPIECZENIE POJAZDÓW POWIATU ŁA</w:t>
      </w:r>
      <w:r w:rsidRPr="00B46502">
        <w:t>SKIEGO</w:t>
      </w:r>
      <w:bookmarkEnd w:id="123"/>
    </w:p>
    <w:p w14:paraId="78CF9F78" w14:textId="77777777" w:rsidR="00B46502" w:rsidRPr="00B46502" w:rsidRDefault="00B46502" w:rsidP="00B46502">
      <w:pPr>
        <w:tabs>
          <w:tab w:val="left" w:pos="851"/>
        </w:tabs>
        <w:spacing w:after="120" w:line="240" w:lineRule="auto"/>
        <w:ind w:left="851" w:hanging="851"/>
        <w:jc w:val="both"/>
        <w:rPr>
          <w:rFonts w:ascii="Calibri" w:eastAsia="Times New Roman" w:hAnsi="Calibri" w:cs="Verdana"/>
          <w:b/>
          <w:bCs/>
          <w:sz w:val="20"/>
          <w:szCs w:val="20"/>
          <w:lang w:eastAsia="pl-PL"/>
        </w:rPr>
      </w:pPr>
    </w:p>
    <w:p w14:paraId="5025A997" w14:textId="2D2474D3" w:rsidR="00B46502" w:rsidRPr="00B46502" w:rsidRDefault="00B46502" w:rsidP="00B46502">
      <w:pPr>
        <w:tabs>
          <w:tab w:val="left" w:pos="851"/>
        </w:tabs>
        <w:spacing w:after="120" w:line="240" w:lineRule="auto"/>
        <w:ind w:left="851" w:hanging="851"/>
        <w:jc w:val="both"/>
        <w:rPr>
          <w:rFonts w:ascii="Calibri" w:eastAsia="Times New Roman" w:hAnsi="Calibri" w:cs="Calibri"/>
          <w:smallCaps/>
          <w:sz w:val="18"/>
          <w:szCs w:val="20"/>
          <w:lang w:eastAsia="pl-PL"/>
        </w:rPr>
      </w:pPr>
      <w:r w:rsidRPr="00B46502">
        <w:rPr>
          <w:rFonts w:ascii="Calibri" w:eastAsia="Times New Roman" w:hAnsi="Calibri" w:cs="Calibri"/>
          <w:smallCaps/>
          <w:sz w:val="18"/>
          <w:szCs w:val="20"/>
          <w:lang w:eastAsia="pl-PL"/>
        </w:rPr>
        <w:t xml:space="preserve">UWAGA:  </w:t>
      </w:r>
      <w:r w:rsidRPr="00B46502">
        <w:rPr>
          <w:rFonts w:ascii="Calibri" w:eastAsia="Times New Roman" w:hAnsi="Calibri" w:cs="Calibri"/>
          <w:smallCaps/>
          <w:sz w:val="18"/>
          <w:szCs w:val="20"/>
          <w:lang w:eastAsia="pl-PL"/>
        </w:rPr>
        <w:tab/>
      </w:r>
      <w:r w:rsidR="004B37DA">
        <w:rPr>
          <w:rFonts w:ascii="Calibri" w:eastAsia="Times New Roman" w:hAnsi="Calibri" w:cs="Calibri"/>
          <w:smallCaps/>
          <w:sz w:val="18"/>
          <w:szCs w:val="20"/>
          <w:lang w:eastAsia="pl-PL"/>
        </w:rPr>
        <w:t>Postanowienia</w:t>
      </w:r>
      <w:r w:rsidR="004B37DA" w:rsidRPr="00B46502">
        <w:rPr>
          <w:rFonts w:ascii="Calibri" w:eastAsia="Times New Roman" w:hAnsi="Calibri" w:cs="Calibri"/>
          <w:smallCaps/>
          <w:sz w:val="18"/>
          <w:szCs w:val="20"/>
          <w:lang w:eastAsia="pl-PL"/>
        </w:rPr>
        <w:t xml:space="preserve"> </w:t>
      </w:r>
      <w:r w:rsidRPr="00B46502">
        <w:rPr>
          <w:rFonts w:ascii="Calibri" w:eastAsia="Times New Roman" w:hAnsi="Calibri" w:cs="Calibri"/>
          <w:smallCaps/>
          <w:sz w:val="18"/>
          <w:szCs w:val="20"/>
          <w:lang w:eastAsia="pl-PL"/>
        </w:rPr>
        <w:t>niniejszego Działu Specyfikacji Istotnych Warunków Zamówienia po rozstrzygnięciu postępowania przetargowego stanowić będą załączniki do umów o wykonanie zamówienia publicznego jako Umowa Generalna Ubezpieczenia.</w:t>
      </w:r>
    </w:p>
    <w:p w14:paraId="4FE7EE61" w14:textId="77777777" w:rsidR="00B46502" w:rsidRPr="00B46502" w:rsidRDefault="00B46502" w:rsidP="00B46502">
      <w:pPr>
        <w:spacing w:after="120" w:line="240" w:lineRule="auto"/>
        <w:ind w:left="851"/>
        <w:jc w:val="both"/>
        <w:rPr>
          <w:rFonts w:ascii="Calibri" w:eastAsia="Times New Roman" w:hAnsi="Calibri" w:cs="Calibri"/>
          <w:smallCaps/>
          <w:sz w:val="20"/>
          <w:szCs w:val="20"/>
          <w:lang w:eastAsia="pl-PL"/>
        </w:rPr>
      </w:pPr>
      <w:r w:rsidRPr="00B46502">
        <w:rPr>
          <w:rFonts w:ascii="Calibri" w:eastAsia="Times New Roman" w:hAnsi="Calibri" w:cs="Calibri"/>
          <w:smallCaps/>
          <w:sz w:val="18"/>
          <w:szCs w:val="20"/>
          <w:lang w:eastAsia="pl-PL"/>
        </w:rPr>
        <w:t>Dla każdego z zadań zostanie przygotowana Umowa Generalna Ubezpieczenia zawierająca wyłącznie postanowienia właściwe dla danego Zadania.</w:t>
      </w:r>
    </w:p>
    <w:p w14:paraId="0FB0E7FE" w14:textId="77777777" w:rsidR="00B46502" w:rsidRPr="00B46502" w:rsidRDefault="00B46502" w:rsidP="00B46502">
      <w:pPr>
        <w:spacing w:after="120" w:line="240" w:lineRule="auto"/>
        <w:ind w:left="482"/>
        <w:jc w:val="center"/>
        <w:rPr>
          <w:rFonts w:ascii="Calibri" w:eastAsia="Times New Roman" w:hAnsi="Calibri" w:cs="Calibri"/>
          <w:smallCaps/>
          <w:sz w:val="20"/>
          <w:szCs w:val="20"/>
          <w:lang w:eastAsia="pl-PL"/>
        </w:rPr>
      </w:pPr>
    </w:p>
    <w:p w14:paraId="10C0AC34" w14:textId="77777777" w:rsidR="00B46502" w:rsidRPr="00B46502" w:rsidRDefault="00B46502" w:rsidP="00B46502">
      <w:pPr>
        <w:spacing w:after="120" w:line="240" w:lineRule="auto"/>
        <w:jc w:val="both"/>
        <w:rPr>
          <w:rFonts w:ascii="Calibri" w:eastAsia="Times New Roman" w:hAnsi="Calibri" w:cs="Calibri"/>
          <w:i/>
          <w:sz w:val="20"/>
          <w:szCs w:val="20"/>
          <w:lang w:eastAsia="pl-PL"/>
        </w:rPr>
      </w:pPr>
      <w:r w:rsidRPr="00B46502">
        <w:rPr>
          <w:rFonts w:ascii="Calibri" w:eastAsia="Times New Roman" w:hAnsi="Calibri" w:cs="Calibri"/>
          <w:b/>
          <w:smallCaps/>
          <w:sz w:val="20"/>
          <w:szCs w:val="20"/>
          <w:lang w:eastAsia="pl-PL"/>
        </w:rPr>
        <w:t xml:space="preserve">UBEZPIECZYCIEL: </w:t>
      </w:r>
      <w:r w:rsidRPr="00B46502">
        <w:rPr>
          <w:rFonts w:ascii="Calibri" w:eastAsia="Times New Roman" w:hAnsi="Calibri" w:cs="Calibri"/>
          <w:i/>
          <w:sz w:val="20"/>
          <w:szCs w:val="20"/>
          <w:lang w:eastAsia="pl-PL"/>
        </w:rPr>
        <w:t>(wykonawca, którego oferta zostanie uznana za najkorzystniejszą)</w:t>
      </w:r>
    </w:p>
    <w:p w14:paraId="3A077158" w14:textId="77777777" w:rsidR="00B46502" w:rsidRPr="00B46502" w:rsidRDefault="00B46502" w:rsidP="00B46502">
      <w:pPr>
        <w:spacing w:after="120" w:line="240" w:lineRule="auto"/>
        <w:jc w:val="both"/>
        <w:rPr>
          <w:rFonts w:ascii="Calibri" w:eastAsia="Times New Roman" w:hAnsi="Calibri" w:cs="Calibri"/>
          <w:smallCaps/>
          <w:sz w:val="20"/>
          <w:szCs w:val="20"/>
          <w:lang w:eastAsia="pl-PL"/>
        </w:rPr>
      </w:pPr>
    </w:p>
    <w:p w14:paraId="4A93FE75" w14:textId="77777777" w:rsidR="00B46502" w:rsidRPr="00B46502" w:rsidRDefault="00B46502" w:rsidP="00B46502">
      <w:pPr>
        <w:spacing w:after="120" w:line="240" w:lineRule="auto"/>
        <w:ind w:left="482"/>
        <w:jc w:val="center"/>
        <w:rPr>
          <w:rFonts w:ascii="Calibri" w:eastAsia="Times New Roman" w:hAnsi="Calibri" w:cs="Calibri"/>
          <w:smallCaps/>
          <w:sz w:val="20"/>
          <w:szCs w:val="20"/>
          <w:lang w:eastAsia="pl-PL"/>
        </w:rPr>
      </w:pPr>
    </w:p>
    <w:p w14:paraId="2A959EE7" w14:textId="48D03704" w:rsidR="00B46502" w:rsidRDefault="00B54CCB" w:rsidP="00B54CCB">
      <w:pPr>
        <w:pStyle w:val="Nagwek3"/>
      </w:pPr>
      <w:bookmarkStart w:id="124" w:name="_Toc45036018"/>
      <w:r>
        <w:t>Sekcja</w:t>
      </w:r>
      <w:r w:rsidR="00B46502" w:rsidRPr="00B46502">
        <w:t xml:space="preserve"> I</w:t>
      </w:r>
      <w:bookmarkEnd w:id="124"/>
    </w:p>
    <w:p w14:paraId="75B3B810" w14:textId="5536CC42" w:rsidR="00B54CCB" w:rsidRPr="00B54CCB" w:rsidRDefault="00B54CCB" w:rsidP="00B54CCB">
      <w:pPr>
        <w:pStyle w:val="Nagwek3"/>
      </w:pPr>
      <w:bookmarkStart w:id="125" w:name="_Toc45036019"/>
      <w:r w:rsidRPr="00B54CCB">
        <w:t>Postanowienia wspólne</w:t>
      </w:r>
      <w:bookmarkEnd w:id="125"/>
    </w:p>
    <w:p w14:paraId="48FDD9EF" w14:textId="3B294629" w:rsidR="00B46502" w:rsidRPr="00B46502" w:rsidRDefault="00B46502" w:rsidP="00B54CCB">
      <w:pPr>
        <w:spacing w:after="120" w:line="240" w:lineRule="auto"/>
        <w:ind w:left="482"/>
        <w:jc w:val="center"/>
        <w:rPr>
          <w:b/>
          <w:lang w:val="x-none"/>
        </w:rPr>
      </w:pPr>
    </w:p>
    <w:p w14:paraId="4BB5F4E6" w14:textId="77777777" w:rsidR="00B54CCB"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bCs/>
          <w:sz w:val="20"/>
          <w:szCs w:val="20"/>
          <w:lang w:val="x-none" w:eastAsia="pl-PL"/>
        </w:rPr>
      </w:pPr>
      <w:r w:rsidRPr="00B46502">
        <w:rPr>
          <w:rFonts w:ascii="Calibri" w:eastAsia="Times New Roman" w:hAnsi="Calibri" w:cs="Calibri"/>
          <w:b/>
          <w:smallCaps/>
          <w:sz w:val="20"/>
          <w:szCs w:val="20"/>
          <w:lang w:val="x-none" w:eastAsia="pl-PL"/>
        </w:rPr>
        <w:t>Ubezpiecz</w:t>
      </w:r>
      <w:r w:rsidR="00B54CCB">
        <w:rPr>
          <w:rFonts w:ascii="Calibri" w:eastAsia="Times New Roman" w:hAnsi="Calibri" w:cs="Calibri"/>
          <w:b/>
          <w:smallCaps/>
          <w:sz w:val="20"/>
          <w:szCs w:val="20"/>
          <w:lang w:eastAsia="pl-PL"/>
        </w:rPr>
        <w:t>ający:</w:t>
      </w:r>
    </w:p>
    <w:p w14:paraId="5796CBC5" w14:textId="1E810162" w:rsidR="00B46502" w:rsidRPr="00B54CCB" w:rsidRDefault="00B46502" w:rsidP="00B54CCB">
      <w:pPr>
        <w:tabs>
          <w:tab w:val="left" w:pos="567"/>
        </w:tabs>
        <w:spacing w:before="60" w:after="0" w:line="240" w:lineRule="auto"/>
        <w:ind w:left="510"/>
        <w:jc w:val="both"/>
        <w:rPr>
          <w:rFonts w:ascii="Calibri" w:eastAsia="Times New Roman" w:hAnsi="Calibri" w:cs="Calibri"/>
          <w:b/>
          <w:bCs/>
          <w:sz w:val="20"/>
          <w:szCs w:val="20"/>
          <w:lang w:val="x-none" w:eastAsia="pl-PL"/>
        </w:rPr>
      </w:pPr>
      <w:r w:rsidRPr="00B54CCB">
        <w:rPr>
          <w:rFonts w:ascii="Calibri" w:eastAsia="Times New Roman" w:hAnsi="Calibri" w:cs="Times New Roman"/>
          <w:b/>
          <w:bCs/>
          <w:sz w:val="20"/>
          <w:szCs w:val="20"/>
          <w:lang w:eastAsia="pl-PL"/>
        </w:rPr>
        <w:t>Powiat Łaski</w:t>
      </w:r>
    </w:p>
    <w:p w14:paraId="4F14260C" w14:textId="77777777" w:rsidR="00B46502" w:rsidRPr="00B54CCB" w:rsidRDefault="00B46502" w:rsidP="00B54CCB">
      <w:pPr>
        <w:spacing w:after="0" w:line="240" w:lineRule="auto"/>
        <w:ind w:left="539"/>
        <w:rPr>
          <w:rFonts w:ascii="Calibri" w:eastAsia="Times New Roman" w:hAnsi="Calibri" w:cs="Times New Roman"/>
          <w:bCs/>
          <w:sz w:val="20"/>
          <w:szCs w:val="20"/>
          <w:lang w:eastAsia="pl-PL"/>
        </w:rPr>
      </w:pPr>
      <w:r w:rsidRPr="00B54CCB">
        <w:rPr>
          <w:rFonts w:ascii="Calibri" w:eastAsia="Times New Roman" w:hAnsi="Calibri" w:cs="Times New Roman"/>
          <w:bCs/>
          <w:sz w:val="20"/>
          <w:szCs w:val="20"/>
          <w:lang w:eastAsia="pl-PL"/>
        </w:rPr>
        <w:t>98-100 Łask, ul. Południowa 1</w:t>
      </w:r>
    </w:p>
    <w:p w14:paraId="53048043" w14:textId="77777777" w:rsidR="00B46502" w:rsidRPr="00B54CCB" w:rsidRDefault="00B46502" w:rsidP="00B54CCB">
      <w:pPr>
        <w:spacing w:after="0" w:line="240" w:lineRule="auto"/>
        <w:ind w:left="539"/>
        <w:rPr>
          <w:rFonts w:ascii="Calibri" w:eastAsia="Times New Roman" w:hAnsi="Calibri" w:cs="Times New Roman"/>
          <w:bCs/>
          <w:sz w:val="20"/>
          <w:szCs w:val="20"/>
          <w:lang w:eastAsia="pl-PL"/>
        </w:rPr>
      </w:pPr>
      <w:r w:rsidRPr="00B54CCB">
        <w:rPr>
          <w:rFonts w:ascii="Calibri" w:eastAsia="Times New Roman" w:hAnsi="Calibri" w:cs="Times New Roman"/>
          <w:bCs/>
          <w:sz w:val="20"/>
          <w:szCs w:val="20"/>
          <w:lang w:eastAsia="pl-PL"/>
        </w:rPr>
        <w:t>NIP: 831-146-03-57</w:t>
      </w:r>
    </w:p>
    <w:p w14:paraId="6EB96560" w14:textId="77777777" w:rsidR="00B46502" w:rsidRPr="00B54CCB" w:rsidRDefault="00B46502" w:rsidP="00B54CCB">
      <w:pPr>
        <w:spacing w:after="0" w:line="240" w:lineRule="auto"/>
        <w:ind w:left="539"/>
        <w:rPr>
          <w:rFonts w:ascii="Calibri" w:eastAsia="Times New Roman" w:hAnsi="Calibri" w:cs="Times New Roman"/>
          <w:bCs/>
          <w:sz w:val="20"/>
          <w:szCs w:val="20"/>
          <w:lang w:eastAsia="pl-PL"/>
        </w:rPr>
      </w:pPr>
      <w:r w:rsidRPr="00B54CCB">
        <w:rPr>
          <w:rFonts w:ascii="Calibri" w:eastAsia="Times New Roman" w:hAnsi="Calibri" w:cs="Times New Roman"/>
          <w:bCs/>
          <w:sz w:val="20"/>
          <w:szCs w:val="20"/>
          <w:lang w:eastAsia="pl-PL"/>
        </w:rPr>
        <w:t>REGON: 730934810</w:t>
      </w:r>
    </w:p>
    <w:p w14:paraId="59730850" w14:textId="77777777" w:rsidR="00B46502" w:rsidRPr="00B54CCB" w:rsidRDefault="00B46502" w:rsidP="00B54CCB">
      <w:pPr>
        <w:spacing w:after="0" w:line="240" w:lineRule="auto"/>
        <w:ind w:left="539"/>
        <w:rPr>
          <w:rFonts w:ascii="Calibri" w:eastAsia="Times New Roman" w:hAnsi="Calibri" w:cs="Times New Roman"/>
          <w:bCs/>
          <w:sz w:val="20"/>
          <w:szCs w:val="20"/>
          <w:lang w:eastAsia="pl-PL"/>
        </w:rPr>
      </w:pPr>
      <w:r w:rsidRPr="00B54CCB">
        <w:rPr>
          <w:rFonts w:ascii="Calibri" w:eastAsia="Times New Roman" w:hAnsi="Calibri" w:cs="Times New Roman"/>
          <w:bCs/>
          <w:sz w:val="20"/>
          <w:szCs w:val="20"/>
          <w:lang w:eastAsia="pl-PL"/>
        </w:rPr>
        <w:t>wraz z jednostkami organizacyjnymi:</w:t>
      </w:r>
    </w:p>
    <w:tbl>
      <w:tblPr>
        <w:tblW w:w="98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30"/>
        <w:gridCol w:w="2958"/>
        <w:gridCol w:w="1201"/>
        <w:gridCol w:w="992"/>
      </w:tblGrid>
      <w:tr w:rsidR="00B46502" w:rsidRPr="00B46502" w14:paraId="5BD6EBC3" w14:textId="77777777" w:rsidTr="00B54CCB">
        <w:trPr>
          <w:trHeight w:val="362"/>
        </w:trPr>
        <w:tc>
          <w:tcPr>
            <w:tcW w:w="426" w:type="dxa"/>
            <w:shd w:val="clear" w:color="auto" w:fill="8DB3E2"/>
            <w:vAlign w:val="center"/>
          </w:tcPr>
          <w:p w14:paraId="2D12C965" w14:textId="77777777" w:rsidR="00B46502" w:rsidRPr="00B46502" w:rsidRDefault="00B46502" w:rsidP="00B46502">
            <w:pPr>
              <w:spacing w:after="0" w:line="240" w:lineRule="auto"/>
              <w:jc w:val="center"/>
              <w:rPr>
                <w:rFonts w:ascii="Calibri" w:eastAsia="Times New Roman" w:hAnsi="Calibri" w:cs="Verdana"/>
                <w:b/>
                <w:sz w:val="16"/>
                <w:szCs w:val="16"/>
                <w:lang w:eastAsia="pl-PL"/>
              </w:rPr>
            </w:pPr>
            <w:r w:rsidRPr="00B46502">
              <w:rPr>
                <w:rFonts w:ascii="Calibri" w:eastAsia="Times New Roman" w:hAnsi="Calibri" w:cs="Verdana"/>
                <w:b/>
                <w:sz w:val="16"/>
                <w:szCs w:val="16"/>
                <w:lang w:eastAsia="pl-PL"/>
              </w:rPr>
              <w:t>Lp.</w:t>
            </w:r>
          </w:p>
        </w:tc>
        <w:tc>
          <w:tcPr>
            <w:tcW w:w="4230" w:type="dxa"/>
            <w:shd w:val="clear" w:color="auto" w:fill="8DB3E2"/>
            <w:vAlign w:val="center"/>
          </w:tcPr>
          <w:p w14:paraId="44C4E37C" w14:textId="77777777" w:rsidR="00B46502" w:rsidRPr="00B46502" w:rsidRDefault="00B46502" w:rsidP="00B46502">
            <w:pPr>
              <w:spacing w:after="0" w:line="240" w:lineRule="auto"/>
              <w:jc w:val="center"/>
              <w:rPr>
                <w:rFonts w:ascii="Calibri" w:eastAsia="Times New Roman" w:hAnsi="Calibri" w:cs="Verdana"/>
                <w:b/>
                <w:sz w:val="16"/>
                <w:szCs w:val="16"/>
                <w:lang w:eastAsia="pl-PL"/>
              </w:rPr>
            </w:pPr>
            <w:r w:rsidRPr="00B46502">
              <w:rPr>
                <w:rFonts w:ascii="Calibri" w:eastAsia="Times New Roman" w:hAnsi="Calibri" w:cs="Verdana"/>
                <w:b/>
                <w:sz w:val="16"/>
                <w:szCs w:val="16"/>
                <w:lang w:eastAsia="pl-PL"/>
              </w:rPr>
              <w:t>Nazwa</w:t>
            </w:r>
          </w:p>
        </w:tc>
        <w:tc>
          <w:tcPr>
            <w:tcW w:w="2958" w:type="dxa"/>
            <w:shd w:val="clear" w:color="auto" w:fill="8DB3E2"/>
            <w:vAlign w:val="center"/>
          </w:tcPr>
          <w:p w14:paraId="5057E3F0" w14:textId="77777777" w:rsidR="00B46502" w:rsidRPr="00B46502" w:rsidRDefault="00B46502" w:rsidP="00B46502">
            <w:pPr>
              <w:spacing w:after="0" w:line="240" w:lineRule="auto"/>
              <w:jc w:val="center"/>
              <w:rPr>
                <w:rFonts w:ascii="Calibri" w:eastAsia="Times New Roman" w:hAnsi="Calibri" w:cs="Verdana"/>
                <w:b/>
                <w:sz w:val="16"/>
                <w:szCs w:val="16"/>
                <w:lang w:eastAsia="pl-PL"/>
              </w:rPr>
            </w:pPr>
            <w:r w:rsidRPr="00B46502">
              <w:rPr>
                <w:rFonts w:ascii="Calibri" w:eastAsia="Times New Roman" w:hAnsi="Calibri" w:cs="Verdana"/>
                <w:b/>
                <w:sz w:val="16"/>
                <w:szCs w:val="16"/>
                <w:lang w:eastAsia="pl-PL"/>
              </w:rPr>
              <w:t>Adres</w:t>
            </w:r>
          </w:p>
        </w:tc>
        <w:tc>
          <w:tcPr>
            <w:tcW w:w="1201" w:type="dxa"/>
            <w:shd w:val="clear" w:color="auto" w:fill="8DB3E2"/>
            <w:vAlign w:val="center"/>
          </w:tcPr>
          <w:p w14:paraId="56D04A80" w14:textId="77777777" w:rsidR="00B46502" w:rsidRPr="00B46502" w:rsidRDefault="00B46502" w:rsidP="00B46502">
            <w:pPr>
              <w:spacing w:after="0" w:line="240" w:lineRule="auto"/>
              <w:jc w:val="center"/>
              <w:rPr>
                <w:rFonts w:ascii="Calibri" w:eastAsia="Times New Roman" w:hAnsi="Calibri" w:cs="Verdana"/>
                <w:b/>
                <w:sz w:val="16"/>
                <w:szCs w:val="16"/>
                <w:lang w:eastAsia="pl-PL"/>
              </w:rPr>
            </w:pPr>
            <w:r w:rsidRPr="00B46502">
              <w:rPr>
                <w:rFonts w:ascii="Calibri" w:eastAsia="Times New Roman" w:hAnsi="Calibri" w:cs="Verdana"/>
                <w:b/>
                <w:sz w:val="16"/>
                <w:szCs w:val="16"/>
                <w:lang w:eastAsia="pl-PL"/>
              </w:rPr>
              <w:t>NIP</w:t>
            </w:r>
          </w:p>
        </w:tc>
        <w:tc>
          <w:tcPr>
            <w:tcW w:w="992" w:type="dxa"/>
            <w:shd w:val="clear" w:color="auto" w:fill="8DB3E2"/>
            <w:vAlign w:val="center"/>
          </w:tcPr>
          <w:p w14:paraId="0FC6E1F3" w14:textId="77777777" w:rsidR="00B46502" w:rsidRPr="00B46502" w:rsidRDefault="00B46502" w:rsidP="00B46502">
            <w:pPr>
              <w:spacing w:after="0" w:line="240" w:lineRule="auto"/>
              <w:jc w:val="center"/>
              <w:rPr>
                <w:rFonts w:ascii="Calibri" w:eastAsia="Times New Roman" w:hAnsi="Calibri" w:cs="Verdana"/>
                <w:b/>
                <w:sz w:val="16"/>
                <w:szCs w:val="16"/>
                <w:lang w:eastAsia="pl-PL"/>
              </w:rPr>
            </w:pPr>
            <w:r w:rsidRPr="00B46502">
              <w:rPr>
                <w:rFonts w:ascii="Calibri" w:eastAsia="Times New Roman" w:hAnsi="Calibri" w:cs="Verdana"/>
                <w:b/>
                <w:sz w:val="16"/>
                <w:szCs w:val="16"/>
                <w:lang w:eastAsia="pl-PL"/>
              </w:rPr>
              <w:t>REGON</w:t>
            </w:r>
          </w:p>
        </w:tc>
      </w:tr>
      <w:tr w:rsidR="00B46502" w:rsidRPr="00B46502" w14:paraId="4B369828" w14:textId="77777777" w:rsidTr="00B54CCB">
        <w:tc>
          <w:tcPr>
            <w:tcW w:w="426" w:type="dxa"/>
            <w:shd w:val="clear" w:color="auto" w:fill="8DB3E2"/>
            <w:vAlign w:val="center"/>
          </w:tcPr>
          <w:p w14:paraId="5F1F726D"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1</w:t>
            </w:r>
          </w:p>
        </w:tc>
        <w:tc>
          <w:tcPr>
            <w:tcW w:w="4230" w:type="dxa"/>
            <w:vAlign w:val="center"/>
          </w:tcPr>
          <w:p w14:paraId="5475B097"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Starostwo Powiatowe w Łasku</w:t>
            </w:r>
          </w:p>
        </w:tc>
        <w:tc>
          <w:tcPr>
            <w:tcW w:w="2958" w:type="dxa"/>
            <w:vAlign w:val="center"/>
          </w:tcPr>
          <w:p w14:paraId="42046766"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ul. Południowa 1</w:t>
            </w:r>
          </w:p>
        </w:tc>
        <w:tc>
          <w:tcPr>
            <w:tcW w:w="1201" w:type="dxa"/>
            <w:vAlign w:val="center"/>
          </w:tcPr>
          <w:p w14:paraId="3DFF8607"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Times New Roman"/>
                <w:sz w:val="16"/>
                <w:szCs w:val="16"/>
                <w:lang w:val="x-none" w:eastAsia="pl-PL"/>
              </w:rPr>
              <w:t>831-14-52-949</w:t>
            </w:r>
          </w:p>
        </w:tc>
        <w:tc>
          <w:tcPr>
            <w:tcW w:w="992" w:type="dxa"/>
            <w:vAlign w:val="center"/>
          </w:tcPr>
          <w:p w14:paraId="0EC58972"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730934884</w:t>
            </w:r>
          </w:p>
        </w:tc>
      </w:tr>
      <w:tr w:rsidR="00B46502" w:rsidRPr="00B46502" w14:paraId="0B456291" w14:textId="77777777" w:rsidTr="00B54CCB">
        <w:tc>
          <w:tcPr>
            <w:tcW w:w="426" w:type="dxa"/>
            <w:shd w:val="clear" w:color="auto" w:fill="8DB3E2"/>
            <w:vAlign w:val="center"/>
          </w:tcPr>
          <w:p w14:paraId="087803C9"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2</w:t>
            </w:r>
          </w:p>
        </w:tc>
        <w:tc>
          <w:tcPr>
            <w:tcW w:w="4230" w:type="dxa"/>
            <w:vAlign w:val="center"/>
          </w:tcPr>
          <w:p w14:paraId="7F35F3E8" w14:textId="77777777" w:rsidR="00B46502" w:rsidRPr="00B46502" w:rsidRDefault="00B46502" w:rsidP="00B46502">
            <w:pPr>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eastAsia="pl-PL"/>
              </w:rPr>
              <w:t>Powiatowy Zarząd Dróg w Łasku</w:t>
            </w:r>
          </w:p>
        </w:tc>
        <w:tc>
          <w:tcPr>
            <w:tcW w:w="2958" w:type="dxa"/>
            <w:vAlign w:val="center"/>
          </w:tcPr>
          <w:p w14:paraId="53DB0CD5" w14:textId="77777777" w:rsidR="00B46502" w:rsidRPr="00B46502" w:rsidRDefault="00B46502" w:rsidP="00B46502">
            <w:pPr>
              <w:tabs>
                <w:tab w:val="num" w:pos="1701"/>
              </w:tabs>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val="x-none" w:eastAsia="pl-PL"/>
              </w:rPr>
              <w:t>98-</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ul. </w:t>
            </w:r>
            <w:r w:rsidRPr="00B46502">
              <w:rPr>
                <w:rFonts w:ascii="Calibri" w:eastAsia="Times New Roman" w:hAnsi="Calibri" w:cs="Calibri"/>
                <w:sz w:val="16"/>
                <w:szCs w:val="16"/>
                <w:lang w:eastAsia="pl-PL"/>
              </w:rPr>
              <w:t>Narutowicza 17</w:t>
            </w:r>
          </w:p>
        </w:tc>
        <w:tc>
          <w:tcPr>
            <w:tcW w:w="1201" w:type="dxa"/>
            <w:vAlign w:val="center"/>
          </w:tcPr>
          <w:p w14:paraId="15882378" w14:textId="77777777" w:rsidR="00B46502" w:rsidRPr="00B46502" w:rsidRDefault="00B46502" w:rsidP="00B46502">
            <w:pPr>
              <w:spacing w:after="0" w:line="240" w:lineRule="auto"/>
              <w:jc w:val="center"/>
              <w:rPr>
                <w:rFonts w:ascii="Calibri" w:eastAsia="Times New Roman" w:hAnsi="Calibri" w:cs="Times New Roman"/>
                <w:sz w:val="16"/>
                <w:szCs w:val="16"/>
                <w:lang w:eastAsia="pl-PL"/>
              </w:rPr>
            </w:pPr>
            <w:r w:rsidRPr="00B46502">
              <w:rPr>
                <w:rFonts w:ascii="Calibri" w:eastAsia="Times New Roman" w:hAnsi="Calibri" w:cs="Times New Roman"/>
                <w:sz w:val="16"/>
                <w:szCs w:val="16"/>
                <w:lang w:val="x-none" w:eastAsia="pl-PL"/>
              </w:rPr>
              <w:t>831-14-67-069</w:t>
            </w:r>
          </w:p>
        </w:tc>
        <w:tc>
          <w:tcPr>
            <w:tcW w:w="992" w:type="dxa"/>
            <w:vAlign w:val="center"/>
          </w:tcPr>
          <w:p w14:paraId="22C56F23" w14:textId="77777777" w:rsidR="00B46502" w:rsidRPr="00B46502" w:rsidRDefault="00B46502" w:rsidP="00B46502">
            <w:pPr>
              <w:spacing w:after="0" w:line="240" w:lineRule="auto"/>
              <w:jc w:val="center"/>
              <w:rPr>
                <w:rFonts w:ascii="Calibri" w:eastAsia="Times New Roman" w:hAnsi="Calibri" w:cs="Times New Roman"/>
                <w:sz w:val="16"/>
                <w:szCs w:val="16"/>
                <w:lang w:eastAsia="pl-PL"/>
              </w:rPr>
            </w:pPr>
            <w:r w:rsidRPr="00B46502">
              <w:rPr>
                <w:rFonts w:ascii="Calibri" w:eastAsia="Times New Roman" w:hAnsi="Calibri" w:cs="Times New Roman"/>
                <w:sz w:val="16"/>
                <w:szCs w:val="16"/>
                <w:lang w:val="x-none" w:eastAsia="pl-PL"/>
              </w:rPr>
              <w:t>730977787</w:t>
            </w:r>
          </w:p>
        </w:tc>
      </w:tr>
      <w:tr w:rsidR="00B46502" w:rsidRPr="00B46502" w14:paraId="075626C9" w14:textId="77777777" w:rsidTr="00B54CCB">
        <w:tc>
          <w:tcPr>
            <w:tcW w:w="426" w:type="dxa"/>
            <w:shd w:val="clear" w:color="auto" w:fill="8DB3E2"/>
            <w:vAlign w:val="center"/>
          </w:tcPr>
          <w:p w14:paraId="7FE307C6"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3</w:t>
            </w:r>
          </w:p>
        </w:tc>
        <w:tc>
          <w:tcPr>
            <w:tcW w:w="4230" w:type="dxa"/>
            <w:vAlign w:val="center"/>
          </w:tcPr>
          <w:p w14:paraId="43AE327D"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Powiatowe Centrum Pomocy Rodzinie</w:t>
            </w:r>
          </w:p>
        </w:tc>
        <w:tc>
          <w:tcPr>
            <w:tcW w:w="2958" w:type="dxa"/>
            <w:vAlign w:val="center"/>
          </w:tcPr>
          <w:p w14:paraId="0CD3AD1F"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ul. </w:t>
            </w:r>
            <w:r w:rsidRPr="00B46502">
              <w:rPr>
                <w:rFonts w:ascii="Calibri" w:eastAsia="Times New Roman" w:hAnsi="Calibri" w:cs="Calibri"/>
                <w:sz w:val="16"/>
                <w:szCs w:val="16"/>
                <w:lang w:eastAsia="pl-PL"/>
              </w:rPr>
              <w:t>9 Maja 33</w:t>
            </w:r>
          </w:p>
        </w:tc>
        <w:tc>
          <w:tcPr>
            <w:tcW w:w="1201" w:type="dxa"/>
            <w:vAlign w:val="center"/>
          </w:tcPr>
          <w:p w14:paraId="2FA52B38"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831-145-76-16</w:t>
            </w:r>
          </w:p>
        </w:tc>
        <w:tc>
          <w:tcPr>
            <w:tcW w:w="992" w:type="dxa"/>
            <w:vAlign w:val="center"/>
          </w:tcPr>
          <w:p w14:paraId="6E77DC95"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730939611</w:t>
            </w:r>
          </w:p>
        </w:tc>
      </w:tr>
      <w:tr w:rsidR="00B46502" w:rsidRPr="00B46502" w14:paraId="3DD5F1B1" w14:textId="77777777" w:rsidTr="00B54CCB">
        <w:tc>
          <w:tcPr>
            <w:tcW w:w="426" w:type="dxa"/>
            <w:shd w:val="clear" w:color="auto" w:fill="8DB3E2"/>
            <w:vAlign w:val="center"/>
          </w:tcPr>
          <w:p w14:paraId="0F1A9ACE"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4</w:t>
            </w:r>
          </w:p>
        </w:tc>
        <w:tc>
          <w:tcPr>
            <w:tcW w:w="4230" w:type="dxa"/>
            <w:vAlign w:val="center"/>
          </w:tcPr>
          <w:p w14:paraId="0AB183A4"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Powiatowy Urząd Pracy</w:t>
            </w:r>
          </w:p>
        </w:tc>
        <w:tc>
          <w:tcPr>
            <w:tcW w:w="2958" w:type="dxa"/>
            <w:vAlign w:val="center"/>
          </w:tcPr>
          <w:p w14:paraId="5713E3E6"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ul. </w:t>
            </w:r>
            <w:r w:rsidRPr="00B46502">
              <w:rPr>
                <w:rFonts w:ascii="Calibri" w:eastAsia="Times New Roman" w:hAnsi="Calibri" w:cs="Calibri"/>
                <w:sz w:val="16"/>
                <w:szCs w:val="16"/>
                <w:lang w:eastAsia="pl-PL"/>
              </w:rPr>
              <w:t>Objazdowa 4</w:t>
            </w:r>
          </w:p>
        </w:tc>
        <w:tc>
          <w:tcPr>
            <w:tcW w:w="1201" w:type="dxa"/>
            <w:vAlign w:val="center"/>
          </w:tcPr>
          <w:p w14:paraId="311AC6AC"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Times New Roman"/>
                <w:sz w:val="16"/>
                <w:szCs w:val="16"/>
                <w:lang w:val="x-none" w:eastAsia="pl-PL"/>
              </w:rPr>
              <w:t>831-10-27-577</w:t>
            </w:r>
          </w:p>
        </w:tc>
        <w:tc>
          <w:tcPr>
            <w:tcW w:w="992" w:type="dxa"/>
            <w:vAlign w:val="center"/>
          </w:tcPr>
          <w:p w14:paraId="6B447F56"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Times New Roman"/>
                <w:sz w:val="16"/>
                <w:szCs w:val="16"/>
                <w:lang w:eastAsia="pl-PL"/>
              </w:rPr>
              <w:t>731581206</w:t>
            </w:r>
          </w:p>
        </w:tc>
      </w:tr>
      <w:tr w:rsidR="00B46502" w:rsidRPr="00B46502" w14:paraId="2F88E468" w14:textId="77777777" w:rsidTr="00B54CCB">
        <w:tc>
          <w:tcPr>
            <w:tcW w:w="426" w:type="dxa"/>
            <w:shd w:val="clear" w:color="auto" w:fill="8DB3E2"/>
            <w:vAlign w:val="center"/>
          </w:tcPr>
          <w:p w14:paraId="53A5D90F"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5</w:t>
            </w:r>
          </w:p>
        </w:tc>
        <w:tc>
          <w:tcPr>
            <w:tcW w:w="4230" w:type="dxa"/>
            <w:vAlign w:val="center"/>
          </w:tcPr>
          <w:p w14:paraId="1C84F269"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I Liceum Ogólnokształcące im. Tadeusza Kościuszki</w:t>
            </w:r>
          </w:p>
        </w:tc>
        <w:tc>
          <w:tcPr>
            <w:tcW w:w="2958" w:type="dxa"/>
            <w:vAlign w:val="center"/>
          </w:tcPr>
          <w:p w14:paraId="33547771" w14:textId="77777777" w:rsidR="00B46502" w:rsidRPr="00B46502" w:rsidRDefault="00B46502" w:rsidP="00B46502">
            <w:pPr>
              <w:spacing w:after="0" w:line="240" w:lineRule="auto"/>
              <w:rPr>
                <w:rFonts w:ascii="Calibri" w:eastAsia="Times New Roman" w:hAnsi="Calibri" w:cs="Verdana"/>
                <w:sz w:val="16"/>
                <w:szCs w:val="16"/>
                <w:lang w:val="x-none"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ul. Mickiewicza 1</w:t>
            </w:r>
          </w:p>
        </w:tc>
        <w:tc>
          <w:tcPr>
            <w:tcW w:w="1201" w:type="dxa"/>
            <w:vAlign w:val="center"/>
          </w:tcPr>
          <w:p w14:paraId="4A7706F6" w14:textId="77777777" w:rsidR="00B46502" w:rsidRPr="00B46502" w:rsidRDefault="00B46502" w:rsidP="00B46502">
            <w:pPr>
              <w:spacing w:after="0" w:line="240" w:lineRule="auto"/>
              <w:jc w:val="center"/>
              <w:rPr>
                <w:rFonts w:ascii="Calibri" w:eastAsia="Times New Roman" w:hAnsi="Calibri" w:cs="Verdana"/>
                <w:sz w:val="16"/>
                <w:szCs w:val="16"/>
                <w:lang w:val="x-none" w:eastAsia="pl-PL"/>
              </w:rPr>
            </w:pPr>
            <w:r w:rsidRPr="00B46502">
              <w:rPr>
                <w:rFonts w:ascii="Calibri" w:eastAsia="Times New Roman" w:hAnsi="Calibri" w:cs="Calibri"/>
                <w:sz w:val="16"/>
                <w:szCs w:val="16"/>
                <w:lang w:eastAsia="pl-PL"/>
              </w:rPr>
              <w:t>831-124-72-73</w:t>
            </w:r>
          </w:p>
        </w:tc>
        <w:tc>
          <w:tcPr>
            <w:tcW w:w="992" w:type="dxa"/>
            <w:vAlign w:val="center"/>
          </w:tcPr>
          <w:p w14:paraId="5352EE32"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000228855</w:t>
            </w:r>
          </w:p>
        </w:tc>
      </w:tr>
      <w:tr w:rsidR="00B46502" w:rsidRPr="00B46502" w14:paraId="0B516488" w14:textId="77777777" w:rsidTr="00B54CCB">
        <w:tc>
          <w:tcPr>
            <w:tcW w:w="426" w:type="dxa"/>
            <w:shd w:val="clear" w:color="auto" w:fill="8DB3E2"/>
            <w:vAlign w:val="center"/>
          </w:tcPr>
          <w:p w14:paraId="31AF475E"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6</w:t>
            </w:r>
          </w:p>
        </w:tc>
        <w:tc>
          <w:tcPr>
            <w:tcW w:w="4230" w:type="dxa"/>
            <w:vAlign w:val="center"/>
          </w:tcPr>
          <w:p w14:paraId="2C51B5F8"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Zespół Szkół Ponadpodstawowych nr 1 im. Władysława Andersa</w:t>
            </w:r>
          </w:p>
        </w:tc>
        <w:tc>
          <w:tcPr>
            <w:tcW w:w="2958" w:type="dxa"/>
            <w:vAlign w:val="center"/>
          </w:tcPr>
          <w:p w14:paraId="55BEB63F" w14:textId="77777777" w:rsidR="00B46502" w:rsidRPr="00B46502" w:rsidRDefault="00B46502" w:rsidP="00B46502">
            <w:pPr>
              <w:spacing w:after="0" w:line="240" w:lineRule="auto"/>
              <w:jc w:val="both"/>
              <w:rPr>
                <w:rFonts w:ascii="Calibri" w:eastAsia="Times New Roman" w:hAnsi="Calibri" w:cs="Verdana"/>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ul. 9 Maja 28</w:t>
            </w:r>
          </w:p>
        </w:tc>
        <w:tc>
          <w:tcPr>
            <w:tcW w:w="1201" w:type="dxa"/>
            <w:vAlign w:val="center"/>
          </w:tcPr>
          <w:p w14:paraId="10626FD9"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831-103-96-75</w:t>
            </w:r>
          </w:p>
        </w:tc>
        <w:tc>
          <w:tcPr>
            <w:tcW w:w="992" w:type="dxa"/>
            <w:vAlign w:val="center"/>
          </w:tcPr>
          <w:p w14:paraId="2B698CF5"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000656976</w:t>
            </w:r>
          </w:p>
        </w:tc>
      </w:tr>
      <w:tr w:rsidR="00B46502" w:rsidRPr="00B46502" w14:paraId="2BB54216" w14:textId="77777777" w:rsidTr="00B54CCB">
        <w:tc>
          <w:tcPr>
            <w:tcW w:w="426" w:type="dxa"/>
            <w:shd w:val="clear" w:color="auto" w:fill="8DB3E2"/>
            <w:vAlign w:val="center"/>
          </w:tcPr>
          <w:p w14:paraId="4C8A5A7F"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7</w:t>
            </w:r>
          </w:p>
        </w:tc>
        <w:tc>
          <w:tcPr>
            <w:tcW w:w="4230" w:type="dxa"/>
            <w:vAlign w:val="center"/>
          </w:tcPr>
          <w:p w14:paraId="72BE909A"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Zespół Szkół Mundurowo-Technicznych w Ostrowie</w:t>
            </w:r>
          </w:p>
        </w:tc>
        <w:tc>
          <w:tcPr>
            <w:tcW w:w="2958" w:type="dxa"/>
            <w:vAlign w:val="center"/>
          </w:tcPr>
          <w:p w14:paraId="13BE5551"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Ostrów 55</w:t>
            </w:r>
          </w:p>
        </w:tc>
        <w:tc>
          <w:tcPr>
            <w:tcW w:w="1201" w:type="dxa"/>
            <w:vAlign w:val="center"/>
          </w:tcPr>
          <w:p w14:paraId="07DBB129"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831-12-87-373</w:t>
            </w:r>
          </w:p>
        </w:tc>
        <w:tc>
          <w:tcPr>
            <w:tcW w:w="992" w:type="dxa"/>
            <w:vAlign w:val="center"/>
          </w:tcPr>
          <w:p w14:paraId="1228363B"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000097330</w:t>
            </w:r>
          </w:p>
        </w:tc>
      </w:tr>
      <w:tr w:rsidR="00B46502" w:rsidRPr="00B46502" w14:paraId="1A0A8AE6" w14:textId="77777777" w:rsidTr="00B54CCB">
        <w:tc>
          <w:tcPr>
            <w:tcW w:w="426" w:type="dxa"/>
            <w:shd w:val="clear" w:color="auto" w:fill="8DB3E2"/>
            <w:vAlign w:val="center"/>
          </w:tcPr>
          <w:p w14:paraId="63B518DC"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8</w:t>
            </w:r>
          </w:p>
        </w:tc>
        <w:tc>
          <w:tcPr>
            <w:tcW w:w="4230" w:type="dxa"/>
            <w:vAlign w:val="center"/>
          </w:tcPr>
          <w:p w14:paraId="3587AC14" w14:textId="77777777" w:rsidR="00B46502" w:rsidRPr="00B46502" w:rsidRDefault="00B46502" w:rsidP="00B46502">
            <w:pPr>
              <w:spacing w:after="0" w:line="240" w:lineRule="auto"/>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Zespół Szkół Rolniczych im. Władysława Grabskiego w Sędziejowicach</w:t>
            </w:r>
          </w:p>
        </w:tc>
        <w:tc>
          <w:tcPr>
            <w:tcW w:w="2958" w:type="dxa"/>
            <w:vAlign w:val="center"/>
          </w:tcPr>
          <w:p w14:paraId="30E15448" w14:textId="77777777" w:rsidR="00B46502" w:rsidRPr="00B46502" w:rsidRDefault="00B46502" w:rsidP="00B46502">
            <w:pPr>
              <w:tabs>
                <w:tab w:val="num" w:pos="1701"/>
              </w:tabs>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160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Sędziejowice</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Sędziejowice-Kolonia 10</w:t>
            </w:r>
          </w:p>
        </w:tc>
        <w:tc>
          <w:tcPr>
            <w:tcW w:w="1201" w:type="dxa"/>
            <w:vAlign w:val="center"/>
          </w:tcPr>
          <w:p w14:paraId="4F6B1FE7"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831-15-24-117</w:t>
            </w:r>
          </w:p>
        </w:tc>
        <w:tc>
          <w:tcPr>
            <w:tcW w:w="992" w:type="dxa"/>
            <w:vAlign w:val="center"/>
          </w:tcPr>
          <w:p w14:paraId="5BB3C146"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001060910</w:t>
            </w:r>
          </w:p>
        </w:tc>
      </w:tr>
      <w:tr w:rsidR="00B46502" w:rsidRPr="00B46502" w14:paraId="4BA70180" w14:textId="77777777" w:rsidTr="00B54CCB">
        <w:trPr>
          <w:trHeight w:val="344"/>
        </w:trPr>
        <w:tc>
          <w:tcPr>
            <w:tcW w:w="426" w:type="dxa"/>
            <w:shd w:val="clear" w:color="auto" w:fill="8DB3E2"/>
            <w:vAlign w:val="center"/>
          </w:tcPr>
          <w:p w14:paraId="217F65AF"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9</w:t>
            </w:r>
          </w:p>
        </w:tc>
        <w:tc>
          <w:tcPr>
            <w:tcW w:w="4230" w:type="dxa"/>
            <w:vAlign w:val="center"/>
          </w:tcPr>
          <w:p w14:paraId="2F6CB308" w14:textId="77777777" w:rsidR="00B46502" w:rsidRPr="00B46502" w:rsidRDefault="00B46502" w:rsidP="00B46502">
            <w:pPr>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eastAsia="pl-PL"/>
              </w:rPr>
              <w:t>Międzyszkolny Ośrodek Sportowy w Łasku z siedzibą w Sędziejowicach</w:t>
            </w:r>
          </w:p>
        </w:tc>
        <w:tc>
          <w:tcPr>
            <w:tcW w:w="2958" w:type="dxa"/>
            <w:vAlign w:val="center"/>
          </w:tcPr>
          <w:p w14:paraId="781D062E"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 ul. Batorego 31</w:t>
            </w:r>
          </w:p>
        </w:tc>
        <w:tc>
          <w:tcPr>
            <w:tcW w:w="1201" w:type="dxa"/>
            <w:vAlign w:val="center"/>
          </w:tcPr>
          <w:p w14:paraId="0C830F78"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831-152-14-26</w:t>
            </w:r>
          </w:p>
        </w:tc>
        <w:tc>
          <w:tcPr>
            <w:tcW w:w="992" w:type="dxa"/>
            <w:vAlign w:val="center"/>
          </w:tcPr>
          <w:p w14:paraId="1AF532B5"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000734943</w:t>
            </w:r>
          </w:p>
        </w:tc>
      </w:tr>
      <w:tr w:rsidR="00B46502" w:rsidRPr="00B46502" w14:paraId="38277BD0" w14:textId="77777777" w:rsidTr="00B54CCB">
        <w:tc>
          <w:tcPr>
            <w:tcW w:w="426" w:type="dxa"/>
            <w:shd w:val="clear" w:color="auto" w:fill="8DB3E2"/>
            <w:vAlign w:val="center"/>
          </w:tcPr>
          <w:p w14:paraId="60F16ABB"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10</w:t>
            </w:r>
          </w:p>
        </w:tc>
        <w:tc>
          <w:tcPr>
            <w:tcW w:w="4230" w:type="dxa"/>
            <w:vAlign w:val="center"/>
          </w:tcPr>
          <w:p w14:paraId="289882F8" w14:textId="77777777" w:rsidR="00B46502" w:rsidRPr="00B46502" w:rsidRDefault="00B46502" w:rsidP="00B46502">
            <w:pPr>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eastAsia="pl-PL"/>
              </w:rPr>
              <w:t>Poradnia Psychologiczno-Pedagogiczna</w:t>
            </w:r>
          </w:p>
        </w:tc>
        <w:tc>
          <w:tcPr>
            <w:tcW w:w="2958" w:type="dxa"/>
            <w:vAlign w:val="center"/>
          </w:tcPr>
          <w:p w14:paraId="7DE5214F" w14:textId="77777777" w:rsidR="00B46502" w:rsidRPr="00B46502" w:rsidRDefault="00B46502" w:rsidP="00B46502">
            <w:pPr>
              <w:tabs>
                <w:tab w:val="num" w:pos="1701"/>
              </w:tabs>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 ul. Batorego 31</w:t>
            </w:r>
          </w:p>
        </w:tc>
        <w:tc>
          <w:tcPr>
            <w:tcW w:w="1201" w:type="dxa"/>
            <w:vAlign w:val="center"/>
          </w:tcPr>
          <w:p w14:paraId="5A3BBCE6"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831-152-14-26</w:t>
            </w:r>
          </w:p>
        </w:tc>
        <w:tc>
          <w:tcPr>
            <w:tcW w:w="992" w:type="dxa"/>
            <w:vAlign w:val="center"/>
          </w:tcPr>
          <w:p w14:paraId="40CA9E4B"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000734943</w:t>
            </w:r>
          </w:p>
        </w:tc>
      </w:tr>
      <w:tr w:rsidR="00B46502" w:rsidRPr="00B46502" w14:paraId="18CFD511" w14:textId="77777777" w:rsidTr="00B54CCB">
        <w:tc>
          <w:tcPr>
            <w:tcW w:w="426" w:type="dxa"/>
            <w:shd w:val="clear" w:color="auto" w:fill="8DB3E2"/>
            <w:vAlign w:val="center"/>
          </w:tcPr>
          <w:p w14:paraId="5DC5A8DC"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11</w:t>
            </w:r>
          </w:p>
        </w:tc>
        <w:tc>
          <w:tcPr>
            <w:tcW w:w="4230" w:type="dxa"/>
            <w:vAlign w:val="center"/>
          </w:tcPr>
          <w:p w14:paraId="02EBF903" w14:textId="77777777" w:rsidR="00B46502" w:rsidRPr="00B46502" w:rsidRDefault="00B46502" w:rsidP="00B46502">
            <w:pPr>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eastAsia="pl-PL"/>
              </w:rPr>
              <w:t>Specjalny Ośrodek Szkolno-Wychowawczy</w:t>
            </w:r>
          </w:p>
        </w:tc>
        <w:tc>
          <w:tcPr>
            <w:tcW w:w="2958" w:type="dxa"/>
            <w:vAlign w:val="center"/>
          </w:tcPr>
          <w:p w14:paraId="31BC8996"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 ul. Mickiewicza 6</w:t>
            </w:r>
          </w:p>
        </w:tc>
        <w:tc>
          <w:tcPr>
            <w:tcW w:w="1201" w:type="dxa"/>
            <w:vAlign w:val="center"/>
          </w:tcPr>
          <w:p w14:paraId="28F6FA64"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831-113-76-79</w:t>
            </w:r>
          </w:p>
        </w:tc>
        <w:tc>
          <w:tcPr>
            <w:tcW w:w="992" w:type="dxa"/>
            <w:vAlign w:val="center"/>
          </w:tcPr>
          <w:p w14:paraId="25F08FF8"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000198864</w:t>
            </w:r>
          </w:p>
        </w:tc>
      </w:tr>
      <w:tr w:rsidR="00B46502" w:rsidRPr="00B46502" w14:paraId="01985FFA" w14:textId="77777777" w:rsidTr="00B54CCB">
        <w:tc>
          <w:tcPr>
            <w:tcW w:w="426" w:type="dxa"/>
            <w:shd w:val="clear" w:color="auto" w:fill="8DB3E2"/>
            <w:vAlign w:val="center"/>
          </w:tcPr>
          <w:p w14:paraId="782DBAF3"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Verdana"/>
                <w:sz w:val="16"/>
                <w:szCs w:val="16"/>
                <w:lang w:eastAsia="pl-PL"/>
              </w:rPr>
              <w:t>12</w:t>
            </w:r>
          </w:p>
        </w:tc>
        <w:tc>
          <w:tcPr>
            <w:tcW w:w="4230" w:type="dxa"/>
            <w:vAlign w:val="center"/>
          </w:tcPr>
          <w:p w14:paraId="0D69EAF3" w14:textId="77777777" w:rsidR="00B46502" w:rsidRPr="00B46502" w:rsidRDefault="00B46502" w:rsidP="00B46502">
            <w:pPr>
              <w:spacing w:after="0" w:line="240" w:lineRule="auto"/>
              <w:rPr>
                <w:rFonts w:ascii="Calibri" w:eastAsia="Times New Roman" w:hAnsi="Calibri" w:cs="Calibri"/>
                <w:sz w:val="16"/>
                <w:szCs w:val="16"/>
                <w:lang w:eastAsia="pl-PL"/>
              </w:rPr>
            </w:pPr>
            <w:r w:rsidRPr="00B46502">
              <w:rPr>
                <w:rFonts w:ascii="Calibri" w:eastAsia="Times New Roman" w:hAnsi="Calibri" w:cs="Calibri"/>
                <w:sz w:val="16"/>
                <w:szCs w:val="16"/>
                <w:lang w:eastAsia="pl-PL"/>
              </w:rPr>
              <w:t>Placówka Opiekuńczo-Wychowawcza</w:t>
            </w:r>
          </w:p>
        </w:tc>
        <w:tc>
          <w:tcPr>
            <w:tcW w:w="2958" w:type="dxa"/>
            <w:vAlign w:val="center"/>
          </w:tcPr>
          <w:p w14:paraId="33672AB2" w14:textId="77777777" w:rsidR="00B46502" w:rsidRPr="00B46502" w:rsidRDefault="00B46502" w:rsidP="00B46502">
            <w:pPr>
              <w:spacing w:after="0" w:line="240" w:lineRule="auto"/>
              <w:jc w:val="both"/>
              <w:rPr>
                <w:rFonts w:ascii="Calibri" w:eastAsia="Times New Roman" w:hAnsi="Calibri" w:cs="Arial"/>
                <w:sz w:val="16"/>
                <w:szCs w:val="16"/>
                <w:lang w:eastAsia="pl-PL"/>
              </w:rPr>
            </w:pPr>
            <w:r w:rsidRPr="00B46502">
              <w:rPr>
                <w:rFonts w:ascii="Calibri" w:eastAsia="Times New Roman" w:hAnsi="Calibri" w:cs="Calibri"/>
                <w:sz w:val="16"/>
                <w:szCs w:val="16"/>
                <w:lang w:val="x-none" w:eastAsia="pl-PL"/>
              </w:rPr>
              <w:t>9</w:t>
            </w:r>
            <w:r w:rsidRPr="00B46502">
              <w:rPr>
                <w:rFonts w:ascii="Calibri" w:eastAsia="Times New Roman" w:hAnsi="Calibri" w:cs="Calibri"/>
                <w:sz w:val="16"/>
                <w:szCs w:val="16"/>
                <w:lang w:eastAsia="pl-PL"/>
              </w:rPr>
              <w:t>8</w:t>
            </w:r>
            <w:r w:rsidRPr="00B46502">
              <w:rPr>
                <w:rFonts w:ascii="Calibri" w:eastAsia="Times New Roman" w:hAnsi="Calibri" w:cs="Calibri"/>
                <w:sz w:val="16"/>
                <w:szCs w:val="16"/>
                <w:lang w:val="x-none" w:eastAsia="pl-PL"/>
              </w:rPr>
              <w:t>-</w:t>
            </w:r>
            <w:r w:rsidRPr="00B46502">
              <w:rPr>
                <w:rFonts w:ascii="Calibri" w:eastAsia="Times New Roman" w:hAnsi="Calibri" w:cs="Calibri"/>
                <w:sz w:val="16"/>
                <w:szCs w:val="16"/>
                <w:lang w:eastAsia="pl-PL"/>
              </w:rPr>
              <w:t>100</w:t>
            </w:r>
            <w:r w:rsidRPr="00B46502">
              <w:rPr>
                <w:rFonts w:ascii="Calibri" w:eastAsia="Times New Roman" w:hAnsi="Calibri" w:cs="Calibri"/>
                <w:sz w:val="16"/>
                <w:szCs w:val="16"/>
                <w:lang w:val="x-none" w:eastAsia="pl-PL"/>
              </w:rPr>
              <w:t xml:space="preserve"> </w:t>
            </w:r>
            <w:r w:rsidRPr="00B46502">
              <w:rPr>
                <w:rFonts w:ascii="Calibri" w:eastAsia="Times New Roman" w:hAnsi="Calibri" w:cs="Calibri"/>
                <w:sz w:val="16"/>
                <w:szCs w:val="16"/>
                <w:lang w:eastAsia="pl-PL"/>
              </w:rPr>
              <w:t>Łask, ul. Mickiewicza 6</w:t>
            </w:r>
          </w:p>
        </w:tc>
        <w:tc>
          <w:tcPr>
            <w:tcW w:w="1201" w:type="dxa"/>
            <w:vAlign w:val="center"/>
          </w:tcPr>
          <w:p w14:paraId="17DDADE8"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831-155-01-90</w:t>
            </w:r>
          </w:p>
        </w:tc>
        <w:tc>
          <w:tcPr>
            <w:tcW w:w="992" w:type="dxa"/>
            <w:vAlign w:val="center"/>
          </w:tcPr>
          <w:p w14:paraId="2E655C72" w14:textId="77777777" w:rsidR="00B46502" w:rsidRPr="00B46502" w:rsidRDefault="00B46502" w:rsidP="00B46502">
            <w:pPr>
              <w:spacing w:after="0" w:line="240" w:lineRule="auto"/>
              <w:jc w:val="center"/>
              <w:rPr>
                <w:rFonts w:ascii="Calibri" w:eastAsia="Times New Roman" w:hAnsi="Calibri" w:cs="Verdana"/>
                <w:sz w:val="16"/>
                <w:szCs w:val="16"/>
                <w:lang w:eastAsia="pl-PL"/>
              </w:rPr>
            </w:pPr>
            <w:r w:rsidRPr="00B46502">
              <w:rPr>
                <w:rFonts w:ascii="Calibri" w:eastAsia="Times New Roman" w:hAnsi="Calibri" w:cs="Calibri"/>
                <w:sz w:val="16"/>
                <w:szCs w:val="16"/>
                <w:lang w:eastAsia="pl-PL"/>
              </w:rPr>
              <w:t>001075081</w:t>
            </w:r>
          </w:p>
        </w:tc>
      </w:tr>
      <w:tr w:rsidR="00793081" w:rsidRPr="00B46502" w14:paraId="631AC9A9" w14:textId="77777777" w:rsidTr="00B54CCB">
        <w:tc>
          <w:tcPr>
            <w:tcW w:w="426" w:type="dxa"/>
            <w:shd w:val="clear" w:color="auto" w:fill="8DB3E2"/>
            <w:vAlign w:val="center"/>
          </w:tcPr>
          <w:p w14:paraId="360B2AE2" w14:textId="4DCC1DDF" w:rsidR="00793081" w:rsidRPr="00B46502" w:rsidRDefault="00793081" w:rsidP="00793081">
            <w:pPr>
              <w:spacing w:after="0" w:line="240" w:lineRule="auto"/>
              <w:jc w:val="center"/>
              <w:rPr>
                <w:rFonts w:ascii="Calibri" w:eastAsia="Times New Roman" w:hAnsi="Calibri" w:cs="Verdana"/>
                <w:sz w:val="16"/>
                <w:szCs w:val="16"/>
                <w:lang w:eastAsia="pl-PL"/>
              </w:rPr>
            </w:pPr>
            <w:r>
              <w:rPr>
                <w:rFonts w:ascii="Calibri" w:eastAsia="Times New Roman" w:hAnsi="Calibri" w:cs="Verdana"/>
                <w:sz w:val="16"/>
                <w:szCs w:val="16"/>
                <w:lang w:eastAsia="pl-PL"/>
              </w:rPr>
              <w:t>13</w:t>
            </w:r>
          </w:p>
        </w:tc>
        <w:tc>
          <w:tcPr>
            <w:tcW w:w="4230" w:type="dxa"/>
            <w:vAlign w:val="center"/>
          </w:tcPr>
          <w:p w14:paraId="6578F285" w14:textId="2AA2D74B" w:rsidR="00793081" w:rsidRPr="00B46502" w:rsidRDefault="00793081" w:rsidP="00793081">
            <w:pPr>
              <w:spacing w:after="0" w:line="240" w:lineRule="auto"/>
              <w:rPr>
                <w:rFonts w:ascii="Calibri" w:eastAsia="Times New Roman" w:hAnsi="Calibri" w:cs="Calibri"/>
                <w:sz w:val="16"/>
                <w:szCs w:val="16"/>
                <w:lang w:eastAsia="pl-PL"/>
              </w:rPr>
            </w:pPr>
            <w:r>
              <w:rPr>
                <w:rFonts w:ascii="Calibri" w:eastAsia="Times New Roman" w:hAnsi="Calibri" w:cs="Calibri"/>
                <w:sz w:val="16"/>
                <w:szCs w:val="16"/>
                <w:lang w:eastAsia="pl-PL"/>
              </w:rPr>
              <w:t>Centrum Usług Wspólnych Powiatu Łaskiego</w:t>
            </w:r>
          </w:p>
        </w:tc>
        <w:tc>
          <w:tcPr>
            <w:tcW w:w="2958" w:type="dxa"/>
            <w:vAlign w:val="center"/>
          </w:tcPr>
          <w:p w14:paraId="6BFCD106" w14:textId="442A2592" w:rsidR="00793081" w:rsidRPr="00B46502" w:rsidRDefault="00793081" w:rsidP="00793081">
            <w:pPr>
              <w:spacing w:after="0" w:line="240" w:lineRule="auto"/>
              <w:jc w:val="both"/>
              <w:rPr>
                <w:rFonts w:ascii="Calibri" w:eastAsia="Times New Roman" w:hAnsi="Calibri" w:cs="Calibri"/>
                <w:sz w:val="16"/>
                <w:szCs w:val="16"/>
                <w:lang w:val="x-none" w:eastAsia="pl-PL"/>
              </w:rPr>
            </w:pPr>
            <w:r>
              <w:rPr>
                <w:rFonts w:ascii="Calibri" w:eastAsia="Times New Roman" w:hAnsi="Calibri" w:cs="Calibri"/>
                <w:sz w:val="16"/>
                <w:szCs w:val="16"/>
                <w:lang w:eastAsia="pl-PL"/>
              </w:rPr>
              <w:t>98-100 Łask, ul. Warszawska 13</w:t>
            </w:r>
          </w:p>
        </w:tc>
        <w:tc>
          <w:tcPr>
            <w:tcW w:w="1201" w:type="dxa"/>
            <w:vAlign w:val="center"/>
          </w:tcPr>
          <w:p w14:paraId="5CEBC4EB" w14:textId="1FF03D44" w:rsidR="00793081" w:rsidRPr="00B46502" w:rsidRDefault="00793081" w:rsidP="0079308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831-164-01-31</w:t>
            </w:r>
          </w:p>
        </w:tc>
        <w:tc>
          <w:tcPr>
            <w:tcW w:w="992" w:type="dxa"/>
            <w:vAlign w:val="center"/>
          </w:tcPr>
          <w:p w14:paraId="5BEE6162" w14:textId="5E6B0A68" w:rsidR="00793081" w:rsidRPr="00B46502" w:rsidRDefault="00793081" w:rsidP="0079308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386330824</w:t>
            </w:r>
          </w:p>
        </w:tc>
      </w:tr>
    </w:tbl>
    <w:p w14:paraId="4DA6B623"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Ubezpieczony:</w:t>
      </w:r>
    </w:p>
    <w:p w14:paraId="0FA63F06"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Powiat Łaski wraz z jednostkami organizacyjnymi;</w:t>
      </w:r>
    </w:p>
    <w:p w14:paraId="77CC941B" w14:textId="77777777"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jednostki organizacyjne powołane przez Ubezpieczającego w trakcie obowiązywania Umowy Generalnej Ubezpieczenia;</w:t>
      </w:r>
    </w:p>
    <w:p w14:paraId="7E5AC238" w14:textId="77777777"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osoby trzecie – jeśli w związku z zawartą umową Ubezpieczony jest zobowiązany do ubezpieczenia mienia osób trzecich</w:t>
      </w:r>
      <w:r w:rsidRPr="00B54CCB">
        <w:rPr>
          <w:rFonts w:ascii="Calibri" w:eastAsia="Times New Roman" w:hAnsi="Calibri" w:cs="Calibri"/>
          <w:sz w:val="20"/>
          <w:szCs w:val="20"/>
          <w:lang w:val="x-none" w:eastAsia="pl-PL"/>
        </w:rPr>
        <w:t>;</w:t>
      </w:r>
    </w:p>
    <w:p w14:paraId="7AD9ECA1" w14:textId="77777777"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inne podmioty – jeśli w związku z zawartą umową (np. najmu, leasingu) Ubezpieczony jest zobowiązany do ubezpieczenia mienia tych podmiotów.</w:t>
      </w:r>
    </w:p>
    <w:p w14:paraId="1557DA4C"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Postanowienia dotyczące warunków Umowy Generalnej Ubezpieczenia</w:t>
      </w:r>
    </w:p>
    <w:p w14:paraId="665E482F" w14:textId="59B05CDD"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bookmarkStart w:id="126" w:name="_Ref40098170"/>
      <w:r w:rsidRPr="00B46502">
        <w:rPr>
          <w:rFonts w:ascii="Calibri" w:eastAsia="Times New Roman" w:hAnsi="Calibri" w:cs="Calibri"/>
          <w:sz w:val="20"/>
          <w:szCs w:val="20"/>
          <w:lang w:val="x-none" w:eastAsia="pl-PL"/>
        </w:rPr>
        <w:t xml:space="preserve">Wszelkie postanowienia zawarte w Umowie Generalnej Ubezpieczenia będą miały pierwszeństwo przed postanowienia właściwych ogólnych warunków ubezpieczenia, z zastrzeżeniem </w:t>
      </w:r>
      <w:r w:rsidR="004B37DA" w:rsidRPr="00B46502">
        <w:rPr>
          <w:rFonts w:ascii="Calibri" w:eastAsia="Times New Roman" w:hAnsi="Calibri" w:cs="Calibri"/>
          <w:sz w:val="20"/>
          <w:szCs w:val="20"/>
          <w:lang w:val="x-none" w:eastAsia="pl-PL"/>
        </w:rPr>
        <w:t xml:space="preserve"> </w:t>
      </w:r>
      <w:r w:rsidRPr="00B46502">
        <w:rPr>
          <w:rFonts w:ascii="Calibri" w:eastAsia="Times New Roman" w:hAnsi="Calibri" w:cs="Calibri"/>
          <w:sz w:val="20"/>
          <w:szCs w:val="20"/>
          <w:lang w:val="x-none" w:eastAsia="pl-PL"/>
        </w:rPr>
        <w:t>pkt</w:t>
      </w:r>
      <w:r w:rsidRPr="00B54CCB">
        <w:rPr>
          <w:rFonts w:ascii="Calibri" w:eastAsia="Times New Roman" w:hAnsi="Calibri" w:cs="Calibri"/>
          <w:sz w:val="20"/>
          <w:szCs w:val="20"/>
          <w:lang w:val="x-none" w:eastAsia="pl-PL"/>
        </w:rPr>
        <w:t>. </w:t>
      </w:r>
      <w:r w:rsidRPr="00B46502">
        <w:rPr>
          <w:rFonts w:ascii="Calibri" w:eastAsia="Times New Roman" w:hAnsi="Calibri" w:cs="Calibri"/>
          <w:sz w:val="20"/>
          <w:szCs w:val="20"/>
          <w:lang w:val="x-none" w:eastAsia="pl-PL"/>
        </w:rPr>
        <w:fldChar w:fldCharType="begin"/>
      </w:r>
      <w:r w:rsidRPr="00B54CCB">
        <w:rPr>
          <w:rFonts w:ascii="Calibri" w:eastAsia="Times New Roman" w:hAnsi="Calibri" w:cs="Calibri"/>
          <w:sz w:val="20"/>
          <w:szCs w:val="20"/>
          <w:lang w:val="x-none" w:eastAsia="pl-PL"/>
        </w:rPr>
        <w:instrText xml:space="preserve"> REF _Ref40098185 \r \h </w:instrText>
      </w:r>
      <w:r w:rsidR="00B54CCB">
        <w:rPr>
          <w:rFonts w:ascii="Calibri" w:eastAsia="Times New Roman" w:hAnsi="Calibri" w:cs="Calibri"/>
          <w:sz w:val="20"/>
          <w:szCs w:val="20"/>
          <w:lang w:val="x-none" w:eastAsia="pl-PL"/>
        </w:rPr>
        <w:instrText xml:space="preserve"> \* MERGEFORMAT </w:instrText>
      </w:r>
      <w:r w:rsidRPr="00B46502">
        <w:rPr>
          <w:rFonts w:ascii="Calibri" w:eastAsia="Times New Roman" w:hAnsi="Calibri" w:cs="Calibri"/>
          <w:sz w:val="20"/>
          <w:szCs w:val="20"/>
          <w:lang w:val="x-none" w:eastAsia="pl-PL"/>
        </w:rPr>
      </w:r>
      <w:r w:rsidRPr="00B46502">
        <w:rPr>
          <w:rFonts w:ascii="Calibri" w:eastAsia="Times New Roman" w:hAnsi="Calibri" w:cs="Calibri"/>
          <w:sz w:val="20"/>
          <w:szCs w:val="20"/>
          <w:lang w:val="x-none" w:eastAsia="pl-PL"/>
        </w:rPr>
        <w:fldChar w:fldCharType="separate"/>
      </w:r>
      <w:r w:rsidR="00602598">
        <w:rPr>
          <w:rFonts w:ascii="Calibri" w:eastAsia="Times New Roman" w:hAnsi="Calibri" w:cs="Calibri"/>
          <w:sz w:val="20"/>
          <w:szCs w:val="20"/>
          <w:lang w:val="x-none" w:eastAsia="pl-PL"/>
        </w:rPr>
        <w:t>3.2</w:t>
      </w:r>
      <w:r w:rsidRPr="00B46502">
        <w:rPr>
          <w:rFonts w:ascii="Calibri" w:eastAsia="Times New Roman" w:hAnsi="Calibri" w:cs="Calibri"/>
          <w:sz w:val="20"/>
          <w:szCs w:val="20"/>
          <w:lang w:val="x-none" w:eastAsia="pl-PL"/>
        </w:rPr>
        <w:fldChar w:fldCharType="end"/>
      </w:r>
      <w:r w:rsidRPr="00B46502">
        <w:rPr>
          <w:rFonts w:ascii="Calibri" w:eastAsia="Times New Roman" w:hAnsi="Calibri" w:cs="Calibri"/>
          <w:sz w:val="20"/>
          <w:szCs w:val="20"/>
          <w:lang w:val="x-none" w:eastAsia="pl-PL"/>
        </w:rPr>
        <w:t xml:space="preserve">. Zapisy </w:t>
      </w:r>
      <w:r w:rsidRPr="00B54CCB">
        <w:rPr>
          <w:rFonts w:ascii="Calibri" w:eastAsia="Times New Roman" w:hAnsi="Calibri" w:cs="Calibri"/>
          <w:sz w:val="20"/>
          <w:szCs w:val="20"/>
          <w:lang w:val="x-none" w:eastAsia="pl-PL"/>
        </w:rPr>
        <w:t>ogólnych warunków ubezpieczenia</w:t>
      </w:r>
      <w:r w:rsidRPr="00B46502">
        <w:rPr>
          <w:rFonts w:ascii="Calibri" w:eastAsia="Times New Roman" w:hAnsi="Calibri" w:cs="Calibri"/>
          <w:sz w:val="20"/>
          <w:szCs w:val="20"/>
          <w:lang w:val="x-none" w:eastAsia="pl-PL"/>
        </w:rPr>
        <w:t xml:space="preserve"> wyłączające lub ograniczające zakres opisany w</w:t>
      </w:r>
      <w:r w:rsidRPr="00B54CCB">
        <w:rPr>
          <w:rFonts w:ascii="Calibri" w:eastAsia="Times New Roman" w:hAnsi="Calibri" w:cs="Calibri"/>
          <w:sz w:val="20"/>
          <w:szCs w:val="20"/>
          <w:lang w:val="x-none" w:eastAsia="pl-PL"/>
        </w:rPr>
        <w:t> </w:t>
      </w:r>
      <w:r w:rsidRPr="00B46502">
        <w:rPr>
          <w:rFonts w:ascii="Calibri" w:eastAsia="Times New Roman" w:hAnsi="Calibri" w:cs="Calibri"/>
          <w:sz w:val="20"/>
          <w:szCs w:val="20"/>
          <w:lang w:val="x-none" w:eastAsia="pl-PL"/>
        </w:rPr>
        <w:t xml:space="preserve">niniejszej </w:t>
      </w:r>
      <w:r w:rsidRPr="00B54CCB">
        <w:rPr>
          <w:rFonts w:ascii="Calibri" w:eastAsia="Times New Roman" w:hAnsi="Calibri" w:cs="Calibri"/>
          <w:sz w:val="20"/>
          <w:szCs w:val="20"/>
          <w:lang w:val="x-none" w:eastAsia="pl-PL"/>
        </w:rPr>
        <w:t>Umowie Generalnej Ubezpieczenia</w:t>
      </w:r>
      <w:r w:rsidRPr="00B46502">
        <w:rPr>
          <w:rFonts w:ascii="Calibri" w:eastAsia="Times New Roman" w:hAnsi="Calibri" w:cs="Calibri"/>
          <w:sz w:val="20"/>
          <w:szCs w:val="20"/>
          <w:lang w:val="x-none" w:eastAsia="pl-PL"/>
        </w:rPr>
        <w:t xml:space="preserve"> nie mają zastosowania.</w:t>
      </w:r>
      <w:bookmarkEnd w:id="126"/>
    </w:p>
    <w:p w14:paraId="4A042437"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bookmarkStart w:id="127" w:name="_Ref40098185"/>
      <w:r w:rsidRPr="00B54CCB">
        <w:rPr>
          <w:rFonts w:ascii="Calibri" w:eastAsia="Times New Roman" w:hAnsi="Calibri" w:cs="Calibri"/>
          <w:sz w:val="20"/>
          <w:szCs w:val="20"/>
          <w:lang w:val="x-none" w:eastAsia="pl-PL"/>
        </w:rPr>
        <w:t xml:space="preserve">Zakres ochrony ubezpieczeniowej określony w Umowie Generalnej Ubezpieczenia określa minimalny wymagany zakres ubezpieczenia. Jeżeli w ogólnych warunkach ubezpieczenia, które będą miały zastosowanie </w:t>
      </w:r>
      <w:r w:rsidRPr="00B54CCB">
        <w:rPr>
          <w:rFonts w:ascii="Calibri" w:eastAsia="Times New Roman" w:hAnsi="Calibri" w:cs="Calibri"/>
          <w:sz w:val="20"/>
          <w:szCs w:val="20"/>
          <w:lang w:val="x-none" w:eastAsia="pl-PL"/>
        </w:rPr>
        <w:lastRenderedPageBreak/>
        <w:t>w poszczególnych okresach ubezpieczenia znajdują się postanowienia korzystniejsze dla Ubezpieczonego, to w takim zakresie zastępują one postanowienia określone w Umowie Generalnej Ubezpieczenia.</w:t>
      </w:r>
      <w:bookmarkEnd w:id="127"/>
    </w:p>
    <w:p w14:paraId="1BEE3676"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W zakresie nieuregulowanym w postanowieniach Umowy Generalnej Ubezpieczenia będą miały zastosowanie uregulowania wynikające z powszechnie obowiązujących przepisów prawa i właściwych dla danej sekcji Umowy Generalnej Ubezpieczenia ogólnych warunków ubezpieczenia.</w:t>
      </w:r>
    </w:p>
    <w:p w14:paraId="1CAC1699" w14:textId="2FF09BBC"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 xml:space="preserve">W przypadku, kiedy ogólne warunki ubezpieczenia są odmienne od powszechnie obowiązujących przepisów prawa, pierwszeństwo stosowania będą miały </w:t>
      </w:r>
      <w:r w:rsidR="004B37DA" w:rsidRPr="00B54CCB">
        <w:rPr>
          <w:rFonts w:ascii="Calibri" w:eastAsia="Times New Roman" w:hAnsi="Calibri" w:cs="Calibri"/>
          <w:sz w:val="20"/>
          <w:szCs w:val="20"/>
          <w:lang w:val="x-none" w:eastAsia="pl-PL"/>
        </w:rPr>
        <w:t xml:space="preserve">postanowienia </w:t>
      </w:r>
      <w:r w:rsidRPr="00B54CCB">
        <w:rPr>
          <w:rFonts w:ascii="Calibri" w:eastAsia="Times New Roman" w:hAnsi="Calibri" w:cs="Calibri"/>
          <w:sz w:val="20"/>
          <w:szCs w:val="20"/>
          <w:lang w:val="x-none" w:eastAsia="pl-PL"/>
        </w:rPr>
        <w:t>korzystniejsze dla Ubezpieczonego.</w:t>
      </w:r>
    </w:p>
    <w:p w14:paraId="10EBBB3C"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Postanowienia dotyczące czasu obowiązywania Umowy Generalnej Ubezpieczenia</w:t>
      </w:r>
    </w:p>
    <w:p w14:paraId="3E7AA37F" w14:textId="0D558143"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Ubezpieczyciel udziela ochrony ubezpieczeniowej od 01.01.2021 r. do 31.12.20</w:t>
      </w:r>
      <w:r w:rsidR="00B54CCB" w:rsidRPr="00B54CCB">
        <w:rPr>
          <w:rFonts w:ascii="Calibri" w:eastAsia="Times New Roman" w:hAnsi="Calibri" w:cs="Calibri"/>
          <w:sz w:val="20"/>
          <w:szCs w:val="20"/>
          <w:lang w:val="x-none" w:eastAsia="pl-PL"/>
        </w:rPr>
        <w:t>22</w:t>
      </w:r>
      <w:r w:rsidRPr="00B54CCB">
        <w:rPr>
          <w:rFonts w:ascii="Calibri" w:eastAsia="Times New Roman" w:hAnsi="Calibri" w:cs="Calibri"/>
          <w:sz w:val="20"/>
          <w:szCs w:val="20"/>
          <w:lang w:val="x-none" w:eastAsia="pl-PL"/>
        </w:rPr>
        <w:t xml:space="preserve"> r. </w:t>
      </w:r>
    </w:p>
    <w:p w14:paraId="01DF098B"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Umowa Generalna Ubezpieczenia będzie realizowana w następujących okresach ubezpieczenia:</w:t>
      </w:r>
    </w:p>
    <w:p w14:paraId="647DDB22" w14:textId="77777777" w:rsidR="00B46502" w:rsidRPr="00B54CCB"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01.01.2021 r. – 31.12.2021 r.</w:t>
      </w:r>
    </w:p>
    <w:p w14:paraId="0D10F1DF" w14:textId="225F775E" w:rsidR="00B54CCB" w:rsidRPr="00B54CCB" w:rsidRDefault="00B54CCB"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01</w:t>
      </w:r>
      <w:r>
        <w:rPr>
          <w:rFonts w:ascii="Calibri" w:eastAsia="Times New Roman" w:hAnsi="Calibri" w:cs="Calibri"/>
          <w:sz w:val="20"/>
          <w:szCs w:val="20"/>
          <w:lang w:val="x-none" w:eastAsia="pl-PL"/>
        </w:rPr>
        <w:t>.01.2022 r. – 31.12.2022</w:t>
      </w:r>
      <w:r w:rsidRPr="00B54CCB">
        <w:rPr>
          <w:rFonts w:ascii="Calibri" w:eastAsia="Times New Roman" w:hAnsi="Calibri" w:cs="Calibri"/>
          <w:sz w:val="20"/>
          <w:szCs w:val="20"/>
          <w:lang w:val="x-none" w:eastAsia="pl-PL"/>
        </w:rPr>
        <w:t xml:space="preserve"> r.</w:t>
      </w:r>
    </w:p>
    <w:p w14:paraId="51B195B7" w14:textId="77777777" w:rsidR="00B46502" w:rsidRPr="00B46502" w:rsidRDefault="00B46502" w:rsidP="00B54CCB">
      <w:pPr>
        <w:spacing w:after="0" w:line="256" w:lineRule="auto"/>
        <w:ind w:left="567"/>
        <w:jc w:val="both"/>
        <w:rPr>
          <w:rFonts w:ascii="Calibri" w:eastAsia="Times New Roman" w:hAnsi="Calibri" w:cs="Calibri"/>
          <w:b/>
          <w:bCs/>
          <w:smallCaps/>
          <w:sz w:val="20"/>
          <w:szCs w:val="20"/>
          <w:lang w:eastAsia="pl-PL"/>
        </w:rPr>
      </w:pPr>
      <w:r w:rsidRPr="00B46502">
        <w:rPr>
          <w:rFonts w:ascii="Calibri" w:eastAsia="Times New Roman" w:hAnsi="Calibri" w:cs="Calibri"/>
          <w:sz w:val="20"/>
          <w:szCs w:val="20"/>
          <w:lang w:eastAsia="pl-PL"/>
        </w:rPr>
        <w:t>w ramach których będą obowiązywały corocznie ustanawiane sumy ubezpieczenia i odnawiane limity.</w:t>
      </w:r>
    </w:p>
    <w:p w14:paraId="24C97316" w14:textId="77777777"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b/>
          <w:bCs/>
          <w:sz w:val="20"/>
          <w:szCs w:val="20"/>
          <w:lang w:val="x-none" w:eastAsia="pl-PL"/>
        </w:rPr>
      </w:pPr>
      <w:r w:rsidRPr="00B46502">
        <w:rPr>
          <w:rFonts w:ascii="Calibri" w:eastAsia="Times New Roman" w:hAnsi="Calibri" w:cs="Calibri"/>
          <w:sz w:val="20"/>
          <w:szCs w:val="20"/>
          <w:lang w:val="x-none" w:eastAsia="pl-PL"/>
        </w:rPr>
        <w:t>W przypadkach</w:t>
      </w:r>
      <w:r w:rsidRPr="00B46502">
        <w:rPr>
          <w:rFonts w:ascii="Calibri" w:eastAsia="Times New Roman" w:hAnsi="Calibri" w:cs="Calibri"/>
          <w:sz w:val="20"/>
          <w:szCs w:val="20"/>
          <w:lang w:eastAsia="pl-PL"/>
        </w:rPr>
        <w:t>,</w:t>
      </w:r>
      <w:r w:rsidRPr="00B46502">
        <w:rPr>
          <w:rFonts w:ascii="Calibri" w:eastAsia="Times New Roman" w:hAnsi="Calibri" w:cs="Calibri"/>
          <w:sz w:val="20"/>
          <w:szCs w:val="20"/>
          <w:lang w:val="x-none" w:eastAsia="pl-PL"/>
        </w:rPr>
        <w:t xml:space="preserve"> gdy data rozpoczęcia odpowiedzialności Ubezpieczyciela będzie późniejsza niż 1 </w:t>
      </w:r>
      <w:r w:rsidRPr="00B46502">
        <w:rPr>
          <w:rFonts w:ascii="Calibri" w:eastAsia="Times New Roman" w:hAnsi="Calibri" w:cs="Calibri"/>
          <w:sz w:val="20"/>
          <w:szCs w:val="20"/>
          <w:lang w:eastAsia="pl-PL"/>
        </w:rPr>
        <w:t>stycznia</w:t>
      </w:r>
      <w:r w:rsidRPr="00B46502">
        <w:rPr>
          <w:rFonts w:ascii="Calibri" w:eastAsia="Times New Roman" w:hAnsi="Calibri" w:cs="Calibri"/>
          <w:sz w:val="20"/>
          <w:szCs w:val="20"/>
          <w:lang w:val="x-none" w:eastAsia="pl-PL"/>
        </w:rPr>
        <w:t xml:space="preserve"> każdego rocznego okresu ubezpieczenia, Ubezpieczyciel udzieli ochrony ubezpieczeniowej zgodnie z postanowieniami Umowy Generalnej</w:t>
      </w:r>
      <w:r w:rsidRPr="00B46502">
        <w:rPr>
          <w:rFonts w:ascii="Calibri" w:eastAsia="Times New Roman" w:hAnsi="Calibri" w:cs="Calibri"/>
          <w:sz w:val="20"/>
          <w:szCs w:val="20"/>
          <w:lang w:eastAsia="pl-PL"/>
        </w:rPr>
        <w:t xml:space="preserve"> Ubezpieczenia</w:t>
      </w:r>
      <w:r w:rsidRPr="00B46502">
        <w:rPr>
          <w:rFonts w:ascii="Calibri" w:eastAsia="Times New Roman" w:hAnsi="Calibri" w:cs="Calibri"/>
          <w:sz w:val="20"/>
          <w:szCs w:val="20"/>
          <w:lang w:val="x-none" w:eastAsia="pl-PL"/>
        </w:rPr>
        <w:t xml:space="preserve"> oraz w oparciu o informację zawartą we wniosku o udzielenie ochrony ubezpieczeniowej.</w:t>
      </w:r>
    </w:p>
    <w:p w14:paraId="5F50D228"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Postanowienia dotyczące sum ubezpieczenia, sumy gwarancyjnej i limitów</w:t>
      </w:r>
    </w:p>
    <w:p w14:paraId="3A9B2717"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Sumy ubezpieczenia i sumy gwarancyjne oraz limity odpowiedzialności ustalone dla poszczególnych postanowień Umowy Generalnej Ubezpieczenia stanowią górną granicę odpowiedzialności Ubezpieczyciela w każdym rocznym okresie ubezpieczenia.</w:t>
      </w:r>
    </w:p>
    <w:p w14:paraId="6D378009"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Postanowienia dotyczące składki</w:t>
      </w:r>
    </w:p>
    <w:p w14:paraId="0537BB94" w14:textId="77777777"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Składka roczna z tytułu ubezpieczenia pojazdów zostanie obliczona na podstawie składek i stawek określonych w Ofercie oraz deklarowanych we wniosku sum ubezpieczenia. Płatność raty składki nastąpi w terminach:</w:t>
      </w:r>
    </w:p>
    <w:p w14:paraId="4623DC3B" w14:textId="77777777" w:rsidR="00B46502" w:rsidRPr="00B54CCB"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I rata do 31.01.</w:t>
      </w:r>
    </w:p>
    <w:p w14:paraId="68C49780" w14:textId="77777777" w:rsidR="00B46502" w:rsidRPr="00B54CCB"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II rata do 30.04.</w:t>
      </w:r>
    </w:p>
    <w:p w14:paraId="58F5020F" w14:textId="77777777" w:rsidR="00B46502" w:rsidRPr="00B54CCB"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III rata do 31.07.</w:t>
      </w:r>
    </w:p>
    <w:p w14:paraId="4A5CDD41" w14:textId="77777777" w:rsidR="00B46502" w:rsidRPr="00B54CCB"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IV rata do 31.10.</w:t>
      </w:r>
    </w:p>
    <w:p w14:paraId="67A0DE5A"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bookmarkStart w:id="128" w:name="_Ref40954507"/>
      <w:r w:rsidRPr="00B54CCB">
        <w:rPr>
          <w:rFonts w:ascii="Calibri" w:eastAsia="Times New Roman" w:hAnsi="Calibri" w:cs="Calibri"/>
          <w:sz w:val="20"/>
          <w:szCs w:val="20"/>
          <w:lang w:val="x-none" w:eastAsia="pl-PL"/>
        </w:rPr>
        <w:t>Składka wynikająca z doubezpieczeń i ubezpieczeń krótkoterminowych naliczana będzie zgodnie z zasadą pro rata temporis. Płatność składki nastąpi w terminie 30 dni od daty wystawienia dokumentu potwierdzającego ochronę ubezpieczeniową.</w:t>
      </w:r>
      <w:bookmarkEnd w:id="128"/>
    </w:p>
    <w:p w14:paraId="217F1770"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Ubezpieczycielowi przysługuje składka za cały okres udzielanej ochrony. Brak zapłaty składki nie może być podstawą do wypowiedzenia umowy ubezpieczenia ze skutkiem natychmiastowym.</w:t>
      </w:r>
    </w:p>
    <w:p w14:paraId="23B2D704"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W przypadku niezapłacenia składki w wyznaczonym terminie Ubezpieczyciel powiadomi Brokera</w:t>
      </w:r>
      <w:r w:rsidRPr="00B54CCB">
        <w:rPr>
          <w:rFonts w:ascii="Calibri" w:eastAsia="Times New Roman" w:hAnsi="Calibri" w:cs="Calibri"/>
          <w:sz w:val="20"/>
          <w:szCs w:val="20"/>
          <w:lang w:val="x-none" w:eastAsia="pl-PL"/>
        </w:rPr>
        <w:br/>
        <w:t>i wezwie Ubezpieczonego do zapłaty należnej składki.</w:t>
      </w:r>
    </w:p>
    <w:p w14:paraId="1EEF7831"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Za datę zapłaty składki uważa się datę złożenia zlecenia zapłaty w banku na właściwy rachunek Ubezpieczyciela, pod warunkiem, że na rachunku Ubezpieczonego znajdowała się wystarczająca ilość środków.</w:t>
      </w:r>
    </w:p>
    <w:p w14:paraId="63E2AB11"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Ubezpieczyciel nie będzie stosował składek minimalnych.</w:t>
      </w:r>
    </w:p>
    <w:p w14:paraId="09C99F05"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Ubezpieczyciel nie będzie potrącał z wypłacanych odszkodowań należnej kolejnej raty składki.</w:t>
      </w:r>
    </w:p>
    <w:p w14:paraId="16E62F40"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Dla zakresu ochrony, sum ubezpieczenia i limitów odpowiedzialności w ubezpieczeniach objętych Umową Generalną Ubezpieczenia i w czasie jej obowiązywania Ubezpieczyciel gwarantuje niezmienność stóp składek określonych w Ofercie.</w:t>
      </w:r>
    </w:p>
    <w:p w14:paraId="17AF7914"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W przypadku wygaśnięcia ochrony ubezpieczeniowej na skutek sprzedaży lub likwidacji pojazdu przed upływem okresu, na jaki została zawarta umowa ubezpieczenia Ubezpieczonemu przysługuje zwrot składki za okres niewykorzystanej ochrony ubezpieczeniowej, rozliczany według zasady pro rata temporis.</w:t>
      </w:r>
    </w:p>
    <w:p w14:paraId="41C4AB0A" w14:textId="2010E2E6"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W przypadku sprzedaży pojazdu zwrot składki z tytułu obowiązkowego ubezpieczenia OC posiadacza pojazdu przysługuje w przypadku wypowiedzenia umowy przez nabywcę pojazdu</w:t>
      </w:r>
      <w:r w:rsidR="00B54CCB">
        <w:rPr>
          <w:rFonts w:ascii="Calibri" w:eastAsia="Times New Roman" w:hAnsi="Calibri" w:cs="Calibri"/>
          <w:sz w:val="20"/>
          <w:szCs w:val="20"/>
          <w:lang w:eastAsia="pl-PL"/>
        </w:rPr>
        <w:t>.</w:t>
      </w:r>
    </w:p>
    <w:p w14:paraId="30E27002"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Postanowienia dotyczące dokumentów potwierdzających zawarcie umowy ubezpieczenia i terminy ich wystawienia</w:t>
      </w:r>
    </w:p>
    <w:p w14:paraId="79EFBA3D"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lastRenderedPageBreak/>
        <w:t>Ubezpieczyciel wystawi dokument Umowy Generalnej Ubezpieczenia</w:t>
      </w:r>
      <w:r w:rsidRPr="00B54CCB">
        <w:rPr>
          <w:rFonts w:ascii="Calibri" w:eastAsia="Times New Roman" w:hAnsi="Calibri" w:cs="Calibri"/>
          <w:sz w:val="20"/>
          <w:szCs w:val="20"/>
          <w:lang w:val="x-none" w:eastAsia="pl-PL"/>
        </w:rPr>
        <w:t xml:space="preserve"> podpisany i zaparafowany przez osoby upoważnione ze strony Ubezpieczyciela </w:t>
      </w:r>
      <w:r w:rsidRPr="00B46502">
        <w:rPr>
          <w:rFonts w:ascii="Calibri" w:eastAsia="Times New Roman" w:hAnsi="Calibri" w:cs="Calibri"/>
          <w:sz w:val="20"/>
          <w:szCs w:val="20"/>
          <w:lang w:val="x-none" w:eastAsia="pl-PL"/>
        </w:rPr>
        <w:t>zawierający wszystkie postanowienia zawarte w</w:t>
      </w:r>
      <w:r w:rsidRPr="00B54CCB">
        <w:rPr>
          <w:rFonts w:ascii="Calibri" w:eastAsia="Times New Roman" w:hAnsi="Calibri" w:cs="Calibri"/>
          <w:sz w:val="20"/>
          <w:szCs w:val="20"/>
          <w:lang w:val="x-none" w:eastAsia="pl-PL"/>
        </w:rPr>
        <w:t> </w:t>
      </w:r>
      <w:r w:rsidRPr="00B46502">
        <w:rPr>
          <w:rFonts w:ascii="Calibri" w:eastAsia="Times New Roman" w:hAnsi="Calibri" w:cs="Calibri"/>
          <w:sz w:val="20"/>
          <w:szCs w:val="20"/>
          <w:lang w:val="x-none" w:eastAsia="pl-PL"/>
        </w:rPr>
        <w:t>opisie przedmiotu zamówienia.</w:t>
      </w:r>
    </w:p>
    <w:p w14:paraId="7CC8BB3B"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Umowa Generalna Ubezpieczenia zostanie wystawiona w dwóch egzemplarzach.</w:t>
      </w:r>
    </w:p>
    <w:p w14:paraId="3BC3B70D" w14:textId="77777777" w:rsidR="00B46502" w:rsidRPr="00B54CCB"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Ubezpieczyciel wystawi:</w:t>
      </w:r>
    </w:p>
    <w:p w14:paraId="5E5247DC" w14:textId="77777777" w:rsidR="00B46502" w:rsidRPr="00B54CCB"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B54CCB">
        <w:rPr>
          <w:rFonts w:ascii="Calibri" w:eastAsia="Times New Roman" w:hAnsi="Calibri" w:cs="Calibri"/>
          <w:sz w:val="20"/>
          <w:szCs w:val="20"/>
          <w:lang w:val="x-none" w:eastAsia="pl-PL"/>
        </w:rPr>
        <w:t>w odniesieniu do:</w:t>
      </w:r>
    </w:p>
    <w:p w14:paraId="159BB078" w14:textId="77777777" w:rsidR="00B46502" w:rsidRPr="00B46502" w:rsidRDefault="00B46502" w:rsidP="000B2A2B">
      <w:pPr>
        <w:numPr>
          <w:ilvl w:val="3"/>
          <w:numId w:val="16"/>
        </w:numPr>
        <w:tabs>
          <w:tab w:val="left" w:pos="567"/>
        </w:tabs>
        <w:spacing w:before="60" w:after="0" w:line="240" w:lineRule="auto"/>
        <w:ind w:left="1815" w:hanging="851"/>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wszystkich pojazdów zgłoszonych do ubezpieczenia, nie później niż na 7 dni przed datą rozpoczęcia odpowiedzialności dokumenty ubezpieczenia potwierdzające zawarcie obowiązkowego ubezpieczenia odpowiedzialności cywilnej posiadaczy pojazdów mechanicznych za szkody powstałe w związku z ruchem tych pojazdów na następny okres ubezpieczenia w odniesieniu do każdego pojazdu zgłoszonego do ubezpieczenia;</w:t>
      </w:r>
    </w:p>
    <w:p w14:paraId="10CDB481" w14:textId="77777777" w:rsidR="00B46502" w:rsidRPr="00722BFF" w:rsidRDefault="00B46502" w:rsidP="000B2A2B">
      <w:pPr>
        <w:numPr>
          <w:ilvl w:val="3"/>
          <w:numId w:val="16"/>
        </w:numPr>
        <w:tabs>
          <w:tab w:val="left" w:pos="567"/>
        </w:tabs>
        <w:spacing w:before="60" w:after="0" w:line="240" w:lineRule="auto"/>
        <w:ind w:left="1815" w:hanging="851"/>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pojazdów zakupionych w czasie trwania Umowy Generalnej</w:t>
      </w:r>
      <w:r w:rsidRPr="00722BFF">
        <w:rPr>
          <w:rFonts w:ascii="Calibri" w:eastAsia="Times New Roman" w:hAnsi="Calibri" w:cs="Calibri"/>
          <w:sz w:val="20"/>
          <w:szCs w:val="20"/>
          <w:lang w:val="x-none" w:eastAsia="pl-PL"/>
        </w:rPr>
        <w:t xml:space="preserve"> Ubezpieczenia</w:t>
      </w:r>
      <w:r w:rsidRPr="00B46502">
        <w:rPr>
          <w:rFonts w:ascii="Calibri" w:eastAsia="Times New Roman" w:hAnsi="Calibri" w:cs="Calibri"/>
          <w:sz w:val="20"/>
          <w:szCs w:val="20"/>
          <w:lang w:val="x-none" w:eastAsia="pl-PL"/>
        </w:rPr>
        <w:t xml:space="preserve"> dokument potwierdzający zawarcie </w:t>
      </w:r>
      <w:r w:rsidRPr="00722BFF">
        <w:rPr>
          <w:rFonts w:ascii="Calibri" w:eastAsia="Times New Roman" w:hAnsi="Calibri" w:cs="Calibri"/>
          <w:sz w:val="20"/>
          <w:szCs w:val="20"/>
          <w:lang w:val="x-none" w:eastAsia="pl-PL"/>
        </w:rPr>
        <w:t xml:space="preserve">umowy ubezpieczenia </w:t>
      </w:r>
      <w:r w:rsidRPr="00B46502">
        <w:rPr>
          <w:rFonts w:ascii="Calibri" w:eastAsia="Times New Roman" w:hAnsi="Calibri" w:cs="Calibri"/>
          <w:sz w:val="20"/>
          <w:szCs w:val="20"/>
          <w:lang w:val="x-none" w:eastAsia="pl-PL"/>
        </w:rPr>
        <w:t xml:space="preserve">obowiązkowego ubezpieczenia odpowiedzialności cywilnej posiadaczy pojazdów mechanicznych za szkody powstałe w związku z ruchem tych pojazdów w terminie </w:t>
      </w:r>
      <w:r w:rsidRPr="00722BFF">
        <w:rPr>
          <w:rFonts w:ascii="Calibri" w:eastAsia="Times New Roman" w:hAnsi="Calibri" w:cs="Calibri"/>
          <w:sz w:val="20"/>
          <w:szCs w:val="20"/>
          <w:lang w:val="x-none" w:eastAsia="pl-PL"/>
        </w:rPr>
        <w:t>1</w:t>
      </w:r>
      <w:r w:rsidRPr="00B46502">
        <w:rPr>
          <w:rFonts w:ascii="Calibri" w:eastAsia="Times New Roman" w:hAnsi="Calibri" w:cs="Calibri"/>
          <w:sz w:val="20"/>
          <w:szCs w:val="20"/>
          <w:lang w:val="x-none" w:eastAsia="pl-PL"/>
        </w:rPr>
        <w:t xml:space="preserve"> dni</w:t>
      </w:r>
      <w:r w:rsidRPr="00722BFF">
        <w:rPr>
          <w:rFonts w:ascii="Calibri" w:eastAsia="Times New Roman" w:hAnsi="Calibri" w:cs="Calibri"/>
          <w:sz w:val="20"/>
          <w:szCs w:val="20"/>
          <w:lang w:val="x-none" w:eastAsia="pl-PL"/>
        </w:rPr>
        <w:t>a</w:t>
      </w:r>
      <w:r w:rsidRPr="00B46502">
        <w:rPr>
          <w:rFonts w:ascii="Calibri" w:eastAsia="Times New Roman" w:hAnsi="Calibri" w:cs="Calibri"/>
          <w:sz w:val="20"/>
          <w:szCs w:val="20"/>
          <w:lang w:val="x-none" w:eastAsia="pl-PL"/>
        </w:rPr>
        <w:t xml:space="preserve"> robocz</w:t>
      </w:r>
      <w:r w:rsidRPr="00722BFF">
        <w:rPr>
          <w:rFonts w:ascii="Calibri" w:eastAsia="Times New Roman" w:hAnsi="Calibri" w:cs="Calibri"/>
          <w:sz w:val="20"/>
          <w:szCs w:val="20"/>
          <w:lang w:val="x-none" w:eastAsia="pl-PL"/>
        </w:rPr>
        <w:t xml:space="preserve">ego i niezwłocznie dostarczy brokerowi; </w:t>
      </w:r>
    </w:p>
    <w:p w14:paraId="3E926239" w14:textId="77777777" w:rsidR="00B46502" w:rsidRPr="00B46502" w:rsidRDefault="00B46502" w:rsidP="000B2A2B">
      <w:pPr>
        <w:numPr>
          <w:ilvl w:val="3"/>
          <w:numId w:val="16"/>
        </w:numPr>
        <w:tabs>
          <w:tab w:val="left" w:pos="567"/>
        </w:tabs>
        <w:spacing w:before="60" w:after="0" w:line="240" w:lineRule="auto"/>
        <w:ind w:left="1815" w:hanging="851"/>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wskazanych pojazdów dokumenty ubezpieczenia potwierdzające ochronę ubezpieczeniową w zakresie AC i/lub NNW.</w:t>
      </w:r>
    </w:p>
    <w:p w14:paraId="10CF08BD"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Ubezpieczyciel na 5 dni przed wystawieniem dokumentu ubezpieczenia przekaże projekt tego dokumentu do Brokera w celu sprawdzenia prawidłowości jego zapisów ze złożonym wnioskiem. Zastrzeżenie powyższe nie dotyczy certyfikatów potwierdzających zawarcie ubezpieczenia OC posiadaczy pojazdów mechanicznych.</w:t>
      </w:r>
    </w:p>
    <w:p w14:paraId="718F00F1" w14:textId="77777777" w:rsidR="00B46502" w:rsidRPr="00722BFF"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t>
      </w:r>
      <w:r w:rsidRPr="00722BFF">
        <w:rPr>
          <w:rFonts w:ascii="Calibri" w:eastAsia="Times New Roman" w:hAnsi="Calibri" w:cs="Calibri"/>
          <w:b/>
          <w:smallCaps/>
          <w:sz w:val="20"/>
          <w:szCs w:val="20"/>
          <w:lang w:val="x-none" w:eastAsia="pl-PL"/>
        </w:rPr>
        <w:t>wienia dotyczące dokumentów stanowiących podstawę wypłaty odszkodowania</w:t>
      </w:r>
    </w:p>
    <w:p w14:paraId="162405EE"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W przypadku naprawy lub odtworzenia mienia podstawą do wypłaty odszkodowania na rzecz Ubezpieczonego będzie jeden z następujących dokumentów: oryginał faktury, kserokopia faktury poświadczona za zgodność z oryginałem, refaktura, kosztorys naprawy sporządzony przez ubezpieczonego, kosztorys naprawy uzgodniony pomiędzy Ubezpieczycielem a podmiotem dokonującym naprawy lub na wniosek Ubezpieczonego kosztorys wykonawcy</w:t>
      </w:r>
      <w:r w:rsidRPr="00722BFF">
        <w:rPr>
          <w:rFonts w:ascii="Calibri" w:eastAsia="Times New Roman" w:hAnsi="Calibri" w:cs="Calibri"/>
          <w:sz w:val="20"/>
          <w:szCs w:val="20"/>
          <w:lang w:val="x-none" w:eastAsia="pl-PL"/>
        </w:rPr>
        <w:t xml:space="preserve"> lub Ubezpieczyciela</w:t>
      </w:r>
      <w:r w:rsidRPr="00B46502">
        <w:rPr>
          <w:rFonts w:ascii="Calibri" w:eastAsia="Times New Roman" w:hAnsi="Calibri" w:cs="Calibri"/>
          <w:sz w:val="20"/>
          <w:szCs w:val="20"/>
          <w:lang w:val="x-none" w:eastAsia="pl-PL"/>
        </w:rPr>
        <w:t>.</w:t>
      </w:r>
    </w:p>
    <w:p w14:paraId="7F042FFB"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Postanowienia dotyczące definicji pracownika i reprezentantów</w:t>
      </w:r>
    </w:p>
    <w:p w14:paraId="5EB1BD0C"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Za pracowników Ubezpieczonego uważa się</w:t>
      </w:r>
      <w:r w:rsidRPr="00B46502">
        <w:rPr>
          <w:rFonts w:ascii="Calibri" w:eastAsia="Times New Roman" w:hAnsi="Calibri" w:cs="Calibri"/>
          <w:sz w:val="20"/>
          <w:szCs w:val="20"/>
          <w:lang w:val="x-none" w:eastAsia="pl-PL"/>
        </w:rPr>
        <w:t xml:space="preserve"> osoby fizycz</w:t>
      </w:r>
      <w:r w:rsidRPr="00722BFF">
        <w:rPr>
          <w:rFonts w:ascii="Calibri" w:eastAsia="Times New Roman" w:hAnsi="Calibri" w:cs="Calibri"/>
          <w:sz w:val="20"/>
          <w:szCs w:val="20"/>
          <w:lang w:val="x-none" w:eastAsia="pl-PL"/>
        </w:rPr>
        <w:t>ne zatrudnione przez Ubezpieczonego na podstawie umowy o pracę, powołania, wyboru, mianowania lub na podstawie umowy cywilnoprawnej. Z</w:t>
      </w:r>
      <w:r w:rsidRPr="00B46502">
        <w:rPr>
          <w:rFonts w:ascii="Calibri" w:eastAsia="Times New Roman" w:hAnsi="Calibri" w:cs="Calibri"/>
          <w:sz w:val="20"/>
          <w:szCs w:val="20"/>
          <w:lang w:val="x-none" w:eastAsia="pl-PL"/>
        </w:rPr>
        <w:t>a pracownika uznaje się również praktykanta</w:t>
      </w:r>
      <w:r w:rsidRPr="00722BFF">
        <w:rPr>
          <w:rFonts w:ascii="Calibri" w:eastAsia="Times New Roman" w:hAnsi="Calibri" w:cs="Calibri"/>
          <w:sz w:val="20"/>
          <w:szCs w:val="20"/>
          <w:lang w:val="x-none" w:eastAsia="pl-PL"/>
        </w:rPr>
        <w:t>,</w:t>
      </w:r>
      <w:r w:rsidRPr="00B46502">
        <w:rPr>
          <w:rFonts w:ascii="Calibri" w:eastAsia="Times New Roman" w:hAnsi="Calibri" w:cs="Calibri"/>
          <w:sz w:val="20"/>
          <w:szCs w:val="20"/>
          <w:lang w:val="x-none" w:eastAsia="pl-PL"/>
        </w:rPr>
        <w:t xml:space="preserve"> wolontariusza</w:t>
      </w:r>
      <w:r w:rsidRPr="00722BFF">
        <w:rPr>
          <w:rFonts w:ascii="Calibri" w:eastAsia="Times New Roman" w:hAnsi="Calibri" w:cs="Calibri"/>
          <w:sz w:val="20"/>
          <w:szCs w:val="20"/>
          <w:lang w:val="x-none" w:eastAsia="pl-PL"/>
        </w:rPr>
        <w:t xml:space="preserve"> lub stażystę</w:t>
      </w:r>
      <w:r w:rsidRPr="00B46502">
        <w:rPr>
          <w:rFonts w:ascii="Calibri" w:eastAsia="Times New Roman" w:hAnsi="Calibri" w:cs="Calibri"/>
          <w:sz w:val="20"/>
          <w:szCs w:val="20"/>
          <w:lang w:val="x-none" w:eastAsia="pl-PL"/>
        </w:rPr>
        <w:t>, któremu Ubezpieczony powierzył wykonanie określonych czynności</w:t>
      </w:r>
      <w:r w:rsidRPr="00722BFF">
        <w:rPr>
          <w:rFonts w:ascii="Calibri" w:eastAsia="Times New Roman" w:hAnsi="Calibri" w:cs="Calibri"/>
          <w:sz w:val="20"/>
          <w:szCs w:val="20"/>
          <w:lang w:val="x-none" w:eastAsia="pl-PL"/>
        </w:rPr>
        <w:t>, osobę zatrudnioną przez agencję pracy tymczasowej wykonującą pracę na rzecz i pod kierownictwem Ubezpieczonego oraz osobę fizyczną prowadzącą działalność gospodarczą wyłącznie na rzecz Ubezpieczonego.</w:t>
      </w:r>
    </w:p>
    <w:p w14:paraId="63AE61C7" w14:textId="77777777"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bookmarkStart w:id="129" w:name="_Ref40100053"/>
      <w:r w:rsidRPr="00B46502">
        <w:rPr>
          <w:rFonts w:ascii="Calibri" w:eastAsia="Times New Roman" w:hAnsi="Calibri" w:cs="Calibri"/>
          <w:sz w:val="20"/>
          <w:szCs w:val="20"/>
          <w:lang w:val="x-none" w:eastAsia="pl-PL"/>
        </w:rPr>
        <w:t>Za reprezentantów Ubezpieczającego/Ubezpieczonych uważa się</w:t>
      </w:r>
      <w:r w:rsidRPr="00722BFF">
        <w:rPr>
          <w:rFonts w:ascii="Calibri" w:eastAsia="Times New Roman" w:hAnsi="Calibri" w:cs="Calibri"/>
          <w:sz w:val="20"/>
          <w:szCs w:val="20"/>
          <w:lang w:val="x-none" w:eastAsia="pl-PL"/>
        </w:rPr>
        <w:t xml:space="preserve"> wyłącznie Starostę Łaskiego, jego zastępców i kierowników </w:t>
      </w:r>
      <w:r w:rsidRPr="00B46502">
        <w:rPr>
          <w:rFonts w:ascii="Calibri" w:eastAsia="Times New Roman" w:hAnsi="Calibri" w:cs="Calibri"/>
          <w:sz w:val="20"/>
          <w:szCs w:val="20"/>
          <w:lang w:val="x-none" w:eastAsia="pl-PL"/>
        </w:rPr>
        <w:t>jednostek organizacyjnych.</w:t>
      </w:r>
      <w:bookmarkEnd w:id="129"/>
    </w:p>
    <w:p w14:paraId="33EA0921" w14:textId="78B2F5A5"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W odniesieniu do art. 827 §1 i §2 k</w:t>
      </w:r>
      <w:r w:rsidRPr="00722BFF">
        <w:rPr>
          <w:rFonts w:ascii="Calibri" w:eastAsia="Times New Roman" w:hAnsi="Calibri" w:cs="Calibri"/>
          <w:sz w:val="20"/>
          <w:szCs w:val="20"/>
          <w:lang w:val="x-none" w:eastAsia="pl-PL"/>
        </w:rPr>
        <w:t>.</w:t>
      </w:r>
      <w:r w:rsidRPr="00B46502">
        <w:rPr>
          <w:rFonts w:ascii="Calibri" w:eastAsia="Times New Roman" w:hAnsi="Calibri" w:cs="Calibri"/>
          <w:sz w:val="20"/>
          <w:szCs w:val="20"/>
          <w:lang w:val="x-none" w:eastAsia="pl-PL"/>
        </w:rPr>
        <w:t>c</w:t>
      </w:r>
      <w:r w:rsidRPr="00722BFF">
        <w:rPr>
          <w:rFonts w:ascii="Calibri" w:eastAsia="Times New Roman" w:hAnsi="Calibri" w:cs="Calibri"/>
          <w:sz w:val="20"/>
          <w:szCs w:val="20"/>
          <w:lang w:val="x-none" w:eastAsia="pl-PL"/>
        </w:rPr>
        <w:t>.</w:t>
      </w:r>
      <w:r w:rsidRPr="00B46502">
        <w:rPr>
          <w:rFonts w:ascii="Calibri" w:eastAsia="Times New Roman" w:hAnsi="Calibri" w:cs="Calibri"/>
          <w:sz w:val="20"/>
          <w:szCs w:val="20"/>
          <w:lang w:val="x-none" w:eastAsia="pl-PL"/>
        </w:rPr>
        <w:t xml:space="preserve"> w Umowie Generalnej Ubezpieczenia za Ubezpieczającego należy rozumieć wyłącznie reprezentantów określonych w pkt</w:t>
      </w:r>
      <w:r w:rsidRPr="00722BFF">
        <w:rPr>
          <w:rFonts w:ascii="Calibri" w:eastAsia="Times New Roman" w:hAnsi="Calibri" w:cs="Calibri"/>
          <w:sz w:val="20"/>
          <w:szCs w:val="20"/>
          <w:lang w:val="x-none" w:eastAsia="pl-PL"/>
        </w:rPr>
        <w:t>.</w:t>
      </w:r>
      <w:r w:rsidRPr="00B46502">
        <w:rPr>
          <w:rFonts w:ascii="Calibri" w:eastAsia="Times New Roman" w:hAnsi="Calibri" w:cs="Calibri"/>
          <w:sz w:val="20"/>
          <w:szCs w:val="20"/>
          <w:lang w:val="x-none" w:eastAsia="pl-PL"/>
        </w:rPr>
        <w:t xml:space="preserve"> </w:t>
      </w:r>
      <w:r w:rsidRPr="00722BFF">
        <w:rPr>
          <w:rFonts w:ascii="Calibri" w:eastAsia="Times New Roman" w:hAnsi="Calibri" w:cs="Calibri"/>
          <w:sz w:val="20"/>
          <w:szCs w:val="20"/>
          <w:lang w:val="x-none" w:eastAsia="pl-PL"/>
        </w:rPr>
        <w:fldChar w:fldCharType="begin"/>
      </w:r>
      <w:r w:rsidRPr="00B46502">
        <w:rPr>
          <w:rFonts w:ascii="Calibri" w:eastAsia="Times New Roman" w:hAnsi="Calibri" w:cs="Calibri"/>
          <w:sz w:val="20"/>
          <w:szCs w:val="20"/>
          <w:lang w:val="x-none" w:eastAsia="pl-PL"/>
        </w:rPr>
        <w:instrText xml:space="preserve"> REF _Ref40100053 \r \h </w:instrText>
      </w:r>
      <w:r w:rsidR="00722BFF">
        <w:rPr>
          <w:rFonts w:ascii="Calibri" w:eastAsia="Times New Roman" w:hAnsi="Calibri" w:cs="Calibri"/>
          <w:sz w:val="20"/>
          <w:szCs w:val="20"/>
          <w:lang w:val="x-none" w:eastAsia="pl-PL"/>
        </w:rPr>
        <w:instrText xml:space="preserve"> \* MERGEFORMAT </w:instrText>
      </w:r>
      <w:r w:rsidRPr="00722BFF">
        <w:rPr>
          <w:rFonts w:ascii="Calibri" w:eastAsia="Times New Roman" w:hAnsi="Calibri" w:cs="Calibri"/>
          <w:sz w:val="20"/>
          <w:szCs w:val="20"/>
          <w:lang w:val="x-none" w:eastAsia="pl-PL"/>
        </w:rPr>
      </w:r>
      <w:r w:rsidRPr="00722BFF">
        <w:rPr>
          <w:rFonts w:ascii="Calibri" w:eastAsia="Times New Roman" w:hAnsi="Calibri" w:cs="Calibri"/>
          <w:sz w:val="20"/>
          <w:szCs w:val="20"/>
          <w:lang w:val="x-none" w:eastAsia="pl-PL"/>
        </w:rPr>
        <w:fldChar w:fldCharType="separate"/>
      </w:r>
      <w:r w:rsidR="00602598">
        <w:rPr>
          <w:rFonts w:ascii="Calibri" w:eastAsia="Times New Roman" w:hAnsi="Calibri" w:cs="Calibri"/>
          <w:sz w:val="20"/>
          <w:szCs w:val="20"/>
          <w:lang w:val="x-none" w:eastAsia="pl-PL"/>
        </w:rPr>
        <w:t>9.2</w:t>
      </w:r>
      <w:r w:rsidRPr="00722BFF">
        <w:rPr>
          <w:rFonts w:ascii="Calibri" w:eastAsia="Times New Roman" w:hAnsi="Calibri" w:cs="Calibri"/>
          <w:sz w:val="20"/>
          <w:szCs w:val="20"/>
          <w:lang w:val="x-none" w:eastAsia="pl-PL"/>
        </w:rPr>
        <w:fldChar w:fldCharType="end"/>
      </w:r>
      <w:r w:rsidRPr="00B46502">
        <w:rPr>
          <w:rFonts w:ascii="Calibri" w:eastAsia="Times New Roman" w:hAnsi="Calibri" w:cs="Calibri"/>
          <w:sz w:val="20"/>
          <w:szCs w:val="20"/>
          <w:lang w:val="x-none" w:eastAsia="pl-PL"/>
        </w:rPr>
        <w:t>.</w:t>
      </w:r>
    </w:p>
    <w:p w14:paraId="346CF7CD"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Postanowienia dotyczące zawiadomienia o wypadku</w:t>
      </w:r>
    </w:p>
    <w:p w14:paraId="536B51E2" w14:textId="77777777"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bookmarkStart w:id="130" w:name="_Ref40101231"/>
      <w:r w:rsidRPr="00B46502">
        <w:rPr>
          <w:rFonts w:ascii="Calibri" w:eastAsia="Times New Roman" w:hAnsi="Calibri" w:cs="Calibri"/>
          <w:sz w:val="20"/>
          <w:szCs w:val="20"/>
          <w:lang w:val="x-none" w:eastAsia="pl-PL"/>
        </w:rPr>
        <w:t>Ubezpieczony jest zobowiązany powiadomić Ubezpieczyciela o zaistniałym wypadku ubezpieczeniowym niezwłocznie, jednak nie później niż w ciągu 7 dni od daty zajścia wypadku lub powzięcia o nim wiadomości</w:t>
      </w:r>
      <w:r w:rsidRPr="00722BFF">
        <w:rPr>
          <w:rFonts w:ascii="Calibri" w:eastAsia="Times New Roman" w:hAnsi="Calibri" w:cs="Calibri"/>
          <w:sz w:val="20"/>
          <w:szCs w:val="20"/>
          <w:lang w:val="x-none" w:eastAsia="pl-PL"/>
        </w:rPr>
        <w:t xml:space="preserve"> (</w:t>
      </w:r>
      <w:r w:rsidRPr="00B46502">
        <w:rPr>
          <w:rFonts w:ascii="Calibri" w:eastAsia="Times New Roman" w:hAnsi="Calibri" w:cs="Calibri"/>
          <w:sz w:val="20"/>
          <w:szCs w:val="20"/>
          <w:lang w:val="x-none" w:eastAsia="pl-PL"/>
        </w:rPr>
        <w:t>dotycz</w:t>
      </w:r>
      <w:r w:rsidRPr="00722BFF">
        <w:rPr>
          <w:rFonts w:ascii="Calibri" w:eastAsia="Times New Roman" w:hAnsi="Calibri" w:cs="Calibri"/>
          <w:sz w:val="20"/>
          <w:szCs w:val="20"/>
          <w:lang w:val="x-none" w:eastAsia="pl-PL"/>
        </w:rPr>
        <w:t>y</w:t>
      </w:r>
      <w:r w:rsidRPr="00B46502">
        <w:rPr>
          <w:rFonts w:ascii="Calibri" w:eastAsia="Times New Roman" w:hAnsi="Calibri" w:cs="Calibri"/>
          <w:sz w:val="20"/>
          <w:szCs w:val="20"/>
          <w:lang w:val="x-none" w:eastAsia="pl-PL"/>
        </w:rPr>
        <w:t xml:space="preserve"> ubezpiecze</w:t>
      </w:r>
      <w:r w:rsidRPr="00722BFF">
        <w:rPr>
          <w:rFonts w:ascii="Calibri" w:eastAsia="Times New Roman" w:hAnsi="Calibri" w:cs="Calibri"/>
          <w:sz w:val="20"/>
          <w:szCs w:val="20"/>
          <w:lang w:val="x-none" w:eastAsia="pl-PL"/>
        </w:rPr>
        <w:t>ń</w:t>
      </w:r>
      <w:r w:rsidRPr="00B46502">
        <w:rPr>
          <w:rFonts w:ascii="Calibri" w:eastAsia="Times New Roman" w:hAnsi="Calibri" w:cs="Calibri"/>
          <w:sz w:val="20"/>
          <w:szCs w:val="20"/>
          <w:lang w:val="x-none" w:eastAsia="pl-PL"/>
        </w:rPr>
        <w:t xml:space="preserve"> </w:t>
      </w:r>
      <w:r w:rsidRPr="00722BFF">
        <w:rPr>
          <w:rFonts w:ascii="Calibri" w:eastAsia="Times New Roman" w:hAnsi="Calibri" w:cs="Calibri"/>
          <w:sz w:val="20"/>
          <w:szCs w:val="20"/>
          <w:lang w:val="x-none" w:eastAsia="pl-PL"/>
        </w:rPr>
        <w:t xml:space="preserve">opisanych </w:t>
      </w:r>
      <w:r w:rsidRPr="00B46502">
        <w:rPr>
          <w:rFonts w:ascii="Calibri" w:eastAsia="Times New Roman" w:hAnsi="Calibri" w:cs="Calibri"/>
          <w:sz w:val="20"/>
          <w:szCs w:val="20"/>
          <w:lang w:val="x-none" w:eastAsia="pl-PL"/>
        </w:rPr>
        <w:t xml:space="preserve">w </w:t>
      </w:r>
      <w:r w:rsidRPr="00722BFF">
        <w:rPr>
          <w:rFonts w:ascii="Calibri" w:eastAsia="Times New Roman" w:hAnsi="Calibri" w:cs="Calibri"/>
          <w:sz w:val="20"/>
          <w:szCs w:val="20"/>
          <w:lang w:val="x-none" w:eastAsia="pl-PL"/>
        </w:rPr>
        <w:t xml:space="preserve">Sekcji IV </w:t>
      </w:r>
      <w:r w:rsidRPr="00B46502">
        <w:rPr>
          <w:rFonts w:ascii="Calibri" w:eastAsia="Times New Roman" w:hAnsi="Calibri" w:cs="Calibri"/>
          <w:sz w:val="20"/>
          <w:szCs w:val="20"/>
          <w:lang w:val="x-none" w:eastAsia="pl-PL"/>
        </w:rPr>
        <w:t>Umowy Generalnej Ubezpieczenia</w:t>
      </w:r>
      <w:r w:rsidRPr="00722BFF">
        <w:rPr>
          <w:rFonts w:ascii="Calibri" w:eastAsia="Times New Roman" w:hAnsi="Calibri" w:cs="Calibri"/>
          <w:sz w:val="20"/>
          <w:szCs w:val="20"/>
          <w:lang w:val="x-none" w:eastAsia="pl-PL"/>
        </w:rPr>
        <w:t>)</w:t>
      </w:r>
      <w:r w:rsidRPr="00B46502">
        <w:rPr>
          <w:rFonts w:ascii="Calibri" w:eastAsia="Times New Roman" w:hAnsi="Calibri" w:cs="Calibri"/>
          <w:sz w:val="20"/>
          <w:szCs w:val="20"/>
          <w:lang w:val="x-none" w:eastAsia="pl-PL"/>
        </w:rPr>
        <w:t>.</w:t>
      </w:r>
      <w:r w:rsidRPr="00722BFF">
        <w:rPr>
          <w:rFonts w:ascii="Calibri" w:eastAsia="Times New Roman" w:hAnsi="Calibri" w:cs="Calibri"/>
          <w:sz w:val="20"/>
          <w:szCs w:val="20"/>
          <w:lang w:val="x-none" w:eastAsia="pl-PL"/>
        </w:rPr>
        <w:t xml:space="preserve"> W przypadku szkody polegającej na kradzieży pojazdu Ubezpieczony jest zobowiązany powiadomić policję w ciągu 12 godzin, a Ubezpieczyciela w ciągu 24 godzin od powzięcia wiadomości o kradzieży.</w:t>
      </w:r>
      <w:bookmarkEnd w:id="130"/>
    </w:p>
    <w:p w14:paraId="57311FD8" w14:textId="48B3CCBB"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 xml:space="preserve">W razie naruszenia z winy umyślnej Ubezpieczającego obowiązków określonych w pkt. </w:t>
      </w:r>
      <w:r w:rsidRPr="00B46502">
        <w:rPr>
          <w:rFonts w:ascii="Calibri" w:eastAsia="Times New Roman" w:hAnsi="Calibri" w:cs="Calibri"/>
          <w:sz w:val="20"/>
          <w:szCs w:val="20"/>
          <w:lang w:val="x-none" w:eastAsia="pl-PL"/>
        </w:rPr>
        <w:fldChar w:fldCharType="begin"/>
      </w:r>
      <w:r w:rsidRPr="00B46502">
        <w:rPr>
          <w:rFonts w:ascii="Calibri" w:eastAsia="Times New Roman" w:hAnsi="Calibri" w:cs="Calibri"/>
          <w:sz w:val="20"/>
          <w:szCs w:val="20"/>
          <w:lang w:val="x-none" w:eastAsia="pl-PL"/>
        </w:rPr>
        <w:instrText xml:space="preserve"> REF _Ref40101231 \r \h </w:instrText>
      </w:r>
      <w:r w:rsidR="00722BFF">
        <w:rPr>
          <w:rFonts w:ascii="Calibri" w:eastAsia="Times New Roman" w:hAnsi="Calibri" w:cs="Calibri"/>
          <w:sz w:val="20"/>
          <w:szCs w:val="20"/>
          <w:lang w:val="x-none" w:eastAsia="pl-PL"/>
        </w:rPr>
        <w:instrText xml:space="preserve"> \* MERGEFORMAT </w:instrText>
      </w:r>
      <w:r w:rsidRPr="00B46502">
        <w:rPr>
          <w:rFonts w:ascii="Calibri" w:eastAsia="Times New Roman" w:hAnsi="Calibri" w:cs="Calibri"/>
          <w:sz w:val="20"/>
          <w:szCs w:val="20"/>
          <w:lang w:val="x-none" w:eastAsia="pl-PL"/>
        </w:rPr>
      </w:r>
      <w:r w:rsidRPr="00B46502">
        <w:rPr>
          <w:rFonts w:ascii="Calibri" w:eastAsia="Times New Roman" w:hAnsi="Calibri" w:cs="Calibri"/>
          <w:sz w:val="20"/>
          <w:szCs w:val="20"/>
          <w:lang w:val="x-none" w:eastAsia="pl-PL"/>
        </w:rPr>
        <w:fldChar w:fldCharType="separate"/>
      </w:r>
      <w:r w:rsidR="00602598">
        <w:rPr>
          <w:rFonts w:ascii="Calibri" w:eastAsia="Times New Roman" w:hAnsi="Calibri" w:cs="Calibri"/>
          <w:sz w:val="20"/>
          <w:szCs w:val="20"/>
          <w:lang w:val="x-none" w:eastAsia="pl-PL"/>
        </w:rPr>
        <w:t>10.1</w:t>
      </w:r>
      <w:r w:rsidRPr="00B46502">
        <w:rPr>
          <w:rFonts w:ascii="Calibri" w:eastAsia="Times New Roman" w:hAnsi="Calibri" w:cs="Calibri"/>
          <w:sz w:val="20"/>
          <w:szCs w:val="20"/>
          <w:lang w:val="x-none" w:eastAsia="pl-PL"/>
        </w:rPr>
        <w:fldChar w:fldCharType="end"/>
      </w:r>
      <w:r w:rsidRPr="00B46502">
        <w:rPr>
          <w:rFonts w:ascii="Calibri" w:eastAsia="Times New Roman" w:hAnsi="Calibri" w:cs="Calibri"/>
          <w:sz w:val="20"/>
          <w:szCs w:val="20"/>
          <w:lang w:val="x-none" w:eastAsia="pl-PL"/>
        </w:rPr>
        <w:t>. Ubezpieczyciel może odpowiednio zmniejszyć świadczenie, jeżeli naruszenie przyczyniło się do zwiększenia szkody lub uniemożliwiło Ubezpieczycielowi ustalenie okoliczności i skutków wypadku</w:t>
      </w:r>
      <w:r w:rsidRPr="00722BFF">
        <w:rPr>
          <w:rFonts w:ascii="Calibri" w:eastAsia="Times New Roman" w:hAnsi="Calibri" w:cs="Calibri"/>
          <w:sz w:val="20"/>
          <w:szCs w:val="20"/>
          <w:lang w:val="x-none" w:eastAsia="pl-PL"/>
        </w:rPr>
        <w:t>.</w:t>
      </w:r>
    </w:p>
    <w:p w14:paraId="129F8C05" w14:textId="3C9358E2"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Postanowienia dotyczące art. 815 §2 KC</w:t>
      </w:r>
    </w:p>
    <w:p w14:paraId="0DCB5A89" w14:textId="77777777"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 xml:space="preserve">Ubezpieczyciel nie korzysta z uprawnienia określonego </w:t>
      </w:r>
      <w:r w:rsidRPr="00722BFF">
        <w:rPr>
          <w:rFonts w:ascii="Calibri" w:eastAsia="Times New Roman" w:hAnsi="Calibri" w:cs="Calibri"/>
          <w:sz w:val="20"/>
          <w:szCs w:val="20"/>
          <w:lang w:val="x-none" w:eastAsia="pl-PL"/>
        </w:rPr>
        <w:t>w § 2 art. 815 k.c. i nie nakłada na Ubezpieczonego obowiązku notyfikacji w czasie trwania umowy.</w:t>
      </w:r>
    </w:p>
    <w:p w14:paraId="4D5CEE85"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Postanowienia dotyczące Jurysdykcji</w:t>
      </w:r>
    </w:p>
    <w:p w14:paraId="0137395D"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Spory wynikające w związku z realizacją Umowy Generalnej Ubezpieczenia rozwiązywane będą polubownie przez strony.</w:t>
      </w:r>
    </w:p>
    <w:p w14:paraId="3EA05E7B"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lastRenderedPageBreak/>
        <w:t>W razie braku możliwości porozumienia się stron spór poddany zostanie rozstrzygnięciu przez sąd właściwy dla siedziby Ubezpieczającego/Ubezpieczonego.</w:t>
      </w:r>
    </w:p>
    <w:p w14:paraId="29556948"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 xml:space="preserve">Postanowienia dotyczące form komunikacji i raportowania </w:t>
      </w:r>
    </w:p>
    <w:p w14:paraId="4CB4B0DE"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Ubezpieczyciel wyznaczy jednostkę do technicznej obsługi ubezpieczeń (przyjmowania wniosków ubezpieczeniowych i wystawiania dokumentów potwierdzających ochronę ubezpieczeniową)</w:t>
      </w:r>
      <w:r w:rsidRPr="00722BFF">
        <w:rPr>
          <w:rFonts w:ascii="Calibri" w:eastAsia="Times New Roman" w:hAnsi="Calibri" w:cs="Calibri"/>
          <w:sz w:val="20"/>
          <w:szCs w:val="20"/>
          <w:lang w:val="x-none" w:eastAsia="pl-PL"/>
        </w:rPr>
        <w:t xml:space="preserve"> oraz wskaże:</w:t>
      </w:r>
    </w:p>
    <w:p w14:paraId="4AF219F3" w14:textId="77777777" w:rsidR="00B46502" w:rsidRPr="00722BFF"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osobę odpowiedzialną za nadzór na realizacją Umowy,</w:t>
      </w:r>
    </w:p>
    <w:p w14:paraId="44DA6F4C" w14:textId="77777777" w:rsidR="00B46502" w:rsidRPr="00722BFF"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osobę/osoby odpowiedzialne za realizację poszczególnych ubezpieczeń opisanych w Umowie Generalnej Ubezpieczenia,</w:t>
      </w:r>
    </w:p>
    <w:p w14:paraId="0AEC7F4B" w14:textId="77777777" w:rsidR="00B46502" w:rsidRPr="00722BFF"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osobę odpowiedzialną za koordynację procesu likwidacji szkód i raportowania szkodowości.</w:t>
      </w:r>
    </w:p>
    <w:p w14:paraId="2DDC1B11"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 xml:space="preserve">Ubezpieczyciel w ciągu </w:t>
      </w:r>
      <w:r w:rsidRPr="00722BFF">
        <w:rPr>
          <w:rFonts w:ascii="Calibri" w:eastAsia="Times New Roman" w:hAnsi="Calibri" w:cs="Calibri"/>
          <w:sz w:val="20"/>
          <w:szCs w:val="20"/>
          <w:lang w:val="x-none" w:eastAsia="pl-PL"/>
        </w:rPr>
        <w:t>14</w:t>
      </w:r>
      <w:r w:rsidRPr="00B46502">
        <w:rPr>
          <w:rFonts w:ascii="Calibri" w:eastAsia="Times New Roman" w:hAnsi="Calibri" w:cs="Calibri"/>
          <w:sz w:val="20"/>
          <w:szCs w:val="20"/>
          <w:lang w:val="x-none" w:eastAsia="pl-PL"/>
        </w:rPr>
        <w:t xml:space="preserve"> dni od podpisania umowy </w:t>
      </w:r>
      <w:r w:rsidRPr="00722BFF">
        <w:rPr>
          <w:rFonts w:ascii="Calibri" w:eastAsia="Times New Roman" w:hAnsi="Calibri" w:cs="Calibri"/>
          <w:sz w:val="20"/>
          <w:szCs w:val="20"/>
          <w:lang w:val="x-none" w:eastAsia="pl-PL"/>
        </w:rPr>
        <w:t>przedstawi Ubezpieczającemu wykaz osób zatrudnionych na umowie o pracę obejmujący</w:t>
      </w:r>
      <w:r w:rsidRPr="00B46502">
        <w:rPr>
          <w:rFonts w:ascii="Calibri" w:eastAsia="Times New Roman" w:hAnsi="Calibri" w:cs="Calibri"/>
          <w:sz w:val="20"/>
          <w:szCs w:val="20"/>
          <w:lang w:val="x-none" w:eastAsia="pl-PL"/>
        </w:rPr>
        <w:t xml:space="preserve"> </w:t>
      </w:r>
      <w:r w:rsidRPr="00722BFF">
        <w:rPr>
          <w:rFonts w:ascii="Calibri" w:eastAsia="Times New Roman" w:hAnsi="Calibri" w:cs="Calibri"/>
          <w:sz w:val="20"/>
          <w:szCs w:val="20"/>
          <w:lang w:val="x-none" w:eastAsia="pl-PL"/>
        </w:rPr>
        <w:t xml:space="preserve">osoby wskazane w pkt. 13.1.1-13.1.3. </w:t>
      </w:r>
    </w:p>
    <w:p w14:paraId="70072534"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 xml:space="preserve">Ubezpieczyciel </w:t>
      </w:r>
      <w:r w:rsidRPr="00722BFF">
        <w:rPr>
          <w:rFonts w:ascii="Calibri" w:eastAsia="Times New Roman" w:hAnsi="Calibri" w:cs="Calibri"/>
          <w:sz w:val="20"/>
          <w:szCs w:val="20"/>
          <w:lang w:val="x-none" w:eastAsia="pl-PL"/>
        </w:rPr>
        <w:t>wraz z wykazem</w:t>
      </w:r>
      <w:r w:rsidRPr="00B46502">
        <w:rPr>
          <w:rFonts w:ascii="Calibri" w:eastAsia="Times New Roman" w:hAnsi="Calibri" w:cs="Calibri"/>
          <w:sz w:val="20"/>
          <w:szCs w:val="20"/>
          <w:lang w:val="x-none" w:eastAsia="pl-PL"/>
        </w:rPr>
        <w:t xml:space="preserve"> przekaże dane teleadresowe wskazanych osób Ubezpieczającemu i</w:t>
      </w:r>
      <w:r w:rsidRPr="00722BFF">
        <w:rPr>
          <w:rFonts w:ascii="Calibri" w:eastAsia="Times New Roman" w:hAnsi="Calibri" w:cs="Calibri"/>
          <w:sz w:val="20"/>
          <w:szCs w:val="20"/>
          <w:lang w:val="x-none" w:eastAsia="pl-PL"/>
        </w:rPr>
        <w:t> </w:t>
      </w:r>
      <w:r w:rsidRPr="00B46502">
        <w:rPr>
          <w:rFonts w:ascii="Calibri" w:eastAsia="Times New Roman" w:hAnsi="Calibri" w:cs="Calibri"/>
          <w:sz w:val="20"/>
          <w:szCs w:val="20"/>
          <w:lang w:val="x-none" w:eastAsia="pl-PL"/>
        </w:rPr>
        <w:t>wskazanemu Brokerowi.</w:t>
      </w:r>
      <w:r w:rsidRPr="00722BFF">
        <w:rPr>
          <w:rFonts w:ascii="Calibri" w:eastAsia="Times New Roman" w:hAnsi="Calibri" w:cs="Calibri"/>
          <w:sz w:val="20"/>
          <w:szCs w:val="20"/>
          <w:lang w:val="x-none" w:eastAsia="pl-PL"/>
        </w:rPr>
        <w:t xml:space="preserve"> Jeżeli w trakcie wykonywania usługi konieczna będzie zmiana którejś z osób deklarowanych w wykazie, o którym mowa w pkt 13.2., Ubezpieczyciel powiadomi Ubezpieczającego o zmianie oraz wskaże osobę/osoby zastępujące oraz ich dane teleadresowe przed terminem dokonania zmiany. </w:t>
      </w:r>
    </w:p>
    <w:p w14:paraId="5D2B2769"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 xml:space="preserve">Dopuszczalną formą komunikacji pomiędzy Ubezpieczającym, </w:t>
      </w:r>
      <w:r w:rsidRPr="00722BFF">
        <w:rPr>
          <w:rFonts w:ascii="Calibri" w:eastAsia="Times New Roman" w:hAnsi="Calibri" w:cs="Calibri"/>
          <w:sz w:val="20"/>
          <w:szCs w:val="20"/>
          <w:lang w:val="x-none" w:eastAsia="pl-PL"/>
        </w:rPr>
        <w:t>B</w:t>
      </w:r>
      <w:r w:rsidRPr="00B46502">
        <w:rPr>
          <w:rFonts w:ascii="Calibri" w:eastAsia="Times New Roman" w:hAnsi="Calibri" w:cs="Calibri"/>
          <w:sz w:val="20"/>
          <w:szCs w:val="20"/>
          <w:lang w:val="x-none" w:eastAsia="pl-PL"/>
        </w:rPr>
        <w:t>rokerem a Ubezpieczycielem jest przekazywanie dokumentów za pośrednictwem poczt</w:t>
      </w:r>
      <w:r w:rsidRPr="00722BFF">
        <w:rPr>
          <w:rFonts w:ascii="Calibri" w:eastAsia="Times New Roman" w:hAnsi="Calibri" w:cs="Calibri"/>
          <w:sz w:val="20"/>
          <w:szCs w:val="20"/>
          <w:lang w:val="x-none" w:eastAsia="pl-PL"/>
        </w:rPr>
        <w:t>y</w:t>
      </w:r>
      <w:r w:rsidRPr="00B46502">
        <w:rPr>
          <w:rFonts w:ascii="Calibri" w:eastAsia="Times New Roman" w:hAnsi="Calibri" w:cs="Calibri"/>
          <w:sz w:val="20"/>
          <w:szCs w:val="20"/>
          <w:lang w:val="x-none" w:eastAsia="pl-PL"/>
        </w:rPr>
        <w:t xml:space="preserve"> elektroniczn</w:t>
      </w:r>
      <w:r w:rsidRPr="00722BFF">
        <w:rPr>
          <w:rFonts w:ascii="Calibri" w:eastAsia="Times New Roman" w:hAnsi="Calibri" w:cs="Calibri"/>
          <w:sz w:val="20"/>
          <w:szCs w:val="20"/>
          <w:lang w:val="x-none" w:eastAsia="pl-PL"/>
        </w:rPr>
        <w:t>ej</w:t>
      </w:r>
      <w:r w:rsidRPr="00B46502">
        <w:rPr>
          <w:rFonts w:ascii="Calibri" w:eastAsia="Times New Roman" w:hAnsi="Calibri" w:cs="Calibri"/>
          <w:sz w:val="20"/>
          <w:szCs w:val="20"/>
          <w:lang w:val="x-none" w:eastAsia="pl-PL"/>
        </w:rPr>
        <w:t>, z wyjątkiem składania oświadczenia woli o wypowiedzeniu umowy, które winno być dokonane w formie pisemnej pod rygorem nieważności. Każda ze stron zachowuje prawo żądania potwierdzenia odbioru przekazanych dokumentów.</w:t>
      </w:r>
    </w:p>
    <w:p w14:paraId="5B93DA28"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 xml:space="preserve">Ubezpieczyciel zobowiązany jest do prowadzenia i udostępnienia raz na rok lub na każdorazowe żądanie Brokerowi reprezentującemu Ubezpieczającego lub Ubezpieczającemu ewidencji zgłaszanych szkód, z określeniem oszacowanej wartości szkody, wysokości roszczeń, wartości wypłaconych odszkodowań oraz zawiązanych rezerwach (w tym rezerwy rentowe i rezerwy na sprawy sądowe) z uwzględnieniem podziału na rodzaje szkód, rodzaje ubezpieczeń i poszczególne postanowienia w ramach ubezpieczenia. W przypadku żądania Brokera Ubezpieczyciel dostarczy dane dotyczące szkodowości w ciągu 7 dni. </w:t>
      </w:r>
    </w:p>
    <w:p w14:paraId="522529C4"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 xml:space="preserve">Ubezpieczyciel będzie zobowiązany do stosowania procedur likwidacji szkód opisanych w Rozdziale </w:t>
      </w:r>
      <w:r w:rsidRPr="00722BFF">
        <w:rPr>
          <w:rFonts w:ascii="Calibri" w:eastAsia="Times New Roman" w:hAnsi="Calibri" w:cs="Calibri"/>
          <w:sz w:val="20"/>
          <w:szCs w:val="20"/>
          <w:lang w:val="x-none" w:eastAsia="pl-PL"/>
        </w:rPr>
        <w:t>3 Działu II</w:t>
      </w:r>
      <w:r w:rsidRPr="00B46502">
        <w:rPr>
          <w:rFonts w:ascii="Calibri" w:eastAsia="Times New Roman" w:hAnsi="Calibri" w:cs="Calibri"/>
          <w:sz w:val="20"/>
          <w:szCs w:val="20"/>
          <w:lang w:val="x-none" w:eastAsia="pl-PL"/>
        </w:rPr>
        <w:t xml:space="preserve"> SIWZ.</w:t>
      </w:r>
    </w:p>
    <w:p w14:paraId="76C019FE"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Postanowienia dotyczące prawa do regresu</w:t>
      </w:r>
    </w:p>
    <w:p w14:paraId="42B224A7" w14:textId="77777777"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 xml:space="preserve">W </w:t>
      </w:r>
      <w:r w:rsidRPr="00B46502">
        <w:rPr>
          <w:rFonts w:ascii="Calibri" w:eastAsia="Times New Roman" w:hAnsi="Calibri" w:cs="Calibri"/>
          <w:sz w:val="20"/>
          <w:szCs w:val="20"/>
          <w:lang w:val="x-none" w:eastAsia="pl-PL"/>
        </w:rPr>
        <w:t>odniesieniu do art. 828 k.c. ustala się, że</w:t>
      </w:r>
      <w:r w:rsidRPr="00722BFF">
        <w:rPr>
          <w:rFonts w:ascii="Calibri" w:eastAsia="Times New Roman" w:hAnsi="Calibri" w:cs="Calibri"/>
          <w:sz w:val="20"/>
          <w:szCs w:val="20"/>
          <w:lang w:val="x-none" w:eastAsia="pl-PL"/>
        </w:rPr>
        <w:t xml:space="preserve"> z </w:t>
      </w:r>
      <w:r w:rsidRPr="00B46502">
        <w:rPr>
          <w:rFonts w:ascii="Calibri" w:eastAsia="Times New Roman" w:hAnsi="Calibri" w:cs="Calibri"/>
          <w:sz w:val="20"/>
          <w:szCs w:val="20"/>
          <w:lang w:val="x-none" w:eastAsia="pl-PL"/>
        </w:rPr>
        <w:t>dniem wypłaty odszkodowania, na Ubezpieczyciela przechodzi roszczenie przeciwko osobie trzeciej odpowiedzialnej za powstanie szkody, do wysokości wypłaconego odszkodowania.</w:t>
      </w:r>
    </w:p>
    <w:p w14:paraId="4734EC6A" w14:textId="77777777"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W odniesieniu do pracowników (zgodnie z definicją pkt</w:t>
      </w:r>
      <w:r w:rsidRPr="00722BFF">
        <w:rPr>
          <w:rFonts w:ascii="Calibri" w:eastAsia="Times New Roman" w:hAnsi="Calibri" w:cs="Calibri"/>
          <w:sz w:val="20"/>
          <w:szCs w:val="20"/>
          <w:lang w:val="x-none" w:eastAsia="pl-PL"/>
        </w:rPr>
        <w:t>.</w:t>
      </w:r>
      <w:r w:rsidRPr="00B46502">
        <w:rPr>
          <w:rFonts w:ascii="Calibri" w:eastAsia="Times New Roman" w:hAnsi="Calibri" w:cs="Calibri"/>
          <w:sz w:val="20"/>
          <w:szCs w:val="20"/>
          <w:lang w:val="x-none" w:eastAsia="pl-PL"/>
        </w:rPr>
        <w:t xml:space="preserve"> </w:t>
      </w:r>
      <w:r w:rsidRPr="00722BFF">
        <w:rPr>
          <w:rFonts w:ascii="Calibri" w:eastAsia="Times New Roman" w:hAnsi="Calibri" w:cs="Calibri"/>
          <w:sz w:val="20"/>
          <w:szCs w:val="20"/>
          <w:lang w:val="x-none" w:eastAsia="pl-PL"/>
        </w:rPr>
        <w:t>9</w:t>
      </w:r>
      <w:r w:rsidRPr="00B46502">
        <w:rPr>
          <w:rFonts w:ascii="Calibri" w:eastAsia="Times New Roman" w:hAnsi="Calibri" w:cs="Calibri"/>
          <w:sz w:val="20"/>
          <w:szCs w:val="20"/>
          <w:lang w:val="x-none" w:eastAsia="pl-PL"/>
        </w:rPr>
        <w:t>.1.)</w:t>
      </w:r>
      <w:r w:rsidRPr="00722BFF">
        <w:rPr>
          <w:rFonts w:ascii="Calibri" w:eastAsia="Times New Roman" w:hAnsi="Calibri" w:cs="Calibri"/>
          <w:sz w:val="20"/>
          <w:szCs w:val="20"/>
          <w:lang w:val="x-none" w:eastAsia="pl-PL"/>
        </w:rPr>
        <w:t xml:space="preserve"> </w:t>
      </w:r>
      <w:r w:rsidRPr="00B46502">
        <w:rPr>
          <w:rFonts w:ascii="Calibri" w:eastAsia="Times New Roman" w:hAnsi="Calibri" w:cs="Calibri"/>
          <w:sz w:val="20"/>
          <w:szCs w:val="20"/>
          <w:lang w:val="x-none" w:eastAsia="pl-PL"/>
        </w:rPr>
        <w:t>regres ma zastosowanie jedynie w</w:t>
      </w:r>
      <w:r w:rsidRPr="00722BFF">
        <w:rPr>
          <w:rFonts w:ascii="Calibri" w:eastAsia="Times New Roman" w:hAnsi="Calibri" w:cs="Calibri"/>
          <w:sz w:val="20"/>
          <w:szCs w:val="20"/>
          <w:lang w:val="x-none" w:eastAsia="pl-PL"/>
        </w:rPr>
        <w:t> </w:t>
      </w:r>
      <w:r w:rsidRPr="00B46502">
        <w:rPr>
          <w:rFonts w:ascii="Calibri" w:eastAsia="Times New Roman" w:hAnsi="Calibri" w:cs="Calibri"/>
          <w:sz w:val="20"/>
          <w:szCs w:val="20"/>
          <w:lang w:val="x-none" w:eastAsia="pl-PL"/>
        </w:rPr>
        <w:t>przypadku:</w:t>
      </w:r>
    </w:p>
    <w:p w14:paraId="545E7EDD" w14:textId="77777777" w:rsidR="00B46502" w:rsidRPr="00B46502"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szkód wyrządzonych z winy umyślnej</w:t>
      </w:r>
      <w:r w:rsidRPr="00722BFF">
        <w:rPr>
          <w:rFonts w:ascii="Calibri" w:eastAsia="Times New Roman" w:hAnsi="Calibri" w:cs="Calibri"/>
          <w:sz w:val="20"/>
          <w:szCs w:val="20"/>
          <w:lang w:val="x-none" w:eastAsia="pl-PL"/>
        </w:rPr>
        <w:t>;</w:t>
      </w:r>
    </w:p>
    <w:p w14:paraId="4835D4C1" w14:textId="77777777" w:rsidR="00B46502" w:rsidRPr="00722BFF"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 xml:space="preserve">sytuacji określonej w Ustawie z dnia 22 maja 2003 roku o ubezpieczeniach obowiązkowych, </w:t>
      </w:r>
      <w:r w:rsidRPr="00722BFF">
        <w:rPr>
          <w:rFonts w:ascii="Calibri" w:eastAsia="Times New Roman" w:hAnsi="Calibri" w:cs="Calibri"/>
          <w:sz w:val="20"/>
          <w:szCs w:val="20"/>
          <w:lang w:val="x-none" w:eastAsia="pl-PL"/>
        </w:rPr>
        <w:t>Ubezpieczeniowym Funduszu Gwarancyjnym i Polskim Biurze Ubezpieczycieli Komunikacyjnych.</w:t>
      </w:r>
    </w:p>
    <w:p w14:paraId="542FBC3D"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Postanowienia dotyczące praw i powinności stron umowy</w:t>
      </w:r>
    </w:p>
    <w:p w14:paraId="46555EFB" w14:textId="77777777" w:rsidR="00B46502" w:rsidRPr="00B46502"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Postanowienia dotyczące praw i powinności stron umowy zawarte w poszczególnych sekcjach Umowy Generalnej Ubezpieczenia oraz wynikające z powszechnie obowiązujących przepisów prawa są jedynymi wiążącymi strony ustaleniami w tym zakresie.</w:t>
      </w:r>
    </w:p>
    <w:p w14:paraId="54298F76"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Niewykonanie przez Ubezpieczającego/Ubezpieczonego powinności określonych w niniejszej Umowie może skutkować ograniczeniem odpowiedzialności Ubezpieczyciela lub odszkodowania tylko w przypadku, gdy niewykonanie nastąpiło z winy umyślnej Reprezentantów Ubezpieczającego.</w:t>
      </w:r>
    </w:p>
    <w:p w14:paraId="59717842" w14:textId="77777777" w:rsidR="00B46502" w:rsidRPr="00B46502" w:rsidRDefault="00B46502" w:rsidP="000B2A2B">
      <w:pPr>
        <w:numPr>
          <w:ilvl w:val="0"/>
          <w:numId w:val="16"/>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Akty prawne, do których odwołuje się Umowa Generalna Ubezpieczenia</w:t>
      </w:r>
    </w:p>
    <w:p w14:paraId="711F665F" w14:textId="77777777" w:rsidR="00B46502" w:rsidRPr="00722BFF" w:rsidRDefault="00B46502" w:rsidP="000B2A2B">
      <w:pPr>
        <w:numPr>
          <w:ilvl w:val="1"/>
          <w:numId w:val="16"/>
        </w:numPr>
        <w:tabs>
          <w:tab w:val="left" w:pos="567"/>
        </w:tabs>
        <w:spacing w:before="60" w:after="0" w:line="240" w:lineRule="auto"/>
        <w:ind w:left="567" w:hanging="56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Umowa Generalna Ubezpieczenia odwołuje się do następujących aktów prawnych:</w:t>
      </w:r>
    </w:p>
    <w:p w14:paraId="5CA74804" w14:textId="77777777" w:rsidR="00B46502" w:rsidRPr="00722BFF"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 xml:space="preserve">Ustawa z dnia 23 kwietnia 1964 r. kodeks cywilny (tj. </w:t>
      </w:r>
      <w:hyperlink r:id="rId41" w:history="1">
        <w:r w:rsidRPr="00722BFF">
          <w:rPr>
            <w:rFonts w:ascii="Calibri" w:eastAsia="Times New Roman" w:hAnsi="Calibri" w:cs="Calibri"/>
            <w:sz w:val="20"/>
            <w:szCs w:val="20"/>
            <w:lang w:val="x-none" w:eastAsia="pl-PL"/>
          </w:rPr>
          <w:t>Dz.U. 2019 poz. 1145</w:t>
        </w:r>
      </w:hyperlink>
      <w:r w:rsidRPr="00722BFF">
        <w:rPr>
          <w:rFonts w:ascii="Calibri" w:eastAsia="Times New Roman" w:hAnsi="Calibri" w:cs="Calibri"/>
          <w:sz w:val="20"/>
          <w:szCs w:val="20"/>
          <w:lang w:val="x-none" w:eastAsia="pl-PL"/>
        </w:rPr>
        <w:t>), dalej jako k.c.</w:t>
      </w:r>
    </w:p>
    <w:p w14:paraId="1882A4E3" w14:textId="77777777" w:rsidR="00B46502" w:rsidRPr="00722BFF"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 xml:space="preserve">Ustawa z dnia 6 czerwca 1997 r. kodeks karny (tj. </w:t>
      </w:r>
      <w:hyperlink r:id="rId42" w:history="1">
        <w:r w:rsidRPr="00722BFF">
          <w:rPr>
            <w:rFonts w:ascii="Calibri" w:eastAsia="Times New Roman" w:hAnsi="Calibri" w:cs="Calibri"/>
            <w:sz w:val="20"/>
            <w:szCs w:val="20"/>
            <w:lang w:val="x-none" w:eastAsia="pl-PL"/>
          </w:rPr>
          <w:t>Dz.U. 2019 poz. 1950</w:t>
        </w:r>
      </w:hyperlink>
      <w:r w:rsidRPr="00722BFF">
        <w:rPr>
          <w:rFonts w:ascii="Calibri" w:eastAsia="Times New Roman" w:hAnsi="Calibri" w:cs="Calibri"/>
          <w:sz w:val="20"/>
          <w:szCs w:val="20"/>
          <w:lang w:val="x-none" w:eastAsia="pl-PL"/>
        </w:rPr>
        <w:t xml:space="preserve">), dalej jako k.k. </w:t>
      </w:r>
    </w:p>
    <w:p w14:paraId="66FC4D5D" w14:textId="77777777" w:rsidR="00B46502" w:rsidRPr="00B46502"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722BFF">
        <w:rPr>
          <w:rFonts w:ascii="Calibri" w:eastAsia="Times New Roman" w:hAnsi="Calibri" w:cs="Calibri"/>
          <w:sz w:val="20"/>
          <w:szCs w:val="20"/>
          <w:lang w:val="x-none" w:eastAsia="pl-PL"/>
        </w:rPr>
        <w:t xml:space="preserve">Ustawa z dnia 22 maja 2003 r. o ubezpieczeniach obowiązkowych, Ubezpieczeniowym Funduszu Gwarancyjnym i Polskim Biurze Ubezpieczycieli Komunikacyjnych (tj. </w:t>
      </w:r>
      <w:hyperlink r:id="rId43" w:history="1">
        <w:r w:rsidRPr="00722BFF">
          <w:rPr>
            <w:rFonts w:ascii="Calibri" w:eastAsia="Times New Roman" w:hAnsi="Calibri" w:cs="Calibri"/>
            <w:sz w:val="20"/>
            <w:szCs w:val="20"/>
            <w:lang w:val="x-none" w:eastAsia="pl-PL"/>
          </w:rPr>
          <w:t>Dz.U. 2019 poz. 2214</w:t>
        </w:r>
      </w:hyperlink>
      <w:r w:rsidRPr="00722BFF">
        <w:rPr>
          <w:rFonts w:ascii="Calibri" w:eastAsia="Times New Roman" w:hAnsi="Calibri" w:cs="Calibri"/>
          <w:sz w:val="20"/>
          <w:szCs w:val="20"/>
          <w:lang w:val="x-none" w:eastAsia="pl-PL"/>
        </w:rPr>
        <w:t>), dalej jako ustawa o ubezpieczeniach obowiązkowych UFG i PBUK.</w:t>
      </w:r>
    </w:p>
    <w:p w14:paraId="7830CBC3" w14:textId="77777777" w:rsidR="00B46502" w:rsidRPr="00B46502"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t xml:space="preserve">Ustawa z dnia 11 września 2015 r. o działalności ubezpieczeniowej i reasekuracyjnej (tj. </w:t>
      </w:r>
      <w:hyperlink r:id="rId44" w:history="1">
        <w:r w:rsidRPr="00B46502">
          <w:rPr>
            <w:rFonts w:ascii="Calibri" w:eastAsia="Times New Roman" w:hAnsi="Calibri" w:cs="Calibri"/>
            <w:sz w:val="20"/>
            <w:szCs w:val="20"/>
            <w:lang w:val="x-none" w:eastAsia="pl-PL"/>
          </w:rPr>
          <w:t>Dz.U. 2019 poz. 381</w:t>
        </w:r>
      </w:hyperlink>
      <w:r w:rsidRPr="00B46502">
        <w:rPr>
          <w:rFonts w:ascii="Calibri" w:eastAsia="Times New Roman" w:hAnsi="Calibri" w:cs="Calibri"/>
          <w:sz w:val="20"/>
          <w:szCs w:val="20"/>
          <w:lang w:val="x-none" w:eastAsia="pl-PL"/>
        </w:rPr>
        <w:t>.), dalej jako ustawa o działalności ubezpieczeniowej.</w:t>
      </w:r>
    </w:p>
    <w:p w14:paraId="0305F606" w14:textId="77777777" w:rsidR="00B46502" w:rsidRPr="00722BFF" w:rsidRDefault="00B46502" w:rsidP="000B2A2B">
      <w:pPr>
        <w:numPr>
          <w:ilvl w:val="2"/>
          <w:numId w:val="16"/>
        </w:numPr>
        <w:tabs>
          <w:tab w:val="left" w:pos="567"/>
        </w:tabs>
        <w:spacing w:before="60" w:after="0" w:line="240" w:lineRule="auto"/>
        <w:ind w:left="1304" w:hanging="737"/>
        <w:jc w:val="both"/>
        <w:rPr>
          <w:rFonts w:ascii="Calibri" w:eastAsia="Times New Roman" w:hAnsi="Calibri" w:cs="Calibri"/>
          <w:sz w:val="20"/>
          <w:szCs w:val="20"/>
          <w:lang w:val="x-none" w:eastAsia="pl-PL"/>
        </w:rPr>
      </w:pPr>
      <w:r w:rsidRPr="00B46502">
        <w:rPr>
          <w:rFonts w:ascii="Calibri" w:eastAsia="Times New Roman" w:hAnsi="Calibri" w:cs="Calibri"/>
          <w:sz w:val="20"/>
          <w:szCs w:val="20"/>
          <w:lang w:val="x-none" w:eastAsia="pl-PL"/>
        </w:rPr>
        <w:lastRenderedPageBreak/>
        <w:t xml:space="preserve">Ustawa z dnia 20 czerwca 1997 r. prawo o ruchu drogowym (tj. </w:t>
      </w:r>
      <w:hyperlink r:id="rId45" w:history="1">
        <w:r w:rsidRPr="00B46502">
          <w:rPr>
            <w:rFonts w:ascii="Calibri" w:eastAsia="Times New Roman" w:hAnsi="Calibri" w:cs="Calibri"/>
            <w:sz w:val="20"/>
            <w:szCs w:val="20"/>
            <w:lang w:val="x-none" w:eastAsia="pl-PL"/>
          </w:rPr>
          <w:t>Dz.U. 2020 poz. 110</w:t>
        </w:r>
      </w:hyperlink>
      <w:r w:rsidRPr="00B46502">
        <w:rPr>
          <w:rFonts w:ascii="Calibri" w:eastAsia="Times New Roman" w:hAnsi="Calibri" w:cs="Calibri"/>
          <w:sz w:val="20"/>
          <w:szCs w:val="20"/>
          <w:lang w:val="x-none" w:eastAsia="pl-PL"/>
        </w:rPr>
        <w:t>), dalej jako prawo o ruchu drogowy</w:t>
      </w:r>
      <w:r w:rsidRPr="00722BFF">
        <w:rPr>
          <w:rFonts w:ascii="Calibri" w:eastAsia="Times New Roman" w:hAnsi="Calibri" w:cs="Calibri"/>
          <w:sz w:val="20"/>
          <w:szCs w:val="20"/>
          <w:lang w:val="x-none" w:eastAsia="pl-PL"/>
        </w:rPr>
        <w:t>m.</w:t>
      </w:r>
    </w:p>
    <w:p w14:paraId="16BBF32A" w14:textId="77777777" w:rsidR="00B46502" w:rsidRPr="00B46502" w:rsidRDefault="00B46502" w:rsidP="00B46502">
      <w:pPr>
        <w:tabs>
          <w:tab w:val="num" w:pos="1701"/>
        </w:tabs>
        <w:spacing w:after="0" w:line="240" w:lineRule="auto"/>
        <w:jc w:val="both"/>
        <w:rPr>
          <w:rFonts w:ascii="Calibri" w:eastAsia="Times New Roman" w:hAnsi="Calibri" w:cs="Calibri"/>
          <w:sz w:val="20"/>
          <w:szCs w:val="20"/>
          <w:lang w:eastAsia="pl-PL"/>
        </w:rPr>
      </w:pPr>
    </w:p>
    <w:p w14:paraId="3EC3D092" w14:textId="77777777" w:rsidR="00722BFF" w:rsidRDefault="00722BFF">
      <w:pPr>
        <w:rPr>
          <w:rFonts w:ascii="Calibri" w:eastAsia="Times New Roman" w:hAnsi="Calibri" w:cs="Calibri"/>
          <w:b/>
          <w:smallCaps/>
          <w:lang w:eastAsia="pl-PL"/>
        </w:rPr>
      </w:pPr>
      <w:r>
        <w:br w:type="page"/>
      </w:r>
    </w:p>
    <w:p w14:paraId="436C4177" w14:textId="30581900" w:rsidR="00B46502" w:rsidRPr="00722BFF" w:rsidRDefault="00722BFF" w:rsidP="00722BFF">
      <w:pPr>
        <w:pStyle w:val="Nagwek3"/>
      </w:pPr>
      <w:bookmarkStart w:id="131" w:name="_Toc45036020"/>
      <w:r>
        <w:lastRenderedPageBreak/>
        <w:t>Sekcja</w:t>
      </w:r>
      <w:r w:rsidR="00B46502" w:rsidRPr="00722BFF">
        <w:t xml:space="preserve"> II</w:t>
      </w:r>
      <w:bookmarkEnd w:id="131"/>
    </w:p>
    <w:p w14:paraId="2B184D58" w14:textId="2FFBDA2D" w:rsidR="00B46502" w:rsidRPr="00722BFF" w:rsidRDefault="00722BFF" w:rsidP="00722BFF">
      <w:pPr>
        <w:pStyle w:val="Nagwek3"/>
        <w:rPr>
          <w:lang w:val="x-none"/>
        </w:rPr>
      </w:pPr>
      <w:bookmarkStart w:id="132" w:name="_Toc45036021"/>
      <w:r w:rsidRPr="00722BFF">
        <w:t>O</w:t>
      </w:r>
      <w:r>
        <w:t>bowiązkowe</w:t>
      </w:r>
      <w:r w:rsidR="00B46502" w:rsidRPr="00722BFF">
        <w:t xml:space="preserve"> </w:t>
      </w:r>
      <w:r>
        <w:t>ubezpieczenie odpowiedzialności cywilnej posiadaczy pojazdów mechanicznych za szkody powstałe w związku z ruchem tych pojazdów (oc)</w:t>
      </w:r>
      <w:bookmarkEnd w:id="132"/>
    </w:p>
    <w:p w14:paraId="5E5BFE03" w14:textId="77777777" w:rsidR="00B46502" w:rsidRPr="00B46502" w:rsidRDefault="00B46502" w:rsidP="00B46502">
      <w:pPr>
        <w:spacing w:after="0" w:line="240" w:lineRule="auto"/>
        <w:jc w:val="both"/>
        <w:rPr>
          <w:rFonts w:ascii="Calibri" w:eastAsia="Times New Roman" w:hAnsi="Calibri" w:cs="Calibri"/>
          <w:sz w:val="20"/>
          <w:szCs w:val="20"/>
          <w:lang w:eastAsia="pl-PL"/>
        </w:rPr>
      </w:pPr>
    </w:p>
    <w:p w14:paraId="0A2C9927" w14:textId="77777777" w:rsidR="00B46502" w:rsidRPr="00B46502" w:rsidRDefault="00B46502" w:rsidP="000B2A2B">
      <w:pPr>
        <w:numPr>
          <w:ilvl w:val="0"/>
          <w:numId w:val="14"/>
        </w:numPr>
        <w:tabs>
          <w:tab w:val="left" w:pos="567"/>
        </w:tabs>
        <w:spacing w:before="60" w:after="0" w:line="240" w:lineRule="auto"/>
        <w:ind w:left="510" w:hanging="720"/>
        <w:jc w:val="both"/>
        <w:rPr>
          <w:rFonts w:ascii="Calibri" w:eastAsia="Times New Roman" w:hAnsi="Calibri" w:cs="Calibri"/>
          <w:sz w:val="20"/>
          <w:szCs w:val="20"/>
          <w:lang w:val="x-none" w:eastAsia="pl-PL"/>
        </w:rPr>
      </w:pPr>
      <w:r w:rsidRPr="00B46502">
        <w:rPr>
          <w:rFonts w:ascii="Calibri" w:eastAsia="Times New Roman" w:hAnsi="Calibri" w:cs="Calibri"/>
          <w:b/>
          <w:smallCaps/>
          <w:sz w:val="20"/>
          <w:szCs w:val="20"/>
          <w:lang w:val="x-none" w:eastAsia="pl-PL"/>
        </w:rPr>
        <w:t xml:space="preserve">Postanowienia ogólne dotyczące obowiązkowego ubezpieczenia odpowiedzialności cywilnej posiadaczy pojazdów mechanicznych  za szkody powstałe w związku z ruchem tych pojazdów (OC) </w:t>
      </w:r>
    </w:p>
    <w:p w14:paraId="6BFC1B65" w14:textId="77777777" w:rsidR="00B46502" w:rsidRPr="00B46502"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Ubezpieczyciel obejmie ubezpieczeniem odpowiedzialność cywilną Ubezpieczonego jako posiadacza pojazdów mechanicznych będących w posiadaniu Ubezpieczonego, zakupionych lub przejętych w trakcie trwania Umowy Generalnej Ubezpieczenia, w stosunku do których zachodzi obowiązek ubezpieczenia OC posiadaczy pojazdów mechanicznych, zgodnie z </w:t>
      </w:r>
      <w:r w:rsidRPr="00B46502">
        <w:rPr>
          <w:rFonts w:ascii="Calibri" w:eastAsia="Times New Roman" w:hAnsi="Calibri" w:cs="Calibri"/>
          <w:bCs/>
          <w:sz w:val="20"/>
          <w:szCs w:val="20"/>
          <w:lang w:eastAsia="pl-PL"/>
        </w:rPr>
        <w:t xml:space="preserve">ustawą </w:t>
      </w:r>
      <w:r w:rsidRPr="00B46502">
        <w:rPr>
          <w:rFonts w:ascii="Calibri" w:eastAsia="Times New Roman" w:hAnsi="Calibri" w:cs="Calibri"/>
          <w:sz w:val="20"/>
          <w:szCs w:val="20"/>
          <w:lang w:eastAsia="pl-PL"/>
        </w:rPr>
        <w:t>o ubezpieczeniach obowiązkowych, UFG i PBUK</w:t>
      </w:r>
      <w:r w:rsidRPr="00B46502">
        <w:rPr>
          <w:rFonts w:ascii="Calibri" w:eastAsia="Times New Roman" w:hAnsi="Calibri" w:cs="Calibri"/>
          <w:bCs/>
          <w:sz w:val="20"/>
          <w:szCs w:val="20"/>
          <w:lang w:eastAsia="pl-PL"/>
        </w:rPr>
        <w:t>.</w:t>
      </w:r>
    </w:p>
    <w:p w14:paraId="41B3F4AB" w14:textId="77777777" w:rsidR="00B46502" w:rsidRPr="00B46502"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Ubezpieczeniem zostaną objęte pojazdy zgłoszone do Ubezpieczyciela. </w:t>
      </w:r>
    </w:p>
    <w:p w14:paraId="2FBE0B14" w14:textId="77777777" w:rsidR="00B46502" w:rsidRPr="00B46502"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naliczy składkę za ubezpieczenie OC określone w kategoriach:</w:t>
      </w:r>
    </w:p>
    <w:p w14:paraId="28BBD8A2" w14:textId="77777777" w:rsidR="00B46502" w:rsidRPr="00722BFF" w:rsidRDefault="00B46502" w:rsidP="000B2A2B">
      <w:pPr>
        <w:numPr>
          <w:ilvl w:val="2"/>
          <w:numId w:val="14"/>
        </w:numPr>
        <w:spacing w:before="60" w:after="0" w:line="240" w:lineRule="auto"/>
        <w:ind w:left="1304" w:hanging="737"/>
        <w:jc w:val="both"/>
        <w:rPr>
          <w:rFonts w:ascii="Calibri" w:eastAsia="Times New Roman" w:hAnsi="Calibri" w:cs="Times New Roman"/>
          <w:sz w:val="20"/>
          <w:szCs w:val="20"/>
          <w:lang w:eastAsia="pl-PL"/>
        </w:rPr>
      </w:pPr>
      <w:r w:rsidRPr="00722BFF">
        <w:rPr>
          <w:rFonts w:ascii="Calibri" w:eastAsia="Times New Roman" w:hAnsi="Calibri" w:cs="Times New Roman"/>
          <w:sz w:val="20"/>
          <w:szCs w:val="20"/>
          <w:lang w:eastAsia="pl-PL"/>
        </w:rPr>
        <w:t xml:space="preserve">samochody osobowe: samochody osobowe i samochody zarejestrowane jako „ciężarowe” </w:t>
      </w:r>
      <w:r w:rsidRPr="00722BFF">
        <w:rPr>
          <w:rFonts w:ascii="Calibri" w:eastAsia="Times New Roman" w:hAnsi="Calibri" w:cs="Times New Roman"/>
          <w:sz w:val="20"/>
          <w:szCs w:val="20"/>
          <w:lang w:eastAsia="pl-PL"/>
        </w:rPr>
        <w:br/>
        <w:t>o dopuszczalnej masie całkowitej nieprzekraczającej 3,5 tony;</w:t>
      </w:r>
    </w:p>
    <w:p w14:paraId="46EF0E4F" w14:textId="753086E5" w:rsidR="00B46502" w:rsidRPr="00B46502" w:rsidRDefault="00B46502" w:rsidP="000B2A2B">
      <w:pPr>
        <w:numPr>
          <w:ilvl w:val="2"/>
          <w:numId w:val="14"/>
        </w:numPr>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pojazdy, których właścicielem stał się Ubezpieczający na podstawie orzeczenia sądu</w:t>
      </w:r>
      <w:r w:rsidR="005C16EA">
        <w:rPr>
          <w:rFonts w:ascii="Calibri" w:eastAsia="Times New Roman" w:hAnsi="Calibri" w:cs="Times New Roman"/>
          <w:sz w:val="20"/>
          <w:szCs w:val="20"/>
          <w:lang w:eastAsia="pl-PL"/>
        </w:rPr>
        <w:t xml:space="preserve">: </w:t>
      </w:r>
      <w:r w:rsidR="005C16EA" w:rsidRPr="00722BFF">
        <w:rPr>
          <w:rFonts w:ascii="Calibri" w:eastAsia="Times New Roman" w:hAnsi="Calibri" w:cs="Times New Roman"/>
          <w:sz w:val="20"/>
          <w:szCs w:val="20"/>
          <w:lang w:eastAsia="pl-PL"/>
        </w:rPr>
        <w:t xml:space="preserve">samochody osobowe: samochody osobowe i samochody zarejestrowane jako „ciężarowe” </w:t>
      </w:r>
      <w:r w:rsidR="005C16EA" w:rsidRPr="00722BFF">
        <w:rPr>
          <w:rFonts w:ascii="Calibri" w:eastAsia="Times New Roman" w:hAnsi="Calibri" w:cs="Times New Roman"/>
          <w:sz w:val="20"/>
          <w:szCs w:val="20"/>
          <w:lang w:eastAsia="pl-PL"/>
        </w:rPr>
        <w:br/>
        <w:t>o dopuszczalnej masie całkowitej nieprzekraczającej 3,5 tony</w:t>
      </w:r>
      <w:r w:rsidRPr="00B46502">
        <w:rPr>
          <w:rFonts w:ascii="Calibri" w:eastAsia="Times New Roman" w:hAnsi="Calibri" w:cs="Times New Roman"/>
          <w:sz w:val="20"/>
          <w:szCs w:val="20"/>
          <w:lang w:eastAsia="pl-PL"/>
        </w:rPr>
        <w:t>;</w:t>
      </w:r>
    </w:p>
    <w:p w14:paraId="5C04BD8C" w14:textId="77777777" w:rsidR="00B46502" w:rsidRPr="00B46502" w:rsidRDefault="00B46502" w:rsidP="000B2A2B">
      <w:pPr>
        <w:numPr>
          <w:ilvl w:val="2"/>
          <w:numId w:val="14"/>
        </w:numPr>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autobusy;</w:t>
      </w:r>
    </w:p>
    <w:p w14:paraId="3CE87D53" w14:textId="77777777" w:rsidR="00B46502" w:rsidRPr="00B46502" w:rsidRDefault="00B46502" w:rsidP="000B2A2B">
      <w:pPr>
        <w:numPr>
          <w:ilvl w:val="2"/>
          <w:numId w:val="14"/>
        </w:numPr>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przyczepy: wszystkie przyczepy i naczepy (również rolnicze);</w:t>
      </w:r>
    </w:p>
    <w:p w14:paraId="3E1CAE59" w14:textId="07D7674E" w:rsidR="00B46502" w:rsidRPr="00B46502" w:rsidRDefault="005273B7" w:rsidP="000B2A2B">
      <w:pPr>
        <w:numPr>
          <w:ilvl w:val="2"/>
          <w:numId w:val="14"/>
        </w:numPr>
        <w:spacing w:before="60" w:after="0" w:line="240" w:lineRule="auto"/>
        <w:ind w:left="1304" w:hanging="737"/>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pozostałe:</w:t>
      </w:r>
      <w:r w:rsidR="00B46502" w:rsidRPr="00B46502">
        <w:rPr>
          <w:rFonts w:ascii="Calibri" w:eastAsia="Times New Roman" w:hAnsi="Calibri" w:cs="Times New Roman"/>
          <w:sz w:val="20"/>
          <w:szCs w:val="20"/>
          <w:lang w:eastAsia="pl-PL"/>
        </w:rPr>
        <w:t xml:space="preserve"> pojazdy wolnobieżne, ciągniki rolnicze, motocykle.</w:t>
      </w:r>
    </w:p>
    <w:p w14:paraId="6D5953F6" w14:textId="77777777" w:rsidR="00B46502" w:rsidRPr="00722BFF"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Ubezpieczenie zawarte będzie na podstawie</w:t>
      </w:r>
      <w:r w:rsidRPr="00722BFF">
        <w:rPr>
          <w:rFonts w:ascii="Calibri" w:eastAsia="Times New Roman" w:hAnsi="Calibri" w:cs="Calibri"/>
          <w:sz w:val="20"/>
          <w:szCs w:val="20"/>
          <w:lang w:eastAsia="pl-PL"/>
        </w:rPr>
        <w:t xml:space="preserve"> ustawy</w:t>
      </w:r>
      <w:r w:rsidRPr="00B46502">
        <w:rPr>
          <w:rFonts w:ascii="Calibri" w:eastAsia="Times New Roman" w:hAnsi="Calibri" w:cs="Calibri"/>
          <w:sz w:val="20"/>
          <w:szCs w:val="20"/>
          <w:lang w:eastAsia="pl-PL"/>
        </w:rPr>
        <w:t xml:space="preserve"> o ubezpieczeniach obowiązkowych, UFG i PBUK.</w:t>
      </w:r>
    </w:p>
    <w:p w14:paraId="16F6F716" w14:textId="77777777" w:rsidR="00B46502" w:rsidRPr="00722BFF" w:rsidRDefault="00B46502" w:rsidP="000B2A2B">
      <w:pPr>
        <w:numPr>
          <w:ilvl w:val="0"/>
          <w:numId w:val="14"/>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B46502">
        <w:rPr>
          <w:rFonts w:ascii="Calibri" w:eastAsia="Times New Roman" w:hAnsi="Calibri" w:cs="Calibri"/>
          <w:b/>
          <w:smallCaps/>
          <w:sz w:val="20"/>
          <w:szCs w:val="20"/>
          <w:lang w:val="x-none" w:eastAsia="pl-PL"/>
        </w:rPr>
        <w:t>Suma gwarancyjna</w:t>
      </w:r>
    </w:p>
    <w:p w14:paraId="1B71BE11" w14:textId="77777777" w:rsidR="00B46502" w:rsidRPr="00B46502"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Suma gwarancyjna wynika z art. 36. ust. 1. ustawy o ubezpieczeniach obowiązkowych, UFG i PBUK. </w:t>
      </w:r>
    </w:p>
    <w:p w14:paraId="7595590E" w14:textId="77777777" w:rsidR="00B46502" w:rsidRPr="00B46502"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Z tytułu zawartej Umowy Generalnej Ubezpieczenia w odniesieniu do ubezpieczenia OC posiadaczy pojazdów mechanicznych Ubezpieczyciel będzie ponosił odpowiedzialność do wysokości minimalnej sumy gwarancyjnej przypadającej na każdy pojazd.</w:t>
      </w:r>
    </w:p>
    <w:p w14:paraId="7D8667D7" w14:textId="77777777" w:rsidR="00B46502" w:rsidRPr="00B46502"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każdym przypadku Ubezpieczyciel przyjmie minimalną sumę gwarancyjną aktualną na dzień składania wniosku o ubezpieczenie.</w:t>
      </w:r>
    </w:p>
    <w:p w14:paraId="284AA9C1" w14:textId="77777777" w:rsidR="00B46502" w:rsidRPr="00722BFF"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przypadku zwiększenia minimalnej ustawowej sumy gwarancyjnej składka za ubezpieczenia pozostanie bez zmian.</w:t>
      </w:r>
    </w:p>
    <w:p w14:paraId="535F1453" w14:textId="77777777" w:rsidR="00B46502" w:rsidRPr="00722BFF" w:rsidRDefault="00B46502" w:rsidP="000B2A2B">
      <w:pPr>
        <w:numPr>
          <w:ilvl w:val="0"/>
          <w:numId w:val="14"/>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722BFF">
        <w:rPr>
          <w:rFonts w:ascii="Calibri" w:eastAsia="Times New Roman" w:hAnsi="Calibri" w:cs="Calibri"/>
          <w:b/>
          <w:smallCaps/>
          <w:sz w:val="20"/>
          <w:szCs w:val="20"/>
          <w:lang w:val="x-none" w:eastAsia="pl-PL"/>
        </w:rPr>
        <w:t>Postanowienia dodatkowe</w:t>
      </w:r>
    </w:p>
    <w:p w14:paraId="019B8B5F" w14:textId="77777777" w:rsidR="00B46502" w:rsidRPr="00B46502"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Na wniosek Ubezpieczonego Ubezpieczyciel wystawi potwierdzenie udzielania ochrony ubezpieczeniowej w zakresie odpowiedzialności cywilnej posiadacza pojazdu mechanicznego w odniesieniu do pojazdów, których Ubezpieczony stał się właścicielem w drodze postanowienia sądu.</w:t>
      </w:r>
    </w:p>
    <w:p w14:paraId="473E7F79" w14:textId="4D1680D6" w:rsidR="00B46502" w:rsidRPr="00B46502" w:rsidRDefault="00B46502" w:rsidP="000B2A2B">
      <w:pPr>
        <w:numPr>
          <w:ilvl w:val="2"/>
          <w:numId w:val="14"/>
        </w:numPr>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Ubezpieczony opłaci należną składkę jednorazowo, w terminie 30 dni od wystawienia dokumentu ubezpieczenia. W przypadku pojazdów niespełniających wymogów dopuszczenia do ruchu drogowego i/lub przeznaczonych do demontażu składka należna będzie rozliczana zgodnie z zasadą </w:t>
      </w:r>
      <w:r w:rsidRPr="00B46502">
        <w:rPr>
          <w:rFonts w:ascii="Calibri" w:eastAsia="Times New Roman" w:hAnsi="Calibri" w:cs="Calibri"/>
          <w:i/>
          <w:sz w:val="20"/>
          <w:szCs w:val="20"/>
          <w:lang w:eastAsia="pl-PL"/>
        </w:rPr>
        <w:t xml:space="preserve">pro rata temporis </w:t>
      </w:r>
      <w:r w:rsidRPr="00B46502">
        <w:rPr>
          <w:rFonts w:ascii="Calibri" w:eastAsia="Times New Roman" w:hAnsi="Calibri" w:cs="Calibri"/>
          <w:sz w:val="20"/>
          <w:szCs w:val="20"/>
          <w:lang w:eastAsia="pl-PL"/>
        </w:rPr>
        <w:t>i płatna w terminach określonych w pkt.</w:t>
      </w:r>
      <w:r w:rsidR="000715E9">
        <w:rPr>
          <w:rFonts w:ascii="Calibri" w:eastAsia="Times New Roman" w:hAnsi="Calibri" w:cs="Calibri"/>
          <w:sz w:val="20"/>
          <w:szCs w:val="20"/>
          <w:lang w:eastAsia="pl-PL"/>
        </w:rPr>
        <w:fldChar w:fldCharType="begin"/>
      </w:r>
      <w:r w:rsidR="000715E9">
        <w:rPr>
          <w:rFonts w:ascii="Calibri" w:eastAsia="Times New Roman" w:hAnsi="Calibri" w:cs="Calibri"/>
          <w:sz w:val="20"/>
          <w:szCs w:val="20"/>
          <w:lang w:eastAsia="pl-PL"/>
        </w:rPr>
        <w:instrText xml:space="preserve"> REF _Ref40954507 \r \h </w:instrText>
      </w:r>
      <w:r w:rsidR="000715E9">
        <w:rPr>
          <w:rFonts w:ascii="Calibri" w:eastAsia="Times New Roman" w:hAnsi="Calibri" w:cs="Calibri"/>
          <w:sz w:val="20"/>
          <w:szCs w:val="20"/>
          <w:lang w:eastAsia="pl-PL"/>
        </w:rPr>
      </w:r>
      <w:r w:rsidR="000715E9">
        <w:rPr>
          <w:rFonts w:ascii="Calibri" w:eastAsia="Times New Roman" w:hAnsi="Calibri" w:cs="Calibri"/>
          <w:sz w:val="20"/>
          <w:szCs w:val="20"/>
          <w:lang w:eastAsia="pl-PL"/>
        </w:rPr>
        <w:fldChar w:fldCharType="separate"/>
      </w:r>
      <w:r w:rsidR="00602598">
        <w:rPr>
          <w:rFonts w:ascii="Calibri" w:eastAsia="Times New Roman" w:hAnsi="Calibri" w:cs="Calibri"/>
          <w:sz w:val="20"/>
          <w:szCs w:val="20"/>
          <w:lang w:eastAsia="pl-PL"/>
        </w:rPr>
        <w:t>6.2</w:t>
      </w:r>
      <w:r w:rsidR="000715E9">
        <w:rPr>
          <w:rFonts w:ascii="Calibri" w:eastAsia="Times New Roman" w:hAnsi="Calibri" w:cs="Calibri"/>
          <w:sz w:val="20"/>
          <w:szCs w:val="20"/>
          <w:lang w:eastAsia="pl-PL"/>
        </w:rPr>
        <w:fldChar w:fldCharType="end"/>
      </w:r>
      <w:r w:rsidR="000A0175">
        <w:rPr>
          <w:rFonts w:ascii="Calibri" w:eastAsia="Times New Roman" w:hAnsi="Calibri" w:cs="Calibri"/>
          <w:sz w:val="20"/>
          <w:szCs w:val="20"/>
          <w:lang w:eastAsia="pl-PL"/>
        </w:rPr>
        <w:t>.</w:t>
      </w:r>
      <w:r w:rsidRPr="00B46502">
        <w:rPr>
          <w:rFonts w:ascii="Calibri" w:eastAsia="Times New Roman" w:hAnsi="Calibri" w:cs="Calibri"/>
          <w:sz w:val="20"/>
          <w:szCs w:val="20"/>
          <w:lang w:eastAsia="pl-PL"/>
        </w:rPr>
        <w:t xml:space="preserve"> Sekcji I na podstawie noty obciążającej.</w:t>
      </w:r>
    </w:p>
    <w:p w14:paraId="43AD1522" w14:textId="77777777" w:rsidR="00B46502" w:rsidRPr="00B46502"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Na wniosek Ubezpieczonego Ubezpieczyciel wystawi potwierdzenie udzielania ochrony ubezpieczeniowej odpowiedzialności cywilnej posiadacza pojazdu mechanicznego w ruchu zagranicznym (Zielona Karta) do krajów będących członkami systemu Zielonej Karty bez pobierania dodatkowej składki. </w:t>
      </w:r>
    </w:p>
    <w:p w14:paraId="621085ED" w14:textId="77777777" w:rsidR="00B46502" w:rsidRPr="00B46502"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Strony wyrażają zgodę na rozwiązanie umowy ubezpieczenia odpowiedzialności cywilnej posiadacza pojazdu przed upływem 12 miesięcy, pod warunkiem kontynuacji wszystkich rozwiązanych umów u tego samego Ubezpieczyciela. Warunkiem rozwiązania umowy jest otrzymanie przez Ubezpieczyciela wniosku Ubezpieczającego lub Brokera o rozwiązanie umowy ubezpieczenia za porozumieniem stron. Za dzień wyrównania okresów ubezpieczenia rozumie się 1 stycznia danego roku kalendarzowego.</w:t>
      </w:r>
    </w:p>
    <w:p w14:paraId="2EEEC75D" w14:textId="77777777" w:rsidR="00B46502" w:rsidRPr="00B46502" w:rsidRDefault="00B46502"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Należna składka będzie naliczona zgodnie z zasadą </w:t>
      </w:r>
      <w:r w:rsidRPr="00722BFF">
        <w:rPr>
          <w:rFonts w:ascii="Calibri" w:eastAsia="Times New Roman" w:hAnsi="Calibri" w:cs="Calibri"/>
          <w:sz w:val="20"/>
          <w:szCs w:val="20"/>
          <w:lang w:eastAsia="pl-PL"/>
        </w:rPr>
        <w:t>pro rata temporis</w:t>
      </w:r>
      <w:r w:rsidRPr="00B46502">
        <w:rPr>
          <w:rFonts w:ascii="Calibri" w:eastAsia="Times New Roman" w:hAnsi="Calibri" w:cs="Calibri"/>
          <w:sz w:val="20"/>
          <w:szCs w:val="20"/>
          <w:lang w:eastAsia="pl-PL"/>
        </w:rPr>
        <w:t>. Ubezpieczający opłaci należną składkę jednorazowo w terminie 30 dni od rozpoczęcia odpowiedzialności Ubezpieczyciela.</w:t>
      </w:r>
    </w:p>
    <w:p w14:paraId="196314B4" w14:textId="1F72C8A5" w:rsidR="00B46502" w:rsidRPr="00722BFF" w:rsidRDefault="00722BFF" w:rsidP="000B2A2B">
      <w:pPr>
        <w:numPr>
          <w:ilvl w:val="1"/>
          <w:numId w:val="14"/>
        </w:numPr>
        <w:tabs>
          <w:tab w:val="left" w:pos="1134"/>
        </w:tabs>
        <w:spacing w:before="60" w:after="0" w:line="240" w:lineRule="auto"/>
        <w:ind w:left="567" w:hanging="567"/>
        <w:jc w:val="both"/>
        <w:rPr>
          <w:rFonts w:ascii="Calibri" w:eastAsia="Times New Roman" w:hAnsi="Calibri" w:cs="Calibri"/>
          <w:sz w:val="20"/>
          <w:szCs w:val="20"/>
          <w:lang w:eastAsia="pl-PL"/>
        </w:rPr>
      </w:pPr>
      <w:r>
        <w:rPr>
          <w:rFonts w:ascii="Calibri" w:eastAsia="Times New Roman" w:hAnsi="Calibri" w:cs="Calibri"/>
          <w:sz w:val="20"/>
          <w:szCs w:val="20"/>
          <w:lang w:eastAsia="pl-PL"/>
        </w:rPr>
        <w:t>Pojazdy zakupione po 1 stycznia</w:t>
      </w:r>
      <w:r w:rsidR="00B46502" w:rsidRPr="00B46502">
        <w:rPr>
          <w:rFonts w:ascii="Calibri" w:eastAsia="Times New Roman" w:hAnsi="Calibri" w:cs="Calibri"/>
          <w:sz w:val="20"/>
          <w:szCs w:val="20"/>
          <w:lang w:eastAsia="pl-PL"/>
        </w:rPr>
        <w:t xml:space="preserve"> będą ubezpieczone na roczny okres ubezpieczenia. </w:t>
      </w:r>
    </w:p>
    <w:p w14:paraId="091DEFAC" w14:textId="6DA1620F" w:rsidR="00B46502" w:rsidRPr="00B46502" w:rsidRDefault="00B46502" w:rsidP="00722BFF">
      <w:pPr>
        <w:pStyle w:val="Nagwek3"/>
        <w:rPr>
          <w:caps/>
        </w:rPr>
      </w:pPr>
      <w:r w:rsidRPr="00722BFF">
        <w:br w:type="page"/>
      </w:r>
      <w:bookmarkStart w:id="133" w:name="_Toc45036022"/>
      <w:r w:rsidR="00722BFF">
        <w:lastRenderedPageBreak/>
        <w:t>Sekcja</w:t>
      </w:r>
      <w:r w:rsidRPr="00B46502">
        <w:t xml:space="preserve"> III</w:t>
      </w:r>
      <w:bookmarkEnd w:id="133"/>
    </w:p>
    <w:p w14:paraId="5C804863" w14:textId="7495BFE7" w:rsidR="00B46502" w:rsidRPr="00722BFF" w:rsidRDefault="00722BFF" w:rsidP="00722BFF">
      <w:pPr>
        <w:pStyle w:val="Nagwek3"/>
        <w:rPr>
          <w:lang w:val="x-none"/>
        </w:rPr>
      </w:pPr>
      <w:bookmarkStart w:id="134" w:name="_Toc45036023"/>
      <w:r w:rsidRPr="00722BFF">
        <w:t>Ubezpieczenie Nastę</w:t>
      </w:r>
      <w:r>
        <w:t>pstw Nieszczęśliwych Wypadków kierowcy i pasażerów</w:t>
      </w:r>
      <w:r w:rsidR="00B46502" w:rsidRPr="00722BFF">
        <w:t xml:space="preserve"> </w:t>
      </w:r>
      <w:r>
        <w:t>(NNW)</w:t>
      </w:r>
      <w:bookmarkEnd w:id="134"/>
    </w:p>
    <w:p w14:paraId="4065F2EE" w14:textId="77777777" w:rsidR="00B46502" w:rsidRPr="00B46502" w:rsidRDefault="00B46502" w:rsidP="00B46502">
      <w:pPr>
        <w:spacing w:after="0" w:line="240" w:lineRule="auto"/>
        <w:jc w:val="both"/>
        <w:rPr>
          <w:rFonts w:ascii="Calibri" w:eastAsia="Times New Roman" w:hAnsi="Calibri" w:cs="Calibri"/>
          <w:sz w:val="20"/>
          <w:szCs w:val="20"/>
          <w:lang w:eastAsia="pl-PL"/>
        </w:rPr>
      </w:pPr>
    </w:p>
    <w:p w14:paraId="22255CB2" w14:textId="77777777" w:rsidR="00B46502" w:rsidRPr="00722BFF" w:rsidRDefault="00B46502" w:rsidP="000B2A2B">
      <w:pPr>
        <w:numPr>
          <w:ilvl w:val="0"/>
          <w:numId w:val="63"/>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722BFF">
        <w:rPr>
          <w:rFonts w:ascii="Calibri" w:eastAsia="Times New Roman" w:hAnsi="Calibri" w:cs="Calibri"/>
          <w:b/>
          <w:smallCaps/>
          <w:sz w:val="20"/>
          <w:szCs w:val="20"/>
          <w:lang w:val="x-none" w:eastAsia="pl-PL"/>
        </w:rPr>
        <w:t>Przedmiot i zakres ubezpieczenia</w:t>
      </w:r>
    </w:p>
    <w:p w14:paraId="0E61D00A" w14:textId="77777777" w:rsidR="00B46502" w:rsidRPr="00B46502" w:rsidRDefault="00B46502" w:rsidP="000B2A2B">
      <w:pPr>
        <w:numPr>
          <w:ilvl w:val="1"/>
          <w:numId w:val="15"/>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Umową ubezpieczenia objęte są trwałe następstwa nieszczęśliwych wypadków polegających na uszkodzeniu ciała lub rozstroju zdrowia, powodujących trwały uszczerbek na zdrowiu lub śmierć Ubezpieczonego – kierowcy i pasażerów – w odniesieniu do wszystkich osób znajdujących się w pojazdach zgłoszonych do ubezpieczenia a powstałych w związku z ruchem pojazdów na terenie Rzeczypospolitej Polskiej i poza jej granicami. </w:t>
      </w:r>
    </w:p>
    <w:p w14:paraId="5976CC06" w14:textId="77777777" w:rsidR="00B46502" w:rsidRPr="00B46502" w:rsidRDefault="00B46502" w:rsidP="000B2A2B">
      <w:pPr>
        <w:numPr>
          <w:ilvl w:val="1"/>
          <w:numId w:val="15"/>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Ubezpieczeniem są objęte również szkody poniesione przez Ubezpieczonego podczas:</w:t>
      </w:r>
    </w:p>
    <w:p w14:paraId="3D7DEB74" w14:textId="77777777" w:rsidR="00B46502" w:rsidRPr="00B46502" w:rsidRDefault="00B46502" w:rsidP="000B2A2B">
      <w:pPr>
        <w:numPr>
          <w:ilvl w:val="2"/>
          <w:numId w:val="15"/>
        </w:numPr>
        <w:tabs>
          <w:tab w:val="left" w:pos="1701"/>
        </w:tabs>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załadunku i rozładunku pojazdu lub zespolonej z nim części (przyczepy)</w:t>
      </w:r>
      <w:r w:rsidRPr="00B46502">
        <w:rPr>
          <w:rFonts w:ascii="Calibri" w:eastAsia="Times New Roman" w:hAnsi="Calibri" w:cs="Calibri"/>
          <w:sz w:val="20"/>
          <w:szCs w:val="20"/>
          <w:lang w:eastAsia="x-none"/>
        </w:rPr>
        <w:t>;</w:t>
      </w:r>
    </w:p>
    <w:p w14:paraId="22BEA2D9" w14:textId="77777777" w:rsidR="00B46502" w:rsidRPr="00B46502" w:rsidRDefault="00B46502" w:rsidP="000B2A2B">
      <w:pPr>
        <w:numPr>
          <w:ilvl w:val="2"/>
          <w:numId w:val="15"/>
        </w:numPr>
        <w:tabs>
          <w:tab w:val="left" w:pos="1701"/>
        </w:tabs>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postoju i naprawy w czasie wykorzystywania go do wykonywania zadań służbowych</w:t>
      </w:r>
      <w:r w:rsidRPr="00B46502">
        <w:rPr>
          <w:rFonts w:ascii="Calibri" w:eastAsia="Times New Roman" w:hAnsi="Calibri" w:cs="Calibri"/>
          <w:sz w:val="20"/>
          <w:szCs w:val="20"/>
          <w:lang w:eastAsia="x-none"/>
        </w:rPr>
        <w:t>;</w:t>
      </w:r>
    </w:p>
    <w:p w14:paraId="067A3348" w14:textId="77777777" w:rsidR="00B46502" w:rsidRPr="00B46502" w:rsidRDefault="00B46502" w:rsidP="000B2A2B">
      <w:pPr>
        <w:numPr>
          <w:ilvl w:val="2"/>
          <w:numId w:val="15"/>
        </w:numPr>
        <w:tabs>
          <w:tab w:val="left" w:pos="1701"/>
        </w:tabs>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garażowania oraz wskutek upadku, pożaru lub wybuchu pojazdu.</w:t>
      </w:r>
    </w:p>
    <w:p w14:paraId="48283FCB" w14:textId="0D72DF12" w:rsidR="00B46502" w:rsidRPr="00722BFF" w:rsidRDefault="00B46502" w:rsidP="00722BFF">
      <w:pPr>
        <w:tabs>
          <w:tab w:val="left" w:pos="1134"/>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__________________________________________________________</w:t>
      </w:r>
      <w:r w:rsidR="00722BFF">
        <w:rPr>
          <w:rFonts w:ascii="Calibri" w:eastAsia="Times New Roman" w:hAnsi="Calibri" w:cs="Calibri"/>
          <w:sz w:val="20"/>
          <w:szCs w:val="20"/>
          <w:lang w:eastAsia="pl-PL"/>
        </w:rPr>
        <w:t>___________________________________</w:t>
      </w:r>
    </w:p>
    <w:p w14:paraId="4B24285C" w14:textId="77777777" w:rsidR="00B46502" w:rsidRPr="00B46502" w:rsidRDefault="00B46502" w:rsidP="00722BFF">
      <w:pPr>
        <w:tabs>
          <w:tab w:val="left" w:pos="567"/>
        </w:tabs>
        <w:spacing w:before="60" w:after="0" w:line="240" w:lineRule="auto"/>
        <w:jc w:val="both"/>
        <w:rPr>
          <w:rFonts w:ascii="Calibri" w:eastAsia="Times New Roman" w:hAnsi="Calibri" w:cs="Calibri"/>
          <w:b/>
          <w:smallCaps/>
          <w:sz w:val="20"/>
          <w:szCs w:val="20"/>
          <w:lang w:eastAsia="pl-PL"/>
        </w:rPr>
      </w:pPr>
      <w:r w:rsidRPr="00B46502">
        <w:rPr>
          <w:rFonts w:ascii="Calibri" w:eastAsia="Times New Roman" w:hAnsi="Calibri" w:cs="Calibri"/>
          <w:b/>
          <w:sz w:val="20"/>
          <w:szCs w:val="20"/>
          <w:lang w:eastAsia="pl-PL"/>
        </w:rPr>
        <w:t>UWAGA: Warunek fakultatywny dodaje postanowienia określone w pkt. 1.3.</w:t>
      </w:r>
    </w:p>
    <w:p w14:paraId="452D348D" w14:textId="77777777" w:rsidR="00B46502" w:rsidRPr="00B46502" w:rsidRDefault="00B46502" w:rsidP="00722BFF">
      <w:pPr>
        <w:tabs>
          <w:tab w:val="left" w:pos="567"/>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b/>
          <w:smallCaps/>
          <w:sz w:val="20"/>
          <w:szCs w:val="20"/>
          <w:lang w:eastAsia="pl-PL"/>
        </w:rPr>
        <w:t>Warunek fakultatywny nr 1  – 50 pkt.</w:t>
      </w:r>
    </w:p>
    <w:p w14:paraId="7245EAF9" w14:textId="77777777" w:rsidR="00B46502" w:rsidRPr="00722BFF" w:rsidRDefault="00B46502" w:rsidP="000B2A2B">
      <w:pPr>
        <w:numPr>
          <w:ilvl w:val="1"/>
          <w:numId w:val="15"/>
        </w:numPr>
        <w:tabs>
          <w:tab w:val="left" w:pos="1134"/>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Ubezpieczeniem objęte są również trwałe następstwa zawału serca oraz krwotoku śródmózgowego powstałe u kierowcy w czasie ruchu pojazdu.</w:t>
      </w:r>
    </w:p>
    <w:p w14:paraId="7F5445EB" w14:textId="0FF1009E" w:rsidR="00B46502" w:rsidRPr="00B46502" w:rsidRDefault="00B46502" w:rsidP="00722BFF">
      <w:pPr>
        <w:tabs>
          <w:tab w:val="left" w:pos="1134"/>
        </w:tabs>
        <w:spacing w:after="0" w:line="240" w:lineRule="auto"/>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_________________________________________________________________________________________</w:t>
      </w:r>
      <w:r w:rsidR="00722BFF">
        <w:rPr>
          <w:rFonts w:ascii="Calibri" w:eastAsia="Times New Roman" w:hAnsi="Calibri" w:cs="Calibri"/>
          <w:sz w:val="20"/>
          <w:szCs w:val="20"/>
          <w:lang w:eastAsia="pl-PL"/>
        </w:rPr>
        <w:t>____</w:t>
      </w:r>
    </w:p>
    <w:p w14:paraId="5F0B4520" w14:textId="77777777" w:rsidR="00B46502" w:rsidRPr="00B46502" w:rsidRDefault="00B46502" w:rsidP="00B46502">
      <w:pPr>
        <w:tabs>
          <w:tab w:val="left" w:pos="1134"/>
        </w:tabs>
        <w:spacing w:after="0" w:line="240" w:lineRule="auto"/>
        <w:ind w:left="567"/>
        <w:jc w:val="both"/>
        <w:rPr>
          <w:rFonts w:ascii="Calibri" w:eastAsia="Times New Roman" w:hAnsi="Calibri" w:cs="Calibri"/>
          <w:b/>
          <w:smallCaps/>
          <w:sz w:val="20"/>
          <w:szCs w:val="20"/>
          <w:lang w:eastAsia="pl-PL"/>
        </w:rPr>
      </w:pPr>
    </w:p>
    <w:p w14:paraId="4E67C719" w14:textId="77777777" w:rsidR="00B46502" w:rsidRPr="00722BFF" w:rsidRDefault="00B46502" w:rsidP="000B2A2B">
      <w:pPr>
        <w:numPr>
          <w:ilvl w:val="0"/>
          <w:numId w:val="63"/>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722BFF">
        <w:rPr>
          <w:rFonts w:ascii="Calibri" w:eastAsia="Times New Roman" w:hAnsi="Calibri" w:cs="Calibri"/>
          <w:b/>
          <w:smallCaps/>
          <w:sz w:val="20"/>
          <w:szCs w:val="20"/>
          <w:lang w:val="x-none" w:eastAsia="pl-PL"/>
        </w:rPr>
        <w:t>Suma ubezpieczenia</w:t>
      </w:r>
    </w:p>
    <w:p w14:paraId="7E4DE830" w14:textId="77777777" w:rsidR="00B46502" w:rsidRPr="00B46502" w:rsidRDefault="00B46502" w:rsidP="000B2A2B">
      <w:pPr>
        <w:numPr>
          <w:ilvl w:val="1"/>
          <w:numId w:val="63"/>
        </w:numPr>
        <w:tabs>
          <w:tab w:val="left" w:pos="567"/>
        </w:tabs>
        <w:spacing w:before="60" w:after="0" w:line="240" w:lineRule="auto"/>
        <w:ind w:left="567" w:hanging="567"/>
        <w:jc w:val="both"/>
        <w:rPr>
          <w:rFonts w:ascii="Calibri" w:eastAsia="Times New Roman" w:hAnsi="Calibri" w:cs="Calibri"/>
          <w:b/>
          <w:smallCaps/>
          <w:sz w:val="20"/>
          <w:szCs w:val="20"/>
          <w:lang w:eastAsia="pl-PL"/>
        </w:rPr>
      </w:pPr>
      <w:r w:rsidRPr="00B46502">
        <w:rPr>
          <w:rFonts w:ascii="Calibri" w:eastAsia="Times New Roman" w:hAnsi="Calibri" w:cs="Calibri"/>
          <w:sz w:val="20"/>
          <w:szCs w:val="20"/>
          <w:lang w:eastAsia="pl-PL"/>
        </w:rPr>
        <w:t xml:space="preserve">Suma ubezpieczenia wynosi </w:t>
      </w:r>
      <w:r w:rsidRPr="00B46502">
        <w:rPr>
          <w:rFonts w:ascii="Calibri" w:eastAsia="Times New Roman" w:hAnsi="Calibri" w:cs="Calibri"/>
          <w:b/>
          <w:sz w:val="20"/>
          <w:szCs w:val="20"/>
          <w:lang w:eastAsia="pl-PL"/>
        </w:rPr>
        <w:t>10 000,00 zł</w:t>
      </w:r>
      <w:r w:rsidRPr="00B46502">
        <w:rPr>
          <w:rFonts w:ascii="Calibri" w:eastAsia="Times New Roman" w:hAnsi="Calibri" w:cs="Calibri"/>
          <w:sz w:val="20"/>
          <w:szCs w:val="20"/>
          <w:lang w:eastAsia="pl-PL"/>
        </w:rPr>
        <w:t xml:space="preserve"> na osobę na wypadek 100 % utraty zdrowia oraz śmierci w wyniku nieszczęśliwego wypadku. W pozostałych przypadkach wysokość świadczenia odpowiada orzeczonemu procentowi stałego uszczerbku na zdrowiu w odniesieniu do sumy ubezpieczenia.</w:t>
      </w:r>
    </w:p>
    <w:p w14:paraId="0DD17F0A" w14:textId="77777777" w:rsidR="00B46502" w:rsidRPr="00722BFF" w:rsidRDefault="00B46502" w:rsidP="000B2A2B">
      <w:pPr>
        <w:numPr>
          <w:ilvl w:val="0"/>
          <w:numId w:val="63"/>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722BFF">
        <w:rPr>
          <w:rFonts w:ascii="Calibri" w:eastAsia="Times New Roman" w:hAnsi="Calibri" w:cs="Calibri"/>
          <w:b/>
          <w:smallCaps/>
          <w:sz w:val="20"/>
          <w:szCs w:val="20"/>
          <w:lang w:val="x-none" w:eastAsia="pl-PL"/>
        </w:rPr>
        <w:t>Składka</w:t>
      </w:r>
    </w:p>
    <w:p w14:paraId="39035104" w14:textId="77777777" w:rsidR="00B46502" w:rsidRPr="00B46502" w:rsidRDefault="00B46502" w:rsidP="000B2A2B">
      <w:pPr>
        <w:numPr>
          <w:ilvl w:val="1"/>
          <w:numId w:val="63"/>
        </w:numPr>
        <w:tabs>
          <w:tab w:val="left" w:pos="567"/>
        </w:tabs>
        <w:spacing w:before="60" w:after="0" w:line="240" w:lineRule="auto"/>
        <w:ind w:left="567" w:hanging="567"/>
        <w:jc w:val="both"/>
        <w:rPr>
          <w:rFonts w:ascii="Calibri" w:eastAsia="Times New Roman" w:hAnsi="Calibri" w:cs="Calibri"/>
          <w:b/>
          <w:smallCaps/>
          <w:sz w:val="20"/>
          <w:szCs w:val="20"/>
          <w:lang w:eastAsia="pl-PL"/>
        </w:rPr>
      </w:pPr>
      <w:r w:rsidRPr="00B46502">
        <w:rPr>
          <w:rFonts w:ascii="Calibri" w:eastAsia="Times New Roman" w:hAnsi="Calibri" w:cs="Calibri"/>
          <w:sz w:val="20"/>
          <w:szCs w:val="20"/>
          <w:lang w:eastAsia="pl-PL"/>
        </w:rPr>
        <w:t>Składka roczna z tytułu ubezpieczenia następstw nieszczęśliwych wypadków kierowców i pasażerów (NNW) jest naliczona w odniesieniu do pojazdu, bez względu na liczbę miejsc.</w:t>
      </w:r>
    </w:p>
    <w:p w14:paraId="4F47CAA3" w14:textId="77777777" w:rsidR="00B46502" w:rsidRPr="00722BFF" w:rsidRDefault="00B46502" w:rsidP="000B2A2B">
      <w:pPr>
        <w:numPr>
          <w:ilvl w:val="0"/>
          <w:numId w:val="63"/>
        </w:numPr>
        <w:tabs>
          <w:tab w:val="left" w:pos="567"/>
        </w:tabs>
        <w:spacing w:before="60" w:after="0" w:line="240" w:lineRule="auto"/>
        <w:ind w:left="510" w:hanging="720"/>
        <w:jc w:val="both"/>
        <w:rPr>
          <w:rFonts w:ascii="Calibri" w:eastAsia="Times New Roman" w:hAnsi="Calibri" w:cs="Calibri"/>
          <w:b/>
          <w:smallCaps/>
          <w:sz w:val="20"/>
          <w:szCs w:val="20"/>
          <w:lang w:val="x-none" w:eastAsia="pl-PL"/>
        </w:rPr>
      </w:pPr>
      <w:r w:rsidRPr="00722BFF">
        <w:rPr>
          <w:rFonts w:ascii="Calibri" w:eastAsia="Times New Roman" w:hAnsi="Calibri" w:cs="Calibri"/>
          <w:b/>
          <w:smallCaps/>
          <w:sz w:val="20"/>
          <w:szCs w:val="20"/>
          <w:lang w:val="x-none" w:eastAsia="pl-PL"/>
        </w:rPr>
        <w:t>Wyrównanie okresu ubezpieczenia i płatność składki</w:t>
      </w:r>
    </w:p>
    <w:p w14:paraId="1035B44C" w14:textId="77777777" w:rsidR="00B46502" w:rsidRPr="00B46502" w:rsidRDefault="00B46502" w:rsidP="000B2A2B">
      <w:pPr>
        <w:numPr>
          <w:ilvl w:val="1"/>
          <w:numId w:val="63"/>
        </w:numPr>
        <w:tabs>
          <w:tab w:val="left" w:pos="567"/>
        </w:tabs>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Dla ubezpieczenia NNW kierowcy i pasażerów w odniesieniu do pojazdów zakupionych lub przejętych w trakcie każdego rocznego okresu ubezpieczenia, zostanie zawarte ubezpieczenie krótkoterminowe z okresem odpowiedzialności do końca danego rocznego okresu ubezpieczenia, tj. do 31 grudnia. </w:t>
      </w:r>
    </w:p>
    <w:p w14:paraId="77527C5B" w14:textId="77777777" w:rsidR="00B46502" w:rsidRPr="00B46502" w:rsidRDefault="00B46502" w:rsidP="000B2A2B">
      <w:pPr>
        <w:numPr>
          <w:ilvl w:val="2"/>
          <w:numId w:val="63"/>
        </w:numPr>
        <w:tabs>
          <w:tab w:val="left" w:pos="567"/>
        </w:tabs>
        <w:spacing w:before="60" w:after="0" w:line="240" w:lineRule="auto"/>
        <w:ind w:left="1304" w:hanging="737"/>
        <w:jc w:val="both"/>
        <w:rPr>
          <w:rFonts w:ascii="Calibri" w:eastAsia="Times New Roman" w:hAnsi="Calibri" w:cs="Calibri"/>
          <w:sz w:val="20"/>
          <w:szCs w:val="20"/>
          <w:lang w:val="x-none" w:eastAsia="x-none"/>
        </w:rPr>
      </w:pPr>
      <w:r w:rsidRPr="00B46502">
        <w:rPr>
          <w:rFonts w:ascii="Calibri" w:eastAsia="Times New Roman" w:hAnsi="Calibri" w:cs="Calibri"/>
          <w:sz w:val="20"/>
          <w:szCs w:val="20"/>
          <w:lang w:val="x-none" w:eastAsia="x-none"/>
        </w:rPr>
        <w:t>Ubezpieczający opłaci należną składkę jednorazowo w terminie 30 dni od rozpoczęcia odpowiedzialności Ubezpieczyciela.</w:t>
      </w:r>
    </w:p>
    <w:p w14:paraId="3279AA77" w14:textId="77777777" w:rsidR="00B46502" w:rsidRPr="00B46502" w:rsidRDefault="00B46502" w:rsidP="000B2A2B">
      <w:pPr>
        <w:numPr>
          <w:ilvl w:val="2"/>
          <w:numId w:val="63"/>
        </w:numPr>
        <w:tabs>
          <w:tab w:val="left" w:pos="567"/>
        </w:tabs>
        <w:spacing w:before="60" w:after="0" w:line="240" w:lineRule="auto"/>
        <w:ind w:left="1304" w:hanging="737"/>
        <w:jc w:val="both"/>
        <w:rPr>
          <w:rFonts w:ascii="Calibri" w:eastAsia="Times New Roman" w:hAnsi="Calibri" w:cs="Calibri"/>
          <w:b/>
          <w:smallCaps/>
          <w:sz w:val="20"/>
          <w:szCs w:val="20"/>
          <w:lang w:val="x-none" w:eastAsia="x-none"/>
        </w:rPr>
      </w:pPr>
      <w:r w:rsidRPr="00B46502">
        <w:rPr>
          <w:rFonts w:ascii="Calibri" w:eastAsia="Times New Roman" w:hAnsi="Calibri" w:cs="Calibri"/>
          <w:sz w:val="20"/>
          <w:szCs w:val="20"/>
          <w:lang w:val="x-none" w:eastAsia="x-none"/>
        </w:rPr>
        <w:t xml:space="preserve">Należna składka będzie naliczona zgodnie z zasadą </w:t>
      </w:r>
      <w:r w:rsidRPr="00B46502">
        <w:rPr>
          <w:rFonts w:ascii="Calibri" w:eastAsia="Times New Roman" w:hAnsi="Calibri" w:cs="Calibri"/>
          <w:i/>
          <w:sz w:val="20"/>
          <w:szCs w:val="20"/>
          <w:lang w:val="x-none" w:eastAsia="x-none"/>
        </w:rPr>
        <w:t>pro rata temporis</w:t>
      </w:r>
      <w:r w:rsidRPr="00B46502">
        <w:rPr>
          <w:rFonts w:ascii="Calibri" w:eastAsia="Times New Roman" w:hAnsi="Calibri" w:cs="Calibri"/>
          <w:sz w:val="20"/>
          <w:szCs w:val="20"/>
          <w:lang w:val="x-none" w:eastAsia="x-none"/>
        </w:rPr>
        <w:t xml:space="preserve">. </w:t>
      </w:r>
    </w:p>
    <w:p w14:paraId="008D775E" w14:textId="77777777" w:rsidR="00B46502" w:rsidRPr="00B46502" w:rsidRDefault="00B46502" w:rsidP="00B46502">
      <w:pPr>
        <w:tabs>
          <w:tab w:val="left" w:pos="1701"/>
        </w:tabs>
        <w:spacing w:after="0" w:line="240" w:lineRule="auto"/>
        <w:jc w:val="both"/>
        <w:rPr>
          <w:rFonts w:ascii="Calibri" w:eastAsia="Times New Roman" w:hAnsi="Calibri" w:cs="Calibri"/>
          <w:b/>
          <w:smallCaps/>
          <w:sz w:val="20"/>
          <w:szCs w:val="20"/>
          <w:lang w:val="x-none" w:eastAsia="x-none"/>
        </w:rPr>
      </w:pPr>
      <w:r w:rsidRPr="00B46502">
        <w:rPr>
          <w:rFonts w:ascii="Calibri" w:eastAsia="Times New Roman" w:hAnsi="Calibri" w:cs="Calibri"/>
          <w:sz w:val="20"/>
          <w:szCs w:val="20"/>
          <w:lang w:val="x-none" w:eastAsia="x-none"/>
        </w:rPr>
        <w:br w:type="page"/>
      </w:r>
    </w:p>
    <w:p w14:paraId="4E290659" w14:textId="500DE6E0" w:rsidR="00B46502" w:rsidRPr="00C94199" w:rsidRDefault="00722BFF" w:rsidP="00C94199">
      <w:pPr>
        <w:pStyle w:val="Nagwek3"/>
      </w:pPr>
      <w:r>
        <w:lastRenderedPageBreak/>
        <w:t>Sekcja</w:t>
      </w:r>
      <w:r w:rsidR="00B46502" w:rsidRPr="00B46502">
        <w:t xml:space="preserve"> IV</w:t>
      </w:r>
    </w:p>
    <w:p w14:paraId="16E55CD4" w14:textId="354A73F1" w:rsidR="00B46502" w:rsidRPr="00C94199" w:rsidRDefault="00722BFF" w:rsidP="00C94199">
      <w:pPr>
        <w:pStyle w:val="Nagwek3"/>
      </w:pPr>
      <w:r w:rsidRPr="00722BFF">
        <w:t>Ubezpieczenie</w:t>
      </w:r>
      <w:r w:rsidR="00B46502" w:rsidRPr="00722BFF">
        <w:t xml:space="preserve"> </w:t>
      </w:r>
      <w:r w:rsidR="00C4105F">
        <w:t>pojazdów od uszkodzeń i kradzieży (ac) oraz assistance</w:t>
      </w:r>
    </w:p>
    <w:p w14:paraId="7826DD72" w14:textId="77777777" w:rsidR="00B46502" w:rsidRPr="00B46502" w:rsidRDefault="00B46502" w:rsidP="00B46502">
      <w:pPr>
        <w:spacing w:after="0" w:line="240" w:lineRule="auto"/>
        <w:ind w:left="567" w:hanging="567"/>
        <w:jc w:val="both"/>
        <w:rPr>
          <w:rFonts w:ascii="Calibri" w:eastAsia="Times New Roman" w:hAnsi="Calibri" w:cs="Calibri"/>
          <w:sz w:val="20"/>
          <w:szCs w:val="20"/>
          <w:lang w:eastAsia="pl-PL"/>
        </w:rPr>
      </w:pPr>
    </w:p>
    <w:p w14:paraId="060A539B" w14:textId="77777777" w:rsidR="00B46502" w:rsidRPr="00B46502"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sz w:val="20"/>
          <w:szCs w:val="20"/>
          <w:lang w:eastAsia="pl-PL"/>
        </w:rPr>
      </w:pPr>
      <w:r w:rsidRPr="00B46502">
        <w:rPr>
          <w:rFonts w:ascii="Calibri" w:eastAsia="Times New Roman" w:hAnsi="Calibri" w:cs="Calibri"/>
          <w:b/>
          <w:smallCaps/>
          <w:sz w:val="20"/>
          <w:szCs w:val="20"/>
          <w:lang w:eastAsia="pl-PL"/>
        </w:rPr>
        <w:t>Przedmiot ubezpieczenia</w:t>
      </w:r>
    </w:p>
    <w:p w14:paraId="55361815" w14:textId="77777777" w:rsidR="00B46502" w:rsidRPr="00C4105F"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C4105F">
        <w:rPr>
          <w:rFonts w:ascii="Calibri" w:eastAsia="Times New Roman" w:hAnsi="Calibri" w:cs="Calibri"/>
          <w:sz w:val="20"/>
          <w:szCs w:val="20"/>
          <w:lang w:eastAsia="pl-PL"/>
        </w:rPr>
        <w:t>Przedmiotem ubezpieczenia jest interes majątkowy Ubezpieczającego/Ubezpieczonego. Przez interes majątkowy na potrzeby niniejszej Sekcji Umowy Generalnej Ubezpieczenia należy rozumieć uzyskanie od Ubezpieczyciela rekompensaty poniesionego przez Ubezpieczonego uszczerbku tzn. kwoty koniecznej do odtworzenia mienia i pokrywającej wydatki Ubezpieczonego w związku z zaistniałą szkodą albo rekompensującej uszczerbek majątkowy Ubezpieczonego w przypadku, gdy poniósł on szkodę, jednak podjął decyzję o nieodtwarzaniu zniszczonego mienia. Interes majątkowy Ubezpieczonego odnosi się do wszystkich pojazdów będących w posiadaniu Ubezpieczonego, zakupionych lub przejętych w trakcie trwania Umowy Generalnej Ubezpieczenia wraz z ich wyposażeniem standardowym i dodatkowym oraz bagażem.</w:t>
      </w:r>
    </w:p>
    <w:p w14:paraId="1746AF01"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Przez pojazdy rozumie się zarówno pojazdy podlegające rejestracji na terenie Rzeczpospolitej Polskiej stosownie do przepisów ustawy z dnia 20 czerwca 1997 roku Prawo o ruchu drogowym oraz pojazdy niepodlegające obowiązkowi rejestracji a zgłoszone do ubezpieczenia.</w:t>
      </w:r>
    </w:p>
    <w:p w14:paraId="0DB476E2"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Przez wyposażenie standardowe pojazdu rozumie się wyposażenie, które znajduje się w specyfikacji producenta pojazdu lub zostało wymienione w fakturze zakupu pojazdu.</w:t>
      </w:r>
    </w:p>
    <w:p w14:paraId="5F417472" w14:textId="77777777" w:rsidR="00B46502" w:rsidRPr="00C4105F"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Przez wyposażenie dodatkowe rozumie się między innymi: radioodbiorniki, anteny, sprzęt audio i video, bagażniki zewnętrzne, napisy i naklejki reklamowe itp. (standardowe wyposażenie dodatkowe), radiotelefony i przetwornice, wyposażenie  dodatkowe oferowane przez producenta samochodu lub sieć dealerską, specjalistyczne nadbudowy na pojazdach, specjalistyczne wyposażenie nie będące elementem nadbudowy oraz inne elementy zamontowane na stałe (tj. w taki sposób, aby do ich demontażu konieczne było użycie narzędzi).</w:t>
      </w:r>
    </w:p>
    <w:p w14:paraId="6D1D2A07" w14:textId="77777777" w:rsidR="00B46502" w:rsidRPr="00C4105F"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naliczy składkę za ubezpieczenie AC określone w kategoriach:</w:t>
      </w:r>
    </w:p>
    <w:p w14:paraId="12E24EF9" w14:textId="77777777" w:rsidR="00B46502" w:rsidRPr="00B46502"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 xml:space="preserve">samochody osobowe: samochody osobowe i samochody zarejestrowane jako „ciężarowe” </w:t>
      </w:r>
      <w:r w:rsidRPr="00B46502">
        <w:rPr>
          <w:rFonts w:ascii="Calibri" w:eastAsia="Times New Roman" w:hAnsi="Calibri" w:cs="Times New Roman"/>
          <w:sz w:val="20"/>
          <w:szCs w:val="20"/>
          <w:lang w:eastAsia="pl-PL"/>
        </w:rPr>
        <w:br/>
        <w:t>o dopuszczalnej masie całkowitej nieprzekraczającej 3,5 tony;</w:t>
      </w:r>
    </w:p>
    <w:p w14:paraId="43FCC1B8" w14:textId="77777777" w:rsidR="00B46502" w:rsidRPr="00B46502"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autobusy;</w:t>
      </w:r>
    </w:p>
    <w:p w14:paraId="52A09825" w14:textId="77777777" w:rsidR="00B46502" w:rsidRPr="00B46502"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B46502">
        <w:rPr>
          <w:rFonts w:ascii="Calibri" w:eastAsia="Times New Roman" w:hAnsi="Calibri" w:cs="Times New Roman"/>
          <w:sz w:val="20"/>
          <w:szCs w:val="20"/>
          <w:lang w:eastAsia="pl-PL"/>
        </w:rPr>
        <w:t>przyczepy: wszystkie przyczepy i naczepy (również rolnicze);</w:t>
      </w:r>
    </w:p>
    <w:p w14:paraId="75F99748" w14:textId="6E455A21" w:rsidR="00B46502" w:rsidRPr="00B46502" w:rsidRDefault="005273B7"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pozostałe: </w:t>
      </w:r>
      <w:r w:rsidR="00B46502" w:rsidRPr="00B46502">
        <w:rPr>
          <w:rFonts w:ascii="Calibri" w:eastAsia="Times New Roman" w:hAnsi="Calibri" w:cs="Times New Roman"/>
          <w:sz w:val="20"/>
          <w:szCs w:val="20"/>
          <w:lang w:eastAsia="pl-PL"/>
        </w:rPr>
        <w:t>pojazdy wolnobieżne, ciągniki rolnicze, motocykle.</w:t>
      </w:r>
    </w:p>
    <w:p w14:paraId="032DAF2E" w14:textId="77777777" w:rsidR="00B46502" w:rsidRPr="00C4105F"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Zakres terytorialny</w:t>
      </w:r>
    </w:p>
    <w:p w14:paraId="0AA61B4E"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Ochrona ubezpieczeniowa w zakresie ubezpieczenia pojazdów lądowych od uszkodzeń </w:t>
      </w:r>
      <w:r w:rsidRPr="00B46502">
        <w:rPr>
          <w:rFonts w:ascii="Calibri" w:eastAsia="Times New Roman" w:hAnsi="Calibri" w:cs="Calibri"/>
          <w:sz w:val="20"/>
          <w:szCs w:val="20"/>
          <w:lang w:eastAsia="pl-PL"/>
        </w:rPr>
        <w:br/>
        <w:t>i kradzieży (AC) obejmuje szkody powstałe na terytorium Rzeczypospolitej Polskiej oraz krajów europejskich, a także Maroka, Tunezji i Izraela.</w:t>
      </w:r>
    </w:p>
    <w:p w14:paraId="21723D88"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Ochrona ubezpieczeniowa w zakresie kradzieży pojazdu, jego części lub wyposażenia oraz uszkodzenie pojazdu lub jego wyposażenia w następstwie jego zabrania w celu krótkotrwałego użycia, obejmuje terytorium Rzeczypospolitej Polskiej oraz pozostałych krajów europejskich z wyłączeniem: Rosji, Białorusi, Ukrainy i Mołdawii.</w:t>
      </w:r>
    </w:p>
    <w:p w14:paraId="36AF4BBC" w14:textId="77777777" w:rsidR="00B46502" w:rsidRPr="00C4105F"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Na wniosek Ubezpieczonego Ubezpieczyciel rozszerzy zakres ubezpieczenia o ryzyko kradzieży na terytorium Rosji, Białorusi, Ukrainy i Mołdawii. W każdym przypadku Ubezpieczyciel naliczy składkę wynikającą ze stosowanej taryfy zgodnie z zasadą </w:t>
      </w:r>
      <w:r w:rsidRPr="00C4105F">
        <w:rPr>
          <w:rFonts w:ascii="Calibri" w:eastAsia="Times New Roman" w:hAnsi="Calibri" w:cs="Calibri"/>
          <w:sz w:val="20"/>
          <w:szCs w:val="20"/>
          <w:lang w:eastAsia="pl-PL"/>
        </w:rPr>
        <w:t>pro rata temporis</w:t>
      </w:r>
      <w:r w:rsidRPr="00B46502">
        <w:rPr>
          <w:rFonts w:ascii="Calibri" w:eastAsia="Times New Roman" w:hAnsi="Calibri" w:cs="Calibri"/>
          <w:sz w:val="20"/>
          <w:szCs w:val="20"/>
          <w:lang w:eastAsia="pl-PL"/>
        </w:rPr>
        <w:t>. Składka minimalna nie będzie miała zastosowania.</w:t>
      </w:r>
    </w:p>
    <w:p w14:paraId="7DF944DF" w14:textId="77777777" w:rsidR="00B46502" w:rsidRPr="00C4105F"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Zakres ubezpieczenia</w:t>
      </w:r>
    </w:p>
    <w:p w14:paraId="5ED411CD"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Ochroną ubezpieczeniową objęte są szkody powstałe w pojeździe, jego wyposażeniu standardowym i dodatkowym, polegające na uszkodzeniu lub utracie wskutek wszelkich zdarzeń niezależnych od woli Ubezpieczonego lub osoby upoważnionej do korzystania z pojazdu, z zastrzeżeniem wyłączeń oraz z uwzględnieniem dodatkowych postanowień zawartych w Umowie Generalnej Ubezpieczenia, polegające w szczególności na:</w:t>
      </w:r>
    </w:p>
    <w:p w14:paraId="08BBC9CE"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nagłym działaniu siły mechanicznej w chwili zetknięcia przedmiotu ubezpieczenia</w:t>
      </w:r>
      <w:r w:rsidRPr="00C4105F">
        <w:rPr>
          <w:rFonts w:ascii="Calibri" w:eastAsia="Times New Roman" w:hAnsi="Calibri" w:cs="Times New Roman"/>
          <w:sz w:val="20"/>
          <w:szCs w:val="20"/>
          <w:lang w:eastAsia="pl-PL"/>
        </w:rPr>
        <w:br/>
        <w:t>z pojazdem, osobami, zwierzętami lub przedmiotami pochodzącymi z zewnątrz pojazdu, jak i wnętrza pojazdu lub z podłożem, w tym w wyniku wjechania w nierówność drogi;</w:t>
      </w:r>
    </w:p>
    <w:p w14:paraId="27399FA1"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działaniu osób trzecich, w tym również usiłowanie włamania;</w:t>
      </w:r>
    </w:p>
    <w:p w14:paraId="68ADBB61"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wystąpieniu zdarzeń losowych, w szczególności takich jak: powódź, zatopienie, uderzenie pioruna, pożar, wybuch, opad atmosferyczny, huragan, osuwanie lub zapadanie się ziemi;</w:t>
      </w:r>
    </w:p>
    <w:p w14:paraId="6BFA548C" w14:textId="158013B9"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lastRenderedPageBreak/>
        <w:t xml:space="preserve">wystąpieniu szkody podczas naprawy, konserwacji itp. lub </w:t>
      </w:r>
      <w:r w:rsidR="00FB4A4A" w:rsidRPr="00C4105F">
        <w:rPr>
          <w:rFonts w:ascii="Calibri" w:eastAsia="Times New Roman" w:hAnsi="Calibri" w:cs="Times New Roman"/>
          <w:sz w:val="20"/>
          <w:szCs w:val="20"/>
          <w:lang w:eastAsia="pl-PL"/>
        </w:rPr>
        <w:t>obróbk</w:t>
      </w:r>
      <w:r w:rsidR="00E90E20">
        <w:rPr>
          <w:rFonts w:ascii="Calibri" w:eastAsia="Times New Roman" w:hAnsi="Calibri" w:cs="Times New Roman"/>
          <w:sz w:val="20"/>
          <w:szCs w:val="20"/>
          <w:lang w:eastAsia="pl-PL"/>
        </w:rPr>
        <w:t xml:space="preserve">i </w:t>
      </w:r>
      <w:r w:rsidRPr="00C4105F">
        <w:rPr>
          <w:rFonts w:ascii="Calibri" w:eastAsia="Times New Roman" w:hAnsi="Calibri" w:cs="Times New Roman"/>
          <w:sz w:val="20"/>
          <w:szCs w:val="20"/>
          <w:lang w:eastAsia="pl-PL"/>
        </w:rPr>
        <w:t>ubezpieczenia osobom trzecim w celu wykonania wyżej wymienionych prac. W przypadku odpowiedzialności osoby trzeciej za powstałą szkodę ubezpieczyciel zachowuje prawo regresu;</w:t>
      </w:r>
    </w:p>
    <w:p w14:paraId="7D8A76AB"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nagłym działaniu czynnika termicznego lub chemicznego pochodzącym z zewnątrz przedmiotu ubezpieczenia;</w:t>
      </w:r>
    </w:p>
    <w:p w14:paraId="43F7690B"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uszkodzeniu wnętrza pojazdu przez osoby, których przewóz wymagany był potrzebą udzielenia pomocy medycznej;</w:t>
      </w:r>
    </w:p>
    <w:p w14:paraId="0585ACA2"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 xml:space="preserve">uszkodzeniu pojazdu, jego części lub wyposażenia, w następstwie jego zabrania w celu krótkotrwałego użycia, kradzieży dokonanej lub usiłowanej; </w:t>
      </w:r>
    </w:p>
    <w:p w14:paraId="743C69F6"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kradzieży pojazdu, jego części lub wyposażenia - przez kradzież rozumie się zabranie przedmiotu ubezpieczenia lub jego części w celu przywłaszczenia w sposób wyczerpujący znamiona czynu określonego w k.k. jako: kradzież, kradzież z włamaniem, rozbój i wymuszenie rozbójnicze, zabezpieczonego w sposób określony w pkt. 9. Sekcji IV Umowy Generalnej Ubezpieczenia;</w:t>
      </w:r>
    </w:p>
    <w:p w14:paraId="4CB9FB87"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utracie, zaginięciu, kradzieży lub rabunku kluczyków lub innych urządzeń przewidzianych przez producenta pojazdu lub zamontowanych dodatkowo i umożliwiających  uruchomienie  silnika  lub  odblokowanie  zabezpieczeń  przeciwkradzieżowych,  zamków  drzwi  oraz  włącznika  zapłonu ww. urządzeń;</w:t>
      </w:r>
    </w:p>
    <w:p w14:paraId="15F338F2"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powstałe wyniku wjechania w rozlewisko wody, w tym wskutek zassania wody do silnika, chyba, że szkoda nastąpiła wskutek rażącego niedbalstwa;</w:t>
      </w:r>
    </w:p>
    <w:p w14:paraId="2EDC59A8"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powstałe w wyniku samoistnego otwarcia się pokrywy silnika lub bagażnika oraz za szkody będące następstwem jazdy z otwartymi drzwiami lub pokrywą bagażnika, chyba że szkoda nastąpiła wskutek rażącego niedbalstwa;</w:t>
      </w:r>
    </w:p>
    <w:p w14:paraId="56684F48"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w szkodach wyrządzonych miedzy pojazdami należącymi do Ubezpieczonych.</w:t>
      </w:r>
    </w:p>
    <w:p w14:paraId="7AB66168"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Przekroczenie lub złamanie przepisów ruchu drogowego przez kierującego pojazdem nie będzie miało wpływu na wypłatę odszkodowania.</w:t>
      </w:r>
    </w:p>
    <w:p w14:paraId="41C3D455" w14:textId="77777777" w:rsidR="00B46502" w:rsidRPr="00C4105F"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Kradzież pojazdu wraz z dokumentami pozostawionymi w pojeździe przez użytkownika nie będzie miała wpływu na wypłatę odszkodowania.</w:t>
      </w:r>
    </w:p>
    <w:p w14:paraId="10B59CF8" w14:textId="77777777" w:rsidR="00B46502" w:rsidRPr="00C4105F"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Postanowienia dotyczące usług Assistance</w:t>
      </w:r>
    </w:p>
    <w:p w14:paraId="225392A3"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odniesieniu do wskazanych przez Ubezpieczającego pojazdów osobowych i ciężarowych od DMC do 3,5t Ubezpieczyciel zagwarantuje usługi assistance polegające na zorganizowaniu lub zorganizowaniu i pokryciu kosztów następujących usług:</w:t>
      </w:r>
    </w:p>
    <w:p w14:paraId="7B2D480F"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pomoc informacyjna tj. informacja serwisowa, przekazanie wiadomości;</w:t>
      </w:r>
    </w:p>
    <w:p w14:paraId="13326748"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pomoc w podróży tj. odbiór ubezpieczonego pojazdu, kontynuacja podróży lub zakwaterowanie do 2 dób;</w:t>
      </w:r>
    </w:p>
    <w:p w14:paraId="0FB0E424"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pomoc serwisowa:</w:t>
      </w:r>
    </w:p>
    <w:p w14:paraId="102CE849" w14:textId="77777777" w:rsidR="00B46502" w:rsidRPr="00B46502" w:rsidRDefault="00B46502" w:rsidP="000B2A2B">
      <w:pPr>
        <w:numPr>
          <w:ilvl w:val="3"/>
          <w:numId w:val="64"/>
        </w:numPr>
        <w:spacing w:before="60" w:after="0" w:line="240" w:lineRule="auto"/>
        <w:ind w:left="1815" w:hanging="851"/>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naprawa pojazdu na miejscu zdarzenia, w tym awaryjne otwieranie zamków i dowóz paliwa, organizacja parkingu, złomowanie/sprzedaż uszkodzonego pojazdu;</w:t>
      </w:r>
    </w:p>
    <w:p w14:paraId="25D7FCA2" w14:textId="77777777" w:rsidR="00B46502" w:rsidRPr="00B46502" w:rsidRDefault="00B46502" w:rsidP="000B2A2B">
      <w:pPr>
        <w:numPr>
          <w:ilvl w:val="3"/>
          <w:numId w:val="64"/>
        </w:numPr>
        <w:spacing w:before="60" w:after="0" w:line="240" w:lineRule="auto"/>
        <w:ind w:left="1815" w:hanging="851"/>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holowanie pojazdu pomiędzy miejscem postoju uszkodzonego pojazdu a wskazanym przez Ubezpieczonych miejscem/serwisem naprawczym, jednak nie dalej niż do 300 km na terenie RP i zorganizowanie i pokrycie kosztów holowania pojazdu do najbliższej stacji obsługi poza granicami RP;</w:t>
      </w:r>
    </w:p>
    <w:p w14:paraId="6A038A99" w14:textId="77777777" w:rsidR="00B46502" w:rsidRPr="00B46502" w:rsidRDefault="00B46502" w:rsidP="000B2A2B">
      <w:pPr>
        <w:numPr>
          <w:ilvl w:val="3"/>
          <w:numId w:val="64"/>
        </w:numPr>
        <w:spacing w:before="60" w:after="0" w:line="240" w:lineRule="auto"/>
        <w:ind w:left="1815" w:hanging="851"/>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zapobieżenie zwiększeniu się szkody i zabezpieczenie pojazdu po szkodzie, w tym organizacja parkingu do 3 dób;</w:t>
      </w:r>
    </w:p>
    <w:p w14:paraId="24E8EED1" w14:textId="77777777" w:rsidR="00B46502" w:rsidRPr="00B46502" w:rsidRDefault="00B46502" w:rsidP="000B2A2B">
      <w:pPr>
        <w:numPr>
          <w:ilvl w:val="3"/>
          <w:numId w:val="64"/>
        </w:numPr>
        <w:spacing w:before="60" w:after="0" w:line="240" w:lineRule="auto"/>
        <w:ind w:left="1815" w:hanging="851"/>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holowanie powypadkowe, jednak nie dalej niż do 300 km na terenie RP i zorganizowanie i pokrycie kosztów holowania pojazdu do najbliższej stacji obsługi poza granicami RP;</w:t>
      </w:r>
    </w:p>
    <w:p w14:paraId="171E9C99" w14:textId="77777777" w:rsidR="00B46502" w:rsidRPr="00B46502" w:rsidRDefault="00B46502" w:rsidP="000B2A2B">
      <w:pPr>
        <w:numPr>
          <w:ilvl w:val="3"/>
          <w:numId w:val="64"/>
        </w:numPr>
        <w:spacing w:before="60" w:after="0" w:line="240" w:lineRule="auto"/>
        <w:ind w:left="1815" w:hanging="851"/>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sprzedaż/złomowanie uszkodzonego pojazdu, jeżeli stwierdzona została szkoda całkowita;</w:t>
      </w:r>
    </w:p>
    <w:p w14:paraId="0C6A56CD" w14:textId="77777777" w:rsidR="00B46502" w:rsidRPr="00B46502" w:rsidRDefault="00B46502" w:rsidP="000B2A2B">
      <w:pPr>
        <w:numPr>
          <w:ilvl w:val="3"/>
          <w:numId w:val="64"/>
        </w:numPr>
        <w:spacing w:before="60" w:after="0" w:line="240" w:lineRule="auto"/>
        <w:ind w:left="1815" w:hanging="851"/>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dodatkowe badanie techniczne, o którym mowa w art. 81 ust. 11 pkt. 5. ustawy prawo o ruchu drogowym, którego wykonanie jest konieczne w związku ze szkodą, za którą Ubezpieczyciel przyjął odpowiedzialność;</w:t>
      </w:r>
    </w:p>
    <w:p w14:paraId="6690B94F" w14:textId="77777777" w:rsidR="00B46502" w:rsidRPr="00B46502" w:rsidRDefault="00B46502" w:rsidP="000B2A2B">
      <w:pPr>
        <w:numPr>
          <w:ilvl w:val="3"/>
          <w:numId w:val="64"/>
        </w:numPr>
        <w:spacing w:before="60" w:after="0" w:line="240" w:lineRule="auto"/>
        <w:ind w:left="1815" w:hanging="851"/>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wymiana kluczyków lub innych urządzeń przewidzianych przez producenta pojazdu lub zamontowanych dodatkowo i umożliwiających  uruchomienie  silnika  lub  odblokowanie  </w:t>
      </w:r>
      <w:r w:rsidRPr="00B46502">
        <w:rPr>
          <w:rFonts w:ascii="Calibri" w:eastAsia="Times New Roman" w:hAnsi="Calibri" w:cs="Calibri"/>
          <w:sz w:val="20"/>
          <w:szCs w:val="20"/>
          <w:lang w:eastAsia="pl-PL"/>
        </w:rPr>
        <w:lastRenderedPageBreak/>
        <w:t>zabezpieczeń  przeciwkradzieżowych,  zamków  drzwi  oraz  włącznika  zapłonu wynikający z utraty, zaginięcia, kradzieży i rabunku ww. urządzeń.</w:t>
      </w:r>
    </w:p>
    <w:p w14:paraId="5921E670"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zapewni wykonanie usług, o których mowa w pkt. 4.1. w przypadku zaistnienia zdarzenia objętego ochroną w ramach ubezpieczenia pojazdów od uszkodzeń i kradzieży (AC), awarii ubezpieczonego pojazdu oraz w przypadku rozładowania akumulatora, utraty lub uszkodzenia kluczy lub innych urządzeń służących do otwarcia i uruchomienia pojazdu (w tym zatrzaśnięcia wewnątrz pojazdu), przebicia opony oraz braku lub niewłaściwego paliwa w zbiorniku pojazdu bez względu na odległość miejsca zdarzenia od siedziby Ubezpieczonych.</w:t>
      </w:r>
    </w:p>
    <w:p w14:paraId="772B9EE9" w14:textId="1EBC454D" w:rsidR="00B46502" w:rsidRPr="005273B7" w:rsidRDefault="005273B7" w:rsidP="005273B7">
      <w:pPr>
        <w:numPr>
          <w:ilvl w:val="1"/>
          <w:numId w:val="64"/>
        </w:numPr>
        <w:spacing w:before="60" w:after="0" w:line="240" w:lineRule="auto"/>
        <w:ind w:left="567" w:hanging="567"/>
        <w:jc w:val="both"/>
        <w:rPr>
          <w:rFonts w:ascii="Calibri" w:eastAsia="Times New Roman" w:hAnsi="Calibri" w:cs="Calibri"/>
          <w:smallCaps/>
          <w:sz w:val="20"/>
          <w:szCs w:val="20"/>
          <w:lang w:eastAsia="pl-PL"/>
        </w:rPr>
      </w:pPr>
      <w:r>
        <w:rPr>
          <w:rFonts w:ascii="Calibri" w:eastAsia="Times New Roman" w:hAnsi="Calibri" w:cs="Calibri"/>
          <w:sz w:val="20"/>
          <w:szCs w:val="20"/>
          <w:lang w:eastAsia="pl-PL"/>
        </w:rPr>
        <w:t>,</w:t>
      </w:r>
      <w:r w:rsidRPr="005273B7">
        <w:rPr>
          <w:rFonts w:ascii="Calibri" w:eastAsia="Times New Roman" w:hAnsi="Calibri" w:cs="Calibri"/>
          <w:sz w:val="20"/>
          <w:szCs w:val="20"/>
          <w:lang w:eastAsia="pl-PL"/>
        </w:rPr>
        <w:t>Limit odpowiedzialności Ubezpieczyciela  w odniesieniu do kosztów dodatkowych wynosi 10% sumy ubezpieczenia pojazdu, nie więcej niż kwoty 5 000,00 zł lub równowartość tej kwoty w walucie obcej (wg średniego kursu NBP z dnia zaistnienia szkody) a koszty holowania nie mogą przekroczyć 1 000,00 zł lub równowartości tej kwoty w walucie obcej (wg średniego kursu NBP z dnia zaistnienia szkody).</w:t>
      </w:r>
    </w:p>
    <w:p w14:paraId="37BB54F8" w14:textId="7776DDEC" w:rsidR="005273B7" w:rsidRPr="005273B7" w:rsidRDefault="005273B7" w:rsidP="005273B7">
      <w:pPr>
        <w:tabs>
          <w:tab w:val="left" w:pos="1134"/>
        </w:tabs>
        <w:rPr>
          <w:rFonts w:ascii="Calibri" w:eastAsia="Times New Roman" w:hAnsi="Calibri" w:cs="Calibri"/>
          <w:b/>
          <w:smallCaps/>
          <w:sz w:val="20"/>
          <w:szCs w:val="20"/>
          <w:lang w:eastAsia="pl-PL"/>
        </w:rPr>
      </w:pPr>
      <w:r w:rsidRPr="005273B7">
        <w:rPr>
          <w:rFonts w:ascii="Calibri" w:hAnsi="Calibri" w:cs="Calibri"/>
          <w:b/>
          <w:smallCaps/>
          <w:lang w:eastAsia="pl-PL"/>
        </w:rPr>
        <w:t>_____________________________________________________________________________________</w:t>
      </w:r>
    </w:p>
    <w:p w14:paraId="5F7C49BA" w14:textId="77777777" w:rsidR="00B46502" w:rsidRPr="00C4105F" w:rsidRDefault="00B46502" w:rsidP="00C4105F">
      <w:pPr>
        <w:tabs>
          <w:tab w:val="left" w:pos="567"/>
        </w:tabs>
        <w:spacing w:after="0"/>
        <w:rPr>
          <w:rFonts w:ascii="Calibri" w:hAnsi="Calibri" w:cs="Calibri"/>
          <w:b/>
          <w:smallCaps/>
          <w:sz w:val="20"/>
          <w:szCs w:val="20"/>
          <w:lang w:eastAsia="pl-PL"/>
        </w:rPr>
      </w:pPr>
      <w:r w:rsidRPr="00C4105F">
        <w:rPr>
          <w:rFonts w:ascii="Calibri" w:hAnsi="Calibri" w:cs="Calibri"/>
          <w:b/>
          <w:sz w:val="20"/>
          <w:szCs w:val="20"/>
          <w:lang w:eastAsia="pl-PL"/>
        </w:rPr>
        <w:t>UWAGA: Warunek fakultatywny dodaje postanowienia określone w pkt. 4.4.</w:t>
      </w:r>
    </w:p>
    <w:p w14:paraId="3E2552CA" w14:textId="77777777" w:rsidR="00B46502" w:rsidRPr="00C4105F" w:rsidRDefault="00B46502" w:rsidP="00C4105F">
      <w:pPr>
        <w:tabs>
          <w:tab w:val="left" w:pos="567"/>
        </w:tabs>
        <w:spacing w:after="0"/>
        <w:rPr>
          <w:rFonts w:ascii="Calibri" w:hAnsi="Calibri" w:cs="Calibri"/>
          <w:sz w:val="20"/>
          <w:szCs w:val="20"/>
          <w:lang w:eastAsia="pl-PL"/>
        </w:rPr>
      </w:pPr>
      <w:r w:rsidRPr="00C4105F">
        <w:rPr>
          <w:rFonts w:ascii="Calibri" w:hAnsi="Calibri" w:cs="Calibri"/>
          <w:b/>
          <w:smallCaps/>
          <w:sz w:val="20"/>
          <w:szCs w:val="20"/>
          <w:lang w:eastAsia="pl-PL"/>
        </w:rPr>
        <w:t>Warunek fakultatywny nr 2 – 50 pkt.</w:t>
      </w:r>
    </w:p>
    <w:p w14:paraId="38E5F0A4" w14:textId="77777777" w:rsidR="00B46502" w:rsidRPr="00C4105F"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przypadku awarii lub zaistnienia zdarzenia objętego zakresem ubezpieczenia uniemożliwiającego kontynuowanie podróży lub powrót do miejsca zamieszkania osób podróżujących lub siedziby Ubezpieczonych Ubezpieczyciel zorganizuje i pokryje koszty najmu pojazdu zastępczego – w klasie ekwiwalentnej do ubezpieczonego pojazdu.</w:t>
      </w:r>
    </w:p>
    <w:p w14:paraId="684D9493" w14:textId="77777777" w:rsidR="00B46502" w:rsidRPr="00C4105F"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C4105F">
        <w:rPr>
          <w:rFonts w:ascii="Calibri" w:eastAsia="Times New Roman" w:hAnsi="Calibri" w:cs="Calibri"/>
          <w:sz w:val="20"/>
          <w:szCs w:val="20"/>
          <w:lang w:eastAsia="pl-PL"/>
        </w:rPr>
        <w:t>Okres wynajmu pojazdu zastępczego nie może być dłuższy niż okres unieruchomienia ubezpieczonego pojazdu.</w:t>
      </w:r>
    </w:p>
    <w:p w14:paraId="0349B2CF" w14:textId="77777777" w:rsidR="00B46502" w:rsidRPr="00C4105F"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C4105F">
        <w:rPr>
          <w:rFonts w:ascii="Calibri" w:eastAsia="Times New Roman" w:hAnsi="Calibri" w:cs="Calibri"/>
          <w:sz w:val="20"/>
          <w:szCs w:val="20"/>
          <w:lang w:eastAsia="pl-PL"/>
        </w:rPr>
        <w:t>Okres wynajmu pojazdu zastępczego wynosi maksymalnie  5 dni w przypadku awarii oraz 10 dni w przypadku wypadku lub kradzieży.</w:t>
      </w:r>
    </w:p>
    <w:p w14:paraId="40B0EEC4" w14:textId="34400E63" w:rsidR="00B46502" w:rsidRPr="00C4105F" w:rsidRDefault="00B46502" w:rsidP="00C4105F">
      <w:pPr>
        <w:tabs>
          <w:tab w:val="left" w:pos="1134"/>
        </w:tabs>
        <w:rPr>
          <w:rFonts w:ascii="Calibri" w:hAnsi="Calibri" w:cs="Calibri"/>
          <w:b/>
          <w:smallCaps/>
          <w:lang w:eastAsia="pl-PL"/>
        </w:rPr>
      </w:pPr>
      <w:r w:rsidRPr="00C4105F">
        <w:rPr>
          <w:rFonts w:ascii="Calibri" w:hAnsi="Calibri" w:cs="Calibri"/>
          <w:b/>
          <w:smallCaps/>
          <w:lang w:eastAsia="pl-PL"/>
        </w:rPr>
        <w:t>____________________________________________________________</w:t>
      </w:r>
      <w:r w:rsidR="00C4105F">
        <w:rPr>
          <w:rFonts w:ascii="Calibri" w:hAnsi="Calibri" w:cs="Calibri"/>
          <w:b/>
          <w:smallCaps/>
          <w:lang w:eastAsia="pl-PL"/>
        </w:rPr>
        <w:t>_________________________</w:t>
      </w:r>
    </w:p>
    <w:p w14:paraId="5EC4B183" w14:textId="77777777" w:rsidR="00B46502" w:rsidRPr="00C4105F"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Wyłączenia odpowiedzialności</w:t>
      </w:r>
    </w:p>
    <w:p w14:paraId="3ADAE667"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Ubezpieczeniem nie są objęte jedynie szkody:</w:t>
      </w:r>
    </w:p>
    <w:p w14:paraId="7AC5C1E6"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powstałe na skutek winy umyślnej Ubezpieczającego lub spowodowane przez osoby upoważnione do kierowania pojazdem w stanie nietrzeźwości, po spożyciu alkoholu, narkotyków, środków odurzających, substancji psychotropowych albo podobnie działających leków;</w:t>
      </w:r>
    </w:p>
    <w:p w14:paraId="0FAC9582"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powstałe podczas kierowania pojazdem przez Ubezpieczonego i jego pracowników nieposiadających wymaganych prawem uprawnień do kierowania ubezpieczonym pojazdem, za wyjątkiem sytuacji, gdy osoba działała w celu ratowania życia albo zdrowia;</w:t>
      </w:r>
    </w:p>
    <w:p w14:paraId="6AF066EE"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powstałe w trakcie ruchu pojazdu niedopuszczonego do ruchu lub w pojeździe, w stosunku do którego istnieje obowiązek przeprowadzenia badania technicznego, a nieposiadającym ważnego badania technicznego przez okres dłuższy niż 30 dni;</w:t>
      </w:r>
    </w:p>
    <w:p w14:paraId="23A995F9"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powstałe na skutek wadliwego wykonania pojazdu, chyba że w następstwie wystąpiło zdarzenie niewyłączone z zakresu, wówczas Ubezpieczyciel ponosi odpowiedzialność za skutki takiego zdarzenia;</w:t>
      </w:r>
    </w:p>
    <w:p w14:paraId="3BEB3F4F"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powstałe na skutek wadliwego wykonania usługi serwisowej lub naprawy pojazdu, chyba że w następstwie wystąpiło zdarzenie niewyłączone z zakresu, wówczas Ubezpieczyciel ponosi odpowiedzialność za skutki takiego zdarzenia;</w:t>
      </w:r>
    </w:p>
    <w:p w14:paraId="4AE888F9"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wynikłe ze zużycia, korozji, utleniania, zawilgocenia, pleśni oraz pogorszenia stanu technicznego na skutek długotrwałego postoju, chyba że w następstwie wystąpiło zdarzenie nie wyłączone z zakresu, wówczas Ubezpieczyciel ponosi odpowiedzialność za skutki takiego zdarzenia;</w:t>
      </w:r>
    </w:p>
    <w:p w14:paraId="55DB990A"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eksploatacyjne wynikające z naturalnego zużycia, chyba że w następstwie wystąpiło zdarzenie niewyłączone z zakresu, wówczas Ubezpieczyciel ponosi odpowiedzialność za skutki takiego zdarzenia;</w:t>
      </w:r>
    </w:p>
    <w:p w14:paraId="648AF3A4"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spowodowane działaniami wojennymi, a także powstałe w czasie używania pojazdu w związku z obowiązkowymi świadczeniami na rzecz wojska;</w:t>
      </w:r>
    </w:p>
    <w:p w14:paraId="41B1C0B5"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powstałe przed terminem rozpoczęcia ochrony ubezpieczeniowej;</w:t>
      </w:r>
    </w:p>
    <w:p w14:paraId="5B3AA955"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w pojeździe nielegalnie wprowadzonym na polski obszar celny;</w:t>
      </w:r>
    </w:p>
    <w:p w14:paraId="747F09F4"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lastRenderedPageBreak/>
        <w:t>powstałe podczas użycia pojazdu do transportu towarów niebezpiecznych takich jak: paliwa, toksyczne substancje chemiczne lub gazy, z wyłączeniem sytuacji, w której posiadacz pojazdu Ubezpieczonego dowozi paliwo użytkownikom drogi;</w:t>
      </w:r>
    </w:p>
    <w:p w14:paraId="48ADBAF2"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powstałe podczas jazd próbnych, rajdów, wyścigów, treningów albo użycia pojazdu jako rekwizytu;</w:t>
      </w:r>
    </w:p>
    <w:p w14:paraId="4BE99F91"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powstałe w pojeździe użytym przez Ubezpieczającego i jego pracowników jako narzędzie przestępstwa;</w:t>
      </w:r>
    </w:p>
    <w:p w14:paraId="5C9B6CB8" w14:textId="3795EE05" w:rsidR="00B46502"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polegające na uszkodzeniu lub zniszczeniu ogumienia, chyba że powstały one wskutek działania osób trzecich lub powstały jednocześnie z uszkodzeniem lub zniszczeniem innych części pojazdu, o</w:t>
      </w:r>
      <w:r w:rsidR="005273B7">
        <w:rPr>
          <w:rFonts w:ascii="Calibri" w:eastAsia="Times New Roman" w:hAnsi="Calibri" w:cs="Times New Roman"/>
          <w:sz w:val="20"/>
          <w:szCs w:val="20"/>
          <w:lang w:eastAsia="pl-PL"/>
        </w:rPr>
        <w:t>bjętych ochroną ubezpieczeniową;</w:t>
      </w:r>
    </w:p>
    <w:p w14:paraId="6278A39D" w14:textId="77777777" w:rsidR="005273B7" w:rsidRPr="005273B7" w:rsidRDefault="005273B7" w:rsidP="005273B7">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5273B7">
        <w:rPr>
          <w:rFonts w:ascii="Calibri" w:eastAsia="Times New Roman" w:hAnsi="Calibri" w:cs="Times New Roman"/>
          <w:sz w:val="20"/>
          <w:szCs w:val="20"/>
          <w:lang w:eastAsia="pl-PL"/>
        </w:rPr>
        <w:t>awarii pojazdu, chyba że w następstwie wystąpiło zdarzenie niewyłączone z zakresu, wówczas Ubezpieczyciel ponosi odpowiedzialność za skutki takiego zdarzenia;</w:t>
      </w:r>
    </w:p>
    <w:p w14:paraId="49299F11" w14:textId="77777777" w:rsidR="005273B7" w:rsidRPr="005273B7" w:rsidRDefault="005273B7" w:rsidP="005273B7">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5273B7">
        <w:rPr>
          <w:rFonts w:ascii="Calibri" w:eastAsia="Times New Roman" w:hAnsi="Calibri" w:cs="Times New Roman"/>
          <w:sz w:val="20"/>
          <w:szCs w:val="20"/>
          <w:lang w:eastAsia="pl-PL"/>
        </w:rPr>
        <w:t>polegające na utracie kosztów paliwa;</w:t>
      </w:r>
    </w:p>
    <w:p w14:paraId="5CC831A1" w14:textId="64FF2665" w:rsidR="005273B7" w:rsidRPr="005273B7" w:rsidRDefault="005273B7" w:rsidP="005273B7">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5273B7">
        <w:rPr>
          <w:rFonts w:ascii="Calibri" w:eastAsia="Times New Roman" w:hAnsi="Calibri" w:cs="Times New Roman"/>
          <w:sz w:val="20"/>
          <w:szCs w:val="20"/>
          <w:lang w:eastAsia="pl-PL"/>
        </w:rPr>
        <w:t xml:space="preserve">powstałe w następstwie uszkodzenia lub utraty odbiornika radiowego, odtwarzacza audio, radioodtwarzacza lub odtwarzacza video, jeżeli przyczyną szkody było pozostawienie w pojeździe wyjmowanego odbiornika lub panelu odtwarzacza po opuszczeniu pojazdu </w:t>
      </w:r>
      <w:r>
        <w:rPr>
          <w:rFonts w:ascii="Calibri" w:eastAsia="Times New Roman" w:hAnsi="Calibri" w:cs="Times New Roman"/>
          <w:sz w:val="20"/>
          <w:szCs w:val="20"/>
          <w:lang w:eastAsia="pl-PL"/>
        </w:rPr>
        <w:t>i pozostawieniu go bez nadzoru;</w:t>
      </w:r>
    </w:p>
    <w:p w14:paraId="041FFBE8" w14:textId="77777777" w:rsidR="00B730E2" w:rsidRPr="00B730E2" w:rsidRDefault="00B730E2" w:rsidP="00B730E2">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B730E2">
        <w:rPr>
          <w:rFonts w:ascii="Calibri" w:eastAsia="Times New Roman" w:hAnsi="Calibri" w:cs="Times New Roman"/>
          <w:sz w:val="20"/>
          <w:szCs w:val="20"/>
          <w:lang w:eastAsia="pl-PL"/>
        </w:rPr>
        <w:t>powstałe w następstwie aktów terroru, rozumianymi jako wszelkiego rodzaju działania z użyciem siły, przemocy lub groźby użycia przemocy przez osobę lub grupę osób działających samodzielnie lub na rzecz bądź z ramienia jakiejkolwiek organizacji bądź rządu, w celach politycznych, ekonomicznych, religijnych, ideologicznych lub podobnych włączając zamiar wywarcia wpływu na rząd bądź zastraszenia społeczeństwa lub jakiejkolwiek jego części;</w:t>
      </w:r>
    </w:p>
    <w:p w14:paraId="5A0FA495" w14:textId="77777777" w:rsidR="00B730E2" w:rsidRPr="00B730E2" w:rsidRDefault="00B730E2" w:rsidP="00B730E2">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B730E2">
        <w:rPr>
          <w:rFonts w:ascii="Calibri" w:eastAsia="Times New Roman" w:hAnsi="Calibri" w:cs="Times New Roman"/>
          <w:sz w:val="20"/>
          <w:szCs w:val="20"/>
          <w:lang w:eastAsia="pl-PL"/>
        </w:rPr>
        <w:t>powstałe na skutek trzęsienia ziemi;</w:t>
      </w:r>
    </w:p>
    <w:p w14:paraId="2219170C" w14:textId="5DFA5639" w:rsidR="005273B7" w:rsidRPr="00B730E2" w:rsidRDefault="00B730E2" w:rsidP="00B730E2">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B730E2">
        <w:rPr>
          <w:rFonts w:ascii="Calibri" w:eastAsia="Times New Roman" w:hAnsi="Calibri" w:cs="Times New Roman"/>
          <w:sz w:val="20"/>
          <w:szCs w:val="20"/>
          <w:lang w:eastAsia="pl-PL"/>
        </w:rPr>
        <w:t>powstałe na skutek reakcji jądrowej, promieniowania jądrowego lub skażenia promieniotwórczego.</w:t>
      </w:r>
    </w:p>
    <w:p w14:paraId="51A6B006" w14:textId="77777777" w:rsidR="00B46502" w:rsidRPr="00C4105F"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Suma ubezpieczenia</w:t>
      </w:r>
    </w:p>
    <w:p w14:paraId="02BBC694"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Dla pojazdów fabrycznie nowych suma ubezpieczenia ustalana jest na podstawie faktury zakupu łącznie z podatkiem VAT.</w:t>
      </w:r>
    </w:p>
    <w:p w14:paraId="78BDBA8F"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Dla pojazdów używanych suma ubezpieczenia ustalana jest na podstawie wyceny wartości rynkowej na dzień zgłoszenia pojazdu do ubezpieczenia. Suma ubezpieczenia zostanie określona na podstawie katalogów INFO-EXPERT lub EUROTAX z uwzględnieniem podatku VAT. W odniesieniu do pojazdów, których wartości nie można ustalić na podstawie wymienionych katalogów, suma ubezpieczenia będzie określana w oparciu o inne dostępne dane rynkowe lub na podstawie wyceny.</w:t>
      </w:r>
    </w:p>
    <w:p w14:paraId="21AAF2E5"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dokona weryfikacji wyceny pojazdów zgłaszanych do ubezpieczenia. Jeżeli Ubezpieczyciel nie zweryfikuje wartości zaproponowanych przez Ubezpieczonego tym samym uznaje podane we wniosku wartości jako sumę ubezpieczenia na dzień zawarcia umowy.</w:t>
      </w:r>
    </w:p>
    <w:p w14:paraId="3634F7CF"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Samochody osobowe i ciężarowe nie starsze niż pięcioletnie w chwili zawierania umowy ubezpieczenia będą ubezpieczone w zakresie przewidującym gwarantowaną sumę ubezpieczenia przez cały okres ochrony ubezpieczeniowej wskazany w aktualnej polisie.</w:t>
      </w:r>
    </w:p>
    <w:p w14:paraId="29139804" w14:textId="77777777" w:rsidR="00B46502" w:rsidRPr="00C4105F"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Suma ubezpieczenia pojazdu uwzględnia jego wyposażenie.</w:t>
      </w:r>
    </w:p>
    <w:p w14:paraId="6FBBA6CB" w14:textId="77777777" w:rsidR="00B46502" w:rsidRPr="00C4105F"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Wysokość szkody i wypłata odszkodowania</w:t>
      </w:r>
    </w:p>
    <w:p w14:paraId="0CFAB5AE"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odniesieniu do szkód kradzieżowych i całkowitych:</w:t>
      </w:r>
    </w:p>
    <w:p w14:paraId="09189879"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Za szkodę całkowitą przedmiotu ubezpieczenia uważa się utratę przedmiotu ubezpieczenia wskutek kradzieży oraz szkodę, w której maksymalny koszt naprawy przekracza 70% wartości pojazdu w stanie nieuszkodzonym w dniu szkody.</w:t>
      </w:r>
    </w:p>
    <w:p w14:paraId="0F9E1FA5"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Odszkodowanie za szkodę całkowitą będzie wypłacane w kwocie odpowiadającej wartości rynkowej pojazdu w dniu szkody pomniejszonej o wartość pozostałości.</w:t>
      </w:r>
    </w:p>
    <w:p w14:paraId="4030AD92" w14:textId="77777777" w:rsidR="00B46502" w:rsidRPr="00C4105F"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C4105F">
        <w:rPr>
          <w:rFonts w:ascii="Calibri" w:eastAsia="Times New Roman" w:hAnsi="Calibri" w:cs="Calibri"/>
          <w:sz w:val="20"/>
          <w:szCs w:val="20"/>
          <w:lang w:eastAsia="pl-PL"/>
        </w:rPr>
        <w:t>W przypadku pojazdów ubezpieczonych w zakresie przewidującym gwarantowaną sumę ubezpieczenia za wartość rynkową przyjmuje się przyjętą sumę ubezpieczenia.</w:t>
      </w:r>
    </w:p>
    <w:p w14:paraId="267F8F76"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 xml:space="preserve">W przypadku zaistnienia szkody całkowitej na wniosek Ubezpieczonego Ubezpieczyciel pomoże w zorganizowaniu sprzedaży pozostałości pojazdu (przekaże Ubezpieczonemu najkorzystniejszą ofertę kupna-sprzedaży). Ubezpieczyciel skontaktuje Ubezpieczonego bezpośrednio z oferentem. Do chwili sprzedaży oferentowi nie zostaną przekazane żadne dane właściciela pojazdu, jak również </w:t>
      </w:r>
      <w:r w:rsidRPr="00C4105F">
        <w:rPr>
          <w:rFonts w:ascii="Calibri" w:eastAsia="Times New Roman" w:hAnsi="Calibri" w:cs="Times New Roman"/>
          <w:sz w:val="20"/>
          <w:szCs w:val="20"/>
          <w:lang w:eastAsia="pl-PL"/>
        </w:rPr>
        <w:lastRenderedPageBreak/>
        <w:t>żadne dane pozwalające na dokładną identyfikację pojazdu (nr rejestracyjny lub nr VIN). Koszty odbioru pozostałości w całości pokrywa oferent.</w:t>
      </w:r>
    </w:p>
    <w:p w14:paraId="06AF580B"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W przypadku, gdy łączna suma odszkodowania wypłacona przez Ubezpieczyciela i uzyskana ze sprzedaży pozostałości będzie niższa niż suma ubezpieczenia, Ubezpieczyciel dopłaci różnicę do wysokości sumy ubezpieczenia.</w:t>
      </w:r>
    </w:p>
    <w:p w14:paraId="0FD15DFD"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odniesieniu do szkody częściowej:</w:t>
      </w:r>
    </w:p>
    <w:p w14:paraId="6E0F6B07"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Przez szkodę częściową należy rozumieć uszkodzenie pojazdu w stopniu nie kwalifikującym szkody jako szkodę całkowitą.</w:t>
      </w:r>
    </w:p>
    <w:p w14:paraId="6089ED9E"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Koszty naprawy uszkodzonego pojazdu będą ustalane na podstawie cen części oryginalnych oraz kosztu robocizny ustalonego w oparciu o naprawcze normy czasowe ustalone przez producenta pojazdu i ujęte w systemie Audatex lub Eurotax.</w:t>
      </w:r>
    </w:p>
    <w:p w14:paraId="266DACD4"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 xml:space="preserve">Odszkodowanie będzie wypłacone w kwocie wynikającej z faktury za naprawę uszkodzonego pojazdu we wskazanym przez Ubezpieczonego warsztacie. </w:t>
      </w:r>
    </w:p>
    <w:p w14:paraId="588C001B"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Odszkodowanie będzie powiększone o kwotę uwzględniającą naprawę lub wymianę elementów nieuszkodzonych, jeżeli jest to uzasadnione względami ekonomicznymi lub technologicznymi lub bezpieczeństwa.</w:t>
      </w:r>
    </w:p>
    <w:p w14:paraId="0DECE367"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Na wniosek Ubezpieczonego Ubezpieczyciel wypłaci odszkodowanie na podstawie kosztorysu naprawy uzgodnionego pomiędzy Ubezpieczycielem, a podmiotem dokonującym naprawy. Koszty naprawy będą ustalane według następujących zasad:</w:t>
      </w:r>
    </w:p>
    <w:p w14:paraId="53DCA6DB" w14:textId="5BE9201A" w:rsidR="00B46502" w:rsidRPr="00C4105F" w:rsidRDefault="00B46502" w:rsidP="000B2A2B">
      <w:pPr>
        <w:numPr>
          <w:ilvl w:val="3"/>
          <w:numId w:val="64"/>
        </w:numPr>
        <w:spacing w:before="60" w:after="0" w:line="240" w:lineRule="auto"/>
        <w:ind w:left="1815" w:hanging="851"/>
        <w:jc w:val="both"/>
        <w:rPr>
          <w:rFonts w:ascii="Calibri" w:eastAsia="Times New Roman" w:hAnsi="Calibri" w:cs="Calibri"/>
          <w:sz w:val="20"/>
          <w:szCs w:val="20"/>
          <w:lang w:eastAsia="pl-PL"/>
        </w:rPr>
      </w:pPr>
      <w:r w:rsidRPr="00C4105F">
        <w:rPr>
          <w:rFonts w:ascii="Calibri" w:eastAsia="Times New Roman" w:hAnsi="Calibri" w:cs="Calibri"/>
          <w:sz w:val="20"/>
          <w:szCs w:val="20"/>
          <w:lang w:eastAsia="pl-PL"/>
        </w:rPr>
        <w:t>ceny części zamiennych ustala się zgodnie z pkt. 7.2.2.;</w:t>
      </w:r>
    </w:p>
    <w:p w14:paraId="52FA017D" w14:textId="214B121B" w:rsidR="00B46502" w:rsidRPr="00C4105F" w:rsidRDefault="00B46502" w:rsidP="000B2A2B">
      <w:pPr>
        <w:numPr>
          <w:ilvl w:val="3"/>
          <w:numId w:val="64"/>
        </w:numPr>
        <w:spacing w:before="60" w:after="0" w:line="240" w:lineRule="auto"/>
        <w:ind w:left="1815" w:hanging="851"/>
        <w:jc w:val="both"/>
        <w:rPr>
          <w:rFonts w:ascii="Calibri" w:eastAsia="Times New Roman" w:hAnsi="Calibri" w:cs="Calibri"/>
          <w:sz w:val="20"/>
          <w:szCs w:val="20"/>
          <w:lang w:eastAsia="pl-PL"/>
        </w:rPr>
      </w:pPr>
      <w:r w:rsidRPr="00C4105F">
        <w:rPr>
          <w:rFonts w:ascii="Calibri" w:eastAsia="Times New Roman" w:hAnsi="Calibri" w:cs="Calibri"/>
          <w:sz w:val="20"/>
          <w:szCs w:val="20"/>
          <w:lang w:eastAsia="pl-PL"/>
        </w:rPr>
        <w:t>stawka za roboczogodzinę ustala się w wysokości odpowiadającej stawce stosowanej przez autoryzowane stacje obsługi (ASO);</w:t>
      </w:r>
    </w:p>
    <w:p w14:paraId="5C1801C2" w14:textId="0D9169AF" w:rsidR="00B46502" w:rsidRPr="00C4105F" w:rsidRDefault="00B46502" w:rsidP="000B2A2B">
      <w:pPr>
        <w:numPr>
          <w:ilvl w:val="3"/>
          <w:numId w:val="64"/>
        </w:numPr>
        <w:spacing w:before="60" w:after="0" w:line="240" w:lineRule="auto"/>
        <w:ind w:left="1815" w:hanging="851"/>
        <w:jc w:val="both"/>
        <w:rPr>
          <w:rFonts w:ascii="Calibri" w:eastAsia="Times New Roman" w:hAnsi="Calibri" w:cs="Calibri"/>
          <w:sz w:val="20"/>
          <w:szCs w:val="20"/>
          <w:lang w:eastAsia="pl-PL"/>
        </w:rPr>
      </w:pPr>
      <w:r w:rsidRPr="00C4105F">
        <w:rPr>
          <w:rFonts w:ascii="Calibri" w:eastAsia="Times New Roman" w:hAnsi="Calibri" w:cs="Calibri"/>
          <w:sz w:val="20"/>
          <w:szCs w:val="20"/>
          <w:lang w:eastAsia="pl-PL"/>
        </w:rPr>
        <w:t>mają zastosowanie normy czasowe operacji naprawczych określone przez producenta pojazdu.</w:t>
      </w:r>
    </w:p>
    <w:p w14:paraId="20085827"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Z</w:t>
      </w:r>
      <w:r w:rsidRPr="00C4105F">
        <w:rPr>
          <w:rFonts w:ascii="Calibri" w:eastAsia="Times New Roman" w:hAnsi="Calibri" w:cs="Calibri"/>
          <w:sz w:val="20"/>
          <w:szCs w:val="20"/>
          <w:lang w:eastAsia="pl-PL"/>
        </w:rPr>
        <w:t xml:space="preserve"> </w:t>
      </w:r>
      <w:r w:rsidRPr="00B46502">
        <w:rPr>
          <w:rFonts w:ascii="Calibri" w:eastAsia="Times New Roman" w:hAnsi="Calibri" w:cs="Calibri"/>
          <w:sz w:val="20"/>
          <w:szCs w:val="20"/>
          <w:lang w:eastAsia="pl-PL"/>
        </w:rPr>
        <w:t>wypłacanego odszkodowania Ubezpieczyciel</w:t>
      </w:r>
      <w:r w:rsidRPr="00C4105F">
        <w:rPr>
          <w:rFonts w:ascii="Calibri" w:eastAsia="Times New Roman" w:hAnsi="Calibri" w:cs="Calibri"/>
          <w:sz w:val="20"/>
          <w:szCs w:val="20"/>
          <w:lang w:eastAsia="pl-PL"/>
        </w:rPr>
        <w:t xml:space="preserve"> </w:t>
      </w:r>
      <w:r w:rsidRPr="00B46502">
        <w:rPr>
          <w:rFonts w:ascii="Calibri" w:eastAsia="Times New Roman" w:hAnsi="Calibri" w:cs="Calibri"/>
          <w:sz w:val="20"/>
          <w:szCs w:val="20"/>
          <w:lang w:eastAsia="pl-PL"/>
        </w:rPr>
        <w:t xml:space="preserve">nie będzie potrącał amortyzacji części (nie dotyczy ogumienia, akumulatorów, elementów ciernych układu hamulcowego, elementów ciernych sprzęgła, elementów układu wydechowego). </w:t>
      </w:r>
    </w:p>
    <w:p w14:paraId="7B2AA07D"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nie będzie stosował franszyzy integralnej, redukcyjnej ani udziału własnego w szkodzie.</w:t>
      </w:r>
    </w:p>
    <w:p w14:paraId="2D5BD0D3"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Odszkodowanie będzie wypłacane zawsze w wartości brutto (z VAT). W przypadku szkód częściowych podstawą wypłaty odszkodowania będzie wyłącznie jeden z następujących dokumentów: oryginał faktury, kserokopia faktury poświadczona za zgodność z oryginałem, refaktura, kosztorys naprawy uzgodniony pomiędzy Ubezpieczycielem a podmiotem dokonującym naprawy.</w:t>
      </w:r>
    </w:p>
    <w:p w14:paraId="3666FA68"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Odszkodowanie wypłacane w oparciu o wyliczenie kosztorysowe naprawy będzie uwzględniać podatek VAT.</w:t>
      </w:r>
    </w:p>
    <w:p w14:paraId="27A133C3"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 nie będzie pomniejszał kwoty wypłacanego odszkodowania o wartość składki należnej, za wyjątkiem kwoty odszkodowania za szkodę polegającą na kradzieży pojazdu lub szkodę całkowitą.</w:t>
      </w:r>
    </w:p>
    <w:p w14:paraId="6E4B7A5B" w14:textId="77777777" w:rsidR="00B46502" w:rsidRPr="00C4105F"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Postanowienia dotyczące szkód polegających na uszkodzeniu szyb, lusterek i oświetlenia zamontowanego w pojazdach</w:t>
      </w:r>
    </w:p>
    <w:p w14:paraId="60A1EFF0"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Niniejsze postanowienia dotyczą szkód w szybach, lusterkach i oświetleniu w pojazdach. Ubezpieczony, w przypadku stwierdzenia szkody, objętej zakresem ubezpieczenia pojazdów lądowych od uszkodzeń i kradzieży (AC) podejmuje czynności likwidacyjne we własnym zakresie.</w:t>
      </w:r>
    </w:p>
    <w:p w14:paraId="3F7EC632"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zobowiązany jest dokumentować zgłaszane szkody dokumentacją sporządzaną oddzielnie dla każdej szkody.</w:t>
      </w:r>
    </w:p>
    <w:p w14:paraId="7D86373D"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zgłasza Ubezpieczycielowi wszystkie zlikwidowane w tym trybie szkody, przy czym zgłoszenie powinno składać się z następujących dokumentów:</w:t>
      </w:r>
    </w:p>
    <w:p w14:paraId="21021F84"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krótki opis okoliczności, w jakich doszło do uszkodzenia elementów pojazdu;</w:t>
      </w:r>
    </w:p>
    <w:p w14:paraId="697FC445"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dokumentacja fotograficzna uszkodzonych elementów;</w:t>
      </w:r>
    </w:p>
    <w:p w14:paraId="6599898B"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kopia faktury za wykonanie naprawy;</w:t>
      </w:r>
    </w:p>
    <w:p w14:paraId="4E3E8AB6" w14:textId="252AD598" w:rsidR="00B46502" w:rsidRPr="00C4105F" w:rsidRDefault="00E316CA"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 xml:space="preserve">informacja o numerze </w:t>
      </w:r>
      <w:r w:rsidR="00B46502" w:rsidRPr="00C4105F">
        <w:rPr>
          <w:rFonts w:ascii="Calibri" w:eastAsia="Times New Roman" w:hAnsi="Calibri" w:cs="Times New Roman"/>
          <w:sz w:val="20"/>
          <w:szCs w:val="20"/>
          <w:lang w:eastAsia="pl-PL"/>
        </w:rPr>
        <w:t xml:space="preserve">rachunku bankowego, na który należy dokonać zwrotu kosztów wynikających </w:t>
      </w:r>
      <w:r w:rsidR="00B46502" w:rsidRPr="00C4105F">
        <w:rPr>
          <w:rFonts w:ascii="Calibri" w:eastAsia="Times New Roman" w:hAnsi="Calibri" w:cs="Times New Roman"/>
          <w:sz w:val="20"/>
          <w:szCs w:val="20"/>
          <w:lang w:eastAsia="pl-PL"/>
        </w:rPr>
        <w:br/>
        <w:t>z faktury;</w:t>
      </w:r>
    </w:p>
    <w:p w14:paraId="505C5390" w14:textId="77777777" w:rsidR="00B46502"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kserokopia dowodu rejestracyjnego.</w:t>
      </w:r>
    </w:p>
    <w:p w14:paraId="67CAB0EF" w14:textId="59E9AB53" w:rsidR="00B730E2" w:rsidRPr="00B730E2" w:rsidRDefault="00B730E2" w:rsidP="00B730E2">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730E2">
        <w:rPr>
          <w:rFonts w:ascii="Calibri" w:eastAsia="Times New Roman" w:hAnsi="Calibri" w:cs="Calibri"/>
          <w:sz w:val="20"/>
          <w:szCs w:val="20"/>
          <w:lang w:eastAsia="pl-PL"/>
        </w:rPr>
        <w:lastRenderedPageBreak/>
        <w:t>Przedmiotowe działania likwidacyjne mogą być prowadzone w zakresie własnym Ubezpieczonego pod warunkiem, że wysokość spodz</w:t>
      </w:r>
      <w:r>
        <w:rPr>
          <w:rFonts w:ascii="Calibri" w:eastAsia="Times New Roman" w:hAnsi="Calibri" w:cs="Calibri"/>
          <w:sz w:val="20"/>
          <w:szCs w:val="20"/>
          <w:lang w:eastAsia="pl-PL"/>
        </w:rPr>
        <w:t xml:space="preserve">iewanej szkody nie przekroczy 2 </w:t>
      </w:r>
      <w:r w:rsidRPr="00B730E2">
        <w:rPr>
          <w:rFonts w:ascii="Calibri" w:eastAsia="Times New Roman" w:hAnsi="Calibri" w:cs="Calibri"/>
          <w:sz w:val="20"/>
          <w:szCs w:val="20"/>
          <w:lang w:eastAsia="pl-PL"/>
        </w:rPr>
        <w:t>000 zł netto</w:t>
      </w:r>
      <w:r>
        <w:rPr>
          <w:rFonts w:ascii="Calibri" w:eastAsia="Times New Roman" w:hAnsi="Calibri" w:cs="Calibri"/>
          <w:sz w:val="20"/>
          <w:szCs w:val="20"/>
          <w:lang w:eastAsia="pl-PL"/>
        </w:rPr>
        <w:t>.</w:t>
      </w:r>
    </w:p>
    <w:p w14:paraId="00FEA74A" w14:textId="77777777" w:rsidR="00B46502" w:rsidRPr="00B46502"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Wymagane zabezpieczenia</w:t>
      </w:r>
    </w:p>
    <w:p w14:paraId="44646B8B"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odniesieniu do pojazdów posiadanych przez Ubezpieczającego/Ubezpieczonego przed rozpoczęciem udzielania ochrony ubezpieczeniowej przez Ubezpieczyciela, Ubezpieczyciel przyjmuje istniejące zabezpieczenia jako wystarczające.</w:t>
      </w:r>
    </w:p>
    <w:p w14:paraId="5B7E8D09"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odniesieniu do pojazdów przejętych oraz  fabrycznie nowych zakupionych po rozpoczęciu udzielania ochrony ubezpieczeniowej przez Ubezpieczyciela ustala się wymóg stosowania zabezpieczeń przeciwkradzieżowych w samochodach osobowych i ciężarowych w karoserii pojazdów osobowych:</w:t>
      </w:r>
    </w:p>
    <w:p w14:paraId="20F579E6"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o wartości do 20 000,00 zł nie będą wymagane zabezpieczenia przeciwkradzieżowe;</w:t>
      </w:r>
    </w:p>
    <w:p w14:paraId="0452280D"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o wartości od 20 000,01 zł do 100 000,00 zł będzie wymagane jedno zabezpieczenie przeciwkradzieżowe mechaniczne lub elektroniczne;</w:t>
      </w:r>
    </w:p>
    <w:p w14:paraId="5ED736BD"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o wartości powyżej 100 000,01 zł będą wymagane dwa niezależne zabezpieczenia przeciwkradzieżowe.</w:t>
      </w:r>
    </w:p>
    <w:p w14:paraId="015BDD76" w14:textId="77777777" w:rsidR="00B46502" w:rsidRPr="00C4105F"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Prawa i powinności Ubezpieczyciela</w:t>
      </w:r>
    </w:p>
    <w:p w14:paraId="3C4BA174"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Ubezpieczyciel uzna za wystarczające do udzielenia ochrony ubezpieczeniowej i przyjęcia odpowiedzialności za szkodę w zakresie nie mniejszym niż wynika to z Umowy Generalnej Ubezpieczenia następujące informacje: </w:t>
      </w:r>
    </w:p>
    <w:p w14:paraId="3C7DB1B7"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marka;</w:t>
      </w:r>
    </w:p>
    <w:p w14:paraId="3D177EDD"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model;</w:t>
      </w:r>
    </w:p>
    <w:p w14:paraId="496AC5C4"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kategoria;</w:t>
      </w:r>
    </w:p>
    <w:p w14:paraId="2031D61C"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pojemność silnika lub ładowność;</w:t>
      </w:r>
    </w:p>
    <w:p w14:paraId="32EFA4D9"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rok produkcji;</w:t>
      </w:r>
    </w:p>
    <w:p w14:paraId="2E93E6E9"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numer rejestracyjny a przypadku pojazdów niepodlegających rejestracji numer identyfikacyjny pojazdu,</w:t>
      </w:r>
    </w:p>
    <w:p w14:paraId="7B0E3675"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numer VIN lub w przypadku pojazdów nieposiadających numeru VIN inny numer identyfikujący dany pojazd.</w:t>
      </w:r>
    </w:p>
    <w:p w14:paraId="6B4C2116"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Ubezpieczycielowi przysługuje prawo dokonania oględzin przedmiotu ubezpieczenia przed zawarciem umowy ubezpieczenia. W przypadku uznania za konieczne dokonania oględzin Ubezpieczyciel wykona je na własny koszt w terminie 3 dni roboczych od daty złożenia wniosku o ubezpieczenie. Termin i miejsce oględzin muszą być uzgodnione z Ubezpieczonym. Jeżeli Ubezpieczyciel nie dokona oględzin we wskazanym terminie, tym samym uzna, że oględziny nie były konieczne dla oceny ryzyka.</w:t>
      </w:r>
    </w:p>
    <w:p w14:paraId="629E2920"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Ubezpieczycielowi przysługuje prawo dokonania oględzin przedmiotu ubezpieczenia po szkodzie.</w:t>
      </w:r>
    </w:p>
    <w:p w14:paraId="689C8C43"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Na wniosek Ubezpieczonego oględziny uszkodzonego pojazdu będą się odbywać w warsztacie naprawczym wskazanym przez Ubezpieczonego. Ubezpieczyciel dokona oględzin uszkodzonego pojazdu nie później niż w terminie 5 dni roboczych od daty zgłoszenia szkody i w ciągu 3 dni roboczych od terminu oględzin przekaże Ubezpieczonemu protokół wyceny szkody umożliwiający podjęcie naprawy.</w:t>
      </w:r>
    </w:p>
    <w:p w14:paraId="58BDC5CC"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przypadku, gdy Ubezpieczyciel nie dokona oględzin uszkodzonego pojazdu i/lub nie przekaże protokołu wyceny szkody w terminie określonym w pkt. 10.4. Ubezpieczający zleci dokonanie naprawy, a Ubezpieczyciel pokryje jej koszty na podstawie dokumentów określonych w pkt. 7.5.</w:t>
      </w:r>
    </w:p>
    <w:p w14:paraId="035A0CB0" w14:textId="77777777" w:rsidR="00B46502" w:rsidRPr="00C4105F"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Na wniosek Ubezpieczonego, Ubezpieczyciel podejmie działania w zakresie likwidacji szkody </w:t>
      </w:r>
      <w:r w:rsidRPr="00B46502">
        <w:rPr>
          <w:rFonts w:ascii="Calibri" w:eastAsia="Times New Roman" w:hAnsi="Calibri" w:cs="Calibri"/>
          <w:sz w:val="20"/>
          <w:szCs w:val="20"/>
          <w:lang w:eastAsia="pl-PL"/>
        </w:rPr>
        <w:br/>
        <w:t>i wypłaty odszkodowania także w przypadku, gdy roszczenie o odszkodowanie za powstałą szkodę może być skierowane do osób trzecich (sprawcy zdarzenia) oraz gdy odszkodowanie przysługuje z obowiązkowych umów ubezpieczenia zawartych przez osoby trzecie. Szkody takie będą likwidowane z ubezpieczenia pojazdów lądowych od uszkodzeń i kradzieży (AC). W związku z prawem regresu Ubezpieczyciela do sprawcy szkody, wypłata odszkodowania z ubezpieczenia pojazdów lądowych od uszkodzeń i kradzieży (AC) nie będzie obciążała szkodowości Ubezpieczonego.</w:t>
      </w:r>
    </w:p>
    <w:p w14:paraId="30A56CCB" w14:textId="77777777" w:rsidR="00B46502" w:rsidRPr="00C4105F"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Prawa i powinności Ubezpieczającego/Ubezpieczonego</w:t>
      </w:r>
    </w:p>
    <w:p w14:paraId="554B6BB5"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Przed udzieleniem ochrony ubezpieczeniowej oraz po powstałej szkodzie na żądanie Ubezpieczyciela Ubezpieczony udostępni pojazd przedstawicielowi Ubezpieczyciela w celu dokonania oględzin pojazdu w ustalonym miejscu i terminie.</w:t>
      </w:r>
    </w:p>
    <w:p w14:paraId="496FCEED"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Ubezpieczający poda aktualne na każdy rok ubezpieczenia informacje o posiadanych pojazdach tj.:</w:t>
      </w:r>
    </w:p>
    <w:p w14:paraId="61624192"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marka;</w:t>
      </w:r>
    </w:p>
    <w:p w14:paraId="117A7853"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lastRenderedPageBreak/>
        <w:t>model;</w:t>
      </w:r>
    </w:p>
    <w:p w14:paraId="2266CC6A"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kategoria;</w:t>
      </w:r>
    </w:p>
    <w:p w14:paraId="5CBCC431"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pojemność silnika lub ładowność;</w:t>
      </w:r>
    </w:p>
    <w:p w14:paraId="50BF62CB"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rok produkcji;</w:t>
      </w:r>
    </w:p>
    <w:p w14:paraId="593DDB2A"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numer rejestracyjny a przypadku pojazdów niepodlegających rejestracji numer identyfikacyjny pojazdu;</w:t>
      </w:r>
    </w:p>
    <w:p w14:paraId="350DB6CC"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numer VIN lub w przypadku pojazdów nieposiadających numeru VIN inny numer identyfikujący dany pojazd.</w:t>
      </w:r>
    </w:p>
    <w:p w14:paraId="6A2A7019"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przypadku nabycia fabrycznie nowego pojazdu Ubezpieczony zobowiązany jest w terminie 3 dni roboczych od daty zakupu, jednak nie później niż w dniu rejestracji pojazdu dostarczyć Ubezpieczycielowi:</w:t>
      </w:r>
    </w:p>
    <w:p w14:paraId="791B4D90"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kserokopię faktury zakupu;</w:t>
      </w:r>
    </w:p>
    <w:p w14:paraId="277B8F64"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kserokopię dowodu rejestracyjnego pojazdu z widocznym numerem rejestracyjnym marką, modelem, pojemnością silnika.</w:t>
      </w:r>
    </w:p>
    <w:p w14:paraId="4A38AF64"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Ubezpieczony będzie informował Ubezpieczyciela o istotnej zmianie okoliczności, mającej wpływ na ocenę ryzyka. Za istotne zmiany okoliczności mające wpływ na ocenę ryzyka uważa się jedynie: </w:t>
      </w:r>
    </w:p>
    <w:p w14:paraId="7BAD74C7"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sprzedaż lub likwidację pojazdu;</w:t>
      </w:r>
    </w:p>
    <w:p w14:paraId="4865F43F"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zmiany organizacyjne Ubezpieczonego mające wpływ na zmianę ryzyka.</w:t>
      </w:r>
    </w:p>
    <w:p w14:paraId="0A57FBC4"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użyje dostępnych mu środków w celu ratowania przedmiotu ubezpieczenia oraz zapobieżenia szkodzie lub zmniejszenia jej rozmiarów.</w:t>
      </w:r>
    </w:p>
    <w:p w14:paraId="6C6250BD"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Ubezpieczony powiadomi Ubezpieczyciela o wypadku i dostarczy posiadane dokumenty dotyczące okoliczności zdarzenia i rozmiarów szkody.</w:t>
      </w:r>
    </w:p>
    <w:p w14:paraId="12C047E4"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W sytuacji, kiedy istnieje podejrzenie, że szkoda jest wynikiem popełnionego przestępstwa, Ubezpieczony niezwłocznie powiadomi policję.</w:t>
      </w:r>
    </w:p>
    <w:p w14:paraId="7592B896"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Ubezpieczony udostępni Ubezpieczycielowi uszkodzony przedmiot w celu wykonania oględzin. </w:t>
      </w:r>
    </w:p>
    <w:p w14:paraId="18C04CA1"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Ubezpieczonemu przysługuje prawo do wykonania naprawy przedmiotu ubezpieczenia </w:t>
      </w:r>
      <w:r w:rsidRPr="00B46502">
        <w:rPr>
          <w:rFonts w:ascii="Calibri" w:eastAsia="Times New Roman" w:hAnsi="Calibri" w:cs="Calibri"/>
          <w:sz w:val="20"/>
          <w:szCs w:val="20"/>
          <w:lang w:eastAsia="pl-PL"/>
        </w:rPr>
        <w:br/>
        <w:t>w przypadku, gdy Ubezpieczyciel nie dokona oględzin uszkodzonego pojazdu i/lub nie przekaże protokołu wyceny szkody w terminie określonym w pkt. 10.4.</w:t>
      </w:r>
    </w:p>
    <w:p w14:paraId="0A6F233C" w14:textId="77777777" w:rsidR="00B46502" w:rsidRPr="00C4105F" w:rsidRDefault="00B46502" w:rsidP="000B2A2B">
      <w:pPr>
        <w:numPr>
          <w:ilvl w:val="0"/>
          <w:numId w:val="64"/>
        </w:numPr>
        <w:tabs>
          <w:tab w:val="num" w:pos="2550"/>
        </w:tabs>
        <w:spacing w:before="60" w:after="0" w:line="240" w:lineRule="auto"/>
        <w:ind w:left="510" w:hanging="720"/>
        <w:jc w:val="both"/>
        <w:rPr>
          <w:rFonts w:ascii="Calibri" w:eastAsia="Times New Roman" w:hAnsi="Calibri" w:cs="Calibri"/>
          <w:b/>
          <w:smallCaps/>
          <w:sz w:val="20"/>
          <w:szCs w:val="20"/>
          <w:lang w:eastAsia="pl-PL"/>
        </w:rPr>
      </w:pPr>
      <w:r w:rsidRPr="00B46502">
        <w:rPr>
          <w:rFonts w:ascii="Calibri" w:eastAsia="Times New Roman" w:hAnsi="Calibri" w:cs="Calibri"/>
          <w:b/>
          <w:smallCaps/>
          <w:sz w:val="20"/>
          <w:szCs w:val="20"/>
          <w:lang w:eastAsia="pl-PL"/>
        </w:rPr>
        <w:t>Wyrównanie okresów ubezpieczenia</w:t>
      </w:r>
    </w:p>
    <w:p w14:paraId="64A75C6F" w14:textId="77777777" w:rsidR="00B46502" w:rsidRPr="00B46502" w:rsidRDefault="00B46502" w:rsidP="000B2A2B">
      <w:pPr>
        <w:numPr>
          <w:ilvl w:val="1"/>
          <w:numId w:val="64"/>
        </w:numPr>
        <w:spacing w:before="60" w:after="0" w:line="240" w:lineRule="auto"/>
        <w:ind w:left="567" w:hanging="56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Dla ubezpieczenia AC w odniesieniu do pojazdów zakupionych lub przejętych w trakcie trwania Umowy Generalnej Ubezpieczenia, zostanie zawarta umowa krótkoterminowa z okresem ubezpieczenia tj. do 31 grudnia.</w:t>
      </w:r>
    </w:p>
    <w:p w14:paraId="0391EB8A" w14:textId="77777777" w:rsidR="00B46502" w:rsidRPr="00C4105F" w:rsidRDefault="00B46502" w:rsidP="000B2A2B">
      <w:pPr>
        <w:numPr>
          <w:ilvl w:val="2"/>
          <w:numId w:val="64"/>
        </w:numPr>
        <w:spacing w:before="60" w:after="0" w:line="240" w:lineRule="auto"/>
        <w:ind w:left="1304" w:hanging="737"/>
        <w:jc w:val="both"/>
        <w:rPr>
          <w:rFonts w:ascii="Calibri" w:eastAsia="Times New Roman" w:hAnsi="Calibri" w:cs="Times New Roman"/>
          <w:sz w:val="20"/>
          <w:szCs w:val="20"/>
          <w:lang w:eastAsia="pl-PL"/>
        </w:rPr>
      </w:pPr>
      <w:r w:rsidRPr="00C4105F">
        <w:rPr>
          <w:rFonts w:ascii="Calibri" w:eastAsia="Times New Roman" w:hAnsi="Calibri" w:cs="Times New Roman"/>
          <w:sz w:val="20"/>
          <w:szCs w:val="20"/>
          <w:lang w:eastAsia="pl-PL"/>
        </w:rPr>
        <w:t>Ubezpieczający opłaci należną składkę jednorazowo w terminie 30 dni od rozpoczęcia odpowiedzialności Ubezpieczyciela.</w:t>
      </w:r>
    </w:p>
    <w:p w14:paraId="1005BF1D" w14:textId="77777777" w:rsidR="00B46502" w:rsidRPr="00B46502" w:rsidRDefault="00B46502" w:rsidP="000B2A2B">
      <w:pPr>
        <w:numPr>
          <w:ilvl w:val="2"/>
          <w:numId w:val="64"/>
        </w:numPr>
        <w:spacing w:before="60" w:after="0" w:line="240" w:lineRule="auto"/>
        <w:ind w:left="1304" w:hanging="737"/>
        <w:jc w:val="both"/>
        <w:rPr>
          <w:rFonts w:ascii="Calibri" w:eastAsia="Times New Roman" w:hAnsi="Calibri" w:cs="Calibri"/>
          <w:sz w:val="20"/>
          <w:szCs w:val="20"/>
          <w:lang w:eastAsia="pl-PL"/>
        </w:rPr>
      </w:pPr>
      <w:r w:rsidRPr="00B46502">
        <w:rPr>
          <w:rFonts w:ascii="Calibri" w:eastAsia="Times New Roman" w:hAnsi="Calibri" w:cs="Calibri"/>
          <w:sz w:val="20"/>
          <w:szCs w:val="20"/>
          <w:lang w:eastAsia="pl-PL"/>
        </w:rPr>
        <w:t xml:space="preserve">Należna składka będzie naliczona zgodnie z zasadą </w:t>
      </w:r>
      <w:r w:rsidRPr="00B46502">
        <w:rPr>
          <w:rFonts w:ascii="Calibri" w:eastAsia="Times New Roman" w:hAnsi="Calibri" w:cs="Calibri"/>
          <w:i/>
          <w:sz w:val="20"/>
          <w:szCs w:val="20"/>
          <w:lang w:eastAsia="pl-PL"/>
        </w:rPr>
        <w:t>pro rata temporis</w:t>
      </w:r>
      <w:r w:rsidRPr="00B46502">
        <w:rPr>
          <w:rFonts w:ascii="Calibri" w:eastAsia="Times New Roman" w:hAnsi="Calibri" w:cs="Calibri"/>
          <w:sz w:val="20"/>
          <w:szCs w:val="20"/>
          <w:lang w:eastAsia="pl-PL"/>
        </w:rPr>
        <w:t>.</w:t>
      </w:r>
    </w:p>
    <w:p w14:paraId="478174EE" w14:textId="77777777" w:rsidR="00B46502" w:rsidRDefault="00B46502" w:rsidP="00B46502">
      <w:pPr>
        <w:tabs>
          <w:tab w:val="left" w:pos="851"/>
        </w:tabs>
        <w:spacing w:after="120" w:line="240" w:lineRule="auto"/>
        <w:ind w:left="851" w:hanging="851"/>
        <w:jc w:val="both"/>
        <w:rPr>
          <w:rFonts w:ascii="Calibri" w:eastAsia="Times New Roman" w:hAnsi="Calibri" w:cs="Verdana"/>
          <w:b/>
          <w:bCs/>
          <w:sz w:val="20"/>
          <w:szCs w:val="20"/>
          <w:lang w:eastAsia="pl-PL"/>
        </w:rPr>
      </w:pPr>
    </w:p>
    <w:p w14:paraId="2060BFF9" w14:textId="77777777" w:rsidR="00C4105F" w:rsidRPr="00B46502" w:rsidRDefault="00C4105F" w:rsidP="00B46502">
      <w:pPr>
        <w:tabs>
          <w:tab w:val="left" w:pos="851"/>
        </w:tabs>
        <w:spacing w:after="120" w:line="240" w:lineRule="auto"/>
        <w:ind w:left="851" w:hanging="851"/>
        <w:jc w:val="both"/>
        <w:rPr>
          <w:rFonts w:ascii="Calibri" w:eastAsia="Times New Roman" w:hAnsi="Calibri" w:cs="Verdana"/>
          <w:b/>
          <w:bCs/>
          <w:sz w:val="20"/>
          <w:szCs w:val="20"/>
          <w:lang w:eastAsia="pl-PL"/>
        </w:rPr>
      </w:pPr>
    </w:p>
    <w:p w14:paraId="4C6FAD8B" w14:textId="77777777" w:rsidR="00B46502" w:rsidRPr="00C4105F" w:rsidRDefault="00B46502" w:rsidP="00C4105F">
      <w:pPr>
        <w:spacing w:after="0" w:line="240" w:lineRule="auto"/>
        <w:jc w:val="both"/>
        <w:rPr>
          <w:rFonts w:ascii="Calibri" w:eastAsia="Times New Roman" w:hAnsi="Calibri" w:cs="Calibri"/>
          <w:sz w:val="18"/>
          <w:szCs w:val="18"/>
          <w:lang w:eastAsia="pl-PL"/>
        </w:rPr>
      </w:pPr>
      <w:r w:rsidRPr="00C4105F">
        <w:rPr>
          <w:rFonts w:ascii="Calibri" w:eastAsia="Times New Roman" w:hAnsi="Calibri" w:cs="Calibri"/>
          <w:sz w:val="18"/>
          <w:szCs w:val="18"/>
          <w:lang w:eastAsia="pl-PL"/>
        </w:rPr>
        <w:t xml:space="preserve">Umowa Generalna Ubezpieczenia oraz inne materiały i treści dotyczące ubezpieczeń, w zakresie i sposobie formułowania wykraczającym poza bezwzględnie obowiązujące uregulowania prawa i Ogólne Warunki Ubezpieczenia funkcjonujące w Towarzystwach Ubezpieczeniowych, stanowią wyłączną własność intelektualną Biura Brokerów Ubezpieczeniowych Maxima Fides Sp. z o. o. i podlegają ochronie na podstawie przepisów ustawy z dnia 4 lutego 1994 roku o prawie autorskim i prawach pokrewnych (tekst jednolity </w:t>
      </w:r>
      <w:hyperlink r:id="rId46" w:history="1">
        <w:r w:rsidRPr="00C4105F">
          <w:rPr>
            <w:rFonts w:ascii="Calibri" w:eastAsia="Times New Roman" w:hAnsi="Calibri" w:cs="Calibri"/>
            <w:sz w:val="18"/>
            <w:szCs w:val="18"/>
            <w:lang w:eastAsia="pl-PL"/>
          </w:rPr>
          <w:t>Dz.U. 2019 poz. 1231</w:t>
        </w:r>
      </w:hyperlink>
      <w:r w:rsidRPr="00C4105F">
        <w:rPr>
          <w:rFonts w:ascii="Calibri" w:eastAsia="Times New Roman" w:hAnsi="Calibri" w:cs="Calibri"/>
          <w:sz w:val="18"/>
          <w:szCs w:val="18"/>
          <w:lang w:eastAsia="pl-PL"/>
        </w:rPr>
        <w:t xml:space="preserve">.) </w:t>
      </w:r>
    </w:p>
    <w:p w14:paraId="73619A97" w14:textId="77777777" w:rsidR="00B46502" w:rsidRPr="00C4105F" w:rsidRDefault="00B46502" w:rsidP="00B46502">
      <w:pPr>
        <w:spacing w:after="0" w:line="240" w:lineRule="auto"/>
        <w:ind w:left="482"/>
        <w:jc w:val="both"/>
        <w:rPr>
          <w:rFonts w:ascii="Calibri" w:eastAsia="Times New Roman" w:hAnsi="Calibri" w:cs="Calibri"/>
          <w:sz w:val="18"/>
          <w:szCs w:val="18"/>
          <w:lang w:eastAsia="pl-PL"/>
        </w:rPr>
      </w:pPr>
    </w:p>
    <w:p w14:paraId="02747EAE" w14:textId="77777777" w:rsidR="00B46502" w:rsidRPr="00C4105F" w:rsidRDefault="00B46502" w:rsidP="00C4105F">
      <w:pPr>
        <w:spacing w:after="0" w:line="240" w:lineRule="auto"/>
        <w:jc w:val="both"/>
        <w:rPr>
          <w:rFonts w:ascii="Calibri" w:eastAsia="Times New Roman" w:hAnsi="Calibri" w:cs="Calibri"/>
          <w:sz w:val="18"/>
          <w:szCs w:val="18"/>
          <w:lang w:eastAsia="pl-PL"/>
        </w:rPr>
      </w:pPr>
      <w:r w:rsidRPr="00C4105F">
        <w:rPr>
          <w:rFonts w:ascii="Calibri" w:eastAsia="Times New Roman" w:hAnsi="Calibri" w:cs="Calibri"/>
          <w:sz w:val="18"/>
          <w:szCs w:val="18"/>
          <w:lang w:eastAsia="pl-PL"/>
        </w:rPr>
        <w:t>Naruszenie praw autorskich Biura Brokerów Ubezpieczeniowych Maxima Fides sp. z o. o. w postaci kopiowania, powielania, udostępniania bez zgody autorów w celu innym niż wynikający z niniejszej SIWZ będzie skutkowało sankcjami karnymi oraz wystąpieniem na drodze cywilnoprawnej (wystąpienie z roszczeniem cywilnoprawnym przeciwko podmiotowi, który naruszył prawo).</w:t>
      </w:r>
    </w:p>
    <w:p w14:paraId="4A2C9B5F" w14:textId="77777777" w:rsidR="00B46502" w:rsidRPr="00B46502" w:rsidRDefault="00B46502" w:rsidP="00B46502">
      <w:pPr>
        <w:suppressAutoHyphens/>
        <w:spacing w:before="120" w:after="120" w:line="240" w:lineRule="auto"/>
        <w:jc w:val="center"/>
        <w:rPr>
          <w:rFonts w:ascii="Calibri" w:eastAsia="Times New Roman" w:hAnsi="Calibri" w:cs="Arial"/>
          <w:b/>
          <w:sz w:val="20"/>
          <w:szCs w:val="16"/>
          <w:lang w:eastAsia="zh-CN"/>
        </w:rPr>
      </w:pPr>
    </w:p>
    <w:p w14:paraId="2C517444" w14:textId="77777777" w:rsidR="00B46502" w:rsidRPr="00B46502" w:rsidRDefault="00B46502" w:rsidP="00B46502">
      <w:pPr>
        <w:tabs>
          <w:tab w:val="left" w:pos="567"/>
        </w:tabs>
        <w:spacing w:after="0" w:line="240" w:lineRule="auto"/>
        <w:ind w:left="567"/>
        <w:jc w:val="both"/>
        <w:rPr>
          <w:rFonts w:ascii="Calibri" w:eastAsia="Times New Roman" w:hAnsi="Calibri" w:cs="Calibri"/>
          <w:sz w:val="20"/>
          <w:szCs w:val="20"/>
          <w:lang w:val="x-none" w:eastAsia="pl-PL"/>
        </w:rPr>
      </w:pPr>
    </w:p>
    <w:p w14:paraId="4BE61CA2"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r w:rsidRPr="00B46502">
        <w:rPr>
          <w:rFonts w:ascii="Calibri" w:eastAsia="Times New Roman" w:hAnsi="Calibri" w:cs="Arial"/>
          <w:b/>
          <w:sz w:val="20"/>
          <w:szCs w:val="16"/>
          <w:lang w:eastAsia="zh-CN"/>
        </w:rPr>
        <w:t>Ubezpieczyciel</w:t>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val="x-none" w:eastAsia="zh-CN"/>
        </w:rPr>
        <w:tab/>
      </w:r>
      <w:r w:rsidRPr="00B46502">
        <w:rPr>
          <w:rFonts w:ascii="Calibri" w:eastAsia="Times New Roman" w:hAnsi="Calibri" w:cs="Arial"/>
          <w:b/>
          <w:sz w:val="20"/>
          <w:szCs w:val="16"/>
          <w:lang w:eastAsia="zh-CN"/>
        </w:rPr>
        <w:t>Ubezpieczający</w:t>
      </w:r>
    </w:p>
    <w:p w14:paraId="19787C53" w14:textId="77777777" w:rsidR="00C4105F" w:rsidRDefault="00C4105F">
      <w:pPr>
        <w:rPr>
          <w:rFonts w:ascii="Calibri" w:eastAsia="Calibri" w:hAnsi="Calibri" w:cs="Verdana"/>
          <w:b/>
          <w:sz w:val="20"/>
          <w:szCs w:val="20"/>
          <w:lang w:eastAsia="pl-PL"/>
        </w:rPr>
      </w:pPr>
      <w:r>
        <w:rPr>
          <w:rFonts w:eastAsia="Calibri" w:cs="Verdana"/>
        </w:rPr>
        <w:br w:type="page"/>
      </w:r>
    </w:p>
    <w:p w14:paraId="5A0762D1" w14:textId="0A160D41" w:rsidR="00C4105F" w:rsidRPr="00C4105F" w:rsidRDefault="00C4105F" w:rsidP="00C4105F">
      <w:pPr>
        <w:pStyle w:val="Nagwek2"/>
        <w:rPr>
          <w:smallCaps/>
          <w:sz w:val="18"/>
        </w:rPr>
      </w:pPr>
      <w:bookmarkStart w:id="135" w:name="_Toc45036024"/>
      <w:r>
        <w:lastRenderedPageBreak/>
        <w:t>Rozdział 3</w:t>
      </w:r>
      <w:r w:rsidRPr="00B46502">
        <w:t>.</w:t>
      </w:r>
      <w:r w:rsidRPr="00B46502">
        <w:rPr>
          <w:smallCaps/>
        </w:rPr>
        <w:t xml:space="preserve"> </w:t>
      </w:r>
      <w:r w:rsidRPr="00B46502">
        <w:rPr>
          <w:smallCaps/>
        </w:rPr>
        <w:tab/>
      </w:r>
      <w:r>
        <w:t>G</w:t>
      </w:r>
      <w:r>
        <w:rPr>
          <w:smallCaps/>
        </w:rPr>
        <w:t>łówne założenia Procedury realizacji umowy generalnej ubezpieczenia</w:t>
      </w:r>
      <w:r>
        <w:t xml:space="preserve"> – </w:t>
      </w:r>
      <w:r>
        <w:rPr>
          <w:smallCaps/>
        </w:rPr>
        <w:t>dotyczy zadania 1 i 2.</w:t>
      </w:r>
      <w:bookmarkEnd w:id="135"/>
    </w:p>
    <w:p w14:paraId="725ADBDA" w14:textId="77777777" w:rsidR="00B46502" w:rsidRPr="00B46502" w:rsidRDefault="00B46502" w:rsidP="00B46502">
      <w:pPr>
        <w:spacing w:after="120" w:line="240" w:lineRule="auto"/>
        <w:jc w:val="both"/>
        <w:rPr>
          <w:rFonts w:ascii="Calibri" w:eastAsia="Times New Roman" w:hAnsi="Calibri" w:cs="Times New Roman"/>
          <w:sz w:val="20"/>
          <w:szCs w:val="20"/>
          <w:lang w:eastAsia="pl-PL"/>
        </w:rPr>
      </w:pPr>
    </w:p>
    <w:p w14:paraId="22B129FE" w14:textId="77777777" w:rsidR="00B46502" w:rsidRPr="00C4105F" w:rsidRDefault="00B46502" w:rsidP="000B2A2B">
      <w:pPr>
        <w:numPr>
          <w:ilvl w:val="0"/>
          <w:numId w:val="65"/>
        </w:numPr>
        <w:spacing w:before="60" w:after="0" w:line="240" w:lineRule="auto"/>
        <w:ind w:left="357" w:hanging="35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Główne założenia Procedury Realizacji Umowy Generalnej Ubezpieczenia będą podstawą do opracowania Procedur Realizacji Umowy Generalnej Ubezpieczenia, formularzy zgłoszenia szkód i innych druków dostosowanych do specyfiki działalności Ubezpieczonego.</w:t>
      </w:r>
    </w:p>
    <w:p w14:paraId="01A4A90E" w14:textId="77777777" w:rsidR="00B46502" w:rsidRPr="00C4105F" w:rsidRDefault="00B46502" w:rsidP="000B2A2B">
      <w:pPr>
        <w:numPr>
          <w:ilvl w:val="0"/>
          <w:numId w:val="65"/>
        </w:numPr>
        <w:spacing w:before="60" w:after="0" w:line="240" w:lineRule="auto"/>
        <w:ind w:left="357" w:hanging="35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Założenia ogólne:</w:t>
      </w:r>
    </w:p>
    <w:p w14:paraId="24F61EE8" w14:textId="0CACC145"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Wszelka korespondencja dotycząca likwidacji szkód będzie odbywała się zawsze za pośrednictwem Brokera.</w:t>
      </w:r>
    </w:p>
    <w:p w14:paraId="110C7331" w14:textId="50A44CAE"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Korespondencja dotycząca likwidacji szkód pomiędzy Ubezpieczycielem a Brokerem będzie się odbywała wyłącznie drogą elektroniczną.</w:t>
      </w:r>
    </w:p>
    <w:p w14:paraId="25ABD3AA" w14:textId="4A93F9A4"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Zgłoszenie szkody za pośrednictwem poczty elektronicznej będzie uznane przez Ubezpieczyciela za spełnienie obowiązku zgłoszenia szkody przez Ubezpieczonego.</w:t>
      </w:r>
    </w:p>
    <w:p w14:paraId="4BE3ED12" w14:textId="0F3765E4"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Ubezpieczyciel przekaże Brokerowi dane teleadresowe osób oraz jednostek związanych z procesem likwidacji szkód.</w:t>
      </w:r>
    </w:p>
    <w:p w14:paraId="020AB89A" w14:textId="249444C2"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Broker przekaże Ubezpieczycielowi dane teleadresowe osób związanych z procesem likwidacji szkód.</w:t>
      </w:r>
    </w:p>
    <w:p w14:paraId="70589AB3" w14:textId="437B9C9E"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Za dane teleadresowe uważa się: adres jednostki, imię i nazwisko wyznaczonych osób, nr telefonów, adresy e-mail.</w:t>
      </w:r>
    </w:p>
    <w:p w14:paraId="1233AC0F" w14:textId="01BFD485"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W procesie likwidacji szkód strony zobowiązane są do:</w:t>
      </w:r>
    </w:p>
    <w:p w14:paraId="635C7C8F"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nadania numeru własnego szkody przez Brokera;</w:t>
      </w:r>
    </w:p>
    <w:p w14:paraId="6E23743B"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nadania numeru własnego szkody przez Ubezpieczyciela.</w:t>
      </w:r>
    </w:p>
    <w:p w14:paraId="612EE60E" w14:textId="77777777"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W korespondencji strony zobowiązane są do posługiwania się numerem szkody określonym w punkcie 2.7.2.</w:t>
      </w:r>
    </w:p>
    <w:p w14:paraId="5F3C9335" w14:textId="77777777" w:rsidR="00B46502" w:rsidRPr="00C4105F" w:rsidRDefault="00B46502" w:rsidP="000B2A2B">
      <w:pPr>
        <w:numPr>
          <w:ilvl w:val="0"/>
          <w:numId w:val="65"/>
        </w:numPr>
        <w:spacing w:before="60" w:after="0" w:line="240" w:lineRule="auto"/>
        <w:ind w:left="357" w:hanging="35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Założenia Procedury określają działania stron w zakresie likwidacji następujących rodzajów szkód:</w:t>
      </w:r>
    </w:p>
    <w:p w14:paraId="31E83637" w14:textId="77777777"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szkody w mieniu Ubezpieczonego;</w:t>
      </w:r>
    </w:p>
    <w:p w14:paraId="3474AD47" w14:textId="77777777"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szkody z tytułu odpowiedzialności cywilnej Ubezpieczonego;</w:t>
      </w:r>
    </w:p>
    <w:p w14:paraId="7B2859B3" w14:textId="77777777"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szkody powstałe w pojazdach należących do Ubezpieczonego – Autocasco.</w:t>
      </w:r>
    </w:p>
    <w:p w14:paraId="56063138" w14:textId="77777777" w:rsidR="00B46502" w:rsidRPr="00C4105F" w:rsidRDefault="00B46502" w:rsidP="000B2A2B">
      <w:pPr>
        <w:numPr>
          <w:ilvl w:val="0"/>
          <w:numId w:val="65"/>
        </w:numPr>
        <w:spacing w:before="60" w:after="0" w:line="240" w:lineRule="auto"/>
        <w:ind w:left="357" w:hanging="35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Założenia dotyczące postępowania w przypadku wystąpienia szkody.</w:t>
      </w:r>
    </w:p>
    <w:p w14:paraId="469B21A9" w14:textId="77777777" w:rsidR="00B46502" w:rsidRPr="00FA1AB0" w:rsidRDefault="00B46502" w:rsidP="000B2A2B">
      <w:pPr>
        <w:pStyle w:val="Akapitzlist"/>
        <w:numPr>
          <w:ilvl w:val="1"/>
          <w:numId w:val="65"/>
        </w:numPr>
        <w:spacing w:before="60"/>
        <w:ind w:left="907" w:hanging="510"/>
        <w:rPr>
          <w:rFonts w:ascii="Calibri" w:hAnsi="Calibri" w:cs="Calibri"/>
          <w:b/>
        </w:rPr>
      </w:pPr>
      <w:r w:rsidRPr="00FA1AB0">
        <w:rPr>
          <w:rFonts w:ascii="Calibri" w:hAnsi="Calibri" w:cs="Calibri"/>
          <w:b/>
        </w:rPr>
        <w:t>Szkody w mieniu Ubezpieczonego:</w:t>
      </w:r>
    </w:p>
    <w:p w14:paraId="486734F3"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Ubezpieczony zgłasza powstałe szkody do Brokera, który nadaje własny numer szkody w systemie administrowania szkodami i przesyła zgłoszenie do Ubezpieczyciela.</w:t>
      </w:r>
    </w:p>
    <w:p w14:paraId="3A671EFA"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Ubezpieczyciel nadaje numer własny szkody i przesyła go do Brokera wraz z danymi likwidatora szkody zgodnie z pkt. 2.4 oraz wykazem dokumentów niezbędnych do zakończenia likwidacji szkody.</w:t>
      </w:r>
    </w:p>
    <w:p w14:paraId="211C285A" w14:textId="4AD7E1C3" w:rsidR="00B46502" w:rsidRPr="00C4105F" w:rsidRDefault="00FA1AB0"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Pr>
          <w:rFonts w:ascii="Calibri" w:eastAsia="Times New Roman" w:hAnsi="Calibri" w:cs="Calibri"/>
          <w:sz w:val="20"/>
          <w:szCs w:val="20"/>
          <w:lang w:val="x-none" w:eastAsia="x-none"/>
        </w:rPr>
        <w:t xml:space="preserve">Do </w:t>
      </w:r>
      <w:r w:rsidR="00B46502" w:rsidRPr="00C4105F">
        <w:rPr>
          <w:rFonts w:ascii="Calibri" w:eastAsia="Times New Roman" w:hAnsi="Calibri" w:cs="Calibri"/>
          <w:sz w:val="20"/>
          <w:szCs w:val="20"/>
          <w:lang w:val="x-none" w:eastAsia="x-none"/>
        </w:rPr>
        <w:t>zlikwidowania szkody przez Ubezpieczyciela konieczne jest dostarczenie następującej dokumentacji:</w:t>
      </w:r>
    </w:p>
    <w:p w14:paraId="5044BBC4" w14:textId="77777777" w:rsidR="00B46502" w:rsidRPr="00C4105F" w:rsidRDefault="00B46502" w:rsidP="000B2A2B">
      <w:pPr>
        <w:numPr>
          <w:ilvl w:val="3"/>
          <w:numId w:val="65"/>
        </w:numPr>
        <w:spacing w:before="60" w:after="0" w:line="240" w:lineRule="auto"/>
        <w:ind w:left="1815" w:hanging="851"/>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dokumentacja fotograficzna miejsca szkody oraz uszkodzonego mienia;</w:t>
      </w:r>
    </w:p>
    <w:p w14:paraId="77E43B72" w14:textId="77777777" w:rsidR="00B46502" w:rsidRPr="00C4105F" w:rsidRDefault="00B46502" w:rsidP="000B2A2B">
      <w:pPr>
        <w:numPr>
          <w:ilvl w:val="3"/>
          <w:numId w:val="65"/>
        </w:numPr>
        <w:spacing w:before="60" w:after="0" w:line="240" w:lineRule="auto"/>
        <w:ind w:left="1815" w:hanging="851"/>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opis uszkodzeń, szacunkowa wartość szkody, wskazanie miejsca szkody oraz podanie daty i przypuszczalnej przyczyny zdarzenia;</w:t>
      </w:r>
    </w:p>
    <w:p w14:paraId="09C97E2D" w14:textId="77777777" w:rsidR="00B46502" w:rsidRPr="00C4105F" w:rsidRDefault="00B46502" w:rsidP="000B2A2B">
      <w:pPr>
        <w:numPr>
          <w:ilvl w:val="3"/>
          <w:numId w:val="65"/>
        </w:numPr>
        <w:spacing w:before="60" w:after="0" w:line="240" w:lineRule="auto"/>
        <w:ind w:left="1815" w:hanging="851"/>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jeden z następujących dokumentów: oryginał faktury, kserokopia faktury poświadczona za zgodność z oryginałem, refaktura, kosztorys naprawy sporządzony przez Ubezpieczonego oraz na wniosek Ubezpieczonego kosztorys sporządzony przez Ubezpieczyciela;</w:t>
      </w:r>
    </w:p>
    <w:p w14:paraId="11FA3E45" w14:textId="77777777" w:rsidR="00B46502" w:rsidRPr="00C4105F" w:rsidRDefault="00B46502" w:rsidP="000B2A2B">
      <w:pPr>
        <w:numPr>
          <w:ilvl w:val="3"/>
          <w:numId w:val="65"/>
        </w:numPr>
        <w:spacing w:before="60" w:after="0" w:line="240" w:lineRule="auto"/>
        <w:ind w:left="1815" w:hanging="851"/>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w przypadku gdy w sprawie wszczęto dochodzenie, bądź postępowanie sądowe, wynik dochodzenia lub wyrok sądowy do sprawy.</w:t>
      </w:r>
    </w:p>
    <w:p w14:paraId="4833A034"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Broker informuje Ubezpieczonego o numerze własnym szkody, numerze szkody nadanym przez Ubezpieczyciela oraz informuje o dokumentach niezbędnych do likwidacji szkody.</w:t>
      </w:r>
    </w:p>
    <w:p w14:paraId="7F95BB23"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Ubezpieczyciel wykonuje oględziny uszkodzonego mienia (z wyjątkiem przypadków rezygnacji z oględzin zgodnie z decyzją Ubezpieczyciela lub przypadków opisanych w Umowie Generalnej Ubezpieczenia) w terminie do 5 dni roboczych od daty zgłoszenia szkody i miejscu ustalonym z Ubezpieczonym.</w:t>
      </w:r>
    </w:p>
    <w:p w14:paraId="2E391C29"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lastRenderedPageBreak/>
        <w:t>Po wykonaniu oględzin Ubezpieczyciel w terminie maksymalnie 3 dni roboczych przekaże Ubezpieczonemu protokół oględzin i wykaz dokumentów niezbędnych do zakończenia likwidacji szkody. Powyższy termin nie dotyczy szkód całkowitych.</w:t>
      </w:r>
    </w:p>
    <w:p w14:paraId="5FFA20D7"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W przypadku, gdy Ubezpieczyciel nie dokona oględzin w określonym terminie, Ubezpieczony zleci dokonanie naprawy, a Ubezpieczyciel pokryje jej koszty, zgodnie z przedstawionymi fakturami lub kosztorysem naprawy.</w:t>
      </w:r>
    </w:p>
    <w:p w14:paraId="19CAD10B"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 xml:space="preserve">Powstanie szkody w </w:t>
      </w:r>
      <w:r w:rsidRPr="00C4105F">
        <w:rPr>
          <w:rFonts w:ascii="Calibri" w:eastAsia="Times New Roman" w:hAnsi="Calibri" w:cs="Calibri"/>
          <w:bCs/>
          <w:sz w:val="20"/>
          <w:szCs w:val="20"/>
          <w:lang w:val="x-none" w:eastAsia="x-none"/>
        </w:rPr>
        <w:t xml:space="preserve">sprzęcie elektronicznym i oprogramowaniu mającym kluczowe znaczenie dla działalności Ubezpieczonego, uprawnia </w:t>
      </w:r>
      <w:r w:rsidRPr="00C4105F">
        <w:rPr>
          <w:rFonts w:ascii="Calibri" w:eastAsia="Times New Roman" w:hAnsi="Calibri" w:cs="Calibri"/>
          <w:sz w:val="20"/>
          <w:szCs w:val="20"/>
          <w:lang w:val="x-none" w:eastAsia="x-none"/>
        </w:rPr>
        <w:t>Ubezpieczonego, po uprzednim poinformowaniu Ubezpieczyciela, do przystąpienia niezwłocznie do naprawy i usunięcia skutków szkody bez oczekiwania na oględziny ze strony Ubezpieczyciela.</w:t>
      </w:r>
    </w:p>
    <w:p w14:paraId="14C24CEB" w14:textId="7C031B2E" w:rsidR="00B46502" w:rsidRPr="00FA1AB0" w:rsidRDefault="00B46502" w:rsidP="000B2A2B">
      <w:pPr>
        <w:pStyle w:val="Akapitzlist"/>
        <w:numPr>
          <w:ilvl w:val="1"/>
          <w:numId w:val="65"/>
        </w:numPr>
        <w:spacing w:before="60"/>
        <w:ind w:left="907" w:hanging="510"/>
        <w:rPr>
          <w:rFonts w:ascii="Calibri" w:hAnsi="Calibri" w:cs="Calibri"/>
          <w:b/>
        </w:rPr>
      </w:pPr>
      <w:r w:rsidRPr="00FA1AB0">
        <w:rPr>
          <w:rFonts w:ascii="Calibri" w:hAnsi="Calibri" w:cs="Calibri"/>
          <w:b/>
        </w:rPr>
        <w:t>Szkody z tytułu ubezpieczenia odpowiedzialności cywilnej Ubezpieczonego</w:t>
      </w:r>
      <w:r w:rsidR="00FA1AB0" w:rsidRPr="00FA1AB0">
        <w:rPr>
          <w:rFonts w:ascii="Calibri" w:hAnsi="Calibri" w:cs="Calibri"/>
          <w:b/>
        </w:rPr>
        <w:t>:</w:t>
      </w:r>
    </w:p>
    <w:p w14:paraId="7D0D9681"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Roszczenie poszkodowanego zgłoszone do Ubezpieczonego – Ubezpieczony przesyła zgłoszenie do Brokera, Broker przekazuje zgłoszenie Ubezpieczycielowi.</w:t>
      </w:r>
    </w:p>
    <w:p w14:paraId="0D53C97A"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Roszczenie poszkodowanego zgłoszone do Ubezpieczyciela – Ubezpieczyciel przesyła do Brokera kopię zgłoszenia wraz z numerem szkody Ubezpieczyciela – Broker przekazuje kopię zgłoszenia wraz z numerem Ubezpieczyciela i numerem własnym szkody do Ubezpieczonego.</w:t>
      </w:r>
    </w:p>
    <w:p w14:paraId="62651579"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Roszczenie poszkodowanego zgłoszone do Brokera – Broker przesyła kopię zgłoszenia wraz z numerem własnym szkody do Ubezpieczonego oraz do Ubezpieczyciela.</w:t>
      </w:r>
    </w:p>
    <w:p w14:paraId="5AF5C016"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Ubezpieczyciel potwierdza Brokerowi w odniesieniu do każdej zgłoszonej szkody przyjęcie jej zgłoszenia oraz przesyła do Brokera wykaz dokumentów będących w posiadaniu Ubezpieczonego  niezbędnych do zakończenia likwidacji szkody z uwzględnieniem pkt. 9.1.2 Sekcji III Rozdziału 1 Umowy Generalnej Ubezpieczenia.</w:t>
      </w:r>
    </w:p>
    <w:p w14:paraId="20D6F2DF"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Ubezpieczyciel dokonuje ostatecznej weryfikacji dokumentów szkodowych i zajmuje stanowisko w sprawie szkody.</w:t>
      </w:r>
    </w:p>
    <w:p w14:paraId="7130178C" w14:textId="24E6AEAE" w:rsidR="00B46502" w:rsidRPr="00FA1AB0" w:rsidRDefault="00B46502" w:rsidP="000B2A2B">
      <w:pPr>
        <w:pStyle w:val="Akapitzlist"/>
        <w:numPr>
          <w:ilvl w:val="1"/>
          <w:numId w:val="65"/>
        </w:numPr>
        <w:spacing w:before="60"/>
        <w:ind w:left="907" w:hanging="510"/>
        <w:rPr>
          <w:rFonts w:ascii="Calibri" w:hAnsi="Calibri" w:cs="Calibri"/>
          <w:b/>
        </w:rPr>
      </w:pPr>
      <w:r w:rsidRPr="00FA1AB0">
        <w:rPr>
          <w:rFonts w:ascii="Calibri" w:hAnsi="Calibri" w:cs="Calibri"/>
          <w:b/>
        </w:rPr>
        <w:t>Szkody w pojazdach Ubezpieczonego</w:t>
      </w:r>
      <w:r w:rsidR="00FA1AB0">
        <w:rPr>
          <w:rFonts w:ascii="Calibri" w:hAnsi="Calibri" w:cs="Calibri"/>
          <w:b/>
          <w:lang w:val="pl-PL"/>
        </w:rPr>
        <w:t>:</w:t>
      </w:r>
    </w:p>
    <w:p w14:paraId="5D043B16"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Ubezpieczony zgłasza powstałe szkody do Brokera, który nadaje własny numer szkody w systemie administrowania szkodami i przesyła zgłoszenie do Ubezpieczyciela.</w:t>
      </w:r>
    </w:p>
    <w:p w14:paraId="065BA41F"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Ubezpieczyciel nadaje numer własny szkody i przesyła go do Brokera wraz z danymi likwidatora szkody zgodnie z pkt. 2.4 oraz wykazem dokumentów niezbędnych do zakończenia likwidacji szkody.</w:t>
      </w:r>
    </w:p>
    <w:p w14:paraId="04B3E6AC"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Do zlikwidowania szkody przez Ubezpieczyciela konieczne jest dostarczenie następującej dokumentacji:</w:t>
      </w:r>
    </w:p>
    <w:p w14:paraId="04A50AD0" w14:textId="77777777" w:rsidR="00B46502" w:rsidRPr="00C4105F" w:rsidRDefault="00B46502" w:rsidP="000B2A2B">
      <w:pPr>
        <w:numPr>
          <w:ilvl w:val="3"/>
          <w:numId w:val="65"/>
        </w:numPr>
        <w:spacing w:before="60" w:after="0" w:line="240" w:lineRule="auto"/>
        <w:ind w:left="1815" w:hanging="851"/>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dokumentacja fotograficzna miejsca szkody oraz uszkodzonego pojazdu należącego do Ubezpieczonego z widocznym nr rejestracyjnym pojazdu;</w:t>
      </w:r>
    </w:p>
    <w:p w14:paraId="4A9C7520" w14:textId="77777777" w:rsidR="00B46502" w:rsidRPr="00C4105F" w:rsidRDefault="00B46502" w:rsidP="000B2A2B">
      <w:pPr>
        <w:numPr>
          <w:ilvl w:val="3"/>
          <w:numId w:val="65"/>
        </w:numPr>
        <w:spacing w:before="60" w:after="0" w:line="240" w:lineRule="auto"/>
        <w:ind w:left="1815" w:hanging="851"/>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opis uszkodzeń, wskazanie miejsca szkody oraz podanie daty i przyczyny zdarzenia;</w:t>
      </w:r>
    </w:p>
    <w:p w14:paraId="6F4622DD" w14:textId="63828448" w:rsidR="00B46502" w:rsidRPr="00C4105F" w:rsidRDefault="00B46502" w:rsidP="000B2A2B">
      <w:pPr>
        <w:numPr>
          <w:ilvl w:val="3"/>
          <w:numId w:val="65"/>
        </w:numPr>
        <w:spacing w:before="60" w:after="0" w:line="240" w:lineRule="auto"/>
        <w:ind w:left="1815" w:hanging="851"/>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jeden z następujących dokumentów: oryginał faktury, kserokopia faktury poświadczona za zgodność z oryginałem, refaktura, kosztorys naprawy uzgodniony pomiędzy Ubezpieczycielem a podmiotem dokonującym naprawy</w:t>
      </w:r>
      <w:r w:rsidR="00FA1AB0">
        <w:rPr>
          <w:rFonts w:ascii="Calibri" w:eastAsia="Times New Roman" w:hAnsi="Calibri" w:cs="Calibri"/>
          <w:sz w:val="20"/>
          <w:szCs w:val="20"/>
          <w:lang w:eastAsia="x-none"/>
        </w:rPr>
        <w:t>.</w:t>
      </w:r>
    </w:p>
    <w:p w14:paraId="70B47B1B"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Broker informuje Ubezpieczonego o numerze własnym szkody, numerze szkody nadanym przez Ubezpieczyciela oraz informuje o dokumentach niezbędnych do likwidacji szkody.</w:t>
      </w:r>
    </w:p>
    <w:p w14:paraId="56E3C0B4"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Ubezpieczyciel wykonuje oględziny uszkodzonego mienia (z wyjątkiem przypadków rezygnacji z oględzin zgodnie z decyzją Ubezpieczyciela lub przypadków opisanych w Umowie Generalnej Ubezpieczenia) w terminie do 5 dni roboczych od daty zgłoszenia szkody i miejscu ustalonym z Ubezpieczonym.</w:t>
      </w:r>
    </w:p>
    <w:p w14:paraId="7A64AA01"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Po wykonaniu oględzin Ubezpieczyciel w terminie maksymalnie 3 dni roboczych przekaże Ubezpieczonemu protokół oględzin i wykaz dokumentów niezbędnych do zakończenia likwidacji szkody. Powyższy termin nie dotyczy szkód całkowitych.</w:t>
      </w:r>
    </w:p>
    <w:p w14:paraId="02DAE8CB"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W przypadku, gdy Ubezpieczyciel nie dokona oględzin w określonym terminie, Ubezpieczony zleci dokonanie naprawy, a Ubezpieczyciel pokryje jej koszty, zgodnie z przedstawionymi fakturami lub kosztorysem naprawy.</w:t>
      </w:r>
    </w:p>
    <w:p w14:paraId="2321741D" w14:textId="77777777" w:rsidR="00B46502" w:rsidRPr="00C4105F" w:rsidRDefault="00B46502" w:rsidP="000B2A2B">
      <w:pPr>
        <w:numPr>
          <w:ilvl w:val="0"/>
          <w:numId w:val="65"/>
        </w:numPr>
        <w:spacing w:before="60" w:after="0" w:line="240" w:lineRule="auto"/>
        <w:ind w:left="357" w:hanging="35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Założenia dotyczące sprawozdawczości w zakresie szkód.</w:t>
      </w:r>
    </w:p>
    <w:p w14:paraId="55703123" w14:textId="443CF1F5" w:rsidR="00B46502" w:rsidRPr="00FA1AB0" w:rsidRDefault="00B46502" w:rsidP="00FA1AB0">
      <w:pPr>
        <w:spacing w:before="60" w:after="0" w:line="240" w:lineRule="auto"/>
        <w:ind w:left="357"/>
        <w:jc w:val="both"/>
        <w:rPr>
          <w:rFonts w:ascii="Calibri" w:eastAsia="Times New Roman" w:hAnsi="Calibri" w:cs="Calibri"/>
          <w:sz w:val="20"/>
          <w:szCs w:val="20"/>
          <w:lang w:val="x-none" w:eastAsia="x-none"/>
        </w:rPr>
      </w:pPr>
      <w:r w:rsidRPr="00FA1AB0">
        <w:rPr>
          <w:rFonts w:ascii="Calibri" w:eastAsia="Times New Roman" w:hAnsi="Calibri" w:cs="Calibri"/>
          <w:sz w:val="20"/>
          <w:szCs w:val="20"/>
          <w:lang w:val="x-none" w:eastAsia="x-none"/>
        </w:rPr>
        <w:lastRenderedPageBreak/>
        <w:t>Ubezpieczyciel na wniosek brokera w terminie 14 dni przedstawia sprawozdanie z realizacji umowy w zakresie likwidacji szkód zawierające co najmniej następujące informacje:</w:t>
      </w:r>
    </w:p>
    <w:p w14:paraId="4C19E9D3" w14:textId="77777777"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Szkody w mieniu:</w:t>
      </w:r>
    </w:p>
    <w:p w14:paraId="192C22E4"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liczba zgłoszonych szkód;</w:t>
      </w:r>
    </w:p>
    <w:p w14:paraId="4D433322"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wysokość rezerw na szkody w ramach poszczególnych limitów;</w:t>
      </w:r>
    </w:p>
    <w:p w14:paraId="260D82EF"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wysokość i liczba wypłaconych odszkodowań;</w:t>
      </w:r>
    </w:p>
    <w:p w14:paraId="6F64CDA8"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liczba i wykaz szkód zamkniętych odmową;</w:t>
      </w:r>
    </w:p>
    <w:p w14:paraId="0932A723"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liczba spraw w toku;</w:t>
      </w:r>
    </w:p>
    <w:p w14:paraId="77429BFD"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liczba szkód w ramach poszczególnych limitów i poziom ich wyczerpania.</w:t>
      </w:r>
    </w:p>
    <w:p w14:paraId="5167348B" w14:textId="77777777"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Szkody w pojazdach:</w:t>
      </w:r>
    </w:p>
    <w:p w14:paraId="7F57873E"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liczba zgłoszonych szkód;</w:t>
      </w:r>
    </w:p>
    <w:p w14:paraId="5BEC520E"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wysokość rezerw na szkody;</w:t>
      </w:r>
    </w:p>
    <w:p w14:paraId="1414B8BB"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wysokość i liczba wypłaconych odszkodowań;</w:t>
      </w:r>
    </w:p>
    <w:p w14:paraId="79FFA902"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liczba i wykaz szkód zamkniętych odmową;</w:t>
      </w:r>
    </w:p>
    <w:p w14:paraId="6003B214"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liczba spraw w toku;</w:t>
      </w:r>
    </w:p>
    <w:p w14:paraId="08D388F4" w14:textId="77777777" w:rsidR="00B46502" w:rsidRPr="00C4105F" w:rsidRDefault="00B46502" w:rsidP="000B2A2B">
      <w:pPr>
        <w:pStyle w:val="Akapitzlist"/>
        <w:numPr>
          <w:ilvl w:val="1"/>
          <w:numId w:val="65"/>
        </w:numPr>
        <w:spacing w:before="60"/>
        <w:ind w:left="907" w:hanging="510"/>
        <w:rPr>
          <w:rFonts w:ascii="Calibri" w:hAnsi="Calibri" w:cs="Calibri"/>
        </w:rPr>
      </w:pPr>
      <w:r w:rsidRPr="00C4105F">
        <w:rPr>
          <w:rFonts w:ascii="Calibri" w:hAnsi="Calibri" w:cs="Calibri"/>
        </w:rPr>
        <w:t xml:space="preserve">Szkody z ubezpieczenia Odpowiedzialności Cywilnej: </w:t>
      </w:r>
    </w:p>
    <w:p w14:paraId="3639AA65"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 xml:space="preserve">liczba zarejestrowanych szkód w podziale na szkody na osobie, w mieniu </w:t>
      </w:r>
      <w:r w:rsidRPr="00C4105F">
        <w:rPr>
          <w:rFonts w:ascii="Calibri" w:eastAsia="Times New Roman" w:hAnsi="Calibri" w:cs="Calibri"/>
          <w:sz w:val="20"/>
          <w:szCs w:val="20"/>
          <w:lang w:val="x-none" w:eastAsia="x-none"/>
        </w:rPr>
        <w:br/>
        <w:t>i majątkowe;</w:t>
      </w:r>
    </w:p>
    <w:p w14:paraId="5D4AAF8B"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 xml:space="preserve">wykaz spraw skierowanych na drogę sądową, </w:t>
      </w:r>
    </w:p>
    <w:p w14:paraId="153D52F2"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wysokość i liczba wypłaconych odszkodowań podziale na szkody na osobie, w mieniu i majątkowe;</w:t>
      </w:r>
    </w:p>
    <w:p w14:paraId="6CA3D385"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 xml:space="preserve">wysokość rezerw na szkody zgłoszone w podziale na szkody na osobie, w mieniu </w:t>
      </w:r>
      <w:r w:rsidRPr="00C4105F">
        <w:rPr>
          <w:rFonts w:ascii="Calibri" w:eastAsia="Times New Roman" w:hAnsi="Calibri" w:cs="Calibri"/>
          <w:sz w:val="20"/>
          <w:szCs w:val="20"/>
          <w:lang w:val="x-none" w:eastAsia="x-none"/>
        </w:rPr>
        <w:br/>
        <w:t>i majątkowe w ramach poszczególnych limitów;</w:t>
      </w:r>
    </w:p>
    <w:p w14:paraId="63F68BB4"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wysokość rezerw na renty i rezerwy sądowe ujęte sumarycznie oraz jednostkowo w odniesieniu do poszczególnych szkód;</w:t>
      </w:r>
    </w:p>
    <w:p w14:paraId="045A51EF"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liczba szkód zamkniętych odmową;</w:t>
      </w:r>
    </w:p>
    <w:p w14:paraId="1805F3A0"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liczba spraw w toku;</w:t>
      </w:r>
    </w:p>
    <w:p w14:paraId="376004A3" w14:textId="77777777" w:rsidR="00B46502" w:rsidRPr="00C4105F" w:rsidRDefault="00B46502" w:rsidP="000B2A2B">
      <w:pPr>
        <w:numPr>
          <w:ilvl w:val="2"/>
          <w:numId w:val="65"/>
        </w:numPr>
        <w:spacing w:before="60" w:after="0" w:line="240" w:lineRule="auto"/>
        <w:ind w:left="141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liczba szkód w ramach poszczególnych limitów i poziom ich wyczerpania.</w:t>
      </w:r>
    </w:p>
    <w:p w14:paraId="799EADF0" w14:textId="77777777" w:rsidR="00B46502" w:rsidRPr="00C4105F" w:rsidRDefault="00B46502" w:rsidP="000B2A2B">
      <w:pPr>
        <w:numPr>
          <w:ilvl w:val="0"/>
          <w:numId w:val="65"/>
        </w:numPr>
        <w:spacing w:before="60" w:after="0" w:line="240" w:lineRule="auto"/>
        <w:ind w:left="357" w:hanging="357"/>
        <w:jc w:val="both"/>
        <w:rPr>
          <w:rFonts w:ascii="Calibri" w:eastAsia="Times New Roman" w:hAnsi="Calibri" w:cs="Calibri"/>
          <w:sz w:val="20"/>
          <w:szCs w:val="20"/>
          <w:lang w:val="x-none" w:eastAsia="x-none"/>
        </w:rPr>
      </w:pPr>
      <w:r w:rsidRPr="00C4105F">
        <w:rPr>
          <w:rFonts w:ascii="Calibri" w:eastAsia="Times New Roman" w:hAnsi="Calibri" w:cs="Calibri"/>
          <w:sz w:val="20"/>
          <w:szCs w:val="20"/>
          <w:lang w:val="x-none" w:eastAsia="x-none"/>
        </w:rPr>
        <w:t>Postępowanie sądowe.</w:t>
      </w:r>
    </w:p>
    <w:p w14:paraId="4BCBDF42" w14:textId="0F7714D6" w:rsidR="00B46502" w:rsidRDefault="00B46502" w:rsidP="00FA1AB0">
      <w:pPr>
        <w:spacing w:before="60" w:after="0" w:line="240" w:lineRule="auto"/>
        <w:ind w:left="357"/>
        <w:jc w:val="both"/>
        <w:rPr>
          <w:rFonts w:ascii="Calibri" w:eastAsia="Times New Roman" w:hAnsi="Calibri" w:cs="Calibri"/>
          <w:sz w:val="20"/>
          <w:szCs w:val="20"/>
          <w:lang w:val="x-none" w:eastAsia="x-none"/>
        </w:rPr>
      </w:pPr>
      <w:r w:rsidRPr="00FA1AB0">
        <w:rPr>
          <w:rFonts w:ascii="Calibri" w:eastAsia="Times New Roman" w:hAnsi="Calibri" w:cs="Calibri"/>
          <w:sz w:val="20"/>
          <w:szCs w:val="20"/>
          <w:lang w:val="x-none" w:eastAsia="x-none"/>
        </w:rPr>
        <w:t>W przypadku, gdy pozew zostanie wniesiony bezpośrednio do Ubezpieczyciela, Ubezpieczyciel winien jest niezwłocznie powiadomić o powyższym fakcie Ubezpieczonego za pośrednictwem brokera przekazując skan pozwu.</w:t>
      </w:r>
    </w:p>
    <w:p w14:paraId="55BCCBD6" w14:textId="77777777" w:rsidR="00FA1AB0" w:rsidRPr="00FA1AB0" w:rsidRDefault="00FA1AB0" w:rsidP="00FA1AB0">
      <w:pPr>
        <w:spacing w:before="60" w:after="0" w:line="240" w:lineRule="auto"/>
        <w:ind w:left="357"/>
        <w:jc w:val="both"/>
        <w:rPr>
          <w:rFonts w:ascii="Calibri" w:eastAsia="Times New Roman" w:hAnsi="Calibri" w:cs="Calibri"/>
          <w:sz w:val="20"/>
          <w:szCs w:val="20"/>
          <w:lang w:val="x-none" w:eastAsia="x-none"/>
        </w:rPr>
      </w:pPr>
    </w:p>
    <w:p w14:paraId="6740D797" w14:textId="77777777" w:rsidR="00B46502" w:rsidRPr="00FA1AB0" w:rsidRDefault="00B46502" w:rsidP="00FA1AB0">
      <w:pPr>
        <w:spacing w:after="0" w:line="240" w:lineRule="auto"/>
        <w:jc w:val="both"/>
        <w:rPr>
          <w:rFonts w:ascii="Calibri" w:hAnsi="Calibri" w:cs="Calibri"/>
          <w:sz w:val="20"/>
          <w:szCs w:val="20"/>
          <w:shd w:val="clear" w:color="auto" w:fill="FFFF00"/>
          <w:lang w:eastAsia="pl-PL"/>
        </w:rPr>
      </w:pPr>
      <w:r w:rsidRPr="00FA1AB0">
        <w:rPr>
          <w:rFonts w:ascii="Calibri" w:hAnsi="Calibri" w:cs="Calibri"/>
          <w:sz w:val="20"/>
          <w:szCs w:val="20"/>
          <w:lang w:eastAsia="pl-PL"/>
        </w:rPr>
        <w:t>Procedury wraz ze wzorami druków zgłoszenia szkód, które będą miały zastosowanie przy realizacji Umowy Generalnej Ubezpieczenia w odniesieniu do poszczególnych sekcji umowy ubezpieczenia zostaną uszczegółowione przez strony w terminie 30 dni od daty podpisania Umowy. Ubezpieczyciel będzie realizował Procedury Realizacji Umowy Generalnej Ubezpieczenia ustalone z uwzględnieniem zasad postępowania określonych w  Głównych Założeniach Procedury Realizacji Umowy Generalnej Ubezpieczenia, które będą postawą do opracowania Procedur Realizacji Umowy Generalnej Ubezpieczenia</w:t>
      </w:r>
      <w:r w:rsidRPr="00FA1AB0">
        <w:rPr>
          <w:rFonts w:ascii="Calibri" w:hAnsi="Calibri" w:cs="Calibri"/>
          <w:smallCaps/>
          <w:sz w:val="20"/>
          <w:szCs w:val="20"/>
          <w:lang w:eastAsia="pl-PL"/>
        </w:rPr>
        <w:t>.</w:t>
      </w:r>
    </w:p>
    <w:p w14:paraId="3D9BBC48" w14:textId="77777777" w:rsidR="00B46502" w:rsidRPr="00B46502" w:rsidRDefault="00B46502" w:rsidP="00B46502">
      <w:pPr>
        <w:spacing w:after="120" w:line="240" w:lineRule="auto"/>
        <w:jc w:val="both"/>
        <w:rPr>
          <w:rFonts w:ascii="Calibri" w:eastAsia="Times New Roman" w:hAnsi="Calibri" w:cs="Times New Roman"/>
          <w:sz w:val="20"/>
          <w:szCs w:val="20"/>
          <w:lang w:eastAsia="pl-PL"/>
        </w:rPr>
      </w:pPr>
    </w:p>
    <w:p w14:paraId="1A92FCBC"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13F68554"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73659080"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1A65660E" w14:textId="77777777" w:rsidR="00B46502" w:rsidRPr="00B46502" w:rsidRDefault="00B46502" w:rsidP="00B46502">
      <w:pPr>
        <w:suppressAutoHyphens/>
        <w:spacing w:before="120" w:after="120" w:line="240" w:lineRule="auto"/>
        <w:rPr>
          <w:rFonts w:ascii="Calibri" w:eastAsia="Times New Roman" w:hAnsi="Calibri" w:cs="Calibri"/>
          <w:b/>
          <w:sz w:val="16"/>
          <w:szCs w:val="16"/>
          <w:lang w:eastAsia="zh-CN"/>
        </w:rPr>
      </w:pPr>
    </w:p>
    <w:p w14:paraId="3F08DBC3"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51E395EA"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22FB1630"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158F03A9"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31484976" w14:textId="77777777" w:rsidR="00FA1AB0" w:rsidRDefault="00FA1AB0">
      <w:pPr>
        <w:rPr>
          <w:rFonts w:ascii="Calibri" w:hAnsi="Calibri" w:cs="Calibri"/>
          <w:b/>
          <w:sz w:val="24"/>
          <w:szCs w:val="24"/>
          <w:lang w:eastAsia="zh-CN"/>
        </w:rPr>
      </w:pPr>
      <w:r>
        <w:rPr>
          <w:rFonts w:ascii="Calibri" w:hAnsi="Calibri" w:cs="Calibri"/>
          <w:b/>
          <w:sz w:val="24"/>
          <w:szCs w:val="24"/>
          <w:lang w:eastAsia="zh-CN"/>
        </w:rPr>
        <w:br w:type="page"/>
      </w:r>
    </w:p>
    <w:p w14:paraId="68AB3A01" w14:textId="646DAFF1" w:rsidR="00FA1AB0" w:rsidRPr="00EF4008" w:rsidRDefault="00FA1AB0" w:rsidP="00FA1AB0">
      <w:pPr>
        <w:pStyle w:val="Nagwek1"/>
      </w:pPr>
      <w:bookmarkStart w:id="136" w:name="_Toc45036025"/>
      <w:r w:rsidRPr="00675780">
        <w:lastRenderedPageBreak/>
        <w:t>DZIAŁ II</w:t>
      </w:r>
      <w:r>
        <w:t>I</w:t>
      </w:r>
      <w:r w:rsidRPr="00675780">
        <w:t xml:space="preserve">. </w:t>
      </w:r>
      <w:r w:rsidRPr="00EF4008">
        <w:t>ISTOTNE POSTANOWIENIA UMOWY O WYKONANIE ZAMÓWIENIA PUBLICZNEGO</w:t>
      </w:r>
      <w:bookmarkEnd w:id="136"/>
    </w:p>
    <w:p w14:paraId="0BDD1893" w14:textId="77777777" w:rsidR="00FA1AB0" w:rsidRPr="00EF4008" w:rsidRDefault="00FA1AB0" w:rsidP="00FA1AB0">
      <w:pPr>
        <w:suppressAutoHyphens/>
        <w:jc w:val="center"/>
        <w:rPr>
          <w:rFonts w:ascii="Calibri" w:hAnsi="Calibri" w:cs="Calibri"/>
          <w:b/>
          <w:sz w:val="24"/>
          <w:szCs w:val="24"/>
          <w:lang w:eastAsia="zh-CN"/>
        </w:rPr>
      </w:pPr>
    </w:p>
    <w:p w14:paraId="13056469" w14:textId="675FC1C5" w:rsidR="00FA1AB0" w:rsidRPr="00FA1AB0" w:rsidRDefault="00FA1AB0" w:rsidP="00FA1AB0">
      <w:pPr>
        <w:jc w:val="center"/>
        <w:rPr>
          <w:b/>
        </w:rPr>
      </w:pPr>
      <w:r w:rsidRPr="00FA1AB0">
        <w:rPr>
          <w:b/>
        </w:rPr>
        <w:t>Część 1 - UEZPIECZENIE MIENIA I ODPOWIEDZIALNOŚCI CYWILNEJ POWIATU ŁASKIEGO</w:t>
      </w:r>
    </w:p>
    <w:p w14:paraId="360A9984" w14:textId="77777777" w:rsidR="00FA1AB0" w:rsidRPr="00FA1AB0" w:rsidRDefault="00FA1AB0" w:rsidP="00FA1AB0">
      <w:pPr>
        <w:suppressAutoHyphens/>
        <w:rPr>
          <w:rFonts w:ascii="Calibri" w:hAnsi="Calibri" w:cs="Calibri"/>
          <w:lang w:val="x-none" w:eastAsia="zh-CN"/>
        </w:rPr>
      </w:pPr>
    </w:p>
    <w:p w14:paraId="4FB03631" w14:textId="77777777" w:rsidR="00FA1AB0" w:rsidRPr="00FA1AB0" w:rsidRDefault="00FA1AB0" w:rsidP="00FA1AB0">
      <w:pPr>
        <w:suppressAutoHyphens/>
        <w:rPr>
          <w:rFonts w:cstheme="minorHAnsi"/>
          <w:sz w:val="20"/>
          <w:szCs w:val="20"/>
          <w:lang w:eastAsia="zh-CN"/>
        </w:rPr>
      </w:pPr>
    </w:p>
    <w:p w14:paraId="361BDC74" w14:textId="77777777" w:rsidR="00FA1AB0" w:rsidRPr="00FA1AB0" w:rsidRDefault="00FA1AB0" w:rsidP="00FA1AB0">
      <w:pPr>
        <w:suppressAutoHyphens/>
        <w:spacing w:after="0" w:line="360" w:lineRule="auto"/>
        <w:jc w:val="center"/>
        <w:rPr>
          <w:rFonts w:cstheme="minorHAnsi"/>
          <w:sz w:val="20"/>
          <w:szCs w:val="20"/>
          <w:lang w:eastAsia="zh-CN"/>
        </w:rPr>
      </w:pPr>
      <w:r w:rsidRPr="00FA1AB0">
        <w:rPr>
          <w:rFonts w:cstheme="minorHAnsi"/>
          <w:sz w:val="20"/>
          <w:szCs w:val="20"/>
          <w:lang w:val="x-none" w:eastAsia="zh-CN"/>
        </w:rPr>
        <w:t xml:space="preserve">Umowa </w:t>
      </w:r>
      <w:r w:rsidRPr="00FA1AB0">
        <w:rPr>
          <w:rFonts w:cstheme="minorHAnsi"/>
          <w:sz w:val="20"/>
          <w:szCs w:val="20"/>
          <w:lang w:eastAsia="zh-CN"/>
        </w:rPr>
        <w:t xml:space="preserve">nr </w:t>
      </w:r>
      <w:r w:rsidRPr="00FA1AB0">
        <w:rPr>
          <w:rFonts w:cstheme="minorHAnsi"/>
          <w:b/>
          <w:sz w:val="20"/>
          <w:szCs w:val="20"/>
          <w:lang w:eastAsia="zh-CN"/>
        </w:rPr>
        <w:t>……………….....</w:t>
      </w:r>
      <w:r w:rsidRPr="00FA1AB0">
        <w:rPr>
          <w:rFonts w:cstheme="minorHAnsi"/>
          <w:sz w:val="20"/>
          <w:szCs w:val="20"/>
          <w:lang w:eastAsia="zh-CN"/>
        </w:rPr>
        <w:br/>
      </w:r>
      <w:r w:rsidRPr="00FA1AB0">
        <w:rPr>
          <w:rFonts w:cstheme="minorHAnsi"/>
          <w:sz w:val="20"/>
          <w:szCs w:val="20"/>
          <w:lang w:val="x-none" w:eastAsia="zh-CN"/>
        </w:rPr>
        <w:t xml:space="preserve">o wykonanie zamówienia publicznego </w:t>
      </w:r>
      <w:r w:rsidRPr="00FA1AB0">
        <w:rPr>
          <w:rFonts w:cstheme="minorHAnsi"/>
          <w:sz w:val="20"/>
          <w:szCs w:val="20"/>
          <w:lang w:val="x-none" w:eastAsia="zh-CN"/>
        </w:rPr>
        <w:br/>
        <w:t xml:space="preserve">na ubezpieczenie </w:t>
      </w:r>
      <w:r w:rsidRPr="00FA1AB0">
        <w:rPr>
          <w:rFonts w:cstheme="minorHAnsi"/>
          <w:sz w:val="20"/>
          <w:szCs w:val="20"/>
          <w:lang w:eastAsia="zh-CN"/>
        </w:rPr>
        <w:t>mienia i odpowiedzialności cywilnej</w:t>
      </w:r>
    </w:p>
    <w:p w14:paraId="65E52222" w14:textId="32FA2865" w:rsidR="00FA1AB0" w:rsidRPr="00FA1AB0" w:rsidRDefault="00FA1AB0" w:rsidP="00FA1AB0">
      <w:pPr>
        <w:suppressAutoHyphens/>
        <w:spacing w:after="0" w:line="360" w:lineRule="auto"/>
        <w:jc w:val="center"/>
        <w:rPr>
          <w:rFonts w:cstheme="minorHAnsi"/>
          <w:b/>
          <w:i/>
          <w:sz w:val="20"/>
          <w:szCs w:val="20"/>
          <w:u w:val="single"/>
          <w:lang w:eastAsia="zh-CN"/>
        </w:rPr>
      </w:pPr>
      <w:r w:rsidRPr="00FA1AB0">
        <w:rPr>
          <w:rFonts w:cstheme="minorHAnsi"/>
          <w:sz w:val="20"/>
          <w:szCs w:val="20"/>
          <w:lang w:eastAsia="zh-CN"/>
        </w:rPr>
        <w:t xml:space="preserve">Powiatu Łaskiego </w:t>
      </w:r>
      <w:r w:rsidRPr="00FA1AB0">
        <w:rPr>
          <w:rFonts w:cstheme="minorHAnsi"/>
          <w:sz w:val="20"/>
          <w:szCs w:val="20"/>
          <w:lang w:val="x-none" w:eastAsia="zh-CN"/>
        </w:rPr>
        <w:t xml:space="preserve">w okresie od </w:t>
      </w:r>
      <w:r w:rsidRPr="00FA1AB0">
        <w:rPr>
          <w:rFonts w:cstheme="minorHAnsi"/>
          <w:sz w:val="20"/>
          <w:szCs w:val="20"/>
          <w:lang w:eastAsia="zh-CN"/>
        </w:rPr>
        <w:t>01</w:t>
      </w:r>
      <w:r w:rsidRPr="00FA1AB0">
        <w:rPr>
          <w:rFonts w:cstheme="minorHAnsi"/>
          <w:sz w:val="20"/>
          <w:szCs w:val="20"/>
          <w:lang w:val="x-none" w:eastAsia="zh-CN"/>
        </w:rPr>
        <w:t>.</w:t>
      </w:r>
      <w:r w:rsidRPr="00FA1AB0">
        <w:rPr>
          <w:rFonts w:cstheme="minorHAnsi"/>
          <w:sz w:val="20"/>
          <w:szCs w:val="20"/>
          <w:lang w:eastAsia="zh-CN"/>
        </w:rPr>
        <w:t>01</w:t>
      </w:r>
      <w:r w:rsidR="00B470F3">
        <w:rPr>
          <w:rFonts w:cstheme="minorHAnsi"/>
          <w:sz w:val="20"/>
          <w:szCs w:val="20"/>
          <w:lang w:val="x-none" w:eastAsia="zh-CN"/>
        </w:rPr>
        <w:t>.2021</w:t>
      </w:r>
      <w:r w:rsidRPr="00FA1AB0">
        <w:rPr>
          <w:rFonts w:cstheme="minorHAnsi"/>
          <w:sz w:val="20"/>
          <w:szCs w:val="20"/>
          <w:lang w:val="x-none" w:eastAsia="zh-CN"/>
        </w:rPr>
        <w:t xml:space="preserve"> r. do </w:t>
      </w:r>
      <w:r w:rsidRPr="00FA1AB0">
        <w:rPr>
          <w:rFonts w:cstheme="minorHAnsi"/>
          <w:sz w:val="20"/>
          <w:szCs w:val="20"/>
          <w:lang w:eastAsia="zh-CN"/>
        </w:rPr>
        <w:t>31</w:t>
      </w:r>
      <w:r w:rsidRPr="00FA1AB0">
        <w:rPr>
          <w:rFonts w:cstheme="minorHAnsi"/>
          <w:sz w:val="20"/>
          <w:szCs w:val="20"/>
          <w:lang w:val="x-none" w:eastAsia="zh-CN"/>
        </w:rPr>
        <w:t>.</w:t>
      </w:r>
      <w:r w:rsidRPr="00FA1AB0">
        <w:rPr>
          <w:rFonts w:cstheme="minorHAnsi"/>
          <w:sz w:val="20"/>
          <w:szCs w:val="20"/>
          <w:lang w:eastAsia="zh-CN"/>
        </w:rPr>
        <w:t>12</w:t>
      </w:r>
      <w:r w:rsidRPr="00FA1AB0">
        <w:rPr>
          <w:rFonts w:cstheme="minorHAnsi"/>
          <w:sz w:val="20"/>
          <w:szCs w:val="20"/>
          <w:lang w:val="x-none" w:eastAsia="zh-CN"/>
        </w:rPr>
        <w:t>.</w:t>
      </w:r>
      <w:r w:rsidR="00B470F3">
        <w:rPr>
          <w:rFonts w:cstheme="minorHAnsi"/>
          <w:sz w:val="20"/>
          <w:szCs w:val="20"/>
          <w:lang w:eastAsia="zh-CN"/>
        </w:rPr>
        <w:t>2022</w:t>
      </w:r>
      <w:r w:rsidRPr="00FA1AB0">
        <w:rPr>
          <w:rFonts w:cstheme="minorHAnsi"/>
          <w:sz w:val="20"/>
          <w:szCs w:val="20"/>
          <w:lang w:eastAsia="zh-CN"/>
        </w:rPr>
        <w:t xml:space="preserve"> r.</w:t>
      </w:r>
    </w:p>
    <w:p w14:paraId="225B63F2" w14:textId="77777777" w:rsidR="00FA1AB0" w:rsidRPr="00FA1AB0" w:rsidRDefault="00FA1AB0" w:rsidP="00FA1AB0">
      <w:pPr>
        <w:suppressAutoHyphens/>
        <w:jc w:val="center"/>
        <w:rPr>
          <w:rFonts w:cstheme="minorHAnsi"/>
          <w:b/>
          <w:i/>
          <w:sz w:val="20"/>
          <w:szCs w:val="20"/>
          <w:u w:val="single"/>
          <w:lang w:val="x-none" w:eastAsia="zh-CN"/>
        </w:rPr>
      </w:pPr>
    </w:p>
    <w:p w14:paraId="2715FC7A" w14:textId="77777777" w:rsidR="00FA1AB0" w:rsidRPr="00FA1AB0" w:rsidRDefault="00FA1AB0" w:rsidP="00FA1AB0">
      <w:pPr>
        <w:suppressAutoHyphens/>
        <w:rPr>
          <w:rFonts w:cstheme="minorHAnsi"/>
          <w:b/>
          <w:sz w:val="20"/>
          <w:szCs w:val="20"/>
          <w:lang w:eastAsia="zh-CN"/>
        </w:rPr>
      </w:pPr>
      <w:bookmarkStart w:id="137" w:name="_Hlk526332766"/>
      <w:r w:rsidRPr="00FA1AB0">
        <w:rPr>
          <w:rFonts w:cstheme="minorHAnsi"/>
          <w:b/>
          <w:sz w:val="20"/>
          <w:szCs w:val="20"/>
          <w:lang w:val="x-none" w:eastAsia="zh-CN"/>
        </w:rPr>
        <w:t xml:space="preserve">W dniu </w:t>
      </w:r>
      <w:r w:rsidRPr="00FA1AB0">
        <w:rPr>
          <w:rFonts w:cstheme="minorHAnsi"/>
          <w:b/>
          <w:sz w:val="20"/>
          <w:szCs w:val="20"/>
          <w:lang w:eastAsia="zh-CN"/>
        </w:rPr>
        <w:t>………………………… r.</w:t>
      </w:r>
      <w:r w:rsidRPr="00FA1AB0">
        <w:rPr>
          <w:rFonts w:cstheme="minorHAnsi"/>
          <w:b/>
          <w:sz w:val="20"/>
          <w:szCs w:val="20"/>
          <w:lang w:val="x-none" w:eastAsia="zh-CN"/>
        </w:rPr>
        <w:t xml:space="preserve"> w </w:t>
      </w:r>
      <w:r w:rsidRPr="00FA1AB0">
        <w:rPr>
          <w:rFonts w:cstheme="minorHAnsi"/>
          <w:b/>
          <w:sz w:val="20"/>
          <w:szCs w:val="20"/>
          <w:lang w:eastAsia="zh-CN"/>
        </w:rPr>
        <w:t>Łasku</w:t>
      </w:r>
      <w:r w:rsidRPr="00FA1AB0">
        <w:rPr>
          <w:rFonts w:cstheme="minorHAnsi"/>
          <w:b/>
          <w:sz w:val="20"/>
          <w:szCs w:val="20"/>
          <w:lang w:val="x-none" w:eastAsia="zh-CN"/>
        </w:rPr>
        <w:t xml:space="preserve"> </w:t>
      </w:r>
      <w:r w:rsidRPr="00FA1AB0">
        <w:rPr>
          <w:rFonts w:cstheme="minorHAnsi"/>
          <w:b/>
          <w:sz w:val="20"/>
          <w:szCs w:val="20"/>
          <w:lang w:eastAsia="zh-CN"/>
        </w:rPr>
        <w:t>pomiędzy:</w:t>
      </w:r>
    </w:p>
    <w:p w14:paraId="1183ABB1" w14:textId="77777777" w:rsidR="00FA1AB0" w:rsidRPr="00FA1AB0" w:rsidRDefault="00FA1AB0" w:rsidP="00FA1AB0">
      <w:pPr>
        <w:suppressAutoHyphens/>
        <w:rPr>
          <w:rFonts w:cstheme="minorHAnsi"/>
          <w:b/>
          <w:sz w:val="20"/>
          <w:szCs w:val="20"/>
          <w:lang w:eastAsia="zh-CN"/>
        </w:rPr>
      </w:pPr>
    </w:p>
    <w:p w14:paraId="035E50D7" w14:textId="77777777" w:rsidR="00FA1AB0" w:rsidRPr="00FA1AB0" w:rsidRDefault="00FA1AB0" w:rsidP="00FA1AB0">
      <w:pPr>
        <w:rPr>
          <w:rFonts w:cstheme="minorHAnsi"/>
          <w:sz w:val="20"/>
          <w:szCs w:val="20"/>
        </w:rPr>
      </w:pPr>
      <w:r w:rsidRPr="00FA1AB0">
        <w:rPr>
          <w:rFonts w:cstheme="minorHAnsi"/>
          <w:b/>
          <w:sz w:val="20"/>
          <w:szCs w:val="20"/>
        </w:rPr>
        <w:t xml:space="preserve">Powiatem Łaskim reprezentowanym </w:t>
      </w:r>
      <w:r w:rsidRPr="00FA1AB0">
        <w:rPr>
          <w:rFonts w:cstheme="minorHAnsi"/>
          <w:sz w:val="20"/>
          <w:szCs w:val="20"/>
        </w:rPr>
        <w:t xml:space="preserve">ul. Południowa 1, 98-100 Łask </w:t>
      </w:r>
    </w:p>
    <w:p w14:paraId="544FE9AC" w14:textId="77777777" w:rsidR="00FA1AB0" w:rsidRPr="00FA1AB0" w:rsidRDefault="00FA1AB0" w:rsidP="00FA1AB0">
      <w:pPr>
        <w:rPr>
          <w:rFonts w:eastAsia="Calibri" w:cstheme="minorHAnsi"/>
          <w:sz w:val="20"/>
          <w:szCs w:val="20"/>
        </w:rPr>
      </w:pPr>
      <w:r w:rsidRPr="00FA1AB0">
        <w:rPr>
          <w:rFonts w:cstheme="minorHAnsi"/>
          <w:sz w:val="20"/>
          <w:szCs w:val="20"/>
        </w:rPr>
        <w:t>reprezentowanym przez</w:t>
      </w:r>
      <w:r w:rsidRPr="00FA1AB0">
        <w:rPr>
          <w:rFonts w:cstheme="minorHAnsi"/>
          <w:b/>
          <w:sz w:val="20"/>
          <w:szCs w:val="20"/>
        </w:rPr>
        <w:t xml:space="preserve"> Zarząd Powiatu Łaskiego </w:t>
      </w:r>
      <w:r w:rsidRPr="00FA1AB0">
        <w:rPr>
          <w:rFonts w:cstheme="minorHAnsi"/>
          <w:sz w:val="20"/>
          <w:szCs w:val="20"/>
        </w:rPr>
        <w:t>w osobach:</w:t>
      </w:r>
    </w:p>
    <w:p w14:paraId="18C453B6" w14:textId="77777777" w:rsidR="00FA1AB0" w:rsidRPr="00FA1AB0" w:rsidRDefault="00FA1AB0" w:rsidP="000B2A2B">
      <w:pPr>
        <w:numPr>
          <w:ilvl w:val="0"/>
          <w:numId w:val="67"/>
        </w:numPr>
        <w:spacing w:after="0" w:line="240" w:lineRule="auto"/>
        <w:jc w:val="both"/>
        <w:rPr>
          <w:rFonts w:eastAsia="Calibri" w:cstheme="minorHAnsi"/>
          <w:sz w:val="20"/>
          <w:szCs w:val="20"/>
        </w:rPr>
      </w:pPr>
      <w:r w:rsidRPr="00FA1AB0">
        <w:rPr>
          <w:rFonts w:eastAsia="Calibri" w:cstheme="minorHAnsi"/>
          <w:sz w:val="20"/>
          <w:szCs w:val="20"/>
        </w:rPr>
        <w:t>…………………………..</w:t>
      </w:r>
      <w:r w:rsidRPr="00FA1AB0">
        <w:rPr>
          <w:rFonts w:cstheme="minorHAnsi"/>
          <w:sz w:val="20"/>
          <w:szCs w:val="20"/>
        </w:rPr>
        <w:t>– ……………………………..</w:t>
      </w:r>
    </w:p>
    <w:p w14:paraId="3ECC39FE" w14:textId="77777777" w:rsidR="00FA1AB0" w:rsidRPr="00FA1AB0" w:rsidRDefault="00FA1AB0" w:rsidP="000B2A2B">
      <w:pPr>
        <w:numPr>
          <w:ilvl w:val="0"/>
          <w:numId w:val="67"/>
        </w:numPr>
        <w:spacing w:after="0" w:line="240" w:lineRule="auto"/>
        <w:jc w:val="both"/>
        <w:rPr>
          <w:rFonts w:cstheme="minorHAnsi"/>
          <w:sz w:val="20"/>
          <w:szCs w:val="20"/>
        </w:rPr>
      </w:pPr>
      <w:r w:rsidRPr="00FA1AB0">
        <w:rPr>
          <w:rFonts w:eastAsia="Calibri" w:cstheme="minorHAnsi"/>
          <w:sz w:val="20"/>
          <w:szCs w:val="20"/>
        </w:rPr>
        <w:t>…………………………..</w:t>
      </w:r>
      <w:r w:rsidRPr="00FA1AB0">
        <w:rPr>
          <w:rFonts w:cstheme="minorHAnsi"/>
          <w:sz w:val="20"/>
          <w:szCs w:val="20"/>
        </w:rPr>
        <w:t xml:space="preserve"> – ……………………………..</w:t>
      </w:r>
    </w:p>
    <w:p w14:paraId="3BD9AD0D" w14:textId="77777777" w:rsidR="00FA1AB0" w:rsidRPr="00FA1AB0" w:rsidRDefault="00FA1AB0" w:rsidP="00FA1AB0">
      <w:pPr>
        <w:rPr>
          <w:rFonts w:cstheme="minorHAnsi"/>
          <w:sz w:val="20"/>
          <w:szCs w:val="20"/>
        </w:rPr>
      </w:pPr>
      <w:r w:rsidRPr="00FA1AB0">
        <w:rPr>
          <w:rFonts w:cstheme="minorHAnsi"/>
          <w:sz w:val="20"/>
          <w:szCs w:val="20"/>
        </w:rPr>
        <w:t>przy kontrasygnacie Skarbnika Powiatu ..................................</w:t>
      </w:r>
    </w:p>
    <w:p w14:paraId="64F6D34E" w14:textId="37B68C7E" w:rsidR="00FA1AB0" w:rsidRPr="00FA1AB0" w:rsidRDefault="00FA1AB0" w:rsidP="00FA1AB0">
      <w:pPr>
        <w:rPr>
          <w:rFonts w:cstheme="minorHAnsi"/>
          <w:sz w:val="20"/>
          <w:szCs w:val="20"/>
        </w:rPr>
      </w:pPr>
      <w:r w:rsidRPr="00FA1AB0">
        <w:rPr>
          <w:rFonts w:cstheme="minorHAnsi"/>
          <w:sz w:val="20"/>
          <w:szCs w:val="20"/>
        </w:rPr>
        <w:t xml:space="preserve">zwanym dalej </w:t>
      </w:r>
      <w:r w:rsidRPr="00FA1AB0">
        <w:rPr>
          <w:rFonts w:cstheme="minorHAnsi"/>
          <w:b/>
          <w:sz w:val="20"/>
          <w:szCs w:val="20"/>
        </w:rPr>
        <w:t>Zamawiającym</w:t>
      </w:r>
      <w:bookmarkEnd w:id="137"/>
    </w:p>
    <w:p w14:paraId="6C1544E1" w14:textId="77777777" w:rsidR="00FA1AB0" w:rsidRPr="00FA1AB0" w:rsidRDefault="00FA1AB0" w:rsidP="00FA1AB0">
      <w:pPr>
        <w:rPr>
          <w:rFonts w:eastAsia="Calibri" w:cstheme="minorHAnsi"/>
          <w:b/>
          <w:sz w:val="20"/>
          <w:szCs w:val="20"/>
        </w:rPr>
      </w:pPr>
      <w:r w:rsidRPr="00FA1AB0">
        <w:rPr>
          <w:rFonts w:cstheme="minorHAnsi"/>
          <w:sz w:val="20"/>
          <w:szCs w:val="20"/>
        </w:rPr>
        <w:t>a</w:t>
      </w:r>
    </w:p>
    <w:p w14:paraId="07005B03" w14:textId="77777777" w:rsidR="00FA1AB0" w:rsidRPr="00FA1AB0" w:rsidRDefault="00FA1AB0" w:rsidP="00FA1AB0">
      <w:pPr>
        <w:rPr>
          <w:rFonts w:eastAsia="Calibri" w:cstheme="minorHAnsi"/>
          <w:sz w:val="20"/>
          <w:szCs w:val="20"/>
        </w:rPr>
      </w:pPr>
      <w:r w:rsidRPr="00FA1AB0">
        <w:rPr>
          <w:rFonts w:cstheme="minorHAnsi"/>
          <w:b/>
          <w:sz w:val="20"/>
          <w:szCs w:val="20"/>
        </w:rPr>
        <w:t>……………………………………………………………………………………………………………………………………………………………………</w:t>
      </w:r>
      <w:r w:rsidRPr="00FA1AB0">
        <w:rPr>
          <w:rFonts w:cstheme="minorHAnsi"/>
          <w:sz w:val="20"/>
          <w:szCs w:val="20"/>
        </w:rPr>
        <w:t>, reprezentowanym przez:</w:t>
      </w:r>
    </w:p>
    <w:p w14:paraId="33B02B87" w14:textId="77777777" w:rsidR="00FA1AB0" w:rsidRPr="00FA1AB0" w:rsidRDefault="00FA1AB0" w:rsidP="000B2A2B">
      <w:pPr>
        <w:numPr>
          <w:ilvl w:val="0"/>
          <w:numId w:val="68"/>
        </w:numPr>
        <w:spacing w:after="0" w:line="240" w:lineRule="auto"/>
        <w:jc w:val="both"/>
        <w:rPr>
          <w:rFonts w:cstheme="minorHAnsi"/>
          <w:sz w:val="20"/>
          <w:szCs w:val="20"/>
        </w:rPr>
      </w:pPr>
      <w:r w:rsidRPr="00FA1AB0">
        <w:rPr>
          <w:rFonts w:eastAsia="Calibri" w:cstheme="minorHAnsi"/>
          <w:sz w:val="20"/>
          <w:szCs w:val="20"/>
        </w:rPr>
        <w:t>………………………….</w:t>
      </w:r>
      <w:r w:rsidRPr="00FA1AB0">
        <w:rPr>
          <w:rFonts w:cstheme="minorHAnsi"/>
          <w:sz w:val="20"/>
          <w:szCs w:val="20"/>
        </w:rPr>
        <w:t xml:space="preserve"> – …………………………….</w:t>
      </w:r>
    </w:p>
    <w:p w14:paraId="08829EAE" w14:textId="77777777" w:rsidR="00FA1AB0" w:rsidRPr="00FA1AB0" w:rsidRDefault="00FA1AB0" w:rsidP="00FA1AB0">
      <w:pPr>
        <w:rPr>
          <w:rFonts w:cstheme="minorHAnsi"/>
          <w:sz w:val="20"/>
          <w:szCs w:val="20"/>
          <w:lang w:eastAsia="ar-SA"/>
        </w:rPr>
      </w:pPr>
      <w:r w:rsidRPr="00FA1AB0">
        <w:rPr>
          <w:rFonts w:cstheme="minorHAnsi"/>
          <w:sz w:val="20"/>
          <w:szCs w:val="20"/>
        </w:rPr>
        <w:t xml:space="preserve">zwanym dalej </w:t>
      </w:r>
      <w:r w:rsidRPr="00FA1AB0">
        <w:rPr>
          <w:rFonts w:cstheme="minorHAnsi"/>
          <w:b/>
          <w:sz w:val="20"/>
          <w:szCs w:val="20"/>
        </w:rPr>
        <w:t>Wykonawcą</w:t>
      </w:r>
    </w:p>
    <w:p w14:paraId="160E3B60" w14:textId="77777777" w:rsidR="00FA1AB0" w:rsidRPr="00FA1AB0" w:rsidRDefault="00FA1AB0" w:rsidP="00FA1AB0">
      <w:pPr>
        <w:rPr>
          <w:rFonts w:cstheme="minorHAnsi"/>
          <w:sz w:val="20"/>
          <w:szCs w:val="20"/>
          <w:lang w:eastAsia="ar-SA"/>
        </w:rPr>
      </w:pPr>
    </w:p>
    <w:p w14:paraId="3B089443" w14:textId="77777777" w:rsidR="00FA1AB0" w:rsidRPr="00FA1AB0" w:rsidRDefault="00FA1AB0" w:rsidP="00FA1AB0">
      <w:pPr>
        <w:rPr>
          <w:rFonts w:cstheme="minorHAnsi"/>
          <w:sz w:val="20"/>
          <w:szCs w:val="20"/>
          <w:lang w:eastAsia="ar-SA"/>
        </w:rPr>
      </w:pPr>
      <w:r w:rsidRPr="00FA1AB0">
        <w:rPr>
          <w:rFonts w:cstheme="minorHAnsi"/>
          <w:sz w:val="20"/>
          <w:szCs w:val="20"/>
          <w:lang w:eastAsia="ar-SA"/>
        </w:rPr>
        <w:t xml:space="preserve">została zawarta umowa o wykonanie zamówienia publicznego, zwana dalej </w:t>
      </w:r>
      <w:r w:rsidRPr="00FA1AB0">
        <w:rPr>
          <w:rFonts w:cstheme="minorHAnsi"/>
          <w:b/>
          <w:sz w:val="20"/>
          <w:szCs w:val="20"/>
          <w:lang w:eastAsia="ar-SA"/>
        </w:rPr>
        <w:t xml:space="preserve">Umową, </w:t>
      </w:r>
      <w:r w:rsidRPr="00FA1AB0">
        <w:rPr>
          <w:rFonts w:cstheme="minorHAnsi"/>
          <w:sz w:val="20"/>
          <w:szCs w:val="20"/>
          <w:lang w:eastAsia="ar-SA"/>
        </w:rPr>
        <w:t>o następującej treści:</w:t>
      </w:r>
    </w:p>
    <w:p w14:paraId="532CA5A1" w14:textId="77777777" w:rsidR="00FA1AB0" w:rsidRPr="00FA1AB0" w:rsidRDefault="00FA1AB0" w:rsidP="00FA1AB0">
      <w:pPr>
        <w:rPr>
          <w:rFonts w:cstheme="minorHAnsi"/>
          <w:sz w:val="20"/>
          <w:szCs w:val="20"/>
          <w:lang w:eastAsia="ar-SA"/>
        </w:rPr>
      </w:pPr>
    </w:p>
    <w:p w14:paraId="72DB02C7" w14:textId="0E656D66" w:rsidR="00FA1AB0" w:rsidRPr="00FA1AB0" w:rsidRDefault="00FA1AB0" w:rsidP="00FA1AB0">
      <w:pPr>
        <w:jc w:val="both"/>
        <w:rPr>
          <w:rFonts w:cstheme="minorHAnsi"/>
          <w:sz w:val="20"/>
          <w:szCs w:val="20"/>
          <w:shd w:val="clear" w:color="auto" w:fill="FFFF00"/>
        </w:rPr>
      </w:pPr>
      <w:r w:rsidRPr="00FA1AB0">
        <w:rPr>
          <w:rFonts w:cstheme="minorHAnsi"/>
          <w:sz w:val="20"/>
          <w:szCs w:val="20"/>
          <w:lang w:eastAsia="ar-SA"/>
        </w:rPr>
        <w:t>Umowa zostaje zawarta po przeprowadzeniu postępowania o zamówienie publiczne w trybie przetargu nieograniczonego zgodnie z ustawą z dnia 29 stycznia 2004 r. Prawo zamówień publicznych (</w:t>
      </w:r>
      <w:r w:rsidR="00134EAF">
        <w:rPr>
          <w:rFonts w:cstheme="minorHAnsi"/>
          <w:sz w:val="20"/>
          <w:szCs w:val="20"/>
          <w:lang w:eastAsia="ar-SA"/>
        </w:rPr>
        <w:t xml:space="preserve">t.j. </w:t>
      </w:r>
      <w:r w:rsidRPr="00FA1AB0">
        <w:rPr>
          <w:rFonts w:cstheme="minorHAnsi"/>
          <w:sz w:val="20"/>
          <w:szCs w:val="20"/>
          <w:lang w:val="x-none"/>
        </w:rPr>
        <w:t>Dz. U. z 20</w:t>
      </w:r>
      <w:r w:rsidRPr="00FA1AB0">
        <w:rPr>
          <w:rFonts w:cstheme="minorHAnsi"/>
          <w:sz w:val="20"/>
          <w:szCs w:val="20"/>
        </w:rPr>
        <w:t>19</w:t>
      </w:r>
      <w:r w:rsidRPr="00FA1AB0">
        <w:rPr>
          <w:rFonts w:cstheme="minorHAnsi"/>
          <w:sz w:val="20"/>
          <w:szCs w:val="20"/>
          <w:lang w:val="x-none"/>
        </w:rPr>
        <w:t xml:space="preserve"> r., poz. </w:t>
      </w:r>
      <w:r w:rsidRPr="00FA1AB0">
        <w:rPr>
          <w:rFonts w:cstheme="minorHAnsi"/>
          <w:sz w:val="20"/>
          <w:szCs w:val="20"/>
        </w:rPr>
        <w:t>1843</w:t>
      </w:r>
      <w:r w:rsidR="00134EAF">
        <w:rPr>
          <w:rFonts w:cstheme="minorHAnsi"/>
          <w:sz w:val="20"/>
          <w:szCs w:val="20"/>
        </w:rPr>
        <w:t xml:space="preserve"> z późn. zm.</w:t>
      </w:r>
      <w:r w:rsidRPr="00FA1AB0">
        <w:rPr>
          <w:rFonts w:cstheme="minorHAnsi"/>
          <w:sz w:val="20"/>
          <w:szCs w:val="20"/>
          <w:lang w:val="x-none"/>
        </w:rPr>
        <w:t>)</w:t>
      </w:r>
      <w:r w:rsidRPr="00FA1AB0">
        <w:rPr>
          <w:rFonts w:cstheme="minorHAnsi"/>
          <w:sz w:val="20"/>
          <w:szCs w:val="20"/>
          <w:lang w:eastAsia="ar-SA"/>
        </w:rPr>
        <w:t xml:space="preserve"> zwaną dalej „ustawa p.z.p.”.</w:t>
      </w:r>
    </w:p>
    <w:p w14:paraId="57067EB5" w14:textId="77777777" w:rsidR="00FA1AB0" w:rsidRPr="00FA1AB0" w:rsidRDefault="00FA1AB0" w:rsidP="00FA1AB0">
      <w:pPr>
        <w:spacing w:after="0"/>
        <w:jc w:val="center"/>
        <w:rPr>
          <w:rFonts w:cstheme="minorHAnsi"/>
          <w:sz w:val="20"/>
          <w:szCs w:val="20"/>
          <w:shd w:val="clear" w:color="auto" w:fill="FFFF00"/>
        </w:rPr>
      </w:pPr>
    </w:p>
    <w:p w14:paraId="2F37CDAE" w14:textId="77777777" w:rsidR="00FA1AB0" w:rsidRPr="00FA1AB0" w:rsidRDefault="00FA1AB0" w:rsidP="00E961B8">
      <w:pPr>
        <w:spacing w:after="0"/>
        <w:jc w:val="center"/>
        <w:rPr>
          <w:rFonts w:cstheme="minorHAnsi"/>
          <w:b/>
          <w:smallCaps/>
          <w:sz w:val="20"/>
          <w:szCs w:val="20"/>
        </w:rPr>
      </w:pPr>
      <w:r w:rsidRPr="00FA1AB0">
        <w:rPr>
          <w:rFonts w:cstheme="minorHAnsi"/>
          <w:b/>
          <w:sz w:val="20"/>
          <w:szCs w:val="20"/>
        </w:rPr>
        <w:t>§ 1</w:t>
      </w:r>
    </w:p>
    <w:p w14:paraId="0ADA6395" w14:textId="77777777" w:rsidR="00FA1AB0" w:rsidRPr="00FA1AB0" w:rsidRDefault="00FA1AB0" w:rsidP="00FA1AB0">
      <w:pPr>
        <w:jc w:val="center"/>
        <w:rPr>
          <w:rFonts w:cstheme="minorHAnsi"/>
          <w:sz w:val="20"/>
          <w:szCs w:val="20"/>
        </w:rPr>
      </w:pPr>
      <w:r w:rsidRPr="00FA1AB0">
        <w:rPr>
          <w:rFonts w:cstheme="minorHAnsi"/>
          <w:b/>
          <w:smallCaps/>
          <w:sz w:val="20"/>
          <w:szCs w:val="20"/>
        </w:rPr>
        <w:t>Przedmiot zamówienia</w:t>
      </w:r>
    </w:p>
    <w:p w14:paraId="772AF6A9" w14:textId="77777777" w:rsidR="00FA1AB0" w:rsidRPr="00FA1AB0" w:rsidRDefault="00FA1AB0" w:rsidP="000B2A2B">
      <w:pPr>
        <w:numPr>
          <w:ilvl w:val="0"/>
          <w:numId w:val="69"/>
        </w:numPr>
        <w:tabs>
          <w:tab w:val="left" w:pos="567"/>
        </w:tabs>
        <w:spacing w:before="60" w:after="0" w:line="240" w:lineRule="auto"/>
        <w:ind w:left="567" w:hanging="567"/>
        <w:jc w:val="both"/>
        <w:rPr>
          <w:rFonts w:cstheme="minorHAnsi"/>
          <w:sz w:val="20"/>
          <w:szCs w:val="20"/>
        </w:rPr>
      </w:pPr>
      <w:r w:rsidRPr="00FA1AB0">
        <w:rPr>
          <w:rFonts w:cstheme="minorHAnsi"/>
          <w:sz w:val="20"/>
          <w:szCs w:val="20"/>
        </w:rPr>
        <w:t xml:space="preserve">Przedmiotem Umowy jest świadczenie przez Wykonawcę usług ubezpieczenia na rzecz Zamawiającego w następującym zakresie: </w:t>
      </w:r>
    </w:p>
    <w:p w14:paraId="46459FB0" w14:textId="77777777" w:rsidR="00FA1AB0" w:rsidRDefault="00FA1AB0" w:rsidP="000B2A2B">
      <w:pPr>
        <w:numPr>
          <w:ilvl w:val="1"/>
          <w:numId w:val="69"/>
        </w:numPr>
        <w:tabs>
          <w:tab w:val="left" w:pos="0"/>
        </w:tabs>
        <w:spacing w:before="60" w:after="0" w:line="240" w:lineRule="auto"/>
        <w:ind w:left="1134" w:hanging="567"/>
        <w:jc w:val="both"/>
        <w:rPr>
          <w:rFonts w:cstheme="minorHAnsi"/>
          <w:sz w:val="20"/>
          <w:szCs w:val="20"/>
        </w:rPr>
      </w:pPr>
      <w:r w:rsidRPr="00FA1AB0">
        <w:rPr>
          <w:rFonts w:cstheme="minorHAnsi"/>
          <w:sz w:val="20"/>
          <w:szCs w:val="20"/>
        </w:rPr>
        <w:t>ubezpieczenie mienia od wszystkich ryzyk,</w:t>
      </w:r>
    </w:p>
    <w:p w14:paraId="7984B496" w14:textId="77777777" w:rsidR="00BC0A41" w:rsidRPr="00BC0A41" w:rsidRDefault="00BC0A41" w:rsidP="000B2A2B">
      <w:pPr>
        <w:numPr>
          <w:ilvl w:val="1"/>
          <w:numId w:val="69"/>
        </w:numPr>
        <w:tabs>
          <w:tab w:val="left" w:pos="0"/>
        </w:tabs>
        <w:spacing w:before="60" w:after="0" w:line="240" w:lineRule="auto"/>
        <w:ind w:left="1134" w:hanging="567"/>
        <w:jc w:val="both"/>
        <w:rPr>
          <w:rFonts w:cstheme="minorHAnsi"/>
          <w:sz w:val="20"/>
          <w:szCs w:val="20"/>
        </w:rPr>
      </w:pPr>
      <w:r w:rsidRPr="00BC0A41">
        <w:rPr>
          <w:rFonts w:cstheme="minorHAnsi"/>
          <w:sz w:val="20"/>
          <w:szCs w:val="20"/>
        </w:rPr>
        <w:t>ubezpieczenie sprzętu elektronicznego od awarii i uszkodzeń,</w:t>
      </w:r>
    </w:p>
    <w:p w14:paraId="1F0296D9" w14:textId="0ADF0139" w:rsidR="00BC0A41" w:rsidRPr="00BC0A41" w:rsidRDefault="00BC0A41" w:rsidP="000B2A2B">
      <w:pPr>
        <w:numPr>
          <w:ilvl w:val="1"/>
          <w:numId w:val="69"/>
        </w:numPr>
        <w:tabs>
          <w:tab w:val="left" w:pos="0"/>
        </w:tabs>
        <w:spacing w:before="60" w:after="0" w:line="240" w:lineRule="auto"/>
        <w:ind w:left="1134" w:hanging="567"/>
        <w:jc w:val="both"/>
        <w:rPr>
          <w:rFonts w:cstheme="minorHAnsi"/>
          <w:sz w:val="20"/>
          <w:szCs w:val="20"/>
        </w:rPr>
      </w:pPr>
      <w:r w:rsidRPr="00BC0A41">
        <w:rPr>
          <w:rFonts w:cstheme="minorHAnsi"/>
          <w:sz w:val="20"/>
          <w:szCs w:val="20"/>
        </w:rPr>
        <w:t>ubezpieczenie maszyn, w tym urządzeń samobieżnych oraz montowanych na pojazdach,</w:t>
      </w:r>
    </w:p>
    <w:p w14:paraId="780C0B29" w14:textId="77777777" w:rsidR="00FA1AB0" w:rsidRPr="00FA1AB0" w:rsidRDefault="00FA1AB0" w:rsidP="000B2A2B">
      <w:pPr>
        <w:numPr>
          <w:ilvl w:val="1"/>
          <w:numId w:val="69"/>
        </w:numPr>
        <w:tabs>
          <w:tab w:val="left" w:pos="0"/>
        </w:tabs>
        <w:spacing w:before="60" w:after="0" w:line="240" w:lineRule="auto"/>
        <w:ind w:left="1134" w:hanging="567"/>
        <w:jc w:val="both"/>
        <w:rPr>
          <w:rFonts w:eastAsia="Arial Unicode MS" w:cstheme="minorHAnsi"/>
          <w:sz w:val="20"/>
          <w:szCs w:val="20"/>
        </w:rPr>
      </w:pPr>
      <w:r w:rsidRPr="00FA1AB0">
        <w:rPr>
          <w:rFonts w:cstheme="minorHAnsi"/>
          <w:sz w:val="20"/>
          <w:szCs w:val="20"/>
        </w:rPr>
        <w:t>ubezpieczenie odpowiedzialności cywilnej.</w:t>
      </w:r>
    </w:p>
    <w:p w14:paraId="01151723" w14:textId="77777777" w:rsidR="00FA1AB0" w:rsidRPr="00FA1AB0" w:rsidRDefault="00FA1AB0" w:rsidP="000B2A2B">
      <w:pPr>
        <w:numPr>
          <w:ilvl w:val="0"/>
          <w:numId w:val="69"/>
        </w:numPr>
        <w:tabs>
          <w:tab w:val="left" w:pos="567"/>
        </w:tabs>
        <w:spacing w:before="60" w:after="0" w:line="240" w:lineRule="auto"/>
        <w:ind w:left="567" w:hanging="567"/>
        <w:jc w:val="both"/>
        <w:rPr>
          <w:rFonts w:eastAsia="Arial Unicode MS" w:cstheme="minorHAnsi"/>
          <w:sz w:val="20"/>
          <w:szCs w:val="20"/>
        </w:rPr>
      </w:pPr>
      <w:r w:rsidRPr="00FA1AB0">
        <w:rPr>
          <w:rFonts w:eastAsia="Arial Unicode MS" w:cstheme="minorHAnsi"/>
          <w:sz w:val="20"/>
          <w:szCs w:val="20"/>
        </w:rPr>
        <w:lastRenderedPageBreak/>
        <w:t>Szczegółowy opis przedmiotu zamówienia stanowi Umowa Generalna Ubezpieczenia stanowiąca Załącznik nr 1 do niniejszej Umowy, zwana w dalszej części „</w:t>
      </w:r>
      <w:r w:rsidRPr="00FA1AB0">
        <w:rPr>
          <w:rFonts w:eastAsia="Arial Unicode MS" w:cstheme="minorHAnsi"/>
          <w:b/>
          <w:sz w:val="20"/>
          <w:szCs w:val="20"/>
        </w:rPr>
        <w:t>Umową Generalną Ubezpieczenia</w:t>
      </w:r>
      <w:r w:rsidRPr="00FA1AB0">
        <w:rPr>
          <w:rFonts w:eastAsia="Arial Unicode MS" w:cstheme="minorHAnsi"/>
          <w:sz w:val="20"/>
          <w:szCs w:val="20"/>
        </w:rPr>
        <w:t xml:space="preserve">”. </w:t>
      </w:r>
    </w:p>
    <w:p w14:paraId="21255B48" w14:textId="77777777" w:rsidR="00FA1AB0" w:rsidRPr="00FA1AB0" w:rsidRDefault="00FA1AB0" w:rsidP="000B2A2B">
      <w:pPr>
        <w:numPr>
          <w:ilvl w:val="0"/>
          <w:numId w:val="69"/>
        </w:numPr>
        <w:tabs>
          <w:tab w:val="left" w:pos="567"/>
        </w:tabs>
        <w:spacing w:before="60" w:after="0" w:line="240" w:lineRule="auto"/>
        <w:ind w:left="567" w:hanging="567"/>
        <w:jc w:val="both"/>
        <w:rPr>
          <w:rFonts w:cstheme="minorHAnsi"/>
          <w:b/>
          <w:sz w:val="20"/>
          <w:szCs w:val="20"/>
          <w:shd w:val="clear" w:color="auto" w:fill="FFFF00"/>
        </w:rPr>
      </w:pPr>
      <w:r w:rsidRPr="00FA1AB0">
        <w:rPr>
          <w:rFonts w:eastAsia="Arial Unicode MS" w:cstheme="minorHAnsi"/>
          <w:sz w:val="20"/>
          <w:szCs w:val="20"/>
        </w:rPr>
        <w:t xml:space="preserve">W sprawach nieuregulowanych w niniejszej Umowie w zakresie usług objętych przedmiotem Umowy zastosowanie mają przepisy ustawy kodeks cywilny, ustawy Prawo zamówień publicznych, ustawy o działalności ubezpieczeniowej i reasekuracyjnej oraz postanowienia </w:t>
      </w:r>
      <w:r w:rsidRPr="00FA1AB0">
        <w:rPr>
          <w:rFonts w:cstheme="minorHAnsi"/>
          <w:sz w:val="20"/>
          <w:szCs w:val="20"/>
        </w:rPr>
        <w:t>ogólnych warunków ubezpieczenia Wykonawcy</w:t>
      </w:r>
      <w:r w:rsidRPr="00FA1AB0">
        <w:rPr>
          <w:rFonts w:eastAsia="Arial Unicode MS" w:cstheme="minorHAnsi"/>
          <w:sz w:val="20"/>
          <w:szCs w:val="20"/>
        </w:rPr>
        <w:t>. Postanowienia zawarte w Umowie Generalnej Ubezpieczenia mają pierwszeństwo przed postanowieniami ogólnych warunków ubezpieczenia. Dla poszczególnych rodzajów ubezpieczenia Wykonawca wskaże jedne ogólne warunki ubezpieczenia.</w:t>
      </w:r>
    </w:p>
    <w:p w14:paraId="312B8A29" w14:textId="77777777" w:rsidR="00FA1AB0" w:rsidRPr="00FA1AB0" w:rsidRDefault="00FA1AB0" w:rsidP="00FA1AB0">
      <w:pPr>
        <w:jc w:val="center"/>
        <w:rPr>
          <w:rFonts w:cstheme="minorHAnsi"/>
          <w:b/>
          <w:sz w:val="20"/>
          <w:szCs w:val="20"/>
          <w:shd w:val="clear" w:color="auto" w:fill="FFFF00"/>
        </w:rPr>
      </w:pPr>
    </w:p>
    <w:p w14:paraId="6E60244A" w14:textId="77777777" w:rsidR="00FA1AB0" w:rsidRPr="00FA1AB0" w:rsidRDefault="00FA1AB0" w:rsidP="00FA1AB0">
      <w:pPr>
        <w:spacing w:after="0"/>
        <w:jc w:val="center"/>
        <w:rPr>
          <w:rFonts w:cstheme="minorHAnsi"/>
          <w:b/>
          <w:smallCaps/>
          <w:sz w:val="20"/>
          <w:szCs w:val="20"/>
        </w:rPr>
      </w:pPr>
      <w:r w:rsidRPr="00FA1AB0">
        <w:rPr>
          <w:rFonts w:cstheme="minorHAnsi"/>
          <w:b/>
          <w:sz w:val="20"/>
          <w:szCs w:val="20"/>
        </w:rPr>
        <w:t>§ 2</w:t>
      </w:r>
    </w:p>
    <w:p w14:paraId="795D27D3" w14:textId="77777777" w:rsidR="00FA1AB0" w:rsidRPr="00FA1AB0" w:rsidRDefault="00FA1AB0" w:rsidP="00FA1AB0">
      <w:pPr>
        <w:jc w:val="center"/>
        <w:rPr>
          <w:rFonts w:eastAsia="Arial Unicode MS" w:cstheme="minorHAnsi"/>
          <w:sz w:val="20"/>
          <w:szCs w:val="20"/>
        </w:rPr>
      </w:pPr>
      <w:r w:rsidRPr="00FA1AB0">
        <w:rPr>
          <w:rFonts w:cstheme="minorHAnsi"/>
          <w:b/>
          <w:smallCaps/>
          <w:sz w:val="20"/>
          <w:szCs w:val="20"/>
        </w:rPr>
        <w:t>Pełnomocnik Zamawiającego</w:t>
      </w:r>
    </w:p>
    <w:p w14:paraId="05CDB255" w14:textId="77777777" w:rsidR="00FA1AB0" w:rsidRPr="00FA1AB0" w:rsidRDefault="00FA1AB0" w:rsidP="000B2A2B">
      <w:pPr>
        <w:numPr>
          <w:ilvl w:val="0"/>
          <w:numId w:val="76"/>
        </w:numPr>
        <w:tabs>
          <w:tab w:val="left" w:pos="567"/>
        </w:tabs>
        <w:spacing w:before="60" w:after="0" w:line="240" w:lineRule="auto"/>
        <w:ind w:left="567" w:hanging="567"/>
        <w:jc w:val="both"/>
        <w:rPr>
          <w:rFonts w:eastAsia="Arial Unicode MS" w:cstheme="minorHAnsi"/>
          <w:sz w:val="20"/>
          <w:szCs w:val="20"/>
          <w:u w:val="single"/>
        </w:rPr>
      </w:pPr>
      <w:r w:rsidRPr="00FA1AB0">
        <w:rPr>
          <w:rFonts w:eastAsia="Arial Unicode MS" w:cstheme="minorHAnsi"/>
          <w:sz w:val="20"/>
          <w:szCs w:val="20"/>
        </w:rPr>
        <w:t xml:space="preserve">Umowa została zawarta za pośrednictwem i będzie wykonywana przy udziale Pełnomocnika Zamawiającego - Biura Brokerów Ubezpieczeniowych Maxima Fides Sp. z o.o., </w:t>
      </w:r>
      <w:r w:rsidRPr="00FA1AB0">
        <w:rPr>
          <w:rFonts w:cstheme="minorHAnsi"/>
          <w:sz w:val="20"/>
          <w:szCs w:val="20"/>
        </w:rPr>
        <w:t>90-613 Łódź, ul. Gdańska 91, NIP: 727-22-70-042, Regon: 471628890</w:t>
      </w:r>
      <w:r w:rsidRPr="00FA1AB0">
        <w:rPr>
          <w:rFonts w:eastAsia="Arial Unicode MS" w:cstheme="minorHAnsi"/>
          <w:sz w:val="20"/>
          <w:szCs w:val="20"/>
        </w:rPr>
        <w:t xml:space="preserve">, </w:t>
      </w:r>
      <w:r w:rsidRPr="00FA1AB0">
        <w:rPr>
          <w:rFonts w:cstheme="minorHAnsi"/>
          <w:sz w:val="20"/>
          <w:szCs w:val="20"/>
        </w:rPr>
        <w:t>Numer KRS 0000047653, nr zezwolenia PUNU 220/97</w:t>
      </w:r>
      <w:r w:rsidRPr="00FA1AB0">
        <w:rPr>
          <w:rFonts w:eastAsia="Arial Unicode MS" w:cstheme="minorHAnsi"/>
          <w:sz w:val="20"/>
          <w:szCs w:val="20"/>
        </w:rPr>
        <w:t>, zwanego w dalszej części Umowy „</w:t>
      </w:r>
      <w:r w:rsidRPr="00FA1AB0">
        <w:rPr>
          <w:rFonts w:eastAsia="Arial Unicode MS" w:cstheme="minorHAnsi"/>
          <w:b/>
          <w:sz w:val="20"/>
          <w:szCs w:val="20"/>
        </w:rPr>
        <w:t>Brokerem</w:t>
      </w:r>
      <w:r w:rsidRPr="00FA1AB0">
        <w:rPr>
          <w:rFonts w:eastAsia="Arial Unicode MS" w:cstheme="minorHAnsi"/>
          <w:sz w:val="20"/>
          <w:szCs w:val="20"/>
        </w:rPr>
        <w:t>”.</w:t>
      </w:r>
    </w:p>
    <w:p w14:paraId="7178B706" w14:textId="77777777" w:rsidR="00FA1AB0" w:rsidRPr="00FA1AB0" w:rsidRDefault="00FA1AB0" w:rsidP="00FA1AB0">
      <w:pPr>
        <w:spacing w:after="0"/>
        <w:rPr>
          <w:rFonts w:cstheme="minorHAnsi"/>
          <w:b/>
          <w:sz w:val="20"/>
          <w:szCs w:val="20"/>
        </w:rPr>
      </w:pPr>
    </w:p>
    <w:p w14:paraId="3F124F1A" w14:textId="77777777" w:rsidR="00FA1AB0" w:rsidRPr="00E961B8" w:rsidRDefault="00FA1AB0" w:rsidP="00E961B8">
      <w:pPr>
        <w:spacing w:after="0"/>
        <w:jc w:val="center"/>
        <w:rPr>
          <w:rFonts w:cstheme="minorHAnsi"/>
          <w:b/>
          <w:smallCaps/>
          <w:sz w:val="20"/>
          <w:szCs w:val="20"/>
        </w:rPr>
      </w:pPr>
      <w:r w:rsidRPr="00E961B8">
        <w:rPr>
          <w:rFonts w:cstheme="minorHAnsi"/>
          <w:b/>
          <w:sz w:val="20"/>
          <w:szCs w:val="20"/>
        </w:rPr>
        <w:t>§ 3</w:t>
      </w:r>
    </w:p>
    <w:p w14:paraId="3C715DE8" w14:textId="77777777" w:rsidR="00FA1AB0" w:rsidRPr="00FA1AB0" w:rsidRDefault="00FA1AB0" w:rsidP="00FA1AB0">
      <w:pPr>
        <w:jc w:val="center"/>
        <w:rPr>
          <w:rFonts w:cstheme="minorHAnsi"/>
          <w:sz w:val="20"/>
          <w:szCs w:val="20"/>
        </w:rPr>
      </w:pPr>
      <w:r w:rsidRPr="00E961B8">
        <w:rPr>
          <w:rFonts w:cstheme="minorHAnsi"/>
          <w:b/>
          <w:smallCaps/>
          <w:sz w:val="20"/>
          <w:szCs w:val="20"/>
        </w:rPr>
        <w:t>Okres realizacji umowy</w:t>
      </w:r>
    </w:p>
    <w:p w14:paraId="642C4F5E" w14:textId="1C3A8F15" w:rsidR="00FA1AB0" w:rsidRPr="00FA1AB0" w:rsidRDefault="00FA1AB0" w:rsidP="000B2A2B">
      <w:pPr>
        <w:numPr>
          <w:ilvl w:val="0"/>
          <w:numId w:val="66"/>
        </w:numPr>
        <w:tabs>
          <w:tab w:val="left" w:pos="567"/>
        </w:tabs>
        <w:spacing w:before="60" w:after="0" w:line="240" w:lineRule="auto"/>
        <w:ind w:left="567" w:hanging="567"/>
        <w:jc w:val="both"/>
        <w:rPr>
          <w:rFonts w:eastAsia="Arial Unicode MS" w:cstheme="minorHAnsi"/>
          <w:bCs/>
          <w:sz w:val="20"/>
          <w:szCs w:val="20"/>
          <w:lang w:val="x-none"/>
        </w:rPr>
      </w:pPr>
      <w:r w:rsidRPr="00FA1AB0">
        <w:rPr>
          <w:rFonts w:cstheme="minorHAnsi"/>
          <w:sz w:val="20"/>
          <w:szCs w:val="20"/>
        </w:rPr>
        <w:t xml:space="preserve">Realizację Umowy ustala się na okres 24 miesięcy począwszy </w:t>
      </w:r>
      <w:r w:rsidRPr="00FA1AB0">
        <w:rPr>
          <w:rFonts w:cstheme="minorHAnsi"/>
          <w:b/>
          <w:iCs/>
          <w:sz w:val="20"/>
          <w:szCs w:val="20"/>
        </w:rPr>
        <w:t>od dnia 01</w:t>
      </w:r>
      <w:r w:rsidR="00E961B8">
        <w:rPr>
          <w:rFonts w:cstheme="minorHAnsi"/>
          <w:b/>
          <w:sz w:val="20"/>
          <w:szCs w:val="20"/>
        </w:rPr>
        <w:t>.01.2021</w:t>
      </w:r>
      <w:r w:rsidRPr="00FA1AB0">
        <w:rPr>
          <w:rFonts w:cstheme="minorHAnsi"/>
          <w:b/>
          <w:sz w:val="20"/>
          <w:szCs w:val="20"/>
        </w:rPr>
        <w:t xml:space="preserve"> r. </w:t>
      </w:r>
      <w:r w:rsidRPr="00FA1AB0">
        <w:rPr>
          <w:rFonts w:eastAsia="Arial Unicode MS" w:cstheme="minorHAnsi"/>
          <w:bCs/>
          <w:sz w:val="20"/>
          <w:szCs w:val="20"/>
          <w:lang w:val="x-none"/>
        </w:rPr>
        <w:t>Okres realizacji Umowy jest tożsamy z okresem ochrony ubezpieczeniowej wynikającym z Umowy Generalnej</w:t>
      </w:r>
      <w:r w:rsidRPr="00FA1AB0">
        <w:rPr>
          <w:rFonts w:eastAsia="Arial Unicode MS" w:cstheme="minorHAnsi"/>
          <w:bCs/>
          <w:sz w:val="20"/>
          <w:szCs w:val="20"/>
        </w:rPr>
        <w:t xml:space="preserve"> Ubezpieczenia</w:t>
      </w:r>
      <w:r w:rsidRPr="00FA1AB0">
        <w:rPr>
          <w:rFonts w:eastAsia="Arial Unicode MS" w:cstheme="minorHAnsi"/>
          <w:bCs/>
          <w:sz w:val="20"/>
          <w:szCs w:val="20"/>
          <w:lang w:val="x-none"/>
        </w:rPr>
        <w:t xml:space="preserve">, </w:t>
      </w:r>
      <w:r w:rsidRPr="00FA1AB0">
        <w:rPr>
          <w:rFonts w:cstheme="minorHAnsi"/>
          <w:sz w:val="20"/>
          <w:szCs w:val="20"/>
          <w:lang w:val="x-none"/>
        </w:rPr>
        <w:t>z</w:t>
      </w:r>
      <w:r w:rsidRPr="00FA1AB0">
        <w:rPr>
          <w:rFonts w:cstheme="minorHAnsi"/>
          <w:sz w:val="20"/>
          <w:szCs w:val="20"/>
        </w:rPr>
        <w:t> </w:t>
      </w:r>
      <w:r w:rsidRPr="00FA1AB0">
        <w:rPr>
          <w:rFonts w:cstheme="minorHAnsi"/>
          <w:sz w:val="20"/>
          <w:szCs w:val="20"/>
          <w:lang w:val="x-none"/>
        </w:rPr>
        <w:t>zastrzeżeniem ust. 2.</w:t>
      </w:r>
    </w:p>
    <w:p w14:paraId="12EDAAEF" w14:textId="77777777" w:rsidR="00FA1AB0" w:rsidRPr="00FA1AB0" w:rsidRDefault="00FA1AB0" w:rsidP="000B2A2B">
      <w:pPr>
        <w:numPr>
          <w:ilvl w:val="0"/>
          <w:numId w:val="66"/>
        </w:numPr>
        <w:tabs>
          <w:tab w:val="left" w:pos="567"/>
        </w:tabs>
        <w:spacing w:before="60" w:after="0" w:line="240" w:lineRule="auto"/>
        <w:ind w:left="567" w:hanging="567"/>
        <w:jc w:val="both"/>
        <w:rPr>
          <w:rFonts w:cstheme="minorHAnsi"/>
          <w:b/>
          <w:sz w:val="20"/>
          <w:szCs w:val="20"/>
          <w:shd w:val="clear" w:color="auto" w:fill="FFFF00"/>
        </w:rPr>
      </w:pPr>
      <w:r w:rsidRPr="00FA1AB0">
        <w:rPr>
          <w:rFonts w:eastAsia="Arial Unicode MS" w:cstheme="minorHAnsi"/>
          <w:bCs/>
          <w:sz w:val="20"/>
          <w:szCs w:val="20"/>
          <w:lang w:val="x-none"/>
        </w:rPr>
        <w:t>Z</w:t>
      </w:r>
      <w:r w:rsidRPr="00FA1AB0">
        <w:rPr>
          <w:rFonts w:cstheme="minorHAnsi"/>
          <w:sz w:val="20"/>
          <w:szCs w:val="20"/>
          <w:lang w:val="x-none"/>
        </w:rPr>
        <w:t>amawiający zastrzega sobie w jednostkowych przypadkach możliwość zawarcia ubezpieczenia krótkoterminowego</w:t>
      </w:r>
      <w:r w:rsidRPr="00FA1AB0">
        <w:rPr>
          <w:rFonts w:cstheme="minorHAnsi"/>
          <w:sz w:val="20"/>
          <w:szCs w:val="20"/>
        </w:rPr>
        <w:t>, o którym mowa w § 6. ust. 1 pkt. 1.2.</w:t>
      </w:r>
      <w:r w:rsidRPr="00FA1AB0">
        <w:rPr>
          <w:rFonts w:cstheme="minorHAnsi"/>
          <w:sz w:val="20"/>
          <w:szCs w:val="20"/>
          <w:lang w:val="x-none"/>
        </w:rPr>
        <w:t xml:space="preserve"> Wykonawca udzieli wówczas ochrony ubezpieczeniowej zgodnie z terminami określonymi w złożonych wnioskach o ubezpieczenie.</w:t>
      </w:r>
    </w:p>
    <w:p w14:paraId="42C347E0" w14:textId="77777777" w:rsidR="00FA1AB0" w:rsidRPr="00FA1AB0" w:rsidRDefault="00FA1AB0" w:rsidP="00FA1AB0">
      <w:pPr>
        <w:tabs>
          <w:tab w:val="left" w:pos="1080"/>
        </w:tabs>
        <w:suppressAutoHyphens/>
        <w:jc w:val="center"/>
        <w:rPr>
          <w:rFonts w:cstheme="minorHAnsi"/>
          <w:b/>
          <w:sz w:val="20"/>
          <w:szCs w:val="20"/>
          <w:shd w:val="clear" w:color="auto" w:fill="FFFF00"/>
          <w:lang w:eastAsia="zh-CN"/>
        </w:rPr>
      </w:pPr>
    </w:p>
    <w:p w14:paraId="58A926ED" w14:textId="77777777" w:rsidR="00FA1AB0" w:rsidRPr="00FA1AB0" w:rsidRDefault="00FA1AB0" w:rsidP="00E961B8">
      <w:pPr>
        <w:tabs>
          <w:tab w:val="left" w:pos="1080"/>
        </w:tabs>
        <w:suppressAutoHyphens/>
        <w:spacing w:after="0"/>
        <w:jc w:val="center"/>
        <w:rPr>
          <w:rFonts w:cstheme="minorHAnsi"/>
          <w:b/>
          <w:smallCaps/>
          <w:sz w:val="20"/>
          <w:szCs w:val="20"/>
          <w:lang w:eastAsia="zh-CN"/>
        </w:rPr>
      </w:pPr>
      <w:r w:rsidRPr="00FA1AB0">
        <w:rPr>
          <w:rFonts w:cstheme="minorHAnsi"/>
          <w:b/>
          <w:sz w:val="20"/>
          <w:szCs w:val="20"/>
          <w:lang w:val="x-none" w:eastAsia="zh-CN"/>
        </w:rPr>
        <w:t>§ 4</w:t>
      </w:r>
    </w:p>
    <w:p w14:paraId="6C474808" w14:textId="77777777" w:rsidR="00FA1AB0" w:rsidRPr="00FA1AB0" w:rsidRDefault="00FA1AB0" w:rsidP="00FA1AB0">
      <w:pPr>
        <w:tabs>
          <w:tab w:val="left" w:pos="1080"/>
        </w:tabs>
        <w:suppressAutoHyphens/>
        <w:jc w:val="center"/>
        <w:rPr>
          <w:rFonts w:cstheme="minorHAnsi"/>
          <w:sz w:val="20"/>
          <w:szCs w:val="20"/>
          <w:lang w:val="x-none" w:eastAsia="zh-CN"/>
        </w:rPr>
      </w:pPr>
      <w:r w:rsidRPr="00FA1AB0">
        <w:rPr>
          <w:rFonts w:cstheme="minorHAnsi"/>
          <w:b/>
          <w:smallCaps/>
          <w:sz w:val="20"/>
          <w:szCs w:val="20"/>
          <w:lang w:eastAsia="zh-CN"/>
        </w:rPr>
        <w:t>Realizacja umowy</w:t>
      </w:r>
    </w:p>
    <w:p w14:paraId="05A3575E" w14:textId="77777777" w:rsidR="00FA1AB0" w:rsidRPr="00FA1AB0" w:rsidRDefault="00FA1AB0" w:rsidP="000B2A2B">
      <w:pPr>
        <w:numPr>
          <w:ilvl w:val="0"/>
          <w:numId w:val="70"/>
        </w:numPr>
        <w:tabs>
          <w:tab w:val="left" w:pos="567"/>
        </w:tabs>
        <w:spacing w:before="60" w:after="0" w:line="240" w:lineRule="auto"/>
        <w:ind w:left="567" w:hanging="567"/>
        <w:jc w:val="both"/>
        <w:rPr>
          <w:rFonts w:cstheme="minorHAnsi"/>
          <w:sz w:val="20"/>
          <w:szCs w:val="20"/>
          <w:lang w:val="x-none" w:eastAsia="zh-CN"/>
        </w:rPr>
      </w:pPr>
      <w:r w:rsidRPr="00FA1AB0">
        <w:rPr>
          <w:rFonts w:cstheme="minorHAnsi"/>
          <w:sz w:val="20"/>
          <w:szCs w:val="20"/>
          <w:lang w:val="x-none" w:eastAsia="zh-CN"/>
        </w:rPr>
        <w:t>Wykonawca wyznaczy:</w:t>
      </w:r>
    </w:p>
    <w:p w14:paraId="665B5962" w14:textId="77777777" w:rsidR="00FA1AB0" w:rsidRPr="00E961B8"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E961B8">
        <w:rPr>
          <w:rFonts w:cstheme="minorHAnsi"/>
          <w:sz w:val="20"/>
          <w:szCs w:val="20"/>
        </w:rPr>
        <w:t xml:space="preserve">jednostkę do technicznej obsługi ubezpieczeń, której zadaniem będzie </w:t>
      </w:r>
      <w:r w:rsidRPr="00E961B8">
        <w:rPr>
          <w:rFonts w:cstheme="minorHAnsi"/>
          <w:sz w:val="20"/>
          <w:szCs w:val="20"/>
        </w:rPr>
        <w:br/>
        <w:t>w szczególności: przyjmowanie wniosków ubezpieczeniowych, wystawianie dokumentów potwierdzających ochronę ubezpieczeniową, sporządzanie sprawozdawczości w zakresie likwidacji szkód, a także:</w:t>
      </w:r>
    </w:p>
    <w:p w14:paraId="5980F332" w14:textId="77777777" w:rsidR="00FA1AB0" w:rsidRPr="00FA1AB0" w:rsidRDefault="00FA1AB0" w:rsidP="000B2A2B">
      <w:pPr>
        <w:numPr>
          <w:ilvl w:val="2"/>
          <w:numId w:val="70"/>
        </w:numPr>
        <w:spacing w:before="60" w:after="0" w:line="240" w:lineRule="auto"/>
        <w:ind w:left="2013" w:hanging="709"/>
        <w:jc w:val="both"/>
        <w:rPr>
          <w:rFonts w:cstheme="minorHAnsi"/>
          <w:sz w:val="20"/>
          <w:szCs w:val="20"/>
          <w:lang w:val="x-none"/>
        </w:rPr>
      </w:pPr>
      <w:r w:rsidRPr="00FA1AB0">
        <w:rPr>
          <w:rFonts w:cstheme="minorHAnsi"/>
          <w:sz w:val="20"/>
          <w:szCs w:val="20"/>
          <w:lang w:val="x-none"/>
        </w:rPr>
        <w:t>osobę odpowiedzialną za nadzór nad realizacją Umowy;</w:t>
      </w:r>
    </w:p>
    <w:p w14:paraId="42FEA2E6" w14:textId="77777777" w:rsidR="00FA1AB0" w:rsidRPr="00FA1AB0" w:rsidRDefault="00FA1AB0" w:rsidP="000B2A2B">
      <w:pPr>
        <w:numPr>
          <w:ilvl w:val="2"/>
          <w:numId w:val="70"/>
        </w:numPr>
        <w:spacing w:before="60" w:after="0" w:line="240" w:lineRule="auto"/>
        <w:ind w:left="2013" w:hanging="709"/>
        <w:jc w:val="both"/>
        <w:rPr>
          <w:rFonts w:cstheme="minorHAnsi"/>
          <w:sz w:val="20"/>
          <w:szCs w:val="20"/>
          <w:lang w:val="x-none"/>
        </w:rPr>
      </w:pPr>
      <w:r w:rsidRPr="00E961B8">
        <w:rPr>
          <w:rFonts w:cstheme="minorHAnsi"/>
          <w:sz w:val="20"/>
          <w:szCs w:val="20"/>
          <w:lang w:val="x-none"/>
        </w:rPr>
        <w:t>osobę/</w:t>
      </w:r>
      <w:r w:rsidRPr="00FA1AB0">
        <w:rPr>
          <w:rFonts w:cstheme="minorHAnsi"/>
          <w:sz w:val="20"/>
          <w:szCs w:val="20"/>
          <w:lang w:val="x-none"/>
        </w:rPr>
        <w:t>osoby odpowiedzialne za realizację poszczególnych ubezpieczeń opisanych w</w:t>
      </w:r>
      <w:r w:rsidRPr="00E961B8">
        <w:rPr>
          <w:rFonts w:cstheme="minorHAnsi"/>
          <w:sz w:val="20"/>
          <w:szCs w:val="20"/>
          <w:lang w:val="x-none"/>
        </w:rPr>
        <w:t> </w:t>
      </w:r>
      <w:r w:rsidRPr="00FA1AB0">
        <w:rPr>
          <w:rFonts w:cstheme="minorHAnsi"/>
          <w:sz w:val="20"/>
          <w:szCs w:val="20"/>
          <w:lang w:val="x-none"/>
        </w:rPr>
        <w:t>Umowie Generalnej Ubezpieczenia;</w:t>
      </w:r>
    </w:p>
    <w:p w14:paraId="3DBC3450" w14:textId="77777777" w:rsidR="00FA1AB0" w:rsidRPr="00E961B8" w:rsidRDefault="00FA1AB0" w:rsidP="000B2A2B">
      <w:pPr>
        <w:numPr>
          <w:ilvl w:val="2"/>
          <w:numId w:val="70"/>
        </w:numPr>
        <w:spacing w:before="60" w:after="0" w:line="240" w:lineRule="auto"/>
        <w:ind w:left="2013" w:hanging="709"/>
        <w:jc w:val="both"/>
        <w:rPr>
          <w:rFonts w:cstheme="minorHAnsi"/>
          <w:sz w:val="20"/>
          <w:szCs w:val="20"/>
          <w:lang w:val="x-none"/>
        </w:rPr>
      </w:pPr>
      <w:r w:rsidRPr="00FA1AB0">
        <w:rPr>
          <w:rFonts w:cstheme="minorHAnsi"/>
          <w:sz w:val="20"/>
          <w:szCs w:val="20"/>
          <w:lang w:val="x-none"/>
        </w:rPr>
        <w:t>osob</w:t>
      </w:r>
      <w:r w:rsidRPr="00E961B8">
        <w:rPr>
          <w:rFonts w:cstheme="minorHAnsi"/>
          <w:sz w:val="20"/>
          <w:szCs w:val="20"/>
          <w:lang w:val="x-none"/>
        </w:rPr>
        <w:t>ę</w:t>
      </w:r>
      <w:r w:rsidRPr="00FA1AB0">
        <w:rPr>
          <w:rFonts w:cstheme="minorHAnsi"/>
          <w:sz w:val="20"/>
          <w:szCs w:val="20"/>
          <w:lang w:val="x-none"/>
        </w:rPr>
        <w:t xml:space="preserve"> odpowiedzialn</w:t>
      </w:r>
      <w:r w:rsidRPr="00E961B8">
        <w:rPr>
          <w:rFonts w:cstheme="minorHAnsi"/>
          <w:sz w:val="20"/>
          <w:szCs w:val="20"/>
          <w:lang w:val="x-none"/>
        </w:rPr>
        <w:t>ą za koordynację procesu</w:t>
      </w:r>
      <w:r w:rsidRPr="00FA1AB0">
        <w:rPr>
          <w:rFonts w:cstheme="minorHAnsi"/>
          <w:sz w:val="20"/>
          <w:szCs w:val="20"/>
          <w:lang w:val="x-none"/>
        </w:rPr>
        <w:t xml:space="preserve"> </w:t>
      </w:r>
      <w:r w:rsidRPr="00E961B8">
        <w:rPr>
          <w:rFonts w:cstheme="minorHAnsi"/>
          <w:sz w:val="20"/>
          <w:szCs w:val="20"/>
          <w:lang w:val="x-none"/>
        </w:rPr>
        <w:t>likwidacji szkód i raportowania szkodowości</w:t>
      </w:r>
      <w:r w:rsidRPr="00FA1AB0">
        <w:rPr>
          <w:rFonts w:cstheme="minorHAnsi"/>
          <w:sz w:val="20"/>
          <w:szCs w:val="20"/>
          <w:lang w:val="x-none"/>
        </w:rPr>
        <w:t>.</w:t>
      </w:r>
    </w:p>
    <w:p w14:paraId="782FA3F8" w14:textId="40C54EFE" w:rsidR="00FA1AB0" w:rsidRPr="00E961B8"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 xml:space="preserve">Osoby o których mowa w pkt 1.1. Wykonawca będzie </w:t>
      </w:r>
      <w:r w:rsidRPr="00E961B8">
        <w:rPr>
          <w:rFonts w:cstheme="minorHAnsi"/>
          <w:sz w:val="20"/>
          <w:szCs w:val="20"/>
        </w:rPr>
        <w:t>zatrudniał na podstawie umowy o pracę w</w:t>
      </w:r>
      <w:r w:rsidRPr="00FA1AB0">
        <w:rPr>
          <w:rFonts w:cstheme="minorHAnsi"/>
          <w:sz w:val="20"/>
          <w:szCs w:val="20"/>
        </w:rPr>
        <w:t> </w:t>
      </w:r>
      <w:r w:rsidRPr="00E961B8">
        <w:rPr>
          <w:rFonts w:cstheme="minorHAnsi"/>
          <w:sz w:val="20"/>
          <w:szCs w:val="20"/>
        </w:rPr>
        <w:t xml:space="preserve">rozumieniu przepisów ustawy z dnia 26 czerwca 1974 r. Kodeks Pracy </w:t>
      </w:r>
      <w:r w:rsidR="00E961B8" w:rsidRPr="00E961B8">
        <w:rPr>
          <w:rFonts w:cstheme="minorHAnsi"/>
          <w:sz w:val="20"/>
          <w:szCs w:val="20"/>
        </w:rPr>
        <w:t xml:space="preserve">(tj. </w:t>
      </w:r>
      <w:hyperlink r:id="rId47" w:history="1">
        <w:r w:rsidR="00E961B8" w:rsidRPr="00E961B8">
          <w:rPr>
            <w:rFonts w:cstheme="minorHAnsi"/>
            <w:sz w:val="20"/>
            <w:szCs w:val="20"/>
          </w:rPr>
          <w:t>Dz.U. 2019 poz. 1040</w:t>
        </w:r>
      </w:hyperlink>
      <w:r w:rsidR="0006201E">
        <w:rPr>
          <w:rFonts w:cstheme="minorHAnsi"/>
          <w:sz w:val="20"/>
          <w:szCs w:val="20"/>
        </w:rPr>
        <w:t xml:space="preserve"> z późn. zm.</w:t>
      </w:r>
      <w:r w:rsidR="00E961B8" w:rsidRPr="00E961B8">
        <w:rPr>
          <w:rFonts w:cstheme="minorHAnsi"/>
          <w:sz w:val="20"/>
          <w:szCs w:val="20"/>
        </w:rPr>
        <w:t>)</w:t>
      </w:r>
      <w:r w:rsidRPr="00FA1AB0">
        <w:rPr>
          <w:rFonts w:cstheme="minorHAnsi"/>
          <w:sz w:val="20"/>
          <w:szCs w:val="20"/>
        </w:rPr>
        <w:t>.</w:t>
      </w:r>
    </w:p>
    <w:p w14:paraId="56B2692A" w14:textId="77777777" w:rsidR="00FA1AB0" w:rsidRPr="00FA1AB0"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Wykonawca</w:t>
      </w:r>
      <w:r w:rsidRPr="00E961B8">
        <w:rPr>
          <w:rFonts w:cstheme="minorHAnsi"/>
          <w:sz w:val="20"/>
          <w:szCs w:val="20"/>
        </w:rPr>
        <w:t xml:space="preserve"> w ciągu 7 dni od podpisania umowy </w:t>
      </w:r>
      <w:r w:rsidRPr="00FA1AB0">
        <w:rPr>
          <w:rFonts w:cstheme="minorHAnsi"/>
          <w:sz w:val="20"/>
          <w:szCs w:val="20"/>
        </w:rPr>
        <w:t xml:space="preserve">przedstawi Zamawiającemu wykaz osób zatrudnionych na umowie o pracę obejmujący </w:t>
      </w:r>
      <w:r w:rsidRPr="00E961B8">
        <w:rPr>
          <w:rFonts w:cstheme="minorHAnsi"/>
          <w:sz w:val="20"/>
          <w:szCs w:val="20"/>
        </w:rPr>
        <w:t>osob</w:t>
      </w:r>
      <w:r w:rsidRPr="00FA1AB0">
        <w:rPr>
          <w:rFonts w:cstheme="minorHAnsi"/>
          <w:sz w:val="20"/>
          <w:szCs w:val="20"/>
        </w:rPr>
        <w:t>y</w:t>
      </w:r>
      <w:r w:rsidRPr="00E961B8">
        <w:rPr>
          <w:rFonts w:cstheme="minorHAnsi"/>
          <w:sz w:val="20"/>
          <w:szCs w:val="20"/>
        </w:rPr>
        <w:t>, o których mowa w pkt.</w:t>
      </w:r>
      <w:r w:rsidRPr="00FA1AB0">
        <w:rPr>
          <w:rFonts w:cstheme="minorHAnsi"/>
          <w:sz w:val="20"/>
          <w:szCs w:val="20"/>
        </w:rPr>
        <w:t xml:space="preserve"> 1.1.</w:t>
      </w:r>
    </w:p>
    <w:p w14:paraId="157944B4" w14:textId="77777777" w:rsidR="00FA1AB0" w:rsidRPr="00E961B8"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Wykonawca</w:t>
      </w:r>
      <w:r w:rsidRPr="00E961B8">
        <w:rPr>
          <w:rFonts w:cstheme="minorHAnsi"/>
          <w:sz w:val="20"/>
          <w:szCs w:val="20"/>
        </w:rPr>
        <w:t xml:space="preserve"> </w:t>
      </w:r>
      <w:r w:rsidRPr="00FA1AB0">
        <w:rPr>
          <w:rFonts w:cstheme="minorHAnsi"/>
          <w:sz w:val="20"/>
          <w:szCs w:val="20"/>
        </w:rPr>
        <w:t>wraz z wykazem</w:t>
      </w:r>
      <w:r w:rsidRPr="00E961B8">
        <w:rPr>
          <w:rFonts w:cstheme="minorHAnsi"/>
          <w:sz w:val="20"/>
          <w:szCs w:val="20"/>
        </w:rPr>
        <w:t xml:space="preserve"> przekaże dane teleadresowe wskazanych osób </w:t>
      </w:r>
      <w:r w:rsidRPr="00FA1AB0">
        <w:rPr>
          <w:rFonts w:cstheme="minorHAnsi"/>
          <w:sz w:val="20"/>
          <w:szCs w:val="20"/>
        </w:rPr>
        <w:t>Zamawiającemu</w:t>
      </w:r>
      <w:r w:rsidRPr="00E961B8">
        <w:rPr>
          <w:rFonts w:cstheme="minorHAnsi"/>
          <w:sz w:val="20"/>
          <w:szCs w:val="20"/>
        </w:rPr>
        <w:t xml:space="preserve"> i</w:t>
      </w:r>
      <w:r w:rsidRPr="00FA1AB0">
        <w:rPr>
          <w:rFonts w:cstheme="minorHAnsi"/>
          <w:sz w:val="20"/>
          <w:szCs w:val="20"/>
        </w:rPr>
        <w:t> </w:t>
      </w:r>
      <w:r w:rsidRPr="00E961B8">
        <w:rPr>
          <w:rFonts w:cstheme="minorHAnsi"/>
          <w:sz w:val="20"/>
          <w:szCs w:val="20"/>
        </w:rPr>
        <w:t xml:space="preserve">wskazanemu Brokerowi. Jeżeli w trakcie wykonywania usługi konieczna będzie zmiana którejś z osób deklarowanych przez Wykonawcę w wykazie, o którym mowa w pkt 1.3. Wykonawca powiadomi Zamawiającego o zmianie oraz wskaże osobę/osoby zastępujące i ich dane teleadresowe w terminie 7 dni przed dokonaniem zmiany. </w:t>
      </w:r>
    </w:p>
    <w:p w14:paraId="684D7C10" w14:textId="77777777" w:rsidR="00FA1AB0" w:rsidRPr="00FA1AB0"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E961B8">
        <w:rPr>
          <w:rFonts w:cstheme="minorHAnsi"/>
          <w:sz w:val="20"/>
          <w:szCs w:val="20"/>
        </w:rPr>
        <w:t xml:space="preserve">W celu potwierdzenia danych zawartych w wykazie, o którym mowa w pkt 1.3., Zamawiający może wymagać od Wykonawcy przedłożenia w terminie wskazanym przez Zamawiającego, oświadczenia Wykonawcy potwierdzającego zatrudnienie osób, o których mowa w pkt 1.1. Nieprzedłożenie przez Wykonawcę żądanej przez Zamawiającego dokumentacji w terminie wskazanym przez </w:t>
      </w:r>
      <w:r w:rsidRPr="00E961B8">
        <w:rPr>
          <w:rFonts w:cstheme="minorHAnsi"/>
          <w:sz w:val="20"/>
          <w:szCs w:val="20"/>
        </w:rPr>
        <w:lastRenderedPageBreak/>
        <w:t>Zamawiającego będzie traktowane jako niewypełnienie obowiązku zatrudnienia pracowników na podstawie umowy o pracę.</w:t>
      </w:r>
    </w:p>
    <w:p w14:paraId="7F9D675F" w14:textId="4403830E" w:rsidR="00FA1AB0" w:rsidRPr="00FA1AB0"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E961B8">
        <w:rPr>
          <w:rFonts w:cstheme="minorHAnsi"/>
          <w:sz w:val="20"/>
          <w:szCs w:val="20"/>
        </w:rPr>
        <w:t>W przypadku niewypełnienia przez Wykonawcę postanowień określonych w pkt. 1.3.–1.5. Wykonawca będzie zobowiązany do zapłaty kary umownej w wysokości obowiązującej kwoty minimalnego wynagrodzenia za pracę określonej zgodnie z przepisami ustawy z dnia 10 października 2002 r. o minimalnym wynagrodzeniu za pracę (</w:t>
      </w:r>
      <w:r w:rsidR="0006201E">
        <w:rPr>
          <w:rFonts w:cstheme="minorHAnsi"/>
          <w:sz w:val="20"/>
          <w:szCs w:val="20"/>
        </w:rPr>
        <w:t xml:space="preserve">t.j. </w:t>
      </w:r>
      <w:hyperlink r:id="rId48" w:history="1">
        <w:r w:rsidR="009E008B">
          <w:rPr>
            <w:rFonts w:cstheme="minorHAnsi"/>
            <w:sz w:val="20"/>
            <w:szCs w:val="20"/>
          </w:rPr>
          <w:t>Dz.U. 2019, poz. 1040</w:t>
        </w:r>
      </w:hyperlink>
      <w:r w:rsidR="00E961B8" w:rsidRPr="00E961B8">
        <w:rPr>
          <w:rFonts w:cstheme="minorHAnsi"/>
          <w:sz w:val="20"/>
          <w:szCs w:val="20"/>
        </w:rPr>
        <w:t xml:space="preserve"> </w:t>
      </w:r>
      <w:r w:rsidRPr="00E961B8">
        <w:rPr>
          <w:rFonts w:cstheme="minorHAnsi"/>
          <w:sz w:val="20"/>
          <w:szCs w:val="20"/>
        </w:rPr>
        <w:t xml:space="preserve">z późn. zm.) za każdy przypadek niewypełnienia wskazanych wyżej postanowień. </w:t>
      </w:r>
    </w:p>
    <w:p w14:paraId="5493A77D" w14:textId="77777777" w:rsidR="00FA1AB0" w:rsidRPr="00FA1AB0"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W przypadku, gdy Wykonawca powierzy wykonanie części zamówienia podwykonawcy to postanowienia określone w pkt. 1.2.-1.6. dotyczą również podwykonawcy jeśli będzie realizował zadania określone dla osób wymienionych w pkt. 1.1.</w:t>
      </w:r>
    </w:p>
    <w:p w14:paraId="3F8D498A" w14:textId="77777777" w:rsidR="00FA1AB0" w:rsidRPr="00FA1AB0" w:rsidRDefault="00FA1AB0" w:rsidP="000B2A2B">
      <w:pPr>
        <w:numPr>
          <w:ilvl w:val="0"/>
          <w:numId w:val="70"/>
        </w:numPr>
        <w:tabs>
          <w:tab w:val="left" w:pos="567"/>
        </w:tabs>
        <w:spacing w:before="60" w:after="0" w:line="240" w:lineRule="auto"/>
        <w:ind w:left="567" w:hanging="567"/>
        <w:jc w:val="both"/>
        <w:rPr>
          <w:rFonts w:cstheme="minorHAnsi"/>
          <w:sz w:val="20"/>
          <w:szCs w:val="20"/>
          <w:lang w:val="x-none" w:eastAsia="zh-CN"/>
        </w:rPr>
      </w:pPr>
      <w:r w:rsidRPr="00FA1AB0">
        <w:rPr>
          <w:rFonts w:cstheme="minorHAnsi"/>
          <w:sz w:val="20"/>
          <w:szCs w:val="20"/>
          <w:lang w:val="x-none" w:eastAsia="zh-CN"/>
        </w:rPr>
        <w:t>W przypadku braku jednostk</w:t>
      </w:r>
      <w:r w:rsidRPr="00E961B8">
        <w:rPr>
          <w:rFonts w:cstheme="minorHAnsi"/>
          <w:sz w:val="20"/>
          <w:szCs w:val="20"/>
          <w:lang w:val="x-none" w:eastAsia="zh-CN"/>
        </w:rPr>
        <w:t>i/</w:t>
      </w:r>
      <w:r w:rsidRPr="00FA1AB0">
        <w:rPr>
          <w:rFonts w:cstheme="minorHAnsi"/>
          <w:sz w:val="20"/>
          <w:szCs w:val="20"/>
          <w:lang w:val="x-none" w:eastAsia="zh-CN"/>
        </w:rPr>
        <w:t xml:space="preserve">ek wskazanych w </w:t>
      </w:r>
      <w:r w:rsidRPr="00E961B8">
        <w:rPr>
          <w:rFonts w:cstheme="minorHAnsi"/>
          <w:sz w:val="20"/>
          <w:szCs w:val="20"/>
          <w:lang w:val="x-none" w:eastAsia="zh-CN"/>
        </w:rPr>
        <w:t>pk</w:t>
      </w:r>
      <w:r w:rsidRPr="00FA1AB0">
        <w:rPr>
          <w:rFonts w:cstheme="minorHAnsi"/>
          <w:sz w:val="20"/>
          <w:szCs w:val="20"/>
          <w:lang w:val="x-none" w:eastAsia="zh-CN"/>
        </w:rPr>
        <w:t>t.</w:t>
      </w:r>
      <w:r w:rsidRPr="00E961B8">
        <w:rPr>
          <w:rFonts w:cstheme="minorHAnsi"/>
          <w:sz w:val="20"/>
          <w:szCs w:val="20"/>
          <w:lang w:val="x-none" w:eastAsia="zh-CN"/>
        </w:rPr>
        <w:t xml:space="preserve"> 1.1</w:t>
      </w:r>
      <w:r w:rsidRPr="00FA1AB0">
        <w:rPr>
          <w:rFonts w:cstheme="minorHAnsi"/>
          <w:sz w:val="20"/>
          <w:szCs w:val="20"/>
          <w:lang w:val="x-none" w:eastAsia="zh-CN"/>
        </w:rPr>
        <w:t xml:space="preserve"> Wykonawca zobowiązuje się w ciągu 14 dni od dnia podpisania niniejszej Umowy utworzyć taką/ie jednostkę/i i podać Zamawiającemu</w:t>
      </w:r>
      <w:r w:rsidRPr="00E961B8">
        <w:rPr>
          <w:rFonts w:cstheme="minorHAnsi"/>
          <w:sz w:val="20"/>
          <w:szCs w:val="20"/>
          <w:lang w:val="x-none" w:eastAsia="zh-CN"/>
        </w:rPr>
        <w:t xml:space="preserve"> jej </w:t>
      </w:r>
      <w:r w:rsidRPr="00FA1AB0">
        <w:rPr>
          <w:rFonts w:cstheme="minorHAnsi"/>
          <w:sz w:val="20"/>
          <w:szCs w:val="20"/>
          <w:lang w:val="x-none" w:eastAsia="zh-CN"/>
        </w:rPr>
        <w:t xml:space="preserve">dane teleadresowe. </w:t>
      </w:r>
    </w:p>
    <w:p w14:paraId="2A4B18E3" w14:textId="77777777" w:rsidR="00FA1AB0" w:rsidRPr="00FA1AB0" w:rsidRDefault="00FA1AB0" w:rsidP="000B2A2B">
      <w:pPr>
        <w:numPr>
          <w:ilvl w:val="0"/>
          <w:numId w:val="70"/>
        </w:numPr>
        <w:tabs>
          <w:tab w:val="left" w:pos="567"/>
        </w:tabs>
        <w:spacing w:before="60" w:after="0" w:line="240" w:lineRule="auto"/>
        <w:ind w:left="567" w:hanging="567"/>
        <w:jc w:val="both"/>
        <w:rPr>
          <w:rFonts w:cstheme="minorHAnsi"/>
          <w:sz w:val="20"/>
          <w:szCs w:val="20"/>
          <w:lang w:val="x-none" w:eastAsia="zh-CN"/>
        </w:rPr>
      </w:pPr>
      <w:r w:rsidRPr="00FA1AB0">
        <w:rPr>
          <w:rFonts w:cstheme="minorHAnsi"/>
          <w:sz w:val="20"/>
          <w:szCs w:val="20"/>
          <w:lang w:val="x-none" w:eastAsia="zh-CN"/>
        </w:rPr>
        <w:t>Zmiana danych teleadresowych jednostki oraz osób, o których mowa w ust. 1. następuje poprzez pisemne zawiadomienie Zamawiającego i Brokera, przekazane w terminie nie krótszym niż 7 dni przed dokonaniem zmiany. Zmiany danych teleadresowych jednostki i osób nie stanowią zmiany treści umowy.</w:t>
      </w:r>
    </w:p>
    <w:p w14:paraId="1E068992" w14:textId="77777777" w:rsidR="00FA1AB0" w:rsidRPr="00FA1AB0" w:rsidRDefault="00FA1AB0" w:rsidP="000B2A2B">
      <w:pPr>
        <w:numPr>
          <w:ilvl w:val="0"/>
          <w:numId w:val="70"/>
        </w:numPr>
        <w:tabs>
          <w:tab w:val="left" w:pos="567"/>
        </w:tabs>
        <w:spacing w:before="60" w:after="0" w:line="240" w:lineRule="auto"/>
        <w:ind w:left="567" w:hanging="567"/>
        <w:jc w:val="both"/>
        <w:rPr>
          <w:rFonts w:cstheme="minorHAnsi"/>
          <w:sz w:val="20"/>
          <w:szCs w:val="20"/>
          <w:lang w:val="x-none" w:eastAsia="zh-CN"/>
        </w:rPr>
      </w:pPr>
      <w:r w:rsidRPr="00FA1AB0">
        <w:rPr>
          <w:rFonts w:cstheme="minorHAnsi"/>
          <w:sz w:val="20"/>
          <w:szCs w:val="20"/>
          <w:lang w:val="x-none" w:eastAsia="zh-CN"/>
        </w:rPr>
        <w:t xml:space="preserve">Zamawiający i Wykonawca z udziałem Brokera w terminie </w:t>
      </w:r>
      <w:r w:rsidRPr="00E961B8">
        <w:rPr>
          <w:rFonts w:cstheme="minorHAnsi"/>
          <w:sz w:val="20"/>
          <w:szCs w:val="20"/>
          <w:lang w:val="x-none" w:eastAsia="zh-CN"/>
        </w:rPr>
        <w:t>30</w:t>
      </w:r>
      <w:r w:rsidRPr="00FA1AB0">
        <w:rPr>
          <w:rFonts w:cstheme="minorHAnsi"/>
          <w:sz w:val="20"/>
          <w:szCs w:val="20"/>
          <w:lang w:val="x-none" w:eastAsia="zh-CN"/>
        </w:rPr>
        <w:t xml:space="preserve"> dni od daty podpisania </w:t>
      </w:r>
      <w:r w:rsidRPr="00E961B8">
        <w:rPr>
          <w:rFonts w:cstheme="minorHAnsi"/>
          <w:sz w:val="20"/>
          <w:szCs w:val="20"/>
          <w:lang w:val="x-none" w:eastAsia="zh-CN"/>
        </w:rPr>
        <w:t>U</w:t>
      </w:r>
      <w:r w:rsidRPr="00FA1AB0">
        <w:rPr>
          <w:rFonts w:cstheme="minorHAnsi"/>
          <w:sz w:val="20"/>
          <w:szCs w:val="20"/>
          <w:lang w:val="x-none" w:eastAsia="zh-CN"/>
        </w:rPr>
        <w:t xml:space="preserve">mowy ustalą procedurę obsługi ubezpieczeń </w:t>
      </w:r>
      <w:r w:rsidRPr="00E961B8">
        <w:rPr>
          <w:rFonts w:cstheme="minorHAnsi"/>
          <w:sz w:val="20"/>
          <w:szCs w:val="20"/>
          <w:lang w:val="x-none" w:eastAsia="zh-CN"/>
        </w:rPr>
        <w:t>(przy uwzględnieniu Głównych założeń procedury obsługi Umowy Generalnej Ubezpieczenia zawartej w Dziale II Rozdziale 3 SIWZ)</w:t>
      </w:r>
      <w:r w:rsidRPr="00FA1AB0">
        <w:rPr>
          <w:rFonts w:cstheme="minorHAnsi"/>
          <w:sz w:val="20"/>
          <w:szCs w:val="20"/>
          <w:lang w:val="x-none" w:eastAsia="zh-CN"/>
        </w:rPr>
        <w:t xml:space="preserve"> w zakresie szczegółowych zapisów Procedury Realizacji Umowy Generalnej Ubezpieczenia, która będzie stanowiła Załącznik nr 2 do Umowy. Strony ustalą m.in. postępowanie w</w:t>
      </w:r>
      <w:r w:rsidRPr="00E961B8">
        <w:rPr>
          <w:rFonts w:cstheme="minorHAnsi"/>
          <w:sz w:val="20"/>
          <w:szCs w:val="20"/>
          <w:lang w:val="x-none" w:eastAsia="zh-CN"/>
        </w:rPr>
        <w:t> </w:t>
      </w:r>
      <w:r w:rsidRPr="00FA1AB0">
        <w:rPr>
          <w:rFonts w:cstheme="minorHAnsi"/>
          <w:sz w:val="20"/>
          <w:szCs w:val="20"/>
          <w:lang w:val="x-none" w:eastAsia="zh-CN"/>
        </w:rPr>
        <w:t>przypadku wystąpienia szkody, druki zgłaszania szkód oraz inne druki, zawiadomienia, formularze.</w:t>
      </w:r>
    </w:p>
    <w:p w14:paraId="7BD855FD" w14:textId="77777777" w:rsidR="00FA1AB0" w:rsidRPr="00E961B8"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E961B8">
        <w:rPr>
          <w:rFonts w:cstheme="minorHAnsi"/>
          <w:sz w:val="20"/>
          <w:szCs w:val="20"/>
        </w:rPr>
        <w:t>Zamawiający i Wykonawca będą zobowiązani do przestrzegania procedury obsługi ubezpieczeń przez cały okres wykonywania Umowy.</w:t>
      </w:r>
    </w:p>
    <w:p w14:paraId="3567D4B4" w14:textId="77777777" w:rsidR="00FA1AB0" w:rsidRPr="00E961B8"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E961B8">
        <w:rPr>
          <w:rFonts w:cstheme="minorHAnsi"/>
          <w:sz w:val="20"/>
          <w:szCs w:val="20"/>
        </w:rPr>
        <w:t>Zamawiający zastrzega, że procedura obsługi ubezpieczeń w zakresie likwidacji szkód będzie zawierała ustalenia zgodne z zasadami określonymi w Umowie.</w:t>
      </w:r>
    </w:p>
    <w:p w14:paraId="6B57D8BA" w14:textId="77777777" w:rsidR="00FA1AB0" w:rsidRPr="00E961B8"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E961B8">
        <w:rPr>
          <w:rFonts w:cstheme="minorHAnsi"/>
          <w:sz w:val="20"/>
          <w:szCs w:val="20"/>
        </w:rPr>
        <w:t>Zmiana procedury w zakresie obsługi ubezpieczeń wymaga zgody Zamawiającego i Wykonawcy i</w:t>
      </w:r>
      <w:r w:rsidRPr="00FA1AB0">
        <w:rPr>
          <w:rFonts w:cstheme="minorHAnsi"/>
          <w:sz w:val="20"/>
          <w:szCs w:val="20"/>
        </w:rPr>
        <w:t> </w:t>
      </w:r>
      <w:r w:rsidRPr="00E961B8">
        <w:rPr>
          <w:rFonts w:cstheme="minorHAnsi"/>
          <w:sz w:val="20"/>
          <w:szCs w:val="20"/>
        </w:rPr>
        <w:t xml:space="preserve">może zostać dokonana wyłącznie w formie pisemnej. Zmiany Procedury Realizacji Umowy Generalnej Ubezpieczenia nie stanowią zmiany </w:t>
      </w:r>
      <w:r w:rsidRPr="00FA1AB0">
        <w:rPr>
          <w:rFonts w:cstheme="minorHAnsi"/>
          <w:sz w:val="20"/>
          <w:szCs w:val="20"/>
        </w:rPr>
        <w:t>U</w:t>
      </w:r>
      <w:r w:rsidRPr="00E961B8">
        <w:rPr>
          <w:rFonts w:cstheme="minorHAnsi"/>
          <w:sz w:val="20"/>
          <w:szCs w:val="20"/>
        </w:rPr>
        <w:t>mowy.</w:t>
      </w:r>
    </w:p>
    <w:p w14:paraId="24224185" w14:textId="77777777" w:rsidR="00FA1AB0" w:rsidRPr="00FA1AB0" w:rsidRDefault="00FA1AB0" w:rsidP="000B2A2B">
      <w:pPr>
        <w:numPr>
          <w:ilvl w:val="0"/>
          <w:numId w:val="70"/>
        </w:numPr>
        <w:tabs>
          <w:tab w:val="left" w:pos="567"/>
        </w:tabs>
        <w:spacing w:before="60" w:after="0" w:line="240" w:lineRule="auto"/>
        <w:ind w:left="567" w:hanging="567"/>
        <w:jc w:val="both"/>
        <w:rPr>
          <w:rFonts w:cstheme="minorHAnsi"/>
          <w:sz w:val="20"/>
          <w:szCs w:val="20"/>
          <w:lang w:val="x-none" w:eastAsia="zh-CN"/>
        </w:rPr>
      </w:pPr>
      <w:r w:rsidRPr="00FA1AB0">
        <w:rPr>
          <w:rFonts w:cstheme="minorHAnsi"/>
          <w:sz w:val="20"/>
          <w:szCs w:val="20"/>
          <w:lang w:val="x-none" w:eastAsia="zh-CN"/>
        </w:rPr>
        <w:t>Odszkodowania należne Zamawiającemu będą wypłacane przelewem na rachunki bankowe wskazane przez Zamawiającego</w:t>
      </w:r>
      <w:r w:rsidRPr="00E961B8">
        <w:rPr>
          <w:rFonts w:cstheme="minorHAnsi"/>
          <w:sz w:val="20"/>
          <w:szCs w:val="20"/>
          <w:lang w:val="x-none" w:eastAsia="zh-CN"/>
        </w:rPr>
        <w:t>.</w:t>
      </w:r>
    </w:p>
    <w:p w14:paraId="51385F29" w14:textId="77777777" w:rsidR="00FA1AB0" w:rsidRPr="00FA1AB0" w:rsidRDefault="00FA1AB0" w:rsidP="000B2A2B">
      <w:pPr>
        <w:numPr>
          <w:ilvl w:val="0"/>
          <w:numId w:val="70"/>
        </w:numPr>
        <w:tabs>
          <w:tab w:val="left" w:pos="567"/>
        </w:tabs>
        <w:spacing w:before="60" w:after="0" w:line="240" w:lineRule="auto"/>
        <w:ind w:left="567" w:hanging="567"/>
        <w:jc w:val="both"/>
        <w:rPr>
          <w:rFonts w:cstheme="minorHAnsi"/>
          <w:sz w:val="20"/>
          <w:szCs w:val="20"/>
          <w:lang w:val="x-none" w:eastAsia="zh-CN"/>
        </w:rPr>
      </w:pPr>
      <w:r w:rsidRPr="00FA1AB0">
        <w:rPr>
          <w:rFonts w:cstheme="minorHAnsi"/>
          <w:sz w:val="20"/>
          <w:szCs w:val="20"/>
          <w:lang w:val="x-none" w:eastAsia="zh-CN"/>
        </w:rPr>
        <w:t>Odszkodowania z ubezpieczenia mienia Zamawiającego</w:t>
      </w:r>
      <w:r w:rsidRPr="00E961B8">
        <w:rPr>
          <w:rFonts w:cstheme="minorHAnsi"/>
          <w:sz w:val="20"/>
          <w:szCs w:val="20"/>
          <w:lang w:val="x-none" w:eastAsia="zh-CN"/>
        </w:rPr>
        <w:t xml:space="preserve"> (opisane w § 1. ust.1 pkt. 1.1.)</w:t>
      </w:r>
      <w:r w:rsidRPr="00FA1AB0">
        <w:rPr>
          <w:rFonts w:cstheme="minorHAnsi"/>
          <w:sz w:val="20"/>
          <w:szCs w:val="20"/>
          <w:lang w:val="x-none" w:eastAsia="zh-CN"/>
        </w:rPr>
        <w:t xml:space="preserve"> będą wypłacane w</w:t>
      </w:r>
      <w:r w:rsidRPr="00E961B8">
        <w:rPr>
          <w:rFonts w:cstheme="minorHAnsi"/>
          <w:sz w:val="20"/>
          <w:szCs w:val="20"/>
          <w:lang w:val="x-none" w:eastAsia="zh-CN"/>
        </w:rPr>
        <w:t> </w:t>
      </w:r>
      <w:r w:rsidRPr="00FA1AB0">
        <w:rPr>
          <w:rFonts w:cstheme="minorHAnsi"/>
          <w:sz w:val="20"/>
          <w:szCs w:val="20"/>
          <w:lang w:val="x-none" w:eastAsia="zh-CN"/>
        </w:rPr>
        <w:t>kwocie uwzględniającej podatek VAT, który nie podlega odliczeniu. Podstawą do wypłaty odszkodowania będzie jeden z następujących dokumentów: oryginał faktury, kserokopia faktury poświadczona za zgodność z</w:t>
      </w:r>
      <w:r w:rsidRPr="00E961B8">
        <w:rPr>
          <w:rFonts w:cstheme="minorHAnsi"/>
          <w:sz w:val="20"/>
          <w:szCs w:val="20"/>
          <w:lang w:val="x-none" w:eastAsia="zh-CN"/>
        </w:rPr>
        <w:t> </w:t>
      </w:r>
      <w:r w:rsidRPr="00FA1AB0">
        <w:rPr>
          <w:rFonts w:cstheme="minorHAnsi"/>
          <w:sz w:val="20"/>
          <w:szCs w:val="20"/>
          <w:lang w:val="x-none" w:eastAsia="zh-CN"/>
        </w:rPr>
        <w:t xml:space="preserve">oryginałem, refaktura, kosztorys naprawy Zamawiającego, kosztorys naprawy uzgodniony pomiędzy Wykonawcą a </w:t>
      </w:r>
      <w:r w:rsidRPr="00E961B8">
        <w:rPr>
          <w:rFonts w:cstheme="minorHAnsi"/>
          <w:sz w:val="20"/>
          <w:szCs w:val="20"/>
          <w:lang w:val="x-none" w:eastAsia="zh-CN"/>
        </w:rPr>
        <w:t>podmiotem dokonującym naprawy lub na wniosek Zamawiającego kosztorys Wykonawcy</w:t>
      </w:r>
      <w:r w:rsidRPr="00FA1AB0">
        <w:rPr>
          <w:rFonts w:cstheme="minorHAnsi"/>
          <w:sz w:val="20"/>
          <w:szCs w:val="20"/>
          <w:lang w:val="x-none" w:eastAsia="zh-CN"/>
        </w:rPr>
        <w:t>.</w:t>
      </w:r>
    </w:p>
    <w:p w14:paraId="7AA78B8C" w14:textId="77777777" w:rsidR="00FA1AB0" w:rsidRPr="00E961B8" w:rsidRDefault="00FA1AB0" w:rsidP="000B2A2B">
      <w:pPr>
        <w:numPr>
          <w:ilvl w:val="0"/>
          <w:numId w:val="70"/>
        </w:numPr>
        <w:tabs>
          <w:tab w:val="left" w:pos="567"/>
        </w:tabs>
        <w:spacing w:before="60" w:after="0" w:line="240" w:lineRule="auto"/>
        <w:ind w:left="567" w:hanging="567"/>
        <w:jc w:val="both"/>
        <w:rPr>
          <w:rFonts w:cstheme="minorHAnsi"/>
          <w:sz w:val="20"/>
          <w:szCs w:val="20"/>
          <w:lang w:val="x-none" w:eastAsia="zh-CN"/>
        </w:rPr>
      </w:pPr>
      <w:r w:rsidRPr="00FA1AB0">
        <w:rPr>
          <w:rFonts w:cstheme="minorHAnsi"/>
          <w:sz w:val="20"/>
          <w:szCs w:val="20"/>
          <w:lang w:val="x-none" w:eastAsia="zh-CN"/>
        </w:rPr>
        <w:t>Wykonawca nie będzie pomniejszał kwoty wypłacanego odszkodowania o wartość składki należnej z tytułu opłaty kolejnych rat.</w:t>
      </w:r>
    </w:p>
    <w:p w14:paraId="08A16A08" w14:textId="77777777" w:rsidR="00FA1AB0" w:rsidRPr="00E961B8" w:rsidRDefault="00FA1AB0" w:rsidP="000B2A2B">
      <w:pPr>
        <w:numPr>
          <w:ilvl w:val="0"/>
          <w:numId w:val="70"/>
        </w:numPr>
        <w:tabs>
          <w:tab w:val="left" w:pos="567"/>
        </w:tabs>
        <w:spacing w:before="60" w:after="0" w:line="240" w:lineRule="auto"/>
        <w:ind w:left="567" w:hanging="567"/>
        <w:jc w:val="both"/>
        <w:rPr>
          <w:rFonts w:cstheme="minorHAnsi"/>
          <w:sz w:val="20"/>
          <w:szCs w:val="20"/>
          <w:lang w:val="x-none" w:eastAsia="zh-CN"/>
        </w:rPr>
      </w:pPr>
      <w:r w:rsidRPr="00E961B8">
        <w:rPr>
          <w:rFonts w:cstheme="minorHAnsi"/>
          <w:sz w:val="20"/>
          <w:szCs w:val="20"/>
          <w:lang w:val="x-none" w:eastAsia="zh-CN"/>
        </w:rPr>
        <w:t>Osoby</w:t>
      </w:r>
      <w:r w:rsidRPr="00FA1AB0">
        <w:rPr>
          <w:rFonts w:cstheme="minorHAnsi"/>
          <w:sz w:val="20"/>
          <w:szCs w:val="20"/>
          <w:lang w:val="x-none" w:eastAsia="zh-CN"/>
        </w:rPr>
        <w:t xml:space="preserve"> podpisujące dokumenty i składające oświadczenia woli ze strony Wykonawcy i Zamawiającego </w:t>
      </w:r>
      <w:r w:rsidRPr="00E961B8">
        <w:rPr>
          <w:rFonts w:cstheme="minorHAnsi"/>
          <w:sz w:val="20"/>
          <w:szCs w:val="20"/>
          <w:lang w:val="x-none" w:eastAsia="zh-CN"/>
        </w:rPr>
        <w:t xml:space="preserve">w ramach wykonywania Umowy muszą posiadać </w:t>
      </w:r>
      <w:r w:rsidRPr="00FA1AB0">
        <w:rPr>
          <w:rFonts w:cstheme="minorHAnsi"/>
          <w:sz w:val="20"/>
          <w:szCs w:val="20"/>
          <w:lang w:val="x-none" w:eastAsia="zh-CN"/>
        </w:rPr>
        <w:t xml:space="preserve">stosowne </w:t>
      </w:r>
      <w:r w:rsidRPr="00E961B8">
        <w:rPr>
          <w:rFonts w:cstheme="minorHAnsi"/>
          <w:sz w:val="20"/>
          <w:szCs w:val="20"/>
          <w:lang w:val="x-none" w:eastAsia="zh-CN"/>
        </w:rPr>
        <w:t xml:space="preserve">uprawnienia </w:t>
      </w:r>
      <w:r w:rsidRPr="00FA1AB0">
        <w:rPr>
          <w:rFonts w:cstheme="minorHAnsi"/>
          <w:sz w:val="20"/>
          <w:szCs w:val="20"/>
          <w:lang w:val="x-none" w:eastAsia="zh-CN"/>
        </w:rPr>
        <w:t>do dokonania tych czynności.</w:t>
      </w:r>
    </w:p>
    <w:p w14:paraId="336D653C" w14:textId="77777777" w:rsidR="00FA1AB0" w:rsidRPr="00E961B8" w:rsidRDefault="00FA1AB0" w:rsidP="000B2A2B">
      <w:pPr>
        <w:numPr>
          <w:ilvl w:val="0"/>
          <w:numId w:val="70"/>
        </w:numPr>
        <w:tabs>
          <w:tab w:val="left" w:pos="567"/>
        </w:tabs>
        <w:spacing w:before="60" w:after="0" w:line="240" w:lineRule="auto"/>
        <w:ind w:left="567" w:hanging="567"/>
        <w:jc w:val="both"/>
        <w:rPr>
          <w:rFonts w:cstheme="minorHAnsi"/>
          <w:sz w:val="20"/>
          <w:szCs w:val="20"/>
          <w:lang w:val="x-none" w:eastAsia="zh-CN"/>
        </w:rPr>
      </w:pPr>
      <w:r w:rsidRPr="00E961B8">
        <w:rPr>
          <w:rFonts w:cstheme="minorHAnsi"/>
          <w:sz w:val="20"/>
          <w:szCs w:val="20"/>
          <w:lang w:val="x-none" w:eastAsia="zh-CN"/>
        </w:rPr>
        <w:t>W odniesieniu do powierzenia czynności podwykonawcy:</w:t>
      </w:r>
    </w:p>
    <w:p w14:paraId="06D18EB5" w14:textId="32DAEC52" w:rsidR="00FA1AB0" w:rsidRPr="00E961B8"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Wykonawca powierza po</w:t>
      </w:r>
      <w:r w:rsidR="00E961B8">
        <w:rPr>
          <w:rFonts w:cstheme="minorHAnsi"/>
          <w:sz w:val="20"/>
          <w:szCs w:val="20"/>
        </w:rPr>
        <w:t xml:space="preserve">dwykonawcy czynności w </w:t>
      </w:r>
      <w:r w:rsidRPr="00FA1AB0">
        <w:rPr>
          <w:rFonts w:cstheme="minorHAnsi"/>
          <w:sz w:val="20"/>
          <w:szCs w:val="20"/>
        </w:rPr>
        <w:t>zakresie</w:t>
      </w:r>
      <w:r w:rsidR="00E961B8">
        <w:rPr>
          <w:rFonts w:cstheme="minorHAnsi"/>
          <w:sz w:val="20"/>
          <w:szCs w:val="20"/>
        </w:rPr>
        <w:t xml:space="preserve"> ……………………………………………………………</w:t>
      </w:r>
    </w:p>
    <w:p w14:paraId="305C7C6A" w14:textId="1250648C" w:rsidR="00FA1AB0" w:rsidRPr="00E961B8"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Czynności, o których mowa w pkt 9.1. będą wykonywane przez</w:t>
      </w:r>
      <w:r w:rsidR="00E961B8">
        <w:rPr>
          <w:rFonts w:cstheme="minorHAnsi"/>
          <w:sz w:val="20"/>
          <w:szCs w:val="20"/>
        </w:rPr>
        <w:t xml:space="preserve"> ………………………………………………………</w:t>
      </w:r>
    </w:p>
    <w:p w14:paraId="671DACFF" w14:textId="77777777" w:rsidR="00FA1AB0" w:rsidRPr="00E961B8"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Wynagrodzenie podwykonawcy za powierzone mu czynności, o których mowa w pkt. 9.1. pokryje Wykonawca.</w:t>
      </w:r>
    </w:p>
    <w:p w14:paraId="78829F34" w14:textId="77777777" w:rsidR="00FA1AB0" w:rsidRPr="00E961B8"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Wykonawca ponosi pełną odpowiedzialność za usługi, które wykonuje przy pomocy podwykonawcy i odpowiada za działanie podwykonawcy jak za działania własne.</w:t>
      </w:r>
    </w:p>
    <w:p w14:paraId="462295A9" w14:textId="77777777" w:rsidR="00FA1AB0" w:rsidRPr="00E961B8" w:rsidRDefault="00FA1AB0" w:rsidP="000B2A2B">
      <w:pPr>
        <w:numPr>
          <w:ilvl w:val="1"/>
          <w:numId w:val="70"/>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Jeżeli powierzenie podwykonawcy wykonania części zamówienia następuje w trakcie jego realizacji, Wykonawca na żądanie Zamawiającego przedstawia oświadczenie, o którym mowa w art. 25a ust. 1. ustawy p.z.p, lub dokumenty potwierdzające brak podstaw wykluczenia wobec tego podwykonawcy.</w:t>
      </w:r>
    </w:p>
    <w:p w14:paraId="37D45354" w14:textId="77777777" w:rsidR="00FA1AB0" w:rsidRDefault="00FA1AB0" w:rsidP="00FA1AB0">
      <w:pPr>
        <w:jc w:val="center"/>
        <w:rPr>
          <w:rFonts w:cstheme="minorHAnsi"/>
          <w:b/>
          <w:sz w:val="20"/>
          <w:szCs w:val="20"/>
          <w:shd w:val="clear" w:color="auto" w:fill="FFFF00"/>
        </w:rPr>
      </w:pPr>
    </w:p>
    <w:p w14:paraId="0D4FC4AE" w14:textId="77777777" w:rsidR="00C63C75" w:rsidRPr="00FA1AB0" w:rsidRDefault="00C63C75" w:rsidP="00FA1AB0">
      <w:pPr>
        <w:jc w:val="center"/>
        <w:rPr>
          <w:rFonts w:cstheme="minorHAnsi"/>
          <w:b/>
          <w:sz w:val="20"/>
          <w:szCs w:val="20"/>
          <w:shd w:val="clear" w:color="auto" w:fill="FFFF00"/>
        </w:rPr>
      </w:pPr>
    </w:p>
    <w:p w14:paraId="678D9CAC" w14:textId="77777777" w:rsidR="00FA1AB0" w:rsidRPr="00FA1AB0" w:rsidRDefault="00FA1AB0" w:rsidP="00E961B8">
      <w:pPr>
        <w:spacing w:after="0"/>
        <w:jc w:val="center"/>
        <w:rPr>
          <w:rFonts w:cstheme="minorHAnsi"/>
          <w:b/>
          <w:smallCaps/>
          <w:sz w:val="20"/>
          <w:szCs w:val="20"/>
        </w:rPr>
      </w:pPr>
      <w:r w:rsidRPr="00FA1AB0">
        <w:rPr>
          <w:rFonts w:cstheme="minorHAnsi"/>
          <w:b/>
          <w:sz w:val="20"/>
          <w:szCs w:val="20"/>
        </w:rPr>
        <w:lastRenderedPageBreak/>
        <w:t>§ 5</w:t>
      </w:r>
    </w:p>
    <w:p w14:paraId="3EC0668C" w14:textId="77777777" w:rsidR="00FA1AB0" w:rsidRPr="00FA1AB0" w:rsidRDefault="00FA1AB0" w:rsidP="00FA1AB0">
      <w:pPr>
        <w:jc w:val="center"/>
        <w:rPr>
          <w:rFonts w:cstheme="minorHAnsi"/>
          <w:sz w:val="20"/>
          <w:szCs w:val="20"/>
        </w:rPr>
      </w:pPr>
      <w:r w:rsidRPr="00FA1AB0">
        <w:rPr>
          <w:rFonts w:cstheme="minorHAnsi"/>
          <w:b/>
          <w:smallCaps/>
          <w:sz w:val="20"/>
          <w:szCs w:val="20"/>
        </w:rPr>
        <w:t>Wynagrodzenie Wykonawcy i wysokość składki ubezpieczeniowej</w:t>
      </w:r>
    </w:p>
    <w:p w14:paraId="762AF08F" w14:textId="77777777" w:rsidR="00FA1AB0" w:rsidRPr="00BC0A41" w:rsidRDefault="00FA1AB0" w:rsidP="000B2A2B">
      <w:pPr>
        <w:numPr>
          <w:ilvl w:val="0"/>
          <w:numId w:val="77"/>
        </w:numPr>
        <w:tabs>
          <w:tab w:val="left" w:pos="0"/>
          <w:tab w:val="left" w:pos="567"/>
        </w:tabs>
        <w:spacing w:before="60" w:after="0" w:line="240" w:lineRule="auto"/>
        <w:jc w:val="both"/>
        <w:rPr>
          <w:rFonts w:cstheme="minorHAnsi"/>
          <w:sz w:val="20"/>
          <w:szCs w:val="20"/>
          <w:lang w:val="x-none" w:eastAsia="zh-CN"/>
        </w:rPr>
      </w:pPr>
      <w:r w:rsidRPr="00BC0A41">
        <w:rPr>
          <w:rFonts w:cstheme="minorHAnsi"/>
          <w:sz w:val="20"/>
          <w:szCs w:val="20"/>
          <w:lang w:val="x-none" w:eastAsia="zh-CN"/>
        </w:rPr>
        <w:t>Łączne wynagrodzenie wykonawcy nie przekroczy …………… zł (słownie: …………………………), z zastrzeżeniem postanowień § 7 niniejszej umowy.</w:t>
      </w:r>
    </w:p>
    <w:p w14:paraId="685B86C6" w14:textId="77777777" w:rsidR="00FA1AB0" w:rsidRPr="00BC0A41" w:rsidRDefault="00FA1AB0" w:rsidP="00216D3A">
      <w:pPr>
        <w:tabs>
          <w:tab w:val="left" w:pos="0"/>
          <w:tab w:val="left" w:pos="567"/>
        </w:tabs>
        <w:spacing w:before="60" w:after="0" w:line="240" w:lineRule="auto"/>
        <w:ind w:left="480"/>
        <w:jc w:val="both"/>
        <w:rPr>
          <w:rFonts w:cstheme="minorHAnsi"/>
          <w:sz w:val="20"/>
          <w:szCs w:val="20"/>
          <w:lang w:val="x-none" w:eastAsia="zh-CN"/>
        </w:rPr>
      </w:pPr>
      <w:r w:rsidRPr="00BC0A41">
        <w:rPr>
          <w:rFonts w:cstheme="minorHAnsi"/>
          <w:sz w:val="20"/>
          <w:szCs w:val="20"/>
          <w:lang w:val="x-none" w:eastAsia="zh-CN"/>
        </w:rPr>
        <w:t>Wynagrodzenie Wykonawcy będzie odpowiadać składkom należnym za realizację Umowy w każdym rocznym okresie ubezpieczenia na podstawie zadeklarowanych sum ubezpieczenia, okresu udzielania ochrony ubezpieczeniowej oraz:</w:t>
      </w:r>
    </w:p>
    <w:p w14:paraId="45D1567B" w14:textId="023382D0" w:rsidR="00FA1AB0" w:rsidRPr="00BC0A41" w:rsidRDefault="00FA1AB0" w:rsidP="000B2A2B">
      <w:pPr>
        <w:numPr>
          <w:ilvl w:val="1"/>
          <w:numId w:val="77"/>
        </w:numPr>
        <w:tabs>
          <w:tab w:val="left" w:pos="0"/>
          <w:tab w:val="left" w:pos="567"/>
        </w:tabs>
        <w:spacing w:before="60" w:after="120" w:line="240" w:lineRule="auto"/>
        <w:ind w:left="1287"/>
        <w:jc w:val="both"/>
        <w:rPr>
          <w:rFonts w:cstheme="minorHAnsi"/>
          <w:bCs/>
          <w:sz w:val="20"/>
          <w:szCs w:val="20"/>
        </w:rPr>
      </w:pPr>
      <w:r w:rsidRPr="00FA1AB0">
        <w:rPr>
          <w:rFonts w:cstheme="minorHAnsi"/>
          <w:bCs/>
          <w:sz w:val="20"/>
          <w:szCs w:val="20"/>
        </w:rPr>
        <w:t>stawki (stopy składki w %) – dotyczy ubezpieczenia mienia od wszystkich ryzyk</w:t>
      </w:r>
    </w:p>
    <w:tbl>
      <w:tblPr>
        <w:tblW w:w="5284" w:type="dxa"/>
        <w:jc w:val="center"/>
        <w:tblLayout w:type="fixed"/>
        <w:tblLook w:val="0000" w:firstRow="0" w:lastRow="0" w:firstColumn="0" w:lastColumn="0" w:noHBand="0" w:noVBand="0"/>
      </w:tblPr>
      <w:tblGrid>
        <w:gridCol w:w="536"/>
        <w:gridCol w:w="3402"/>
        <w:gridCol w:w="1346"/>
      </w:tblGrid>
      <w:tr w:rsidR="00FA1AB0" w:rsidRPr="00EF4008" w14:paraId="52A43CC5" w14:textId="77777777" w:rsidTr="00BC0A41">
        <w:trPr>
          <w:trHeight w:val="368"/>
          <w:jc w:val="center"/>
        </w:trPr>
        <w:tc>
          <w:tcPr>
            <w:tcW w:w="536" w:type="dxa"/>
            <w:tcBorders>
              <w:top w:val="single" w:sz="4" w:space="0" w:color="000000"/>
              <w:left w:val="single" w:sz="4" w:space="0" w:color="000000"/>
              <w:bottom w:val="single" w:sz="4" w:space="0" w:color="000000"/>
            </w:tcBorders>
            <w:shd w:val="clear" w:color="auto" w:fill="DDD9C3"/>
            <w:vAlign w:val="center"/>
          </w:tcPr>
          <w:p w14:paraId="0AEF74FE" w14:textId="2893664F" w:rsidR="00FA1AB0" w:rsidRPr="00EF4008" w:rsidRDefault="00FA1AB0" w:rsidP="00BC0A41">
            <w:pPr>
              <w:widowControl w:val="0"/>
              <w:spacing w:after="0"/>
              <w:ind w:left="34"/>
              <w:jc w:val="center"/>
              <w:rPr>
                <w:rFonts w:ascii="Calibri" w:hAnsi="Calibri" w:cs="Calibri"/>
                <w:b/>
                <w:smallCaps/>
                <w:sz w:val="16"/>
                <w:szCs w:val="16"/>
              </w:rPr>
            </w:pPr>
            <w:r w:rsidRPr="00EF4008">
              <w:rPr>
                <w:rFonts w:ascii="Calibri" w:hAnsi="Calibri" w:cs="Calibri"/>
                <w:b/>
                <w:smallCaps/>
                <w:sz w:val="16"/>
                <w:szCs w:val="16"/>
              </w:rPr>
              <w:t>Lp</w:t>
            </w:r>
            <w:r w:rsidR="00216D3A">
              <w:rPr>
                <w:rFonts w:ascii="Calibri" w:hAnsi="Calibri" w:cs="Calibri"/>
                <w:b/>
                <w:smallCaps/>
                <w:sz w:val="16"/>
                <w:szCs w:val="16"/>
              </w:rPr>
              <w:t>.</w:t>
            </w:r>
          </w:p>
        </w:tc>
        <w:tc>
          <w:tcPr>
            <w:tcW w:w="3402" w:type="dxa"/>
            <w:tcBorders>
              <w:top w:val="single" w:sz="4" w:space="0" w:color="000000"/>
              <w:left w:val="single" w:sz="4" w:space="0" w:color="000000"/>
              <w:bottom w:val="single" w:sz="4" w:space="0" w:color="000000"/>
            </w:tcBorders>
            <w:shd w:val="clear" w:color="auto" w:fill="DDD9C3"/>
            <w:vAlign w:val="center"/>
          </w:tcPr>
          <w:p w14:paraId="1F67F29E" w14:textId="77777777" w:rsidR="00FA1AB0" w:rsidRPr="00EF4008" w:rsidRDefault="00FA1AB0" w:rsidP="00BC0A41">
            <w:pPr>
              <w:widowControl w:val="0"/>
              <w:spacing w:after="0"/>
              <w:jc w:val="center"/>
              <w:rPr>
                <w:rFonts w:ascii="Calibri" w:hAnsi="Calibri" w:cs="Calibri"/>
                <w:b/>
                <w:smallCaps/>
                <w:sz w:val="16"/>
                <w:szCs w:val="16"/>
              </w:rPr>
            </w:pPr>
            <w:r w:rsidRPr="00EF4008">
              <w:rPr>
                <w:rFonts w:ascii="Calibri" w:hAnsi="Calibri" w:cs="Calibri"/>
                <w:b/>
                <w:smallCaps/>
                <w:sz w:val="16"/>
                <w:szCs w:val="16"/>
              </w:rPr>
              <w:t>Przedmiot ubezpieczenia</w:t>
            </w:r>
          </w:p>
        </w:tc>
        <w:tc>
          <w:tcPr>
            <w:tcW w:w="134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1D34FAB" w14:textId="77777777" w:rsidR="00FA1AB0" w:rsidRPr="00EF4008" w:rsidRDefault="00FA1AB0" w:rsidP="00BC0A41">
            <w:pPr>
              <w:widowControl w:val="0"/>
              <w:spacing w:after="0"/>
              <w:jc w:val="center"/>
              <w:rPr>
                <w:rFonts w:ascii="Calibri" w:hAnsi="Calibri" w:cs="Verdana"/>
                <w:b/>
                <w:bCs/>
                <w:smallCaps/>
                <w:sz w:val="16"/>
                <w:szCs w:val="16"/>
              </w:rPr>
            </w:pPr>
            <w:r w:rsidRPr="00EF4008">
              <w:rPr>
                <w:rFonts w:ascii="Calibri" w:hAnsi="Calibri" w:cs="Calibri"/>
                <w:b/>
                <w:smallCaps/>
                <w:sz w:val="16"/>
                <w:szCs w:val="16"/>
              </w:rPr>
              <w:t>stawka (%)</w:t>
            </w:r>
          </w:p>
        </w:tc>
      </w:tr>
      <w:tr w:rsidR="00FA1AB0" w:rsidRPr="00EF4008" w14:paraId="4D5E37CD"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01BC2FE8" w14:textId="77777777" w:rsidR="00FA1AB0" w:rsidRPr="00EF4008" w:rsidRDefault="00FA1AB0" w:rsidP="00BC0A41">
            <w:pPr>
              <w:widowControl w:val="0"/>
              <w:spacing w:after="0"/>
              <w:jc w:val="center"/>
              <w:rPr>
                <w:rFonts w:ascii="Calibri" w:hAnsi="Calibri" w:cs="Calibri"/>
                <w:sz w:val="16"/>
                <w:szCs w:val="16"/>
              </w:rPr>
            </w:pPr>
            <w:r w:rsidRPr="00EF4008">
              <w:rPr>
                <w:rFonts w:ascii="Calibri" w:hAnsi="Calibri" w:cs="Calibri"/>
                <w:sz w:val="16"/>
                <w:szCs w:val="16"/>
              </w:rPr>
              <w:t>1.</w:t>
            </w:r>
          </w:p>
        </w:tc>
        <w:tc>
          <w:tcPr>
            <w:tcW w:w="3402" w:type="dxa"/>
            <w:tcBorders>
              <w:top w:val="single" w:sz="4" w:space="0" w:color="000000"/>
              <w:left w:val="single" w:sz="4" w:space="0" w:color="000000"/>
              <w:bottom w:val="single" w:sz="4" w:space="0" w:color="000000"/>
            </w:tcBorders>
            <w:shd w:val="clear" w:color="auto" w:fill="DDD9C3"/>
            <w:vAlign w:val="center"/>
          </w:tcPr>
          <w:p w14:paraId="2B867EB2" w14:textId="77777777" w:rsidR="00FA1AB0" w:rsidRPr="00EF4008" w:rsidRDefault="00FA1AB0" w:rsidP="00BC0A41">
            <w:pPr>
              <w:widowControl w:val="0"/>
              <w:spacing w:after="0"/>
              <w:rPr>
                <w:rFonts w:ascii="Calibri" w:hAnsi="Calibri" w:cs="Calibri"/>
                <w:bCs/>
                <w:sz w:val="16"/>
                <w:szCs w:val="16"/>
              </w:rPr>
            </w:pPr>
            <w:r w:rsidRPr="00EF4008">
              <w:rPr>
                <w:rFonts w:ascii="Calibri" w:hAnsi="Calibri" w:cs="Calibri"/>
                <w:sz w:val="16"/>
                <w:szCs w:val="16"/>
              </w:rPr>
              <w:t>Budynki</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73AF8" w14:textId="77777777" w:rsidR="00FA1AB0" w:rsidRPr="00EF4008" w:rsidRDefault="00FA1AB0" w:rsidP="00BC0A41">
            <w:pPr>
              <w:widowControl w:val="0"/>
              <w:spacing w:after="0"/>
              <w:ind w:left="35"/>
              <w:jc w:val="center"/>
              <w:rPr>
                <w:rFonts w:ascii="Calibri" w:hAnsi="Calibri" w:cs="Calibri"/>
                <w:sz w:val="16"/>
                <w:szCs w:val="16"/>
              </w:rPr>
            </w:pPr>
          </w:p>
        </w:tc>
      </w:tr>
      <w:tr w:rsidR="00FA1AB0" w:rsidRPr="00EF4008" w14:paraId="7653A29A"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328F890B" w14:textId="77777777" w:rsidR="00FA1AB0" w:rsidRPr="00EF4008" w:rsidRDefault="00FA1AB0" w:rsidP="00BC0A41">
            <w:pPr>
              <w:widowControl w:val="0"/>
              <w:spacing w:after="0"/>
              <w:jc w:val="center"/>
              <w:rPr>
                <w:rFonts w:ascii="Calibri" w:hAnsi="Calibri" w:cs="Calibri"/>
                <w:sz w:val="16"/>
                <w:szCs w:val="16"/>
              </w:rPr>
            </w:pPr>
            <w:r w:rsidRPr="00EF4008">
              <w:rPr>
                <w:rFonts w:ascii="Calibri" w:hAnsi="Calibri" w:cs="Calibri"/>
                <w:sz w:val="16"/>
                <w:szCs w:val="16"/>
              </w:rPr>
              <w:t>2.</w:t>
            </w:r>
          </w:p>
        </w:tc>
        <w:tc>
          <w:tcPr>
            <w:tcW w:w="3402" w:type="dxa"/>
            <w:tcBorders>
              <w:top w:val="single" w:sz="4" w:space="0" w:color="000000"/>
              <w:left w:val="single" w:sz="4" w:space="0" w:color="000000"/>
              <w:bottom w:val="single" w:sz="4" w:space="0" w:color="000000"/>
            </w:tcBorders>
            <w:shd w:val="clear" w:color="auto" w:fill="DDD9C3"/>
            <w:vAlign w:val="center"/>
          </w:tcPr>
          <w:p w14:paraId="47892F1B" w14:textId="77777777" w:rsidR="00FA1AB0" w:rsidRPr="00EF4008" w:rsidRDefault="00FA1AB0" w:rsidP="00BC0A41">
            <w:pPr>
              <w:widowControl w:val="0"/>
              <w:spacing w:after="0"/>
              <w:rPr>
                <w:rFonts w:ascii="Calibri" w:hAnsi="Calibri" w:cs="Calibri"/>
                <w:sz w:val="16"/>
                <w:szCs w:val="16"/>
              </w:rPr>
            </w:pPr>
            <w:r w:rsidRPr="00EF4008">
              <w:rPr>
                <w:rFonts w:ascii="Calibri" w:hAnsi="Calibri" w:cs="Calibri"/>
                <w:sz w:val="16"/>
                <w:szCs w:val="16"/>
              </w:rPr>
              <w:t>Budowle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0FCEA" w14:textId="77777777" w:rsidR="00FA1AB0" w:rsidRPr="00EF4008" w:rsidRDefault="00FA1AB0" w:rsidP="00BC0A41">
            <w:pPr>
              <w:widowControl w:val="0"/>
              <w:spacing w:after="0"/>
              <w:ind w:left="35"/>
              <w:jc w:val="center"/>
              <w:rPr>
                <w:rFonts w:ascii="Calibri" w:hAnsi="Calibri" w:cs="Calibri"/>
                <w:sz w:val="16"/>
                <w:szCs w:val="16"/>
              </w:rPr>
            </w:pPr>
          </w:p>
        </w:tc>
      </w:tr>
      <w:tr w:rsidR="00FA1AB0" w:rsidRPr="00EF4008" w14:paraId="7F67B9E8"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0191E90E" w14:textId="77777777" w:rsidR="00FA1AB0" w:rsidRPr="00EF4008" w:rsidRDefault="00FA1AB0" w:rsidP="00BC0A41">
            <w:pPr>
              <w:widowControl w:val="0"/>
              <w:spacing w:after="0"/>
              <w:jc w:val="center"/>
              <w:rPr>
                <w:rFonts w:ascii="Calibri" w:hAnsi="Calibri" w:cs="Calibri"/>
                <w:sz w:val="16"/>
                <w:szCs w:val="16"/>
              </w:rPr>
            </w:pPr>
            <w:r w:rsidRPr="00EF4008">
              <w:rPr>
                <w:rFonts w:ascii="Calibri" w:hAnsi="Calibri"/>
                <w:sz w:val="16"/>
                <w:szCs w:val="16"/>
              </w:rPr>
              <w:br w:type="page"/>
            </w:r>
            <w:r w:rsidRPr="00EF4008">
              <w:rPr>
                <w:rFonts w:ascii="Calibri" w:hAnsi="Calibri" w:cs="Calibri"/>
                <w:sz w:val="16"/>
                <w:szCs w:val="16"/>
              </w:rPr>
              <w:t>3.</w:t>
            </w:r>
          </w:p>
        </w:tc>
        <w:tc>
          <w:tcPr>
            <w:tcW w:w="3402" w:type="dxa"/>
            <w:tcBorders>
              <w:top w:val="single" w:sz="4" w:space="0" w:color="000000"/>
              <w:left w:val="single" w:sz="4" w:space="0" w:color="000000"/>
              <w:bottom w:val="single" w:sz="4" w:space="0" w:color="000000"/>
            </w:tcBorders>
            <w:shd w:val="clear" w:color="auto" w:fill="DDD9C3"/>
            <w:vAlign w:val="center"/>
          </w:tcPr>
          <w:p w14:paraId="55A68258" w14:textId="77777777" w:rsidR="00FA1AB0" w:rsidRPr="00EF4008" w:rsidRDefault="00FA1AB0" w:rsidP="00BC0A41">
            <w:pPr>
              <w:widowControl w:val="0"/>
              <w:spacing w:after="0"/>
              <w:rPr>
                <w:rFonts w:ascii="Calibri" w:hAnsi="Calibri" w:cs="Arial"/>
                <w:sz w:val="16"/>
                <w:szCs w:val="16"/>
              </w:rPr>
            </w:pPr>
            <w:r w:rsidRPr="00EF4008">
              <w:rPr>
                <w:rFonts w:ascii="Calibri" w:hAnsi="Calibri" w:cs="Calibri"/>
                <w:sz w:val="16"/>
                <w:szCs w:val="16"/>
              </w:rPr>
              <w:t>Pozostałe środki trwałe, wyposażenie, przedmioty podlegające jednorazowej amortyzacji</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5604" w14:textId="77777777" w:rsidR="00FA1AB0" w:rsidRPr="00EF4008" w:rsidRDefault="00FA1AB0" w:rsidP="00BC0A41">
            <w:pPr>
              <w:widowControl w:val="0"/>
              <w:spacing w:after="0"/>
              <w:ind w:left="35"/>
              <w:jc w:val="center"/>
              <w:rPr>
                <w:rFonts w:ascii="Calibri" w:hAnsi="Calibri" w:cs="Calibri"/>
                <w:sz w:val="16"/>
                <w:szCs w:val="16"/>
              </w:rPr>
            </w:pPr>
          </w:p>
        </w:tc>
      </w:tr>
      <w:tr w:rsidR="00FA1AB0" w:rsidRPr="00EF4008" w14:paraId="225103A9"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4953ED32" w14:textId="77777777" w:rsidR="00FA1AB0" w:rsidRPr="00EF4008" w:rsidRDefault="00FA1AB0" w:rsidP="00BC0A41">
            <w:pPr>
              <w:widowControl w:val="0"/>
              <w:spacing w:after="0"/>
              <w:jc w:val="center"/>
              <w:rPr>
                <w:rFonts w:ascii="Calibri" w:hAnsi="Calibri"/>
                <w:sz w:val="16"/>
                <w:szCs w:val="16"/>
              </w:rPr>
            </w:pPr>
            <w:r w:rsidRPr="00EF4008">
              <w:rPr>
                <w:rFonts w:ascii="Calibri" w:hAnsi="Calibri"/>
                <w:sz w:val="16"/>
                <w:szCs w:val="16"/>
              </w:rPr>
              <w:t>4.</w:t>
            </w:r>
          </w:p>
        </w:tc>
        <w:tc>
          <w:tcPr>
            <w:tcW w:w="3402" w:type="dxa"/>
            <w:tcBorders>
              <w:top w:val="single" w:sz="4" w:space="0" w:color="000000"/>
              <w:left w:val="single" w:sz="4" w:space="0" w:color="000000"/>
              <w:bottom w:val="single" w:sz="4" w:space="0" w:color="000000"/>
            </w:tcBorders>
            <w:shd w:val="clear" w:color="auto" w:fill="DDD9C3"/>
            <w:vAlign w:val="center"/>
          </w:tcPr>
          <w:p w14:paraId="33BF7101" w14:textId="77777777" w:rsidR="00FA1AB0" w:rsidRPr="00EF4008" w:rsidRDefault="00FA1AB0" w:rsidP="00BC0A41">
            <w:pPr>
              <w:widowControl w:val="0"/>
              <w:spacing w:after="0"/>
              <w:rPr>
                <w:rFonts w:ascii="Calibri" w:hAnsi="Calibri" w:cs="Calibri"/>
                <w:sz w:val="16"/>
                <w:szCs w:val="16"/>
              </w:rPr>
            </w:pPr>
            <w:r w:rsidRPr="00EF4008">
              <w:rPr>
                <w:rFonts w:ascii="Calibri" w:hAnsi="Calibri" w:cs="Calibri"/>
                <w:sz w:val="16"/>
                <w:szCs w:val="16"/>
              </w:rPr>
              <w:t>Maszyny do robót drogowych</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F0509" w14:textId="77777777" w:rsidR="00FA1AB0" w:rsidRPr="00EF4008" w:rsidRDefault="00FA1AB0" w:rsidP="00BC0A41">
            <w:pPr>
              <w:widowControl w:val="0"/>
              <w:spacing w:after="0"/>
              <w:ind w:left="35"/>
              <w:jc w:val="center"/>
              <w:rPr>
                <w:rFonts w:ascii="Calibri" w:hAnsi="Calibri" w:cs="Calibri"/>
                <w:sz w:val="16"/>
                <w:szCs w:val="16"/>
              </w:rPr>
            </w:pPr>
          </w:p>
        </w:tc>
      </w:tr>
      <w:tr w:rsidR="00FA1AB0" w:rsidRPr="00EF4008" w14:paraId="46DAE158"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1906389F" w14:textId="77777777" w:rsidR="00FA1AB0" w:rsidRPr="00EF4008" w:rsidRDefault="00FA1AB0" w:rsidP="00BC0A41">
            <w:pPr>
              <w:widowControl w:val="0"/>
              <w:spacing w:after="0"/>
              <w:jc w:val="center"/>
              <w:rPr>
                <w:rFonts w:ascii="Calibri" w:hAnsi="Calibri" w:cs="Calibri"/>
                <w:sz w:val="16"/>
                <w:szCs w:val="16"/>
              </w:rPr>
            </w:pPr>
            <w:r w:rsidRPr="00EF4008">
              <w:rPr>
                <w:rFonts w:ascii="Calibri" w:hAnsi="Calibri" w:cs="Calibri"/>
                <w:sz w:val="16"/>
                <w:szCs w:val="16"/>
              </w:rPr>
              <w:t>5.</w:t>
            </w:r>
          </w:p>
        </w:tc>
        <w:tc>
          <w:tcPr>
            <w:tcW w:w="3402" w:type="dxa"/>
            <w:tcBorders>
              <w:top w:val="single" w:sz="4" w:space="0" w:color="000000"/>
              <w:left w:val="single" w:sz="4" w:space="0" w:color="000000"/>
              <w:bottom w:val="single" w:sz="4" w:space="0" w:color="000000"/>
            </w:tcBorders>
            <w:shd w:val="clear" w:color="auto" w:fill="DDD9C3"/>
            <w:vAlign w:val="center"/>
          </w:tcPr>
          <w:p w14:paraId="1EB6F784" w14:textId="77777777" w:rsidR="00FA1AB0" w:rsidRPr="00EF4008" w:rsidRDefault="00FA1AB0" w:rsidP="00BC0A41">
            <w:pPr>
              <w:widowControl w:val="0"/>
              <w:spacing w:after="0"/>
              <w:rPr>
                <w:rFonts w:ascii="Calibri" w:hAnsi="Calibri" w:cs="Arial"/>
                <w:sz w:val="16"/>
                <w:szCs w:val="16"/>
              </w:rPr>
            </w:pPr>
            <w:r w:rsidRPr="00EF4008">
              <w:rPr>
                <w:rFonts w:ascii="Calibri" w:hAnsi="Calibri" w:cs="Calibri"/>
                <w:sz w:val="16"/>
                <w:szCs w:val="16"/>
              </w:rPr>
              <w:t>Sprzęt elektroniczny stacjonarny</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4EEE" w14:textId="77777777" w:rsidR="00FA1AB0" w:rsidRPr="00EF4008" w:rsidRDefault="00FA1AB0" w:rsidP="00BC0A41">
            <w:pPr>
              <w:widowControl w:val="0"/>
              <w:spacing w:after="0"/>
              <w:ind w:left="35"/>
              <w:jc w:val="center"/>
              <w:rPr>
                <w:rFonts w:ascii="Calibri" w:hAnsi="Calibri" w:cs="Verdana"/>
                <w:sz w:val="16"/>
                <w:szCs w:val="16"/>
              </w:rPr>
            </w:pPr>
          </w:p>
        </w:tc>
      </w:tr>
      <w:tr w:rsidR="00FA1AB0" w:rsidRPr="00EF4008" w14:paraId="2150E774"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5603C190" w14:textId="77777777" w:rsidR="00FA1AB0" w:rsidRPr="00EF4008" w:rsidRDefault="00FA1AB0" w:rsidP="00BC0A41">
            <w:pPr>
              <w:widowControl w:val="0"/>
              <w:spacing w:after="0"/>
              <w:jc w:val="center"/>
              <w:rPr>
                <w:rFonts w:ascii="Calibri" w:hAnsi="Calibri" w:cs="Calibri"/>
                <w:sz w:val="16"/>
                <w:szCs w:val="16"/>
              </w:rPr>
            </w:pPr>
            <w:r w:rsidRPr="00EF4008">
              <w:rPr>
                <w:rFonts w:ascii="Calibri" w:hAnsi="Calibri" w:cs="Calibri"/>
                <w:sz w:val="16"/>
                <w:szCs w:val="16"/>
              </w:rPr>
              <w:t>6.</w:t>
            </w:r>
          </w:p>
        </w:tc>
        <w:tc>
          <w:tcPr>
            <w:tcW w:w="3402" w:type="dxa"/>
            <w:tcBorders>
              <w:top w:val="single" w:sz="4" w:space="0" w:color="000000"/>
              <w:left w:val="single" w:sz="4" w:space="0" w:color="000000"/>
              <w:bottom w:val="single" w:sz="4" w:space="0" w:color="000000"/>
            </w:tcBorders>
            <w:shd w:val="clear" w:color="auto" w:fill="DDD9C3"/>
            <w:vAlign w:val="center"/>
          </w:tcPr>
          <w:p w14:paraId="69258DEC" w14:textId="77777777" w:rsidR="00FA1AB0" w:rsidRPr="00EF4008" w:rsidRDefault="00FA1AB0" w:rsidP="00BC0A41">
            <w:pPr>
              <w:widowControl w:val="0"/>
              <w:spacing w:after="0"/>
              <w:ind w:left="32"/>
              <w:rPr>
                <w:rFonts w:ascii="Calibri" w:hAnsi="Calibri" w:cs="Arial"/>
                <w:sz w:val="16"/>
                <w:szCs w:val="16"/>
              </w:rPr>
            </w:pPr>
            <w:r w:rsidRPr="00EF4008">
              <w:rPr>
                <w:rFonts w:ascii="Calibri" w:hAnsi="Calibri" w:cs="Calibri"/>
                <w:sz w:val="16"/>
                <w:szCs w:val="16"/>
              </w:rPr>
              <w:t>Sprzęt elektroniczny przenośny</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2840E" w14:textId="77777777" w:rsidR="00FA1AB0" w:rsidRPr="00EF4008" w:rsidRDefault="00FA1AB0" w:rsidP="00BC0A41">
            <w:pPr>
              <w:widowControl w:val="0"/>
              <w:spacing w:after="0"/>
              <w:ind w:left="33"/>
              <w:jc w:val="center"/>
              <w:rPr>
                <w:rFonts w:ascii="Calibri" w:hAnsi="Calibri" w:cs="Verdana"/>
                <w:sz w:val="16"/>
                <w:szCs w:val="16"/>
              </w:rPr>
            </w:pPr>
          </w:p>
        </w:tc>
      </w:tr>
      <w:tr w:rsidR="00FA1AB0" w:rsidRPr="00EF4008" w14:paraId="1AD014C6"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37CC02DD" w14:textId="77777777" w:rsidR="00FA1AB0" w:rsidRPr="00EF4008" w:rsidRDefault="00FA1AB0" w:rsidP="00BC0A41">
            <w:pPr>
              <w:widowControl w:val="0"/>
              <w:spacing w:after="0"/>
              <w:jc w:val="center"/>
              <w:rPr>
                <w:rFonts w:ascii="Calibri" w:hAnsi="Calibri" w:cs="Calibri"/>
                <w:sz w:val="16"/>
                <w:szCs w:val="16"/>
              </w:rPr>
            </w:pPr>
            <w:r w:rsidRPr="00EF4008">
              <w:rPr>
                <w:rFonts w:ascii="Calibri" w:hAnsi="Calibri" w:cs="Calibri"/>
                <w:sz w:val="16"/>
                <w:szCs w:val="16"/>
              </w:rPr>
              <w:t>7.</w:t>
            </w:r>
          </w:p>
        </w:tc>
        <w:tc>
          <w:tcPr>
            <w:tcW w:w="3402" w:type="dxa"/>
            <w:tcBorders>
              <w:top w:val="single" w:sz="4" w:space="0" w:color="000000"/>
              <w:left w:val="single" w:sz="4" w:space="0" w:color="000000"/>
              <w:bottom w:val="single" w:sz="4" w:space="0" w:color="000000"/>
            </w:tcBorders>
            <w:shd w:val="clear" w:color="auto" w:fill="DDD9C3"/>
            <w:vAlign w:val="center"/>
          </w:tcPr>
          <w:p w14:paraId="2896BB31" w14:textId="77777777" w:rsidR="00FA1AB0" w:rsidRPr="00EF4008" w:rsidRDefault="00FA1AB0" w:rsidP="00BC0A41">
            <w:pPr>
              <w:widowControl w:val="0"/>
              <w:spacing w:after="0"/>
              <w:ind w:left="32"/>
              <w:rPr>
                <w:rFonts w:ascii="Calibri" w:hAnsi="Calibri" w:cs="Calibri"/>
                <w:sz w:val="16"/>
                <w:szCs w:val="16"/>
              </w:rPr>
            </w:pPr>
            <w:r w:rsidRPr="00EF4008">
              <w:rPr>
                <w:rFonts w:ascii="Calibri" w:hAnsi="Calibri" w:cs="Calibri"/>
                <w:sz w:val="16"/>
                <w:szCs w:val="16"/>
              </w:rPr>
              <w:t>Oprogramowanie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17A6" w14:textId="77777777" w:rsidR="00FA1AB0" w:rsidRPr="00EF4008" w:rsidRDefault="00FA1AB0" w:rsidP="00BC0A41">
            <w:pPr>
              <w:widowControl w:val="0"/>
              <w:spacing w:after="0"/>
              <w:ind w:left="33"/>
              <w:jc w:val="center"/>
              <w:rPr>
                <w:rFonts w:ascii="Calibri" w:hAnsi="Calibri" w:cs="Verdana"/>
                <w:sz w:val="16"/>
                <w:szCs w:val="16"/>
              </w:rPr>
            </w:pPr>
          </w:p>
        </w:tc>
      </w:tr>
      <w:tr w:rsidR="00FA1AB0" w:rsidRPr="00EF4008" w14:paraId="4AB3400F"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3BB99EC3" w14:textId="77777777" w:rsidR="00FA1AB0" w:rsidRPr="00EF4008" w:rsidRDefault="00FA1AB0" w:rsidP="00BC0A41">
            <w:pPr>
              <w:widowControl w:val="0"/>
              <w:spacing w:after="0"/>
              <w:jc w:val="center"/>
              <w:rPr>
                <w:rFonts w:ascii="Calibri" w:hAnsi="Calibri" w:cs="Calibri"/>
                <w:sz w:val="16"/>
                <w:szCs w:val="16"/>
              </w:rPr>
            </w:pPr>
            <w:r w:rsidRPr="00EF4008">
              <w:rPr>
                <w:rFonts w:ascii="Calibri" w:hAnsi="Calibri" w:cs="Calibri"/>
                <w:sz w:val="16"/>
                <w:szCs w:val="16"/>
              </w:rPr>
              <w:t>8.</w:t>
            </w:r>
          </w:p>
        </w:tc>
        <w:tc>
          <w:tcPr>
            <w:tcW w:w="3402" w:type="dxa"/>
            <w:tcBorders>
              <w:top w:val="single" w:sz="4" w:space="0" w:color="000000"/>
              <w:left w:val="single" w:sz="4" w:space="0" w:color="000000"/>
              <w:bottom w:val="single" w:sz="4" w:space="0" w:color="000000"/>
            </w:tcBorders>
            <w:shd w:val="clear" w:color="auto" w:fill="DDD9C3"/>
            <w:vAlign w:val="center"/>
          </w:tcPr>
          <w:p w14:paraId="5B0C6678" w14:textId="77777777" w:rsidR="00FA1AB0" w:rsidRPr="00EF4008" w:rsidRDefault="00FA1AB0" w:rsidP="00BC0A41">
            <w:pPr>
              <w:widowControl w:val="0"/>
              <w:spacing w:after="0"/>
              <w:ind w:left="32"/>
              <w:rPr>
                <w:rFonts w:ascii="Calibri" w:hAnsi="Calibri" w:cs="Calibri"/>
                <w:sz w:val="16"/>
                <w:szCs w:val="16"/>
              </w:rPr>
            </w:pPr>
            <w:r w:rsidRPr="00EF4008">
              <w:rPr>
                <w:rFonts w:ascii="Calibri" w:hAnsi="Calibri" w:cs="Calibri"/>
                <w:sz w:val="16"/>
                <w:szCs w:val="16"/>
              </w:rPr>
              <w:t>Środki obrotowe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3FC50" w14:textId="77777777" w:rsidR="00FA1AB0" w:rsidRPr="00EF4008" w:rsidRDefault="00FA1AB0" w:rsidP="00BC0A41">
            <w:pPr>
              <w:widowControl w:val="0"/>
              <w:spacing w:after="0"/>
              <w:ind w:left="33"/>
              <w:jc w:val="center"/>
              <w:rPr>
                <w:rFonts w:ascii="Calibri" w:hAnsi="Calibri" w:cs="Calibri"/>
                <w:sz w:val="16"/>
                <w:szCs w:val="16"/>
              </w:rPr>
            </w:pPr>
          </w:p>
        </w:tc>
      </w:tr>
      <w:tr w:rsidR="00FA1AB0" w:rsidRPr="00EF4008" w14:paraId="37CBCBC8"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59AD65BA" w14:textId="77777777" w:rsidR="00FA1AB0" w:rsidRPr="00EF4008" w:rsidRDefault="00FA1AB0" w:rsidP="00BC0A41">
            <w:pPr>
              <w:widowControl w:val="0"/>
              <w:spacing w:after="0"/>
              <w:jc w:val="center"/>
              <w:rPr>
                <w:rFonts w:ascii="Calibri" w:hAnsi="Calibri" w:cs="Calibri"/>
                <w:sz w:val="16"/>
                <w:szCs w:val="16"/>
              </w:rPr>
            </w:pPr>
            <w:r w:rsidRPr="00EF4008">
              <w:rPr>
                <w:rFonts w:ascii="Calibri" w:hAnsi="Calibri" w:cs="Calibri"/>
                <w:sz w:val="16"/>
                <w:szCs w:val="16"/>
              </w:rPr>
              <w:t>9.</w:t>
            </w:r>
          </w:p>
        </w:tc>
        <w:tc>
          <w:tcPr>
            <w:tcW w:w="3402" w:type="dxa"/>
            <w:tcBorders>
              <w:top w:val="single" w:sz="4" w:space="0" w:color="000000"/>
              <w:left w:val="single" w:sz="4" w:space="0" w:color="000000"/>
              <w:bottom w:val="single" w:sz="4" w:space="0" w:color="000000"/>
            </w:tcBorders>
            <w:shd w:val="clear" w:color="auto" w:fill="DDD9C3"/>
            <w:vAlign w:val="center"/>
          </w:tcPr>
          <w:p w14:paraId="6C246816" w14:textId="77777777" w:rsidR="00FA1AB0" w:rsidRPr="00EF4008" w:rsidRDefault="00FA1AB0" w:rsidP="00BC0A41">
            <w:pPr>
              <w:widowControl w:val="0"/>
              <w:spacing w:after="0"/>
              <w:ind w:left="32"/>
              <w:rPr>
                <w:rFonts w:ascii="Calibri" w:hAnsi="Calibri" w:cs="Calibri"/>
                <w:sz w:val="16"/>
                <w:szCs w:val="16"/>
              </w:rPr>
            </w:pPr>
            <w:r w:rsidRPr="00EF4008">
              <w:rPr>
                <w:rFonts w:ascii="Calibri" w:hAnsi="Calibri" w:cs="Calibri"/>
                <w:sz w:val="16"/>
                <w:szCs w:val="16"/>
              </w:rPr>
              <w:t>Nakłady poniesione na remont i modernizację</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9F3D3" w14:textId="77777777" w:rsidR="00FA1AB0" w:rsidRPr="00EF4008" w:rsidRDefault="00FA1AB0" w:rsidP="00BC0A41">
            <w:pPr>
              <w:widowControl w:val="0"/>
              <w:spacing w:after="0"/>
              <w:ind w:left="33"/>
              <w:jc w:val="center"/>
              <w:rPr>
                <w:rFonts w:ascii="Calibri" w:hAnsi="Calibri" w:cs="Calibri"/>
                <w:sz w:val="16"/>
                <w:szCs w:val="16"/>
              </w:rPr>
            </w:pPr>
          </w:p>
        </w:tc>
      </w:tr>
      <w:tr w:rsidR="00FA1AB0" w:rsidRPr="00EF4008" w14:paraId="65814F14"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2055813D" w14:textId="77777777" w:rsidR="00FA1AB0" w:rsidRPr="00EF4008" w:rsidRDefault="00FA1AB0" w:rsidP="00BC0A41">
            <w:pPr>
              <w:widowControl w:val="0"/>
              <w:spacing w:after="0"/>
              <w:jc w:val="center"/>
              <w:rPr>
                <w:rFonts w:ascii="Calibri" w:hAnsi="Calibri" w:cs="Calibri"/>
                <w:sz w:val="16"/>
                <w:szCs w:val="16"/>
              </w:rPr>
            </w:pPr>
            <w:r w:rsidRPr="00EF4008">
              <w:rPr>
                <w:rFonts w:ascii="Calibri" w:hAnsi="Calibri" w:cs="Calibri"/>
                <w:sz w:val="16"/>
                <w:szCs w:val="16"/>
              </w:rPr>
              <w:t>10.</w:t>
            </w:r>
          </w:p>
        </w:tc>
        <w:tc>
          <w:tcPr>
            <w:tcW w:w="3402" w:type="dxa"/>
            <w:tcBorders>
              <w:top w:val="single" w:sz="4" w:space="0" w:color="000000"/>
              <w:left w:val="single" w:sz="4" w:space="0" w:color="000000"/>
              <w:bottom w:val="single" w:sz="4" w:space="0" w:color="000000"/>
            </w:tcBorders>
            <w:shd w:val="clear" w:color="auto" w:fill="DDD9C3"/>
            <w:vAlign w:val="center"/>
          </w:tcPr>
          <w:p w14:paraId="0B4BC2E0" w14:textId="77777777" w:rsidR="00FA1AB0" w:rsidRPr="00EF4008" w:rsidRDefault="00FA1AB0" w:rsidP="00BC0A41">
            <w:pPr>
              <w:widowControl w:val="0"/>
              <w:spacing w:after="0"/>
              <w:ind w:left="32"/>
              <w:rPr>
                <w:rFonts w:ascii="Calibri" w:hAnsi="Calibri" w:cs="Calibri"/>
                <w:sz w:val="16"/>
                <w:szCs w:val="16"/>
              </w:rPr>
            </w:pPr>
            <w:r w:rsidRPr="00EF4008">
              <w:rPr>
                <w:rFonts w:ascii="Calibri" w:hAnsi="Calibri" w:cs="Calibri"/>
                <w:sz w:val="16"/>
                <w:szCs w:val="16"/>
              </w:rPr>
              <w:t>Zbiory biblioteczne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CA50" w14:textId="77777777" w:rsidR="00FA1AB0" w:rsidRPr="00EF4008" w:rsidRDefault="00FA1AB0" w:rsidP="00BC0A41">
            <w:pPr>
              <w:widowControl w:val="0"/>
              <w:spacing w:after="0"/>
              <w:ind w:left="33"/>
              <w:jc w:val="center"/>
              <w:rPr>
                <w:rFonts w:ascii="Calibri" w:hAnsi="Calibri" w:cs="Calibri"/>
                <w:sz w:val="16"/>
                <w:szCs w:val="16"/>
              </w:rPr>
            </w:pPr>
          </w:p>
        </w:tc>
      </w:tr>
      <w:tr w:rsidR="00FA1AB0" w:rsidRPr="00EF4008" w14:paraId="625E09B6"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2CC3A163" w14:textId="77777777" w:rsidR="00FA1AB0" w:rsidRPr="00EF4008" w:rsidRDefault="00FA1AB0" w:rsidP="00BC0A41">
            <w:pPr>
              <w:widowControl w:val="0"/>
              <w:spacing w:after="0"/>
              <w:jc w:val="center"/>
              <w:rPr>
                <w:rFonts w:ascii="Calibri" w:hAnsi="Calibri" w:cs="Calibri"/>
                <w:sz w:val="16"/>
                <w:szCs w:val="16"/>
              </w:rPr>
            </w:pPr>
            <w:r w:rsidRPr="00EF4008">
              <w:rPr>
                <w:rFonts w:ascii="Calibri" w:hAnsi="Calibri" w:cs="Calibri"/>
                <w:sz w:val="16"/>
                <w:szCs w:val="16"/>
              </w:rPr>
              <w:t>11.</w:t>
            </w:r>
          </w:p>
        </w:tc>
        <w:tc>
          <w:tcPr>
            <w:tcW w:w="3402" w:type="dxa"/>
            <w:tcBorders>
              <w:top w:val="single" w:sz="4" w:space="0" w:color="000000"/>
              <w:left w:val="single" w:sz="4" w:space="0" w:color="000000"/>
              <w:bottom w:val="single" w:sz="4" w:space="0" w:color="000000"/>
            </w:tcBorders>
            <w:shd w:val="clear" w:color="auto" w:fill="DDD9C3"/>
            <w:vAlign w:val="center"/>
          </w:tcPr>
          <w:p w14:paraId="681314C0" w14:textId="77777777" w:rsidR="00FA1AB0" w:rsidRPr="00EF4008" w:rsidRDefault="00FA1AB0" w:rsidP="00BC0A41">
            <w:pPr>
              <w:widowControl w:val="0"/>
              <w:spacing w:after="0"/>
              <w:ind w:left="32"/>
              <w:rPr>
                <w:rFonts w:ascii="Calibri" w:hAnsi="Calibri" w:cs="Calibri"/>
                <w:sz w:val="16"/>
                <w:szCs w:val="16"/>
              </w:rPr>
            </w:pPr>
            <w:r w:rsidRPr="00EF4008">
              <w:rPr>
                <w:rFonts w:ascii="Calibri" w:hAnsi="Calibri" w:cs="Calibri"/>
                <w:sz w:val="16"/>
                <w:szCs w:val="16"/>
              </w:rPr>
              <w:t>Gotówka</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FF606" w14:textId="77777777" w:rsidR="00FA1AB0" w:rsidRPr="00EF4008" w:rsidRDefault="00FA1AB0" w:rsidP="00BC0A41">
            <w:pPr>
              <w:widowControl w:val="0"/>
              <w:spacing w:after="0"/>
              <w:ind w:left="33"/>
              <w:jc w:val="center"/>
              <w:rPr>
                <w:rFonts w:ascii="Calibri" w:hAnsi="Calibri" w:cs="Calibri"/>
                <w:sz w:val="16"/>
                <w:szCs w:val="16"/>
              </w:rPr>
            </w:pPr>
          </w:p>
        </w:tc>
      </w:tr>
      <w:tr w:rsidR="00FA1AB0" w:rsidRPr="00EF4008" w14:paraId="041AD6C9"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4CA77A89" w14:textId="77777777" w:rsidR="00FA1AB0" w:rsidRPr="00EF4008" w:rsidRDefault="00FA1AB0" w:rsidP="00BC0A41">
            <w:pPr>
              <w:widowControl w:val="0"/>
              <w:spacing w:after="0"/>
              <w:jc w:val="center"/>
              <w:rPr>
                <w:rFonts w:ascii="Calibri" w:hAnsi="Calibri" w:cs="Calibri"/>
                <w:sz w:val="16"/>
                <w:szCs w:val="16"/>
              </w:rPr>
            </w:pPr>
            <w:r w:rsidRPr="00EF4008">
              <w:rPr>
                <w:rFonts w:ascii="Calibri" w:hAnsi="Calibri" w:cs="Calibri"/>
                <w:sz w:val="16"/>
                <w:szCs w:val="16"/>
              </w:rPr>
              <w:t>12.</w:t>
            </w:r>
          </w:p>
        </w:tc>
        <w:tc>
          <w:tcPr>
            <w:tcW w:w="3402" w:type="dxa"/>
            <w:tcBorders>
              <w:top w:val="single" w:sz="4" w:space="0" w:color="000000"/>
              <w:left w:val="single" w:sz="4" w:space="0" w:color="000000"/>
              <w:bottom w:val="single" w:sz="4" w:space="0" w:color="000000"/>
            </w:tcBorders>
            <w:shd w:val="clear" w:color="auto" w:fill="DDD9C3"/>
            <w:vAlign w:val="center"/>
          </w:tcPr>
          <w:p w14:paraId="5014B76E" w14:textId="77777777" w:rsidR="00FA1AB0" w:rsidRPr="00EF4008" w:rsidRDefault="00FA1AB0" w:rsidP="00BC0A41">
            <w:pPr>
              <w:widowControl w:val="0"/>
              <w:spacing w:after="0"/>
              <w:ind w:left="32"/>
              <w:rPr>
                <w:rFonts w:ascii="Calibri" w:hAnsi="Calibri" w:cs="Arial"/>
                <w:bCs/>
                <w:sz w:val="16"/>
                <w:szCs w:val="16"/>
              </w:rPr>
            </w:pPr>
            <w:r w:rsidRPr="00EF4008">
              <w:rPr>
                <w:rFonts w:ascii="Calibri" w:hAnsi="Calibri" w:cs="Calibri"/>
                <w:sz w:val="16"/>
                <w:szCs w:val="16"/>
              </w:rPr>
              <w:t>Mienie pracownicze</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DD2C0" w14:textId="77777777" w:rsidR="00FA1AB0" w:rsidRPr="00EF4008" w:rsidRDefault="00FA1AB0" w:rsidP="00BC0A41">
            <w:pPr>
              <w:widowControl w:val="0"/>
              <w:spacing w:after="0"/>
              <w:ind w:left="33"/>
              <w:jc w:val="center"/>
              <w:rPr>
                <w:rFonts w:ascii="Calibri" w:hAnsi="Calibri" w:cs="Calibri"/>
                <w:sz w:val="16"/>
                <w:szCs w:val="16"/>
              </w:rPr>
            </w:pPr>
          </w:p>
        </w:tc>
      </w:tr>
    </w:tbl>
    <w:p w14:paraId="50D420A7" w14:textId="18039458" w:rsidR="00FA1AB0" w:rsidRPr="00BC0A41" w:rsidRDefault="00FA1AB0" w:rsidP="000B2A2B">
      <w:pPr>
        <w:numPr>
          <w:ilvl w:val="1"/>
          <w:numId w:val="77"/>
        </w:numPr>
        <w:tabs>
          <w:tab w:val="left" w:pos="0"/>
          <w:tab w:val="left" w:pos="567"/>
        </w:tabs>
        <w:spacing w:before="60" w:after="120" w:line="240" w:lineRule="auto"/>
        <w:ind w:left="1287"/>
        <w:jc w:val="both"/>
        <w:rPr>
          <w:rFonts w:cstheme="minorHAnsi"/>
          <w:bCs/>
          <w:sz w:val="20"/>
          <w:szCs w:val="20"/>
        </w:rPr>
      </w:pPr>
      <w:r w:rsidRPr="00BC0A41">
        <w:rPr>
          <w:rFonts w:cstheme="minorHAnsi"/>
          <w:bCs/>
          <w:sz w:val="20"/>
          <w:szCs w:val="20"/>
        </w:rPr>
        <w:t>składki rocznej – dotyczy kosztów dodatkowych ponad sumę ubezpieczenia</w:t>
      </w:r>
    </w:p>
    <w:tbl>
      <w:tblPr>
        <w:tblW w:w="9278" w:type="dxa"/>
        <w:tblInd w:w="75" w:type="dxa"/>
        <w:tblCellMar>
          <w:left w:w="70" w:type="dxa"/>
          <w:right w:w="70" w:type="dxa"/>
        </w:tblCellMar>
        <w:tblLook w:val="04A0" w:firstRow="1" w:lastRow="0" w:firstColumn="1" w:lastColumn="0" w:noHBand="0" w:noVBand="1"/>
      </w:tblPr>
      <w:tblGrid>
        <w:gridCol w:w="427"/>
        <w:gridCol w:w="5333"/>
        <w:gridCol w:w="1585"/>
        <w:gridCol w:w="1933"/>
      </w:tblGrid>
      <w:tr w:rsidR="00FA1AB0" w:rsidRPr="00EF4008" w14:paraId="41BF2F2D" w14:textId="77777777" w:rsidTr="00BC0A41">
        <w:trPr>
          <w:trHeight w:val="459"/>
        </w:trPr>
        <w:tc>
          <w:tcPr>
            <w:tcW w:w="427"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74F59A5B" w14:textId="77777777" w:rsidR="00FA1AB0" w:rsidRPr="00216D3A" w:rsidRDefault="00FA1AB0" w:rsidP="00BC0A41">
            <w:pPr>
              <w:spacing w:after="0"/>
              <w:jc w:val="center"/>
              <w:rPr>
                <w:rFonts w:ascii="Calibri" w:hAnsi="Calibri"/>
                <w:b/>
                <w:bCs/>
                <w:smallCaps/>
                <w:sz w:val="16"/>
                <w:szCs w:val="16"/>
              </w:rPr>
            </w:pPr>
            <w:r w:rsidRPr="00216D3A">
              <w:rPr>
                <w:rFonts w:ascii="Calibri" w:hAnsi="Calibri"/>
                <w:b/>
                <w:bCs/>
                <w:smallCaps/>
                <w:sz w:val="16"/>
                <w:szCs w:val="16"/>
              </w:rPr>
              <w:t>Lp.</w:t>
            </w:r>
          </w:p>
        </w:tc>
        <w:tc>
          <w:tcPr>
            <w:tcW w:w="5333" w:type="dxa"/>
            <w:tcBorders>
              <w:top w:val="single" w:sz="4" w:space="0" w:color="auto"/>
              <w:left w:val="nil"/>
              <w:bottom w:val="single" w:sz="4" w:space="0" w:color="auto"/>
              <w:right w:val="single" w:sz="4" w:space="0" w:color="auto"/>
            </w:tcBorders>
            <w:shd w:val="clear" w:color="000000" w:fill="DDD9C4"/>
            <w:vAlign w:val="center"/>
            <w:hideMark/>
          </w:tcPr>
          <w:p w14:paraId="0D2F8049" w14:textId="77777777" w:rsidR="00FA1AB0" w:rsidRPr="00216D3A" w:rsidRDefault="00FA1AB0" w:rsidP="00BC0A41">
            <w:pPr>
              <w:spacing w:after="0"/>
              <w:jc w:val="center"/>
              <w:rPr>
                <w:rFonts w:ascii="Calibri" w:hAnsi="Calibri"/>
                <w:b/>
                <w:bCs/>
                <w:smallCaps/>
                <w:sz w:val="16"/>
                <w:szCs w:val="16"/>
              </w:rPr>
            </w:pPr>
            <w:r w:rsidRPr="00216D3A">
              <w:rPr>
                <w:rFonts w:ascii="Calibri" w:hAnsi="Calibri"/>
                <w:b/>
                <w:bCs/>
                <w:smallCaps/>
                <w:sz w:val="16"/>
                <w:szCs w:val="16"/>
              </w:rPr>
              <w:t>Koszty dodatkowe ponad sumę ubezpieczenia</w:t>
            </w:r>
          </w:p>
        </w:tc>
        <w:tc>
          <w:tcPr>
            <w:tcW w:w="1585" w:type="dxa"/>
            <w:tcBorders>
              <w:top w:val="single" w:sz="4" w:space="0" w:color="auto"/>
              <w:left w:val="nil"/>
              <w:bottom w:val="single" w:sz="4" w:space="0" w:color="auto"/>
              <w:right w:val="single" w:sz="4" w:space="0" w:color="auto"/>
            </w:tcBorders>
            <w:shd w:val="clear" w:color="000000" w:fill="DDD9C4"/>
            <w:vAlign w:val="center"/>
            <w:hideMark/>
          </w:tcPr>
          <w:p w14:paraId="7259214C" w14:textId="77777777" w:rsidR="00FA1AB0" w:rsidRPr="00216D3A" w:rsidRDefault="00FA1AB0" w:rsidP="00BC0A41">
            <w:pPr>
              <w:spacing w:after="0"/>
              <w:jc w:val="center"/>
              <w:rPr>
                <w:rFonts w:ascii="Calibri" w:hAnsi="Calibri"/>
                <w:b/>
                <w:bCs/>
                <w:smallCaps/>
                <w:sz w:val="16"/>
                <w:szCs w:val="16"/>
              </w:rPr>
            </w:pPr>
            <w:r w:rsidRPr="00216D3A">
              <w:rPr>
                <w:rFonts w:ascii="Calibri" w:hAnsi="Calibri"/>
                <w:b/>
                <w:bCs/>
                <w:smallCaps/>
                <w:sz w:val="16"/>
                <w:szCs w:val="16"/>
              </w:rPr>
              <w:t>Suma ubezpieczenia</w:t>
            </w:r>
          </w:p>
        </w:tc>
        <w:tc>
          <w:tcPr>
            <w:tcW w:w="1933" w:type="dxa"/>
            <w:tcBorders>
              <w:top w:val="single" w:sz="4" w:space="0" w:color="auto"/>
              <w:left w:val="nil"/>
              <w:bottom w:val="single" w:sz="4" w:space="0" w:color="auto"/>
              <w:right w:val="single" w:sz="4" w:space="0" w:color="auto"/>
            </w:tcBorders>
            <w:shd w:val="clear" w:color="000000" w:fill="DDD9C4"/>
            <w:vAlign w:val="center"/>
            <w:hideMark/>
          </w:tcPr>
          <w:p w14:paraId="605F43F6" w14:textId="77777777" w:rsidR="00FA1AB0" w:rsidRPr="00216D3A" w:rsidRDefault="00FA1AB0" w:rsidP="00BC0A41">
            <w:pPr>
              <w:spacing w:after="0"/>
              <w:jc w:val="center"/>
              <w:rPr>
                <w:rFonts w:ascii="Calibri" w:hAnsi="Calibri"/>
                <w:b/>
                <w:bCs/>
                <w:smallCaps/>
                <w:sz w:val="16"/>
                <w:szCs w:val="16"/>
              </w:rPr>
            </w:pPr>
            <w:r w:rsidRPr="00216D3A">
              <w:rPr>
                <w:rFonts w:ascii="Calibri" w:hAnsi="Calibri"/>
                <w:b/>
                <w:bCs/>
                <w:smallCaps/>
                <w:sz w:val="16"/>
                <w:szCs w:val="16"/>
              </w:rPr>
              <w:t>Składka za roczny okres ochrony ubezpieczeniowej      (w zł)</w:t>
            </w:r>
          </w:p>
        </w:tc>
      </w:tr>
      <w:tr w:rsidR="00FA1AB0" w:rsidRPr="00EF4008" w14:paraId="61356847" w14:textId="77777777" w:rsidTr="00216D3A">
        <w:trPr>
          <w:trHeight w:val="290"/>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14:paraId="7C39BF61" w14:textId="7A3D6B55" w:rsidR="00FA1AB0" w:rsidRPr="00EF4008" w:rsidRDefault="00216D3A" w:rsidP="00216D3A">
            <w:pPr>
              <w:spacing w:after="0"/>
              <w:jc w:val="center"/>
              <w:rPr>
                <w:rFonts w:ascii="Calibri" w:hAnsi="Calibri"/>
                <w:b/>
                <w:bCs/>
                <w:sz w:val="16"/>
                <w:szCs w:val="16"/>
              </w:rPr>
            </w:pPr>
            <w:r>
              <w:rPr>
                <w:rFonts w:ascii="Calibri" w:hAnsi="Calibri"/>
                <w:b/>
                <w:bCs/>
                <w:sz w:val="16"/>
                <w:szCs w:val="16"/>
              </w:rPr>
              <w:t>1</w:t>
            </w:r>
            <w:r w:rsidR="00FA1AB0" w:rsidRPr="00EF4008">
              <w:rPr>
                <w:rFonts w:ascii="Calibri" w:hAnsi="Calibri"/>
                <w:b/>
                <w:bCs/>
                <w:sz w:val="16"/>
                <w:szCs w:val="16"/>
              </w:rPr>
              <w:t>.</w:t>
            </w:r>
          </w:p>
        </w:tc>
        <w:tc>
          <w:tcPr>
            <w:tcW w:w="5333" w:type="dxa"/>
            <w:tcBorders>
              <w:top w:val="single" w:sz="4" w:space="0" w:color="auto"/>
              <w:left w:val="nil"/>
              <w:bottom w:val="single" w:sz="4" w:space="0" w:color="auto"/>
              <w:right w:val="single" w:sz="4" w:space="0" w:color="auto"/>
            </w:tcBorders>
            <w:shd w:val="clear" w:color="000000" w:fill="DDD9C4"/>
            <w:vAlign w:val="center"/>
            <w:hideMark/>
          </w:tcPr>
          <w:p w14:paraId="4E6FE8EB" w14:textId="77777777" w:rsidR="00FA1AB0" w:rsidRPr="00EF4008" w:rsidRDefault="00FA1AB0" w:rsidP="00216D3A">
            <w:pPr>
              <w:spacing w:after="0"/>
              <w:rPr>
                <w:rFonts w:ascii="Calibri" w:hAnsi="Calibri"/>
                <w:sz w:val="16"/>
                <w:szCs w:val="16"/>
              </w:rPr>
            </w:pPr>
            <w:r w:rsidRPr="00EF4008">
              <w:rPr>
                <w:rFonts w:ascii="Calibri" w:hAnsi="Calibri"/>
                <w:sz w:val="16"/>
                <w:szCs w:val="16"/>
              </w:rPr>
              <w:t>Postanowienia dotyczące pokrycia kosztów uprzątnięcia pozostałości po szkodzie oraz kosztów zabezpieczenia mienia przed szkodą i kosztów ratownictwa</w:t>
            </w:r>
          </w:p>
        </w:tc>
        <w:tc>
          <w:tcPr>
            <w:tcW w:w="1585" w:type="dxa"/>
            <w:tcBorders>
              <w:top w:val="nil"/>
              <w:left w:val="nil"/>
              <w:bottom w:val="single" w:sz="4" w:space="0" w:color="auto"/>
              <w:right w:val="single" w:sz="4" w:space="0" w:color="auto"/>
            </w:tcBorders>
            <w:shd w:val="clear" w:color="000000" w:fill="DDD9C4"/>
            <w:noWrap/>
            <w:vAlign w:val="center"/>
            <w:hideMark/>
          </w:tcPr>
          <w:p w14:paraId="364762CD" w14:textId="77777777" w:rsidR="00FA1AB0" w:rsidRPr="00EF4008" w:rsidRDefault="00FA1AB0" w:rsidP="00216D3A">
            <w:pPr>
              <w:spacing w:after="0"/>
              <w:jc w:val="center"/>
              <w:rPr>
                <w:rFonts w:ascii="Calibri" w:hAnsi="Calibri"/>
                <w:sz w:val="16"/>
                <w:szCs w:val="16"/>
              </w:rPr>
            </w:pPr>
            <w:r w:rsidRPr="00EF4008">
              <w:rPr>
                <w:rFonts w:ascii="Calibri" w:hAnsi="Calibri"/>
                <w:sz w:val="16"/>
                <w:szCs w:val="16"/>
              </w:rPr>
              <w:t>100 000,00 zł</w:t>
            </w:r>
          </w:p>
        </w:tc>
        <w:tc>
          <w:tcPr>
            <w:tcW w:w="1933" w:type="dxa"/>
            <w:tcBorders>
              <w:top w:val="nil"/>
              <w:left w:val="nil"/>
              <w:bottom w:val="single" w:sz="4" w:space="0" w:color="auto"/>
              <w:right w:val="single" w:sz="4" w:space="0" w:color="auto"/>
            </w:tcBorders>
            <w:shd w:val="clear" w:color="000000" w:fill="FFFFFF"/>
            <w:noWrap/>
            <w:vAlign w:val="center"/>
            <w:hideMark/>
          </w:tcPr>
          <w:p w14:paraId="6BA62DBC" w14:textId="0FD5B3C9" w:rsidR="00FA1AB0" w:rsidRPr="00EF4008" w:rsidRDefault="00FA1AB0" w:rsidP="00216D3A">
            <w:pPr>
              <w:spacing w:after="0"/>
              <w:jc w:val="center"/>
              <w:rPr>
                <w:rFonts w:ascii="Calibri" w:hAnsi="Calibri"/>
                <w:sz w:val="16"/>
                <w:szCs w:val="16"/>
              </w:rPr>
            </w:pPr>
          </w:p>
        </w:tc>
      </w:tr>
      <w:tr w:rsidR="00FA1AB0" w:rsidRPr="00EF4008" w14:paraId="21C97684" w14:textId="77777777" w:rsidTr="00216D3A">
        <w:trPr>
          <w:trHeight w:val="114"/>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14:paraId="58EE43AF" w14:textId="6E53507E" w:rsidR="00FA1AB0" w:rsidRPr="00EF4008" w:rsidRDefault="00216D3A" w:rsidP="00216D3A">
            <w:pPr>
              <w:spacing w:after="0"/>
              <w:jc w:val="center"/>
              <w:rPr>
                <w:rFonts w:ascii="Calibri" w:hAnsi="Calibri"/>
                <w:b/>
                <w:bCs/>
                <w:sz w:val="16"/>
                <w:szCs w:val="16"/>
              </w:rPr>
            </w:pPr>
            <w:r>
              <w:rPr>
                <w:rFonts w:ascii="Calibri" w:hAnsi="Calibri"/>
                <w:b/>
                <w:bCs/>
                <w:sz w:val="16"/>
                <w:szCs w:val="16"/>
              </w:rPr>
              <w:t>2</w:t>
            </w:r>
            <w:r w:rsidR="00FA1AB0" w:rsidRPr="00EF4008">
              <w:rPr>
                <w:rFonts w:ascii="Calibri" w:hAnsi="Calibri"/>
                <w:b/>
                <w:bCs/>
                <w:sz w:val="16"/>
                <w:szCs w:val="16"/>
              </w:rPr>
              <w:t>.</w:t>
            </w:r>
          </w:p>
        </w:tc>
        <w:tc>
          <w:tcPr>
            <w:tcW w:w="5333" w:type="dxa"/>
            <w:tcBorders>
              <w:top w:val="single" w:sz="4" w:space="0" w:color="auto"/>
              <w:left w:val="nil"/>
              <w:bottom w:val="single" w:sz="4" w:space="0" w:color="auto"/>
              <w:right w:val="single" w:sz="4" w:space="0" w:color="auto"/>
            </w:tcBorders>
            <w:shd w:val="clear" w:color="000000" w:fill="DDD9C4"/>
            <w:vAlign w:val="center"/>
            <w:hideMark/>
          </w:tcPr>
          <w:p w14:paraId="47A76CE3" w14:textId="77777777" w:rsidR="00FA1AB0" w:rsidRPr="00EF4008" w:rsidRDefault="00FA1AB0" w:rsidP="00216D3A">
            <w:pPr>
              <w:spacing w:after="0"/>
              <w:rPr>
                <w:rFonts w:ascii="Calibri" w:hAnsi="Calibri"/>
                <w:sz w:val="16"/>
                <w:szCs w:val="16"/>
              </w:rPr>
            </w:pPr>
            <w:r w:rsidRPr="00EF4008">
              <w:rPr>
                <w:rFonts w:ascii="Calibri" w:hAnsi="Calibri"/>
                <w:sz w:val="16"/>
                <w:szCs w:val="16"/>
              </w:rPr>
              <w:t>Postanowienia dotyczące pokrycia kosztów rzeczoznawców</w:t>
            </w:r>
          </w:p>
        </w:tc>
        <w:tc>
          <w:tcPr>
            <w:tcW w:w="1585" w:type="dxa"/>
            <w:tcBorders>
              <w:top w:val="nil"/>
              <w:left w:val="nil"/>
              <w:bottom w:val="single" w:sz="4" w:space="0" w:color="auto"/>
              <w:right w:val="single" w:sz="4" w:space="0" w:color="auto"/>
            </w:tcBorders>
            <w:shd w:val="clear" w:color="000000" w:fill="DDD9C4"/>
            <w:noWrap/>
            <w:vAlign w:val="center"/>
            <w:hideMark/>
          </w:tcPr>
          <w:p w14:paraId="7D0911E9" w14:textId="77777777" w:rsidR="00FA1AB0" w:rsidRPr="00EF4008" w:rsidRDefault="00FA1AB0" w:rsidP="00216D3A">
            <w:pPr>
              <w:spacing w:after="0"/>
              <w:jc w:val="center"/>
              <w:rPr>
                <w:rFonts w:ascii="Calibri" w:hAnsi="Calibri"/>
                <w:sz w:val="16"/>
                <w:szCs w:val="16"/>
              </w:rPr>
            </w:pPr>
            <w:r w:rsidRPr="00EF4008">
              <w:rPr>
                <w:rFonts w:ascii="Calibri" w:hAnsi="Calibri"/>
                <w:sz w:val="16"/>
                <w:szCs w:val="16"/>
              </w:rPr>
              <w:t>25 000,00 zł</w:t>
            </w:r>
          </w:p>
        </w:tc>
        <w:tc>
          <w:tcPr>
            <w:tcW w:w="1933" w:type="dxa"/>
            <w:tcBorders>
              <w:top w:val="nil"/>
              <w:left w:val="nil"/>
              <w:bottom w:val="single" w:sz="4" w:space="0" w:color="auto"/>
              <w:right w:val="single" w:sz="4" w:space="0" w:color="auto"/>
            </w:tcBorders>
            <w:shd w:val="clear" w:color="000000" w:fill="FFFFFF"/>
            <w:noWrap/>
            <w:vAlign w:val="center"/>
            <w:hideMark/>
          </w:tcPr>
          <w:p w14:paraId="6001027E" w14:textId="145EDD8B" w:rsidR="00FA1AB0" w:rsidRPr="00EF4008" w:rsidRDefault="00FA1AB0" w:rsidP="00216D3A">
            <w:pPr>
              <w:spacing w:after="0"/>
              <w:jc w:val="center"/>
              <w:rPr>
                <w:rFonts w:ascii="Calibri" w:hAnsi="Calibri"/>
                <w:sz w:val="16"/>
                <w:szCs w:val="16"/>
              </w:rPr>
            </w:pPr>
          </w:p>
        </w:tc>
      </w:tr>
      <w:tr w:rsidR="00FA1AB0" w:rsidRPr="00EF4008" w14:paraId="49BE463B" w14:textId="77777777" w:rsidTr="00216D3A">
        <w:trPr>
          <w:trHeight w:val="244"/>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14:paraId="48D45828" w14:textId="7FB2D780" w:rsidR="00FA1AB0" w:rsidRPr="00EF4008" w:rsidRDefault="00216D3A" w:rsidP="00216D3A">
            <w:pPr>
              <w:spacing w:after="0"/>
              <w:jc w:val="center"/>
              <w:rPr>
                <w:rFonts w:ascii="Calibri" w:hAnsi="Calibri"/>
                <w:b/>
                <w:bCs/>
                <w:sz w:val="16"/>
                <w:szCs w:val="16"/>
              </w:rPr>
            </w:pPr>
            <w:r>
              <w:rPr>
                <w:rFonts w:ascii="Calibri" w:hAnsi="Calibri"/>
                <w:b/>
                <w:bCs/>
                <w:sz w:val="16"/>
                <w:szCs w:val="16"/>
              </w:rPr>
              <w:t>3</w:t>
            </w:r>
            <w:r w:rsidR="00FA1AB0" w:rsidRPr="00EF4008">
              <w:rPr>
                <w:rFonts w:ascii="Calibri" w:hAnsi="Calibri"/>
                <w:b/>
                <w:bCs/>
                <w:sz w:val="16"/>
                <w:szCs w:val="16"/>
              </w:rPr>
              <w:t>.</w:t>
            </w:r>
          </w:p>
        </w:tc>
        <w:tc>
          <w:tcPr>
            <w:tcW w:w="5333" w:type="dxa"/>
            <w:tcBorders>
              <w:top w:val="single" w:sz="4" w:space="0" w:color="auto"/>
              <w:left w:val="nil"/>
              <w:bottom w:val="single" w:sz="4" w:space="0" w:color="auto"/>
              <w:right w:val="single" w:sz="4" w:space="0" w:color="auto"/>
            </w:tcBorders>
            <w:shd w:val="clear" w:color="000000" w:fill="DDD9C4"/>
            <w:vAlign w:val="center"/>
            <w:hideMark/>
          </w:tcPr>
          <w:p w14:paraId="1546C4D6" w14:textId="77777777" w:rsidR="00FA1AB0" w:rsidRPr="00EF4008" w:rsidRDefault="00FA1AB0" w:rsidP="00216D3A">
            <w:pPr>
              <w:spacing w:after="0"/>
              <w:rPr>
                <w:rFonts w:ascii="Calibri" w:hAnsi="Calibri"/>
                <w:sz w:val="16"/>
                <w:szCs w:val="16"/>
              </w:rPr>
            </w:pPr>
            <w:r w:rsidRPr="00EF4008">
              <w:rPr>
                <w:rFonts w:ascii="Calibri" w:hAnsi="Calibri"/>
                <w:sz w:val="16"/>
                <w:szCs w:val="16"/>
              </w:rPr>
              <w:t>Postanowienia dotyczące pokrycia kosztów identyfikacji miejsc i przyczyny awarii</w:t>
            </w:r>
          </w:p>
        </w:tc>
        <w:tc>
          <w:tcPr>
            <w:tcW w:w="1585" w:type="dxa"/>
            <w:tcBorders>
              <w:top w:val="nil"/>
              <w:left w:val="nil"/>
              <w:bottom w:val="single" w:sz="4" w:space="0" w:color="auto"/>
              <w:right w:val="single" w:sz="4" w:space="0" w:color="auto"/>
            </w:tcBorders>
            <w:shd w:val="clear" w:color="000000" w:fill="DDD9C4"/>
            <w:noWrap/>
            <w:vAlign w:val="center"/>
            <w:hideMark/>
          </w:tcPr>
          <w:p w14:paraId="56F9F219" w14:textId="77777777" w:rsidR="00FA1AB0" w:rsidRPr="00EF4008" w:rsidRDefault="00FA1AB0" w:rsidP="00216D3A">
            <w:pPr>
              <w:spacing w:after="0"/>
              <w:jc w:val="center"/>
              <w:rPr>
                <w:rFonts w:ascii="Calibri" w:hAnsi="Calibri"/>
                <w:sz w:val="16"/>
                <w:szCs w:val="16"/>
              </w:rPr>
            </w:pPr>
            <w:r w:rsidRPr="00EF4008">
              <w:rPr>
                <w:rFonts w:ascii="Calibri" w:hAnsi="Calibri"/>
                <w:sz w:val="16"/>
                <w:szCs w:val="16"/>
              </w:rPr>
              <w:t>50 000,00 zł</w:t>
            </w:r>
          </w:p>
        </w:tc>
        <w:tc>
          <w:tcPr>
            <w:tcW w:w="1933" w:type="dxa"/>
            <w:tcBorders>
              <w:top w:val="nil"/>
              <w:left w:val="nil"/>
              <w:bottom w:val="single" w:sz="4" w:space="0" w:color="auto"/>
              <w:right w:val="single" w:sz="4" w:space="0" w:color="auto"/>
            </w:tcBorders>
            <w:shd w:val="clear" w:color="000000" w:fill="FFFFFF"/>
            <w:noWrap/>
            <w:vAlign w:val="center"/>
            <w:hideMark/>
          </w:tcPr>
          <w:p w14:paraId="4DC9974D" w14:textId="1665E7D4" w:rsidR="00FA1AB0" w:rsidRPr="00EF4008" w:rsidRDefault="00FA1AB0" w:rsidP="00216D3A">
            <w:pPr>
              <w:spacing w:after="0"/>
              <w:jc w:val="center"/>
              <w:rPr>
                <w:rFonts w:ascii="Calibri" w:hAnsi="Calibri"/>
                <w:sz w:val="16"/>
                <w:szCs w:val="16"/>
              </w:rPr>
            </w:pPr>
          </w:p>
        </w:tc>
      </w:tr>
      <w:tr w:rsidR="00FA1AB0" w:rsidRPr="00EF4008" w14:paraId="5988BB4E" w14:textId="77777777" w:rsidTr="00216D3A">
        <w:trPr>
          <w:trHeight w:val="344"/>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14:paraId="2399166F" w14:textId="7333E04D" w:rsidR="00FA1AB0" w:rsidRPr="00EF4008" w:rsidRDefault="00216D3A" w:rsidP="00216D3A">
            <w:pPr>
              <w:spacing w:after="0"/>
              <w:jc w:val="center"/>
              <w:rPr>
                <w:rFonts w:ascii="Calibri" w:hAnsi="Calibri"/>
                <w:b/>
                <w:bCs/>
                <w:sz w:val="16"/>
                <w:szCs w:val="16"/>
              </w:rPr>
            </w:pPr>
            <w:r>
              <w:rPr>
                <w:rFonts w:ascii="Calibri" w:hAnsi="Calibri"/>
                <w:b/>
                <w:bCs/>
                <w:sz w:val="16"/>
                <w:szCs w:val="16"/>
              </w:rPr>
              <w:t>4</w:t>
            </w:r>
            <w:r w:rsidR="00FA1AB0" w:rsidRPr="00EF4008">
              <w:rPr>
                <w:rFonts w:ascii="Calibri" w:hAnsi="Calibri"/>
                <w:b/>
                <w:bCs/>
                <w:sz w:val="16"/>
                <w:szCs w:val="16"/>
              </w:rPr>
              <w:t>.</w:t>
            </w:r>
          </w:p>
        </w:tc>
        <w:tc>
          <w:tcPr>
            <w:tcW w:w="5333" w:type="dxa"/>
            <w:tcBorders>
              <w:top w:val="single" w:sz="4" w:space="0" w:color="auto"/>
              <w:left w:val="nil"/>
              <w:bottom w:val="single" w:sz="4" w:space="0" w:color="auto"/>
              <w:right w:val="single" w:sz="4" w:space="0" w:color="auto"/>
            </w:tcBorders>
            <w:shd w:val="clear" w:color="000000" w:fill="DDD9C4"/>
            <w:vAlign w:val="center"/>
            <w:hideMark/>
          </w:tcPr>
          <w:p w14:paraId="42FE615D" w14:textId="77777777" w:rsidR="00FA1AB0" w:rsidRPr="00EF4008" w:rsidRDefault="00FA1AB0" w:rsidP="00216D3A">
            <w:pPr>
              <w:spacing w:after="0"/>
              <w:rPr>
                <w:rFonts w:ascii="Calibri" w:hAnsi="Calibri"/>
                <w:sz w:val="16"/>
                <w:szCs w:val="16"/>
              </w:rPr>
            </w:pPr>
            <w:r w:rsidRPr="00EF4008">
              <w:rPr>
                <w:rFonts w:ascii="Calibri" w:hAnsi="Calibri"/>
                <w:sz w:val="16"/>
                <w:szCs w:val="16"/>
              </w:rPr>
              <w:t>Postanowienia dotyczące pokrycia kosztów restytucji dokumentów</w:t>
            </w:r>
          </w:p>
        </w:tc>
        <w:tc>
          <w:tcPr>
            <w:tcW w:w="1585" w:type="dxa"/>
            <w:tcBorders>
              <w:top w:val="nil"/>
              <w:left w:val="nil"/>
              <w:bottom w:val="single" w:sz="4" w:space="0" w:color="auto"/>
              <w:right w:val="single" w:sz="4" w:space="0" w:color="auto"/>
            </w:tcBorders>
            <w:shd w:val="clear" w:color="000000" w:fill="DDD9C4"/>
            <w:noWrap/>
            <w:vAlign w:val="center"/>
            <w:hideMark/>
          </w:tcPr>
          <w:p w14:paraId="33E9F9BD" w14:textId="77777777" w:rsidR="00FA1AB0" w:rsidRPr="00EF4008" w:rsidRDefault="00FA1AB0" w:rsidP="00216D3A">
            <w:pPr>
              <w:spacing w:after="0"/>
              <w:jc w:val="center"/>
              <w:rPr>
                <w:rFonts w:ascii="Calibri" w:hAnsi="Calibri"/>
                <w:sz w:val="16"/>
                <w:szCs w:val="16"/>
              </w:rPr>
            </w:pPr>
            <w:r w:rsidRPr="00EF4008">
              <w:rPr>
                <w:rFonts w:ascii="Calibri" w:hAnsi="Calibri"/>
                <w:sz w:val="16"/>
                <w:szCs w:val="16"/>
              </w:rPr>
              <w:t>50 000,00 zł</w:t>
            </w:r>
          </w:p>
        </w:tc>
        <w:tc>
          <w:tcPr>
            <w:tcW w:w="1933" w:type="dxa"/>
            <w:tcBorders>
              <w:top w:val="nil"/>
              <w:left w:val="nil"/>
              <w:bottom w:val="single" w:sz="4" w:space="0" w:color="auto"/>
              <w:right w:val="single" w:sz="4" w:space="0" w:color="auto"/>
            </w:tcBorders>
            <w:shd w:val="clear" w:color="000000" w:fill="FFFFFF"/>
            <w:noWrap/>
            <w:vAlign w:val="center"/>
            <w:hideMark/>
          </w:tcPr>
          <w:p w14:paraId="321E900B" w14:textId="5E7B6AAF" w:rsidR="00FA1AB0" w:rsidRPr="00EF4008" w:rsidRDefault="00FA1AB0" w:rsidP="00216D3A">
            <w:pPr>
              <w:spacing w:after="0"/>
              <w:jc w:val="center"/>
              <w:rPr>
                <w:rFonts w:ascii="Calibri" w:hAnsi="Calibri"/>
                <w:sz w:val="16"/>
                <w:szCs w:val="16"/>
              </w:rPr>
            </w:pPr>
          </w:p>
        </w:tc>
      </w:tr>
      <w:tr w:rsidR="00FA1AB0" w:rsidRPr="00EF4008" w14:paraId="2A3314DA" w14:textId="77777777" w:rsidTr="00216D3A">
        <w:trPr>
          <w:trHeight w:val="244"/>
        </w:trPr>
        <w:tc>
          <w:tcPr>
            <w:tcW w:w="427" w:type="dxa"/>
            <w:tcBorders>
              <w:top w:val="nil"/>
              <w:left w:val="single" w:sz="4" w:space="0" w:color="auto"/>
              <w:bottom w:val="single" w:sz="4" w:space="0" w:color="auto"/>
              <w:right w:val="single" w:sz="4" w:space="0" w:color="auto"/>
            </w:tcBorders>
            <w:shd w:val="clear" w:color="000000" w:fill="DDD9C4"/>
            <w:noWrap/>
            <w:vAlign w:val="center"/>
            <w:hideMark/>
          </w:tcPr>
          <w:p w14:paraId="5C51DA06" w14:textId="7860A8FC" w:rsidR="00FA1AB0" w:rsidRPr="00EF4008" w:rsidRDefault="00216D3A" w:rsidP="00216D3A">
            <w:pPr>
              <w:spacing w:after="0"/>
              <w:jc w:val="center"/>
              <w:rPr>
                <w:rFonts w:ascii="Calibri" w:hAnsi="Calibri"/>
                <w:b/>
                <w:bCs/>
                <w:sz w:val="16"/>
                <w:szCs w:val="16"/>
              </w:rPr>
            </w:pPr>
            <w:r>
              <w:rPr>
                <w:rFonts w:ascii="Calibri" w:hAnsi="Calibri"/>
                <w:b/>
                <w:bCs/>
                <w:sz w:val="16"/>
                <w:szCs w:val="16"/>
              </w:rPr>
              <w:t>5</w:t>
            </w:r>
            <w:r w:rsidR="00FA1AB0" w:rsidRPr="00EF4008">
              <w:rPr>
                <w:rFonts w:ascii="Calibri" w:hAnsi="Calibri"/>
                <w:b/>
                <w:bCs/>
                <w:sz w:val="16"/>
                <w:szCs w:val="16"/>
              </w:rPr>
              <w:t>.</w:t>
            </w:r>
          </w:p>
        </w:tc>
        <w:tc>
          <w:tcPr>
            <w:tcW w:w="5333" w:type="dxa"/>
            <w:tcBorders>
              <w:top w:val="single" w:sz="4" w:space="0" w:color="auto"/>
              <w:left w:val="nil"/>
              <w:bottom w:val="single" w:sz="4" w:space="0" w:color="auto"/>
              <w:right w:val="single" w:sz="4" w:space="0" w:color="auto"/>
            </w:tcBorders>
            <w:shd w:val="clear" w:color="000000" w:fill="DDD9C4"/>
            <w:vAlign w:val="center"/>
            <w:hideMark/>
          </w:tcPr>
          <w:p w14:paraId="4B260666" w14:textId="77777777" w:rsidR="00FA1AB0" w:rsidRPr="00EF4008" w:rsidRDefault="00FA1AB0" w:rsidP="00216D3A">
            <w:pPr>
              <w:spacing w:after="0"/>
              <w:rPr>
                <w:rFonts w:ascii="Calibri" w:hAnsi="Calibri"/>
                <w:sz w:val="16"/>
                <w:szCs w:val="16"/>
              </w:rPr>
            </w:pPr>
            <w:r w:rsidRPr="00EF4008">
              <w:rPr>
                <w:rFonts w:ascii="Calibri" w:hAnsi="Calibri"/>
                <w:sz w:val="16"/>
                <w:szCs w:val="16"/>
              </w:rPr>
              <w:t>Postanowienia dotyczące zalania na skutek nieszczelności, niezabezpieczenia lub złego zabezpieczenia</w:t>
            </w:r>
          </w:p>
        </w:tc>
        <w:tc>
          <w:tcPr>
            <w:tcW w:w="1585" w:type="dxa"/>
            <w:tcBorders>
              <w:top w:val="nil"/>
              <w:left w:val="nil"/>
              <w:bottom w:val="single" w:sz="4" w:space="0" w:color="auto"/>
              <w:right w:val="single" w:sz="4" w:space="0" w:color="auto"/>
            </w:tcBorders>
            <w:shd w:val="clear" w:color="000000" w:fill="DDD9C4"/>
            <w:noWrap/>
            <w:vAlign w:val="center"/>
            <w:hideMark/>
          </w:tcPr>
          <w:p w14:paraId="0CD05851" w14:textId="77777777" w:rsidR="00FA1AB0" w:rsidRPr="00EF4008" w:rsidRDefault="00FA1AB0" w:rsidP="00216D3A">
            <w:pPr>
              <w:spacing w:after="0"/>
              <w:jc w:val="center"/>
              <w:rPr>
                <w:rFonts w:ascii="Calibri" w:hAnsi="Calibri"/>
                <w:sz w:val="16"/>
                <w:szCs w:val="16"/>
              </w:rPr>
            </w:pPr>
            <w:r w:rsidRPr="00EF4008">
              <w:rPr>
                <w:rFonts w:ascii="Calibri" w:hAnsi="Calibri"/>
                <w:sz w:val="16"/>
                <w:szCs w:val="16"/>
              </w:rPr>
              <w:t>20 000,00 zł</w:t>
            </w:r>
          </w:p>
        </w:tc>
        <w:tc>
          <w:tcPr>
            <w:tcW w:w="1933" w:type="dxa"/>
            <w:tcBorders>
              <w:top w:val="nil"/>
              <w:left w:val="nil"/>
              <w:bottom w:val="single" w:sz="4" w:space="0" w:color="auto"/>
              <w:right w:val="single" w:sz="4" w:space="0" w:color="auto"/>
            </w:tcBorders>
            <w:shd w:val="clear" w:color="000000" w:fill="FFFFFF"/>
            <w:noWrap/>
            <w:vAlign w:val="center"/>
            <w:hideMark/>
          </w:tcPr>
          <w:p w14:paraId="2FD8C610" w14:textId="77777777" w:rsidR="00FA1AB0" w:rsidRPr="00EF4008" w:rsidRDefault="00FA1AB0" w:rsidP="00216D3A">
            <w:pPr>
              <w:spacing w:after="0"/>
              <w:jc w:val="center"/>
              <w:rPr>
                <w:rFonts w:ascii="Calibri" w:hAnsi="Calibri"/>
                <w:sz w:val="16"/>
                <w:szCs w:val="16"/>
              </w:rPr>
            </w:pPr>
          </w:p>
        </w:tc>
      </w:tr>
      <w:tr w:rsidR="00216D3A" w:rsidRPr="00EF4008" w14:paraId="44158FB1" w14:textId="77777777" w:rsidTr="00216D3A">
        <w:trPr>
          <w:trHeight w:val="244"/>
        </w:trPr>
        <w:tc>
          <w:tcPr>
            <w:tcW w:w="427" w:type="dxa"/>
            <w:tcBorders>
              <w:top w:val="single" w:sz="4" w:space="0" w:color="auto"/>
              <w:left w:val="single" w:sz="4" w:space="0" w:color="auto"/>
              <w:bottom w:val="single" w:sz="4" w:space="0" w:color="auto"/>
              <w:right w:val="single" w:sz="4" w:space="0" w:color="auto"/>
            </w:tcBorders>
            <w:shd w:val="clear" w:color="000000" w:fill="DDD9C4"/>
            <w:noWrap/>
            <w:vAlign w:val="center"/>
          </w:tcPr>
          <w:p w14:paraId="52BC7B1C" w14:textId="3BE308CF" w:rsidR="00216D3A" w:rsidRPr="00EF4008" w:rsidRDefault="00216D3A" w:rsidP="00216D3A">
            <w:pPr>
              <w:spacing w:after="0"/>
              <w:jc w:val="center"/>
              <w:rPr>
                <w:rFonts w:ascii="Calibri" w:hAnsi="Calibri"/>
                <w:b/>
                <w:bCs/>
                <w:sz w:val="16"/>
                <w:szCs w:val="16"/>
              </w:rPr>
            </w:pPr>
            <w:r>
              <w:rPr>
                <w:rFonts w:ascii="Calibri" w:hAnsi="Calibri"/>
                <w:b/>
                <w:bCs/>
                <w:sz w:val="16"/>
                <w:szCs w:val="16"/>
              </w:rPr>
              <w:t>6</w:t>
            </w:r>
            <w:r w:rsidRPr="00EF4008">
              <w:rPr>
                <w:rFonts w:ascii="Calibri" w:hAnsi="Calibri"/>
                <w:b/>
                <w:bCs/>
                <w:sz w:val="16"/>
                <w:szCs w:val="16"/>
              </w:rPr>
              <w:t>.</w:t>
            </w:r>
          </w:p>
        </w:tc>
        <w:tc>
          <w:tcPr>
            <w:tcW w:w="5333" w:type="dxa"/>
            <w:tcBorders>
              <w:top w:val="single" w:sz="4" w:space="0" w:color="auto"/>
              <w:left w:val="nil"/>
              <w:bottom w:val="single" w:sz="4" w:space="0" w:color="auto"/>
              <w:right w:val="single" w:sz="4" w:space="0" w:color="auto"/>
            </w:tcBorders>
            <w:shd w:val="clear" w:color="000000" w:fill="DDD9C4"/>
            <w:vAlign w:val="center"/>
          </w:tcPr>
          <w:p w14:paraId="23CBB10C" w14:textId="259C71D9" w:rsidR="00216D3A" w:rsidRPr="00EF4008" w:rsidRDefault="00216D3A" w:rsidP="00216D3A">
            <w:pPr>
              <w:spacing w:after="0"/>
              <w:rPr>
                <w:rFonts w:ascii="Calibri" w:hAnsi="Calibri"/>
                <w:sz w:val="16"/>
                <w:szCs w:val="16"/>
              </w:rPr>
            </w:pPr>
            <w:r w:rsidRPr="00EF4008">
              <w:rPr>
                <w:rFonts w:ascii="Calibri" w:hAnsi="Calibri"/>
                <w:sz w:val="16"/>
                <w:szCs w:val="16"/>
              </w:rPr>
              <w:t>Postanowienia dotyczące sumy uzupełniającej</w:t>
            </w:r>
          </w:p>
        </w:tc>
        <w:tc>
          <w:tcPr>
            <w:tcW w:w="1585" w:type="dxa"/>
            <w:tcBorders>
              <w:top w:val="single" w:sz="4" w:space="0" w:color="auto"/>
              <w:left w:val="nil"/>
              <w:bottom w:val="single" w:sz="4" w:space="0" w:color="auto"/>
              <w:right w:val="single" w:sz="4" w:space="0" w:color="auto"/>
            </w:tcBorders>
            <w:shd w:val="clear" w:color="000000" w:fill="DDD9C4"/>
            <w:noWrap/>
            <w:vAlign w:val="center"/>
          </w:tcPr>
          <w:p w14:paraId="5853E4F6" w14:textId="7DC8587C" w:rsidR="00216D3A" w:rsidRPr="00EF4008" w:rsidRDefault="00216D3A" w:rsidP="00216D3A">
            <w:pPr>
              <w:spacing w:after="0"/>
              <w:jc w:val="center"/>
              <w:rPr>
                <w:rFonts w:ascii="Calibri" w:hAnsi="Calibri"/>
                <w:sz w:val="16"/>
                <w:szCs w:val="16"/>
              </w:rPr>
            </w:pPr>
            <w:r w:rsidRPr="00EF4008">
              <w:rPr>
                <w:rFonts w:ascii="Calibri" w:hAnsi="Calibri"/>
                <w:sz w:val="16"/>
                <w:szCs w:val="16"/>
              </w:rPr>
              <w:t>500 000,00 zł</w:t>
            </w:r>
          </w:p>
        </w:tc>
        <w:tc>
          <w:tcPr>
            <w:tcW w:w="1933" w:type="dxa"/>
            <w:tcBorders>
              <w:top w:val="single" w:sz="4" w:space="0" w:color="auto"/>
              <w:left w:val="nil"/>
              <w:bottom w:val="single" w:sz="4" w:space="0" w:color="auto"/>
              <w:right w:val="single" w:sz="4" w:space="0" w:color="auto"/>
            </w:tcBorders>
            <w:shd w:val="clear" w:color="000000" w:fill="FFFFFF"/>
            <w:noWrap/>
            <w:vAlign w:val="center"/>
          </w:tcPr>
          <w:p w14:paraId="258395C6" w14:textId="3FB89E08" w:rsidR="00216D3A" w:rsidRPr="00EF4008" w:rsidRDefault="00216D3A" w:rsidP="00216D3A">
            <w:pPr>
              <w:spacing w:after="0"/>
              <w:jc w:val="center"/>
              <w:rPr>
                <w:rFonts w:ascii="Calibri" w:hAnsi="Calibri"/>
                <w:sz w:val="16"/>
                <w:szCs w:val="16"/>
              </w:rPr>
            </w:pPr>
          </w:p>
        </w:tc>
      </w:tr>
    </w:tbl>
    <w:p w14:paraId="185C46B3" w14:textId="2AB8000A" w:rsidR="00F740FB" w:rsidRPr="00F740FB" w:rsidRDefault="00FA1AB0" w:rsidP="00F740FB">
      <w:pPr>
        <w:numPr>
          <w:ilvl w:val="1"/>
          <w:numId w:val="77"/>
        </w:numPr>
        <w:tabs>
          <w:tab w:val="left" w:pos="0"/>
          <w:tab w:val="left" w:pos="567"/>
        </w:tabs>
        <w:spacing w:before="60" w:after="120" w:line="240" w:lineRule="auto"/>
        <w:ind w:left="1287"/>
        <w:jc w:val="both"/>
        <w:rPr>
          <w:rFonts w:cstheme="minorHAnsi"/>
          <w:bCs/>
          <w:sz w:val="20"/>
          <w:szCs w:val="20"/>
        </w:rPr>
      </w:pPr>
      <w:r w:rsidRPr="00216D3A">
        <w:rPr>
          <w:rFonts w:cstheme="minorHAnsi"/>
          <w:bCs/>
          <w:sz w:val="20"/>
          <w:szCs w:val="20"/>
        </w:rPr>
        <w:t>składki rocznej – dotyczy ubezpieczenia odpowiedzialności cywilnej</w:t>
      </w:r>
    </w:p>
    <w:tbl>
      <w:tblPr>
        <w:tblW w:w="5284" w:type="dxa"/>
        <w:jc w:val="center"/>
        <w:tblLayout w:type="fixed"/>
        <w:tblLook w:val="0000" w:firstRow="0" w:lastRow="0" w:firstColumn="0" w:lastColumn="0" w:noHBand="0" w:noVBand="0"/>
      </w:tblPr>
      <w:tblGrid>
        <w:gridCol w:w="536"/>
        <w:gridCol w:w="3665"/>
        <w:gridCol w:w="1083"/>
      </w:tblGrid>
      <w:tr w:rsidR="00FA1AB0" w:rsidRPr="00EF4008" w14:paraId="23C12FC3" w14:textId="77777777" w:rsidTr="00B470F3">
        <w:trPr>
          <w:trHeight w:val="600"/>
          <w:jc w:val="center"/>
        </w:trPr>
        <w:tc>
          <w:tcPr>
            <w:tcW w:w="536" w:type="dxa"/>
            <w:tcBorders>
              <w:top w:val="single" w:sz="4" w:space="0" w:color="000000"/>
              <w:left w:val="single" w:sz="4" w:space="0" w:color="000000"/>
              <w:bottom w:val="single" w:sz="4" w:space="0" w:color="000000"/>
            </w:tcBorders>
            <w:shd w:val="clear" w:color="auto" w:fill="DDD9C3"/>
            <w:vAlign w:val="center"/>
          </w:tcPr>
          <w:p w14:paraId="49E44DFA" w14:textId="77777777" w:rsidR="00FA1AB0" w:rsidRPr="00EF4008" w:rsidRDefault="00FA1AB0" w:rsidP="00216D3A">
            <w:pPr>
              <w:widowControl w:val="0"/>
              <w:spacing w:after="0"/>
              <w:ind w:left="34"/>
              <w:jc w:val="center"/>
              <w:rPr>
                <w:rFonts w:ascii="Calibri" w:hAnsi="Calibri" w:cs="Calibri"/>
                <w:b/>
                <w:smallCaps/>
                <w:sz w:val="16"/>
                <w:szCs w:val="16"/>
              </w:rPr>
            </w:pPr>
            <w:r w:rsidRPr="00EF4008">
              <w:rPr>
                <w:rFonts w:ascii="Calibri" w:hAnsi="Calibri" w:cs="Calibri"/>
                <w:b/>
                <w:smallCaps/>
                <w:sz w:val="16"/>
                <w:szCs w:val="16"/>
              </w:rPr>
              <w:t>Lp</w:t>
            </w:r>
          </w:p>
        </w:tc>
        <w:tc>
          <w:tcPr>
            <w:tcW w:w="3665" w:type="dxa"/>
            <w:tcBorders>
              <w:top w:val="single" w:sz="4" w:space="0" w:color="000000"/>
              <w:left w:val="single" w:sz="4" w:space="0" w:color="000000"/>
              <w:bottom w:val="single" w:sz="4" w:space="0" w:color="000000"/>
            </w:tcBorders>
            <w:shd w:val="clear" w:color="auto" w:fill="DDD9C3"/>
            <w:vAlign w:val="center"/>
          </w:tcPr>
          <w:p w14:paraId="56903A73" w14:textId="77777777" w:rsidR="00FA1AB0" w:rsidRPr="00EF4008" w:rsidRDefault="00FA1AB0" w:rsidP="00216D3A">
            <w:pPr>
              <w:widowControl w:val="0"/>
              <w:spacing w:after="0"/>
              <w:jc w:val="center"/>
              <w:rPr>
                <w:rFonts w:ascii="Calibri" w:hAnsi="Calibri" w:cs="Calibri"/>
                <w:b/>
                <w:smallCaps/>
                <w:sz w:val="16"/>
                <w:szCs w:val="16"/>
              </w:rPr>
            </w:pPr>
            <w:r w:rsidRPr="00EF4008">
              <w:rPr>
                <w:rFonts w:ascii="Calibri" w:hAnsi="Calibri" w:cs="Calibri"/>
                <w:b/>
                <w:smallCaps/>
                <w:sz w:val="16"/>
                <w:szCs w:val="16"/>
              </w:rPr>
              <w:t>Przedmiot ubezpieczenia</w:t>
            </w:r>
          </w:p>
        </w:tc>
        <w:tc>
          <w:tcPr>
            <w:tcW w:w="108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61F2451" w14:textId="77777777" w:rsidR="00FA1AB0" w:rsidRPr="00EF4008" w:rsidRDefault="00FA1AB0" w:rsidP="00216D3A">
            <w:pPr>
              <w:widowControl w:val="0"/>
              <w:spacing w:after="0"/>
              <w:jc w:val="center"/>
              <w:rPr>
                <w:rFonts w:ascii="Calibri" w:hAnsi="Calibri" w:cs="Verdana"/>
                <w:b/>
                <w:bCs/>
                <w:smallCaps/>
                <w:sz w:val="16"/>
                <w:szCs w:val="16"/>
              </w:rPr>
            </w:pPr>
            <w:r w:rsidRPr="00EF4008">
              <w:rPr>
                <w:rFonts w:ascii="Calibri" w:hAnsi="Calibri" w:cs="Calibri"/>
                <w:b/>
                <w:smallCaps/>
                <w:sz w:val="16"/>
                <w:szCs w:val="16"/>
              </w:rPr>
              <w:t>Składka roczna (zł)</w:t>
            </w:r>
          </w:p>
        </w:tc>
      </w:tr>
      <w:tr w:rsidR="00FA1AB0" w:rsidRPr="00EF4008" w14:paraId="39B4CAE0" w14:textId="77777777" w:rsidTr="00B470F3">
        <w:trPr>
          <w:jc w:val="center"/>
        </w:trPr>
        <w:tc>
          <w:tcPr>
            <w:tcW w:w="536" w:type="dxa"/>
            <w:tcBorders>
              <w:top w:val="single" w:sz="4" w:space="0" w:color="000000"/>
              <w:left w:val="single" w:sz="4" w:space="0" w:color="000000"/>
              <w:bottom w:val="single" w:sz="4" w:space="0" w:color="000000"/>
            </w:tcBorders>
            <w:shd w:val="clear" w:color="auto" w:fill="DDD9C3"/>
            <w:vAlign w:val="center"/>
          </w:tcPr>
          <w:p w14:paraId="45521AE4" w14:textId="77777777" w:rsidR="00FA1AB0" w:rsidRPr="00EF4008" w:rsidRDefault="00FA1AB0" w:rsidP="00216D3A">
            <w:pPr>
              <w:widowControl w:val="0"/>
              <w:spacing w:after="0"/>
              <w:jc w:val="center"/>
              <w:rPr>
                <w:rFonts w:ascii="Calibri" w:hAnsi="Calibri" w:cs="Calibri"/>
                <w:sz w:val="16"/>
                <w:szCs w:val="16"/>
              </w:rPr>
            </w:pPr>
            <w:r w:rsidRPr="00216D3A">
              <w:rPr>
                <w:rFonts w:ascii="Calibri" w:hAnsi="Calibri" w:cs="Calibri"/>
                <w:b/>
                <w:sz w:val="16"/>
                <w:szCs w:val="16"/>
              </w:rPr>
              <w:t>1</w:t>
            </w:r>
            <w:r w:rsidRPr="00EF4008">
              <w:rPr>
                <w:rFonts w:ascii="Calibri" w:hAnsi="Calibri" w:cs="Calibri"/>
                <w:sz w:val="16"/>
                <w:szCs w:val="16"/>
              </w:rPr>
              <w:t>.</w:t>
            </w:r>
          </w:p>
        </w:tc>
        <w:tc>
          <w:tcPr>
            <w:tcW w:w="3665" w:type="dxa"/>
            <w:tcBorders>
              <w:top w:val="single" w:sz="4" w:space="0" w:color="000000"/>
              <w:left w:val="single" w:sz="4" w:space="0" w:color="000000"/>
              <w:bottom w:val="single" w:sz="4" w:space="0" w:color="000000"/>
            </w:tcBorders>
            <w:shd w:val="clear" w:color="auto" w:fill="DDD9C3"/>
            <w:vAlign w:val="center"/>
          </w:tcPr>
          <w:p w14:paraId="79DE6881" w14:textId="77777777" w:rsidR="00FA1AB0" w:rsidRPr="00EF4008" w:rsidRDefault="00FA1AB0" w:rsidP="00216D3A">
            <w:pPr>
              <w:widowControl w:val="0"/>
              <w:spacing w:after="0"/>
              <w:rPr>
                <w:rFonts w:ascii="Calibri" w:hAnsi="Calibri" w:cs="Calibri"/>
                <w:bCs/>
                <w:sz w:val="16"/>
                <w:szCs w:val="16"/>
              </w:rPr>
            </w:pPr>
            <w:r w:rsidRPr="00EF4008">
              <w:rPr>
                <w:rFonts w:ascii="Calibri" w:hAnsi="Calibri" w:cs="Calibri"/>
                <w:sz w:val="16"/>
                <w:szCs w:val="16"/>
              </w:rPr>
              <w:t>Odpowiedzialność cywilna w związku z prowadzoną działalnością i posiadanym mieniem</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083C" w14:textId="77777777" w:rsidR="00FA1AB0" w:rsidRPr="00EF4008" w:rsidRDefault="00FA1AB0" w:rsidP="00216D3A">
            <w:pPr>
              <w:widowControl w:val="0"/>
              <w:spacing w:after="0"/>
              <w:ind w:left="35"/>
              <w:jc w:val="center"/>
              <w:rPr>
                <w:rFonts w:ascii="Calibri" w:hAnsi="Calibri" w:cs="Calibri"/>
                <w:sz w:val="16"/>
                <w:szCs w:val="16"/>
              </w:rPr>
            </w:pPr>
          </w:p>
        </w:tc>
      </w:tr>
    </w:tbl>
    <w:p w14:paraId="67D7CE7C" w14:textId="77777777" w:rsidR="00FA1AB0" w:rsidRPr="00EF4008" w:rsidRDefault="00FA1AB0" w:rsidP="00FA1AB0">
      <w:pPr>
        <w:rPr>
          <w:rFonts w:ascii="Calibri" w:hAnsi="Calibri" w:cs="Calibri"/>
        </w:rPr>
      </w:pPr>
    </w:p>
    <w:p w14:paraId="5D196674" w14:textId="77777777" w:rsidR="00FA1AB0" w:rsidRPr="00216D3A" w:rsidRDefault="00FA1AB0" w:rsidP="000B2A2B">
      <w:pPr>
        <w:numPr>
          <w:ilvl w:val="0"/>
          <w:numId w:val="77"/>
        </w:numPr>
        <w:tabs>
          <w:tab w:val="left" w:pos="0"/>
          <w:tab w:val="left" w:pos="567"/>
        </w:tabs>
        <w:spacing w:before="60" w:after="0" w:line="240" w:lineRule="auto"/>
        <w:jc w:val="both"/>
        <w:rPr>
          <w:rFonts w:cstheme="minorHAnsi"/>
          <w:sz w:val="20"/>
          <w:szCs w:val="20"/>
          <w:lang w:val="x-none" w:eastAsia="zh-CN"/>
        </w:rPr>
      </w:pPr>
      <w:r w:rsidRPr="00216D3A">
        <w:rPr>
          <w:rFonts w:cstheme="minorHAnsi"/>
          <w:sz w:val="20"/>
          <w:szCs w:val="20"/>
          <w:lang w:val="x-none" w:eastAsia="zh-CN"/>
        </w:rPr>
        <w:t xml:space="preserve">Wynagrodzenie Wykonawcy wypłacone zostanie na podstawie prawidłowo wystawionego dokumentu ubezpieczenia. </w:t>
      </w:r>
    </w:p>
    <w:p w14:paraId="327C5033" w14:textId="77777777" w:rsidR="00FA1AB0" w:rsidRPr="00216D3A" w:rsidRDefault="00FA1AB0" w:rsidP="000B2A2B">
      <w:pPr>
        <w:numPr>
          <w:ilvl w:val="0"/>
          <w:numId w:val="77"/>
        </w:numPr>
        <w:tabs>
          <w:tab w:val="left" w:pos="0"/>
          <w:tab w:val="left" w:pos="567"/>
        </w:tabs>
        <w:spacing w:before="60" w:after="0" w:line="240" w:lineRule="auto"/>
        <w:jc w:val="both"/>
        <w:rPr>
          <w:rFonts w:cstheme="minorHAnsi"/>
          <w:sz w:val="20"/>
          <w:szCs w:val="20"/>
          <w:lang w:val="x-none" w:eastAsia="zh-CN"/>
        </w:rPr>
      </w:pPr>
      <w:r w:rsidRPr="00216D3A">
        <w:rPr>
          <w:rFonts w:cstheme="minorHAnsi"/>
          <w:sz w:val="20"/>
          <w:szCs w:val="20"/>
          <w:lang w:val="x-none" w:eastAsia="zh-CN"/>
        </w:rPr>
        <w:t>Płatność wynagrodzenia odbędzie się przelewem z rachunku bankowego Ubezpieczonego na wskazany w dokumencie ubezpieczenia rachunek bankowy Wykonawcy.</w:t>
      </w:r>
    </w:p>
    <w:p w14:paraId="661D891F" w14:textId="77777777" w:rsidR="00FA1AB0" w:rsidRPr="00216D3A" w:rsidRDefault="00FA1AB0" w:rsidP="000B2A2B">
      <w:pPr>
        <w:numPr>
          <w:ilvl w:val="0"/>
          <w:numId w:val="77"/>
        </w:numPr>
        <w:tabs>
          <w:tab w:val="left" w:pos="0"/>
          <w:tab w:val="left" w:pos="567"/>
        </w:tabs>
        <w:spacing w:before="60" w:after="0" w:line="240" w:lineRule="auto"/>
        <w:jc w:val="both"/>
        <w:rPr>
          <w:rFonts w:cstheme="minorHAnsi"/>
          <w:sz w:val="20"/>
          <w:szCs w:val="20"/>
          <w:lang w:val="x-none" w:eastAsia="zh-CN"/>
        </w:rPr>
      </w:pPr>
      <w:r w:rsidRPr="00216D3A">
        <w:rPr>
          <w:rFonts w:cstheme="minorHAnsi"/>
          <w:sz w:val="20"/>
          <w:szCs w:val="20"/>
          <w:lang w:val="x-none" w:eastAsia="zh-CN"/>
        </w:rPr>
        <w:t xml:space="preserve">Za datę realizacji płatności uważa się datę złożenia zlecenia w banku na właściwy rachunek Wykonawcy, pod warunkiem, że na rachunku Ubezpieczonego znajdowała się wystarczająca ilość środków. </w:t>
      </w:r>
    </w:p>
    <w:p w14:paraId="162246E0" w14:textId="551EF1B0" w:rsidR="00FA1AB0" w:rsidRPr="00216D3A" w:rsidRDefault="00FA1AB0" w:rsidP="000B2A2B">
      <w:pPr>
        <w:numPr>
          <w:ilvl w:val="0"/>
          <w:numId w:val="77"/>
        </w:numPr>
        <w:tabs>
          <w:tab w:val="left" w:pos="0"/>
          <w:tab w:val="left" w:pos="567"/>
        </w:tabs>
        <w:spacing w:before="60" w:after="0" w:line="240" w:lineRule="auto"/>
        <w:jc w:val="both"/>
        <w:rPr>
          <w:rFonts w:cstheme="minorHAnsi"/>
          <w:sz w:val="20"/>
          <w:szCs w:val="20"/>
          <w:lang w:val="x-none" w:eastAsia="zh-CN"/>
        </w:rPr>
      </w:pPr>
      <w:r w:rsidRPr="00216D3A">
        <w:rPr>
          <w:rFonts w:cstheme="minorHAnsi"/>
          <w:sz w:val="20"/>
          <w:szCs w:val="20"/>
          <w:lang w:val="x-none" w:eastAsia="zh-CN"/>
        </w:rPr>
        <w:t xml:space="preserve">Wynagrodzenie z tytułu z tytułu ubezpieczenia mienia od wszystkich ryzyk oraz ubezpieczenia odpowiedzialności </w:t>
      </w:r>
      <w:r w:rsidR="00216D3A">
        <w:rPr>
          <w:rFonts w:cstheme="minorHAnsi"/>
          <w:sz w:val="20"/>
          <w:szCs w:val="20"/>
          <w:lang w:val="x-none" w:eastAsia="zh-CN"/>
        </w:rPr>
        <w:t>cywilnej w okresie od 01.01.2021 r. – 31.12.2022</w:t>
      </w:r>
      <w:r w:rsidRPr="00216D3A">
        <w:rPr>
          <w:rFonts w:cstheme="minorHAnsi"/>
          <w:sz w:val="20"/>
          <w:szCs w:val="20"/>
          <w:lang w:val="x-none" w:eastAsia="zh-CN"/>
        </w:rPr>
        <w:t xml:space="preserve"> r. będzie płatne w terminach:</w:t>
      </w:r>
    </w:p>
    <w:p w14:paraId="3C05C655" w14:textId="68D7A70B" w:rsidR="00FA1AB0" w:rsidRPr="00216D3A" w:rsidRDefault="00FA1AB0" w:rsidP="000B2A2B">
      <w:pPr>
        <w:numPr>
          <w:ilvl w:val="1"/>
          <w:numId w:val="77"/>
        </w:numPr>
        <w:tabs>
          <w:tab w:val="left" w:pos="0"/>
          <w:tab w:val="left" w:pos="567"/>
        </w:tabs>
        <w:spacing w:before="60" w:after="0" w:line="240" w:lineRule="auto"/>
        <w:ind w:left="1287"/>
        <w:jc w:val="both"/>
        <w:rPr>
          <w:rFonts w:cstheme="minorHAnsi"/>
          <w:bCs/>
          <w:sz w:val="20"/>
          <w:szCs w:val="20"/>
        </w:rPr>
      </w:pPr>
      <w:r w:rsidRPr="00216D3A">
        <w:rPr>
          <w:rFonts w:cstheme="minorHAnsi"/>
          <w:bCs/>
          <w:sz w:val="20"/>
          <w:szCs w:val="20"/>
        </w:rPr>
        <w:t>I rata do 31.01</w:t>
      </w:r>
      <w:r w:rsidR="00216D3A">
        <w:rPr>
          <w:rFonts w:cstheme="minorHAnsi"/>
          <w:bCs/>
          <w:sz w:val="20"/>
          <w:szCs w:val="20"/>
        </w:rPr>
        <w:t>.2021/ 2022 r.</w:t>
      </w:r>
    </w:p>
    <w:p w14:paraId="4496853E" w14:textId="652A41DA" w:rsidR="00FA1AB0" w:rsidRPr="00216D3A" w:rsidRDefault="00FA1AB0" w:rsidP="000B2A2B">
      <w:pPr>
        <w:numPr>
          <w:ilvl w:val="1"/>
          <w:numId w:val="77"/>
        </w:numPr>
        <w:tabs>
          <w:tab w:val="left" w:pos="0"/>
          <w:tab w:val="left" w:pos="567"/>
        </w:tabs>
        <w:spacing w:before="60" w:after="0" w:line="240" w:lineRule="auto"/>
        <w:ind w:left="1287"/>
        <w:jc w:val="both"/>
        <w:rPr>
          <w:rFonts w:cstheme="minorHAnsi"/>
          <w:bCs/>
          <w:sz w:val="20"/>
          <w:szCs w:val="20"/>
        </w:rPr>
      </w:pPr>
      <w:r w:rsidRPr="00216D3A">
        <w:rPr>
          <w:rFonts w:cstheme="minorHAnsi"/>
          <w:bCs/>
          <w:sz w:val="20"/>
          <w:szCs w:val="20"/>
        </w:rPr>
        <w:t>II rata do 30.04</w:t>
      </w:r>
      <w:r w:rsidR="00216D3A">
        <w:rPr>
          <w:rFonts w:cstheme="minorHAnsi"/>
          <w:bCs/>
          <w:sz w:val="20"/>
          <w:szCs w:val="20"/>
        </w:rPr>
        <w:t>.2021/ 2022 r.</w:t>
      </w:r>
    </w:p>
    <w:p w14:paraId="5D82779C" w14:textId="212D3A03" w:rsidR="00FA1AB0" w:rsidRPr="00216D3A" w:rsidRDefault="00FA1AB0" w:rsidP="000B2A2B">
      <w:pPr>
        <w:numPr>
          <w:ilvl w:val="1"/>
          <w:numId w:val="77"/>
        </w:numPr>
        <w:tabs>
          <w:tab w:val="left" w:pos="0"/>
          <w:tab w:val="left" w:pos="567"/>
        </w:tabs>
        <w:spacing w:before="60" w:after="0" w:line="240" w:lineRule="auto"/>
        <w:ind w:left="1287"/>
        <w:jc w:val="both"/>
        <w:rPr>
          <w:rFonts w:cstheme="minorHAnsi"/>
          <w:bCs/>
          <w:sz w:val="20"/>
          <w:szCs w:val="20"/>
        </w:rPr>
      </w:pPr>
      <w:r w:rsidRPr="00216D3A">
        <w:rPr>
          <w:rFonts w:cstheme="minorHAnsi"/>
          <w:bCs/>
          <w:sz w:val="20"/>
          <w:szCs w:val="20"/>
        </w:rPr>
        <w:lastRenderedPageBreak/>
        <w:t>III rata do 31.07</w:t>
      </w:r>
      <w:r w:rsidR="00216D3A">
        <w:rPr>
          <w:rFonts w:cstheme="minorHAnsi"/>
          <w:bCs/>
          <w:sz w:val="20"/>
          <w:szCs w:val="20"/>
        </w:rPr>
        <w:t>.2021/ 2022 r.</w:t>
      </w:r>
    </w:p>
    <w:p w14:paraId="71337E93" w14:textId="5F175B8E" w:rsidR="00FA1AB0" w:rsidRPr="00216D3A" w:rsidRDefault="00FA1AB0" w:rsidP="000B2A2B">
      <w:pPr>
        <w:numPr>
          <w:ilvl w:val="1"/>
          <w:numId w:val="77"/>
        </w:numPr>
        <w:tabs>
          <w:tab w:val="left" w:pos="0"/>
          <w:tab w:val="left" w:pos="567"/>
        </w:tabs>
        <w:spacing w:before="60" w:after="0" w:line="240" w:lineRule="auto"/>
        <w:ind w:left="1287"/>
        <w:jc w:val="both"/>
        <w:rPr>
          <w:rFonts w:cstheme="minorHAnsi"/>
          <w:bCs/>
          <w:sz w:val="20"/>
          <w:szCs w:val="20"/>
        </w:rPr>
      </w:pPr>
      <w:r w:rsidRPr="00216D3A">
        <w:rPr>
          <w:rFonts w:cstheme="minorHAnsi"/>
          <w:bCs/>
          <w:sz w:val="20"/>
          <w:szCs w:val="20"/>
        </w:rPr>
        <w:t>IV rata do 31.10</w:t>
      </w:r>
      <w:r w:rsidR="00216D3A">
        <w:rPr>
          <w:rFonts w:cstheme="minorHAnsi"/>
          <w:bCs/>
          <w:sz w:val="20"/>
          <w:szCs w:val="20"/>
        </w:rPr>
        <w:t>.2021/ 2022 r.</w:t>
      </w:r>
    </w:p>
    <w:p w14:paraId="5F8BC49D" w14:textId="34F1C5DA" w:rsidR="00FA1AB0" w:rsidRPr="00216D3A" w:rsidRDefault="00FA1AB0" w:rsidP="000B2A2B">
      <w:pPr>
        <w:numPr>
          <w:ilvl w:val="0"/>
          <w:numId w:val="77"/>
        </w:numPr>
        <w:tabs>
          <w:tab w:val="left" w:pos="0"/>
          <w:tab w:val="left" w:pos="567"/>
        </w:tabs>
        <w:spacing w:before="60" w:after="0" w:line="240" w:lineRule="auto"/>
        <w:jc w:val="both"/>
        <w:rPr>
          <w:rFonts w:cstheme="minorHAnsi"/>
          <w:sz w:val="20"/>
          <w:szCs w:val="20"/>
          <w:lang w:val="x-none" w:eastAsia="zh-CN"/>
        </w:rPr>
      </w:pPr>
      <w:r w:rsidRPr="00216D3A">
        <w:rPr>
          <w:rFonts w:cstheme="minorHAnsi"/>
          <w:sz w:val="20"/>
          <w:szCs w:val="20"/>
          <w:lang w:val="x-none" w:eastAsia="zh-CN"/>
        </w:rPr>
        <w:t xml:space="preserve">Wynagrodzenie z tytułu należnej składki w odniesieniu do wzrostu wartości </w:t>
      </w:r>
      <w:r w:rsidR="001E5528">
        <w:rPr>
          <w:rFonts w:cstheme="minorHAnsi"/>
          <w:sz w:val="20"/>
          <w:szCs w:val="20"/>
          <w:lang w:eastAsia="zh-CN"/>
        </w:rPr>
        <w:t>mienia</w:t>
      </w:r>
      <w:r w:rsidR="001E5528" w:rsidRPr="00216D3A">
        <w:rPr>
          <w:rFonts w:cstheme="minorHAnsi"/>
          <w:sz w:val="20"/>
          <w:szCs w:val="20"/>
          <w:lang w:val="x-none" w:eastAsia="zh-CN"/>
        </w:rPr>
        <w:t xml:space="preserve"> </w:t>
      </w:r>
      <w:r w:rsidRPr="00216D3A">
        <w:rPr>
          <w:rFonts w:cstheme="minorHAnsi"/>
          <w:sz w:val="20"/>
          <w:szCs w:val="20"/>
          <w:lang w:val="x-none" w:eastAsia="zh-CN"/>
        </w:rPr>
        <w:t>w czasie trwania okresu ubezpieczenia będzie płatne na podstawie dokumentu potwierdzającego ochronę ubezpieczeniową lub noty rozliczeniowej w terminie 30 dni od daty przekazania tego dokumentu/noty.</w:t>
      </w:r>
    </w:p>
    <w:p w14:paraId="10029494" w14:textId="3A400EFE" w:rsidR="00FA1AB0" w:rsidRPr="00216D3A" w:rsidRDefault="00FA1AB0" w:rsidP="000B2A2B">
      <w:pPr>
        <w:numPr>
          <w:ilvl w:val="0"/>
          <w:numId w:val="77"/>
        </w:numPr>
        <w:tabs>
          <w:tab w:val="left" w:pos="0"/>
          <w:tab w:val="left" w:pos="567"/>
        </w:tabs>
        <w:spacing w:before="60" w:after="0" w:line="240" w:lineRule="auto"/>
        <w:jc w:val="both"/>
        <w:rPr>
          <w:rFonts w:cstheme="minorHAnsi"/>
          <w:sz w:val="20"/>
          <w:szCs w:val="20"/>
          <w:lang w:val="x-none" w:eastAsia="zh-CN"/>
        </w:rPr>
      </w:pPr>
      <w:r w:rsidRPr="00216D3A">
        <w:rPr>
          <w:rFonts w:cstheme="minorHAnsi"/>
          <w:sz w:val="20"/>
          <w:szCs w:val="20"/>
          <w:lang w:val="x-none" w:eastAsia="zh-CN"/>
        </w:rPr>
        <w:t xml:space="preserve">W przypadku wygaśnięcia ochrony ubezpieczeniowej w odniesieniu do poszczególnych składników mienia (w szczególności zmniejszenia sumy ubezpieczenia na skutek sprzedaży lub likwidacji przedmiotu ubezpieczenia) przed upływem okresu, na jaki została zawarta umowa ubezpieczenia </w:t>
      </w:r>
      <w:r w:rsidR="00537511">
        <w:rPr>
          <w:rFonts w:cstheme="minorHAnsi"/>
          <w:sz w:val="20"/>
          <w:szCs w:val="20"/>
          <w:lang w:eastAsia="zh-CN"/>
        </w:rPr>
        <w:t>Zamawiającemu</w:t>
      </w:r>
      <w:r w:rsidR="00537511" w:rsidRPr="00216D3A">
        <w:rPr>
          <w:rFonts w:cstheme="minorHAnsi"/>
          <w:sz w:val="20"/>
          <w:szCs w:val="20"/>
          <w:lang w:val="x-none" w:eastAsia="zh-CN"/>
        </w:rPr>
        <w:t xml:space="preserve"> </w:t>
      </w:r>
      <w:r w:rsidRPr="00216D3A">
        <w:rPr>
          <w:rFonts w:cstheme="minorHAnsi"/>
          <w:sz w:val="20"/>
          <w:szCs w:val="20"/>
          <w:lang w:val="x-none" w:eastAsia="zh-CN"/>
        </w:rPr>
        <w:t>przysługuje zwrot składki za okres niewykorzystanej ochrony ubezpieczeniowej, rozliczany według zasady określonej w Załączniku nr 1 do Umowy. Składka nadpłacona w danym roku ubezpieczenia zostanie zwrócona w ciągu 30 dni po jego zakończeniu na podstawie noty obciążeniowej. Po zakończeniu drugiego okresu ubezpieczenia zwrot składki z tytułu rozliczenia sumy ubezpieczenia za rok pop</w:t>
      </w:r>
      <w:r w:rsidR="00216D3A">
        <w:rPr>
          <w:rFonts w:cstheme="minorHAnsi"/>
          <w:sz w:val="20"/>
          <w:szCs w:val="20"/>
          <w:lang w:val="x-none" w:eastAsia="zh-CN"/>
        </w:rPr>
        <w:t>rzedni nastąpi do 31.01.2023</w:t>
      </w:r>
      <w:r w:rsidRPr="00216D3A">
        <w:rPr>
          <w:rFonts w:cstheme="minorHAnsi"/>
          <w:sz w:val="20"/>
          <w:szCs w:val="20"/>
          <w:lang w:val="x-none" w:eastAsia="zh-CN"/>
        </w:rPr>
        <w:t> r.  na podstawie noty obciążeniowej.</w:t>
      </w:r>
    </w:p>
    <w:p w14:paraId="4E0AA790" w14:textId="77777777" w:rsidR="00FA1AB0" w:rsidRPr="00216D3A" w:rsidRDefault="00FA1AB0" w:rsidP="000B2A2B">
      <w:pPr>
        <w:numPr>
          <w:ilvl w:val="0"/>
          <w:numId w:val="77"/>
        </w:numPr>
        <w:tabs>
          <w:tab w:val="left" w:pos="0"/>
          <w:tab w:val="left" w:pos="567"/>
        </w:tabs>
        <w:spacing w:before="60" w:after="0" w:line="240" w:lineRule="auto"/>
        <w:jc w:val="both"/>
        <w:rPr>
          <w:rFonts w:cstheme="minorHAnsi"/>
          <w:sz w:val="20"/>
          <w:szCs w:val="20"/>
          <w:lang w:val="x-none" w:eastAsia="zh-CN"/>
        </w:rPr>
      </w:pPr>
      <w:r w:rsidRPr="00216D3A">
        <w:rPr>
          <w:rFonts w:cstheme="minorHAnsi"/>
          <w:sz w:val="20"/>
          <w:szCs w:val="20"/>
          <w:lang w:val="x-none" w:eastAsia="zh-CN"/>
        </w:rPr>
        <w:t>Niewykorzystana kwota wynagrodzenia Wykonawcy określona w ust. 1 nie podlega zwrotowi. Wykonawcy nie przysługuje żadne prawo do roszczeń z tytułu niewykorzystania tej kwoty w okresie obowiązywania Umowy.</w:t>
      </w:r>
    </w:p>
    <w:p w14:paraId="09CB2931" w14:textId="77777777" w:rsidR="00FA1AB0" w:rsidRPr="00216D3A" w:rsidRDefault="00FA1AB0" w:rsidP="000B2A2B">
      <w:pPr>
        <w:numPr>
          <w:ilvl w:val="0"/>
          <w:numId w:val="77"/>
        </w:numPr>
        <w:tabs>
          <w:tab w:val="left" w:pos="0"/>
          <w:tab w:val="left" w:pos="567"/>
        </w:tabs>
        <w:spacing w:before="60" w:after="0" w:line="240" w:lineRule="auto"/>
        <w:jc w:val="both"/>
        <w:rPr>
          <w:rFonts w:cstheme="minorHAnsi"/>
          <w:sz w:val="20"/>
          <w:szCs w:val="20"/>
          <w:lang w:val="x-none" w:eastAsia="zh-CN"/>
        </w:rPr>
      </w:pPr>
      <w:r w:rsidRPr="00216D3A">
        <w:rPr>
          <w:rFonts w:cstheme="minorHAnsi"/>
          <w:sz w:val="20"/>
          <w:szCs w:val="20"/>
          <w:lang w:val="x-none" w:eastAsia="zh-CN"/>
        </w:rPr>
        <w:t>Wykonawca gwarantuje niezmienność stawek (stóp składek w %) określonych w ofercie, z zastrzeżeniem postanowień art. 142 ust. 5 ustawy p.z.p. W przypadku, gdy w trakcie okresu obowiązywania niniejszej umowy zmianie ulegnie:</w:t>
      </w:r>
    </w:p>
    <w:p w14:paraId="51F7E32A" w14:textId="77777777" w:rsidR="00FA1AB0" w:rsidRPr="00216D3A" w:rsidRDefault="00FA1AB0" w:rsidP="000B2A2B">
      <w:pPr>
        <w:numPr>
          <w:ilvl w:val="1"/>
          <w:numId w:val="77"/>
        </w:numPr>
        <w:tabs>
          <w:tab w:val="left" w:pos="0"/>
          <w:tab w:val="left" w:pos="567"/>
        </w:tabs>
        <w:spacing w:before="60" w:after="0" w:line="240" w:lineRule="auto"/>
        <w:ind w:left="1287"/>
        <w:jc w:val="both"/>
        <w:rPr>
          <w:rFonts w:cstheme="minorHAnsi"/>
          <w:bCs/>
          <w:sz w:val="20"/>
          <w:szCs w:val="20"/>
        </w:rPr>
      </w:pPr>
      <w:r w:rsidRPr="00216D3A">
        <w:rPr>
          <w:rFonts w:cstheme="minorHAnsi"/>
          <w:bCs/>
          <w:sz w:val="20"/>
          <w:szCs w:val="20"/>
        </w:rPr>
        <w:t>stawka podatku od towarów i usług (VAT);</w:t>
      </w:r>
    </w:p>
    <w:p w14:paraId="2DD29C19" w14:textId="77777777" w:rsidR="00FA1AB0" w:rsidRPr="00216D3A" w:rsidRDefault="00FA1AB0" w:rsidP="000B2A2B">
      <w:pPr>
        <w:numPr>
          <w:ilvl w:val="1"/>
          <w:numId w:val="77"/>
        </w:numPr>
        <w:tabs>
          <w:tab w:val="left" w:pos="0"/>
          <w:tab w:val="left" w:pos="567"/>
        </w:tabs>
        <w:spacing w:before="60" w:after="0" w:line="240" w:lineRule="auto"/>
        <w:ind w:left="1287"/>
        <w:jc w:val="both"/>
        <w:rPr>
          <w:rFonts w:cstheme="minorHAnsi"/>
          <w:bCs/>
          <w:sz w:val="20"/>
          <w:szCs w:val="20"/>
        </w:rPr>
      </w:pPr>
      <w:r w:rsidRPr="00216D3A">
        <w:rPr>
          <w:rFonts w:cstheme="minorHAnsi"/>
          <w:bCs/>
          <w:sz w:val="20"/>
          <w:szCs w:val="20"/>
        </w:rPr>
        <w:t>wysokość minimalnego wynagrodzenia za pracę ustalonego na podstawie art. 2 ust 3-5 ustawy z dnia 10 października 2002 r. o minimalnym wynagrodzeniu za pracę;</w:t>
      </w:r>
    </w:p>
    <w:p w14:paraId="03BB3CC2" w14:textId="77777777" w:rsidR="00FA1AB0" w:rsidRDefault="00FA1AB0" w:rsidP="000B2A2B">
      <w:pPr>
        <w:numPr>
          <w:ilvl w:val="1"/>
          <w:numId w:val="77"/>
        </w:numPr>
        <w:tabs>
          <w:tab w:val="left" w:pos="0"/>
          <w:tab w:val="left" w:pos="567"/>
        </w:tabs>
        <w:spacing w:before="60" w:after="0" w:line="240" w:lineRule="auto"/>
        <w:ind w:left="1287"/>
        <w:jc w:val="both"/>
        <w:rPr>
          <w:rFonts w:cstheme="minorHAnsi"/>
          <w:bCs/>
          <w:sz w:val="20"/>
          <w:szCs w:val="20"/>
        </w:rPr>
      </w:pPr>
      <w:r w:rsidRPr="00216D3A">
        <w:rPr>
          <w:rFonts w:cstheme="minorHAnsi"/>
          <w:bCs/>
          <w:sz w:val="20"/>
          <w:szCs w:val="20"/>
        </w:rPr>
        <w:t>zasada podlegania ubezpieczeniom społecznym lub zdrowotnym lub wysokość stawki składki na ubezpieczenia społeczne lub zdrowotne,</w:t>
      </w:r>
    </w:p>
    <w:p w14:paraId="4572335B" w14:textId="5F873E8F" w:rsidR="004B3550" w:rsidRPr="00216D3A" w:rsidRDefault="004B3550" w:rsidP="000B2A2B">
      <w:pPr>
        <w:numPr>
          <w:ilvl w:val="1"/>
          <w:numId w:val="77"/>
        </w:numPr>
        <w:tabs>
          <w:tab w:val="left" w:pos="0"/>
          <w:tab w:val="left" w:pos="567"/>
        </w:tabs>
        <w:spacing w:before="60" w:after="0" w:line="240" w:lineRule="auto"/>
        <w:ind w:left="1287"/>
        <w:jc w:val="both"/>
        <w:rPr>
          <w:rFonts w:cstheme="minorHAnsi"/>
          <w:bCs/>
          <w:sz w:val="20"/>
          <w:szCs w:val="20"/>
        </w:rPr>
      </w:pPr>
      <w:r w:rsidRPr="00AE1E5C">
        <w:rPr>
          <w:rFonts w:cstheme="minorHAnsi"/>
          <w:bCs/>
          <w:sz w:val="20"/>
          <w:szCs w:val="20"/>
        </w:rPr>
        <w:t>zasad</w:t>
      </w:r>
      <w:r w:rsidR="00DD6509">
        <w:rPr>
          <w:rFonts w:cstheme="minorHAnsi"/>
          <w:bCs/>
          <w:sz w:val="20"/>
          <w:szCs w:val="20"/>
        </w:rPr>
        <w:t>a</w:t>
      </w:r>
      <w:r w:rsidRPr="00AE1E5C">
        <w:rPr>
          <w:rFonts w:cstheme="minorHAnsi"/>
          <w:bCs/>
          <w:sz w:val="20"/>
          <w:szCs w:val="20"/>
        </w:rPr>
        <w:t xml:space="preserve"> gromadzenia i wysokości wpłat do pracowniczych planów kapitałowych, o których mowa </w:t>
      </w:r>
      <w:r w:rsidRPr="00AE1E5C">
        <w:rPr>
          <w:rFonts w:cstheme="minorHAnsi"/>
          <w:bCs/>
          <w:sz w:val="20"/>
          <w:szCs w:val="20"/>
        </w:rPr>
        <w:br/>
        <w:t>w ustawie z dnia 4 października 2018 r. o pracowniczych planach kapitałowych</w:t>
      </w:r>
      <w:r>
        <w:rPr>
          <w:rFonts w:cstheme="minorHAnsi"/>
          <w:bCs/>
          <w:sz w:val="20"/>
          <w:szCs w:val="20"/>
        </w:rPr>
        <w:t>.</w:t>
      </w:r>
    </w:p>
    <w:p w14:paraId="41169181" w14:textId="77777777" w:rsidR="00FA1AB0" w:rsidRPr="00216D3A" w:rsidRDefault="00FA1AB0" w:rsidP="00216D3A">
      <w:pPr>
        <w:tabs>
          <w:tab w:val="left" w:pos="0"/>
          <w:tab w:val="left" w:pos="567"/>
        </w:tabs>
        <w:spacing w:before="60" w:after="0" w:line="240" w:lineRule="auto"/>
        <w:ind w:left="480"/>
        <w:jc w:val="both"/>
        <w:rPr>
          <w:rFonts w:cstheme="minorHAnsi"/>
          <w:sz w:val="20"/>
          <w:szCs w:val="20"/>
          <w:lang w:val="x-none" w:eastAsia="zh-CN"/>
        </w:rPr>
      </w:pPr>
      <w:r w:rsidRPr="00216D3A">
        <w:rPr>
          <w:rFonts w:cstheme="minorHAnsi"/>
          <w:sz w:val="20"/>
          <w:szCs w:val="20"/>
          <w:lang w:val="x-none" w:eastAsia="zh-CN"/>
        </w:rPr>
        <w:t>wynagrodzenie należne Wykonawcy zostanie zwaloryzowane o ile zmiany te miały wpływ na koszty wykonania zamówienia przez Wykonawcę. Wykonawca wnioskując do Zamawiającego o dokonanie zmian wynagrodzenia zobowiązany jest udowodnić w jaki sposób powyższe zmiany wpłynęły na koszty wykonania zamówienia.</w:t>
      </w:r>
    </w:p>
    <w:p w14:paraId="2DB3CE1C" w14:textId="5FE15194" w:rsidR="00FA1AB0" w:rsidRPr="00216D3A" w:rsidRDefault="00FA1AB0" w:rsidP="000B2A2B">
      <w:pPr>
        <w:numPr>
          <w:ilvl w:val="0"/>
          <w:numId w:val="77"/>
        </w:numPr>
        <w:tabs>
          <w:tab w:val="left" w:pos="0"/>
          <w:tab w:val="left" w:pos="567"/>
        </w:tabs>
        <w:spacing w:before="60" w:after="0" w:line="240" w:lineRule="auto"/>
        <w:jc w:val="both"/>
        <w:rPr>
          <w:rFonts w:cstheme="minorHAnsi"/>
          <w:sz w:val="20"/>
          <w:szCs w:val="20"/>
          <w:lang w:val="x-none" w:eastAsia="zh-CN"/>
        </w:rPr>
      </w:pPr>
      <w:r w:rsidRPr="00216D3A">
        <w:rPr>
          <w:rFonts w:cstheme="minorHAnsi"/>
          <w:sz w:val="20"/>
          <w:szCs w:val="20"/>
          <w:lang w:val="x-none" w:eastAsia="zh-CN"/>
        </w:rPr>
        <w:t>Wykonawca nie będzie stosował składek minimalnych.</w:t>
      </w:r>
    </w:p>
    <w:p w14:paraId="65F6D426" w14:textId="77777777" w:rsidR="00FA1AB0" w:rsidRPr="00FA1AB0" w:rsidRDefault="00FA1AB0" w:rsidP="00FA1AB0">
      <w:pPr>
        <w:jc w:val="center"/>
        <w:rPr>
          <w:rFonts w:cstheme="minorHAnsi"/>
          <w:b/>
          <w:smallCaps/>
          <w:sz w:val="20"/>
          <w:szCs w:val="20"/>
        </w:rPr>
      </w:pPr>
    </w:p>
    <w:p w14:paraId="493596B0" w14:textId="77777777" w:rsidR="00FA1AB0" w:rsidRPr="00FA1AB0" w:rsidRDefault="00FA1AB0" w:rsidP="00216D3A">
      <w:pPr>
        <w:spacing w:after="0"/>
        <w:jc w:val="center"/>
        <w:rPr>
          <w:rFonts w:cstheme="minorHAnsi"/>
          <w:b/>
          <w:smallCaps/>
          <w:sz w:val="20"/>
          <w:szCs w:val="20"/>
        </w:rPr>
      </w:pPr>
      <w:r w:rsidRPr="00FA1AB0">
        <w:rPr>
          <w:rFonts w:cstheme="minorHAnsi"/>
          <w:b/>
          <w:smallCaps/>
          <w:sz w:val="20"/>
          <w:szCs w:val="20"/>
        </w:rPr>
        <w:t>§ 6</w:t>
      </w:r>
    </w:p>
    <w:p w14:paraId="27E2B275" w14:textId="77777777" w:rsidR="00FA1AB0" w:rsidRPr="00FA1AB0" w:rsidRDefault="00FA1AB0" w:rsidP="00FA1AB0">
      <w:pPr>
        <w:jc w:val="center"/>
        <w:rPr>
          <w:rFonts w:cstheme="minorHAnsi"/>
          <w:sz w:val="20"/>
          <w:szCs w:val="20"/>
        </w:rPr>
      </w:pPr>
      <w:r w:rsidRPr="00FA1AB0">
        <w:rPr>
          <w:rFonts w:cstheme="minorHAnsi"/>
          <w:b/>
          <w:smallCaps/>
          <w:sz w:val="20"/>
          <w:szCs w:val="20"/>
        </w:rPr>
        <w:t xml:space="preserve">Zmiany sum ubezpieczenia oraz doubezpieczenia i ubezpieczenia krótkoterminowe </w:t>
      </w:r>
    </w:p>
    <w:p w14:paraId="3EE50826" w14:textId="77777777" w:rsidR="00FA1AB0" w:rsidRPr="00216D3A" w:rsidRDefault="00FA1AB0" w:rsidP="000B2A2B">
      <w:pPr>
        <w:numPr>
          <w:ilvl w:val="0"/>
          <w:numId w:val="78"/>
        </w:numPr>
        <w:tabs>
          <w:tab w:val="left" w:pos="0"/>
          <w:tab w:val="left" w:pos="567"/>
        </w:tabs>
        <w:spacing w:before="60" w:after="0" w:line="240" w:lineRule="auto"/>
        <w:jc w:val="both"/>
        <w:rPr>
          <w:rFonts w:cstheme="minorHAnsi"/>
          <w:sz w:val="20"/>
          <w:szCs w:val="20"/>
          <w:lang w:val="x-none" w:eastAsia="zh-CN"/>
        </w:rPr>
      </w:pPr>
      <w:r w:rsidRPr="00216D3A">
        <w:rPr>
          <w:rFonts w:cstheme="minorHAnsi"/>
          <w:sz w:val="20"/>
          <w:szCs w:val="20"/>
          <w:lang w:val="x-none" w:eastAsia="zh-CN"/>
        </w:rPr>
        <w:t xml:space="preserve">Zamawiający przewiduje możliwość ubezpieczenia mienia, którego posiadaczem stanie się Ubezpieczony w trakcie trwania Umowy. Ubezpieczenia te przyjmą formę: </w:t>
      </w:r>
    </w:p>
    <w:p w14:paraId="737664E1" w14:textId="77777777" w:rsidR="00FA1AB0" w:rsidRPr="00FA1AB0" w:rsidRDefault="00FA1AB0" w:rsidP="000B2A2B">
      <w:pPr>
        <w:numPr>
          <w:ilvl w:val="1"/>
          <w:numId w:val="78"/>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doubezpieczeń, które polegają na  objęciu ochroną ubezpieczeniową każdego wzrostu wartości mienia, który nastąpił w szczególności na podstawie inwestycji, modernizacji;</w:t>
      </w:r>
    </w:p>
    <w:p w14:paraId="20090C18" w14:textId="77777777" w:rsidR="00FA1AB0" w:rsidRPr="00FA1AB0" w:rsidRDefault="00FA1AB0" w:rsidP="000B2A2B">
      <w:pPr>
        <w:numPr>
          <w:ilvl w:val="1"/>
          <w:numId w:val="78"/>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ubezpieczeń krótkoterminowych, które polegają na objęciu ochroną ubezpieczeniową przedmiotu, którego właścicielem, posiadaczem lub użytkownikiem stanie się Zamawiający na podstawie umów sprzedaży bądź innych umów, na mocy których powstaje po stronie Zamawiającego ryzyko uszczerbku w interesie majątkowym (w odniesieniu do np. umowy leasingu, okresowego przekazania do testów, najmu, użytkowania itp.) od dnia zawarcia takiej umowy w odniesieniu do danej rzeczy, niezależnie od momentu przejścia własności bądź innego prawa na Zamawiającego, bądź z dniem przejścia na Zamawiającego ryzyka utraty, zniszczenia, uszkodzenia, w zależności która z powyższych sytuacji zajdzie wcześniej.</w:t>
      </w:r>
    </w:p>
    <w:p w14:paraId="1621AE0B" w14:textId="77777777" w:rsidR="00FA1AB0" w:rsidRPr="00216D3A" w:rsidRDefault="00FA1AB0" w:rsidP="000B2A2B">
      <w:pPr>
        <w:numPr>
          <w:ilvl w:val="0"/>
          <w:numId w:val="78"/>
        </w:numPr>
        <w:tabs>
          <w:tab w:val="left" w:pos="0"/>
          <w:tab w:val="left" w:pos="567"/>
        </w:tabs>
        <w:spacing w:before="60" w:after="0" w:line="240" w:lineRule="auto"/>
        <w:jc w:val="both"/>
        <w:rPr>
          <w:rFonts w:cstheme="minorHAnsi"/>
          <w:b/>
          <w:smallCaps/>
          <w:sz w:val="20"/>
          <w:szCs w:val="20"/>
        </w:rPr>
      </w:pPr>
      <w:r w:rsidRPr="00FA1AB0">
        <w:rPr>
          <w:rFonts w:cstheme="minorHAnsi"/>
          <w:sz w:val="20"/>
          <w:szCs w:val="20"/>
        </w:rPr>
        <w:t xml:space="preserve">Składki za ubezpieczenia określone w ust. 1 będą wyliczane zgodnie z zasadą </w:t>
      </w:r>
      <w:r w:rsidRPr="00FA1AB0">
        <w:rPr>
          <w:rFonts w:cstheme="minorHAnsi"/>
          <w:i/>
          <w:sz w:val="20"/>
          <w:szCs w:val="20"/>
        </w:rPr>
        <w:t xml:space="preserve">pro rata temporis. </w:t>
      </w:r>
      <w:r w:rsidRPr="00FA1AB0">
        <w:rPr>
          <w:rFonts w:cstheme="minorHAnsi"/>
          <w:sz w:val="20"/>
          <w:szCs w:val="20"/>
        </w:rPr>
        <w:t>Wykonawca nie będzie stosował składek minimalnych.</w:t>
      </w:r>
    </w:p>
    <w:p w14:paraId="04EA32B2" w14:textId="77777777" w:rsidR="00216D3A" w:rsidRDefault="00216D3A" w:rsidP="00216D3A">
      <w:pPr>
        <w:tabs>
          <w:tab w:val="left" w:pos="0"/>
          <w:tab w:val="left" w:pos="567"/>
        </w:tabs>
        <w:spacing w:line="240" w:lineRule="auto"/>
        <w:ind w:left="480"/>
        <w:jc w:val="both"/>
        <w:rPr>
          <w:rFonts w:cstheme="minorHAnsi"/>
          <w:b/>
          <w:smallCaps/>
          <w:sz w:val="20"/>
          <w:szCs w:val="20"/>
        </w:rPr>
      </w:pPr>
    </w:p>
    <w:p w14:paraId="6277E28B" w14:textId="77777777" w:rsidR="00DD6509" w:rsidRDefault="00DD6509" w:rsidP="00216D3A">
      <w:pPr>
        <w:tabs>
          <w:tab w:val="left" w:pos="0"/>
          <w:tab w:val="left" w:pos="567"/>
        </w:tabs>
        <w:spacing w:line="240" w:lineRule="auto"/>
        <w:ind w:left="480"/>
        <w:jc w:val="both"/>
        <w:rPr>
          <w:rFonts w:cstheme="minorHAnsi"/>
          <w:b/>
          <w:smallCaps/>
          <w:sz w:val="20"/>
          <w:szCs w:val="20"/>
        </w:rPr>
      </w:pPr>
    </w:p>
    <w:p w14:paraId="2C3ACC3C" w14:textId="77777777" w:rsidR="00DD6509" w:rsidRDefault="00DD6509" w:rsidP="00216D3A">
      <w:pPr>
        <w:tabs>
          <w:tab w:val="left" w:pos="0"/>
          <w:tab w:val="left" w:pos="567"/>
        </w:tabs>
        <w:spacing w:line="240" w:lineRule="auto"/>
        <w:ind w:left="480"/>
        <w:jc w:val="both"/>
        <w:rPr>
          <w:rFonts w:cstheme="minorHAnsi"/>
          <w:b/>
          <w:smallCaps/>
          <w:sz w:val="20"/>
          <w:szCs w:val="20"/>
        </w:rPr>
      </w:pPr>
    </w:p>
    <w:p w14:paraId="66B9D630" w14:textId="77777777" w:rsidR="00DD6509" w:rsidRPr="00FA1AB0" w:rsidRDefault="00DD6509" w:rsidP="00216D3A">
      <w:pPr>
        <w:tabs>
          <w:tab w:val="left" w:pos="0"/>
          <w:tab w:val="left" w:pos="567"/>
        </w:tabs>
        <w:spacing w:line="240" w:lineRule="auto"/>
        <w:ind w:left="480"/>
        <w:jc w:val="both"/>
        <w:rPr>
          <w:rFonts w:cstheme="minorHAnsi"/>
          <w:b/>
          <w:smallCaps/>
          <w:sz w:val="20"/>
          <w:szCs w:val="20"/>
        </w:rPr>
      </w:pPr>
    </w:p>
    <w:p w14:paraId="251E8DC0" w14:textId="77777777" w:rsidR="00FA1AB0" w:rsidRPr="00FA1AB0" w:rsidRDefault="00FA1AB0" w:rsidP="00216D3A">
      <w:pPr>
        <w:spacing w:after="0"/>
        <w:jc w:val="center"/>
        <w:rPr>
          <w:rFonts w:cstheme="minorHAnsi"/>
          <w:b/>
          <w:smallCaps/>
          <w:sz w:val="20"/>
          <w:szCs w:val="20"/>
        </w:rPr>
      </w:pPr>
      <w:r w:rsidRPr="00FA1AB0">
        <w:rPr>
          <w:rFonts w:cstheme="minorHAnsi"/>
          <w:b/>
          <w:smallCaps/>
          <w:sz w:val="20"/>
          <w:szCs w:val="20"/>
        </w:rPr>
        <w:lastRenderedPageBreak/>
        <w:t>§ 7</w:t>
      </w:r>
    </w:p>
    <w:p w14:paraId="2030C99B" w14:textId="77777777" w:rsidR="00FA1AB0" w:rsidRPr="00FA1AB0" w:rsidRDefault="00FA1AB0" w:rsidP="00FA1AB0">
      <w:pPr>
        <w:jc w:val="center"/>
        <w:rPr>
          <w:rFonts w:cstheme="minorHAnsi"/>
          <w:sz w:val="20"/>
          <w:szCs w:val="20"/>
          <w:shd w:val="clear" w:color="auto" w:fill="FFFF99"/>
        </w:rPr>
      </w:pPr>
      <w:r w:rsidRPr="00FA1AB0">
        <w:rPr>
          <w:rFonts w:cstheme="minorHAnsi"/>
          <w:b/>
          <w:smallCaps/>
          <w:sz w:val="20"/>
          <w:szCs w:val="20"/>
        </w:rPr>
        <w:t xml:space="preserve">przewidywane zmiany w Umowie </w:t>
      </w:r>
    </w:p>
    <w:p w14:paraId="0AB30465" w14:textId="77777777" w:rsidR="00FA1AB0" w:rsidRPr="00FA1AB0" w:rsidRDefault="00FA1AB0" w:rsidP="000B2A2B">
      <w:pPr>
        <w:numPr>
          <w:ilvl w:val="0"/>
          <w:numId w:val="79"/>
        </w:numPr>
        <w:tabs>
          <w:tab w:val="left" w:pos="0"/>
          <w:tab w:val="left" w:pos="567"/>
        </w:tabs>
        <w:spacing w:before="60" w:after="0" w:line="240" w:lineRule="auto"/>
        <w:jc w:val="both"/>
        <w:rPr>
          <w:rFonts w:cstheme="minorHAnsi"/>
          <w:sz w:val="20"/>
          <w:szCs w:val="20"/>
        </w:rPr>
      </w:pPr>
      <w:r w:rsidRPr="00FA1AB0">
        <w:rPr>
          <w:rFonts w:cstheme="minorHAnsi"/>
          <w:sz w:val="20"/>
          <w:szCs w:val="20"/>
        </w:rPr>
        <w:t>W odniesieniu do art. 144 ust. 1 pkt 1 ustawy p.z.p. w trakcie realizacji Umowy postanowienia Umowy mogą ulec zmianom, jeżeli konieczność wprowadzenia zmian wynikać będzie z okoliczności, których nie można było przewidzieć w chwili zawarcia Umowy, a w szczególności zmiany postanowień Umowy mogą dotyczyć:</w:t>
      </w:r>
    </w:p>
    <w:p w14:paraId="10BC5C4E" w14:textId="77777777" w:rsidR="00FA1AB0" w:rsidRPr="00FA1AB0" w:rsidRDefault="00FA1AB0" w:rsidP="000B2A2B">
      <w:pPr>
        <w:numPr>
          <w:ilvl w:val="1"/>
          <w:numId w:val="79"/>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zmian korzystnych dla Zamawiającego, w szczególności polegających na obniżeniu stawek ubezpieczeniowych obowiązujących w Umowie;</w:t>
      </w:r>
    </w:p>
    <w:p w14:paraId="252DC5FF" w14:textId="77777777" w:rsidR="00FA1AB0" w:rsidRPr="00FA1AB0" w:rsidRDefault="00FA1AB0" w:rsidP="000B2A2B">
      <w:pPr>
        <w:numPr>
          <w:ilvl w:val="1"/>
          <w:numId w:val="79"/>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regulacji prawnych wprowadzonych w życie po dacie podpisania Umowy, wywołuj</w:t>
      </w:r>
      <w:r w:rsidRPr="00216D3A">
        <w:rPr>
          <w:rFonts w:cstheme="minorHAnsi"/>
          <w:sz w:val="20"/>
          <w:szCs w:val="20"/>
        </w:rPr>
        <w:t>ą</w:t>
      </w:r>
      <w:r w:rsidRPr="00FA1AB0">
        <w:rPr>
          <w:rFonts w:cstheme="minorHAnsi"/>
          <w:sz w:val="20"/>
          <w:szCs w:val="20"/>
        </w:rPr>
        <w:t>cych potrzeb</w:t>
      </w:r>
      <w:r w:rsidRPr="00216D3A">
        <w:rPr>
          <w:rFonts w:cstheme="minorHAnsi"/>
          <w:sz w:val="20"/>
          <w:szCs w:val="20"/>
        </w:rPr>
        <w:t xml:space="preserve">ę </w:t>
      </w:r>
      <w:r w:rsidRPr="00FA1AB0">
        <w:rPr>
          <w:rFonts w:cstheme="minorHAnsi"/>
          <w:sz w:val="20"/>
          <w:szCs w:val="20"/>
        </w:rPr>
        <w:t>zmiany umowy wraz ze skutkami wprowadzenia takiej zmiany, w tym zmiany dotyczącej stawki podatku od towarów i usług VAT;</w:t>
      </w:r>
    </w:p>
    <w:p w14:paraId="6811A12D" w14:textId="77777777" w:rsidR="00FA1AB0" w:rsidRPr="00FA1AB0" w:rsidRDefault="00FA1AB0" w:rsidP="000B2A2B">
      <w:pPr>
        <w:numPr>
          <w:ilvl w:val="1"/>
          <w:numId w:val="79"/>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oznaczenia danych dotyczących Zamawiającego lub Wykonawcy, w tym m.in. danych teleadresowych, nr telefonicznych, nr kont bankowych;</w:t>
      </w:r>
    </w:p>
    <w:p w14:paraId="07611783" w14:textId="77777777" w:rsidR="00FA1AB0" w:rsidRPr="00FA1AB0" w:rsidRDefault="00FA1AB0" w:rsidP="000B2A2B">
      <w:pPr>
        <w:numPr>
          <w:ilvl w:val="1"/>
          <w:numId w:val="79"/>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powstania rozbieżności lub niejasności w rozumieniu pojęć użytych w Umowie, których nie będzie można usunąć w inny sposób, a zmiana będzie umożliwiać usunięcie rozbieżności i doprecyzowanie Umowy w celu jednoznacznej interpretacji jej zapisów przez Zamawiającego i Wykonawcę;</w:t>
      </w:r>
    </w:p>
    <w:p w14:paraId="32CFC01A" w14:textId="77777777" w:rsidR="00FA1AB0" w:rsidRPr="00FA1AB0" w:rsidRDefault="00FA1AB0" w:rsidP="000B2A2B">
      <w:pPr>
        <w:numPr>
          <w:ilvl w:val="1"/>
          <w:numId w:val="79"/>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zaistnienia omyłki pisarskiej lub rachunkowej;</w:t>
      </w:r>
    </w:p>
    <w:p w14:paraId="6709722B" w14:textId="77777777" w:rsidR="00FA1AB0" w:rsidRPr="00FA1AB0" w:rsidRDefault="00FA1AB0" w:rsidP="000B2A2B">
      <w:pPr>
        <w:numPr>
          <w:ilvl w:val="1"/>
          <w:numId w:val="79"/>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zakresu przedmiotu Umowy oraz sposobu wykonywania przedmiotu Umowy, wraz ze skutkami wprowadzenia tej zmiany, przy czym zmiana spowodowana może być okolicznościami zaistniałymi w trakcie realizacji przedmiotu Umowy;</w:t>
      </w:r>
    </w:p>
    <w:p w14:paraId="706DDBD2" w14:textId="41C7BAE4" w:rsidR="00FA1AB0" w:rsidRPr="00FA1AB0" w:rsidRDefault="00FA1AB0" w:rsidP="000B2A2B">
      <w:pPr>
        <w:numPr>
          <w:ilvl w:val="1"/>
          <w:numId w:val="79"/>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zmiany zakresu części zamówienia powierzonej podwykonawcom, przy pomocy którego Wyko</w:t>
      </w:r>
      <w:r w:rsidR="00216D3A">
        <w:rPr>
          <w:rFonts w:cstheme="minorHAnsi"/>
          <w:sz w:val="20"/>
          <w:szCs w:val="20"/>
        </w:rPr>
        <w:t>nawca realizuje przedmiot Umowy.</w:t>
      </w:r>
    </w:p>
    <w:p w14:paraId="4196FF53" w14:textId="77777777" w:rsidR="00FA1AB0" w:rsidRPr="00FA1AB0" w:rsidRDefault="00FA1AB0" w:rsidP="000B2A2B">
      <w:pPr>
        <w:numPr>
          <w:ilvl w:val="0"/>
          <w:numId w:val="79"/>
        </w:numPr>
        <w:tabs>
          <w:tab w:val="left" w:pos="0"/>
          <w:tab w:val="left" w:pos="567"/>
        </w:tabs>
        <w:spacing w:before="60" w:after="0" w:line="240" w:lineRule="auto"/>
        <w:jc w:val="both"/>
        <w:rPr>
          <w:rFonts w:cstheme="minorHAnsi"/>
          <w:sz w:val="20"/>
          <w:szCs w:val="20"/>
        </w:rPr>
      </w:pPr>
      <w:r w:rsidRPr="00FA1AB0">
        <w:rPr>
          <w:rFonts w:cstheme="minorHAnsi"/>
          <w:sz w:val="20"/>
          <w:szCs w:val="20"/>
        </w:rPr>
        <w:t>Zamawiający przewiduje dodatkowo możliwość wprowadzenia zmian postanowień Umowy w następujących przypadkach wskazanych w art. 144 ust. 1 ustawy p.z.p:</w:t>
      </w:r>
    </w:p>
    <w:p w14:paraId="58CDECB1" w14:textId="77007FB4" w:rsidR="00FA1AB0" w:rsidRPr="00FA1AB0" w:rsidRDefault="00936F6E" w:rsidP="000B2A2B">
      <w:pPr>
        <w:numPr>
          <w:ilvl w:val="1"/>
          <w:numId w:val="79"/>
        </w:numPr>
        <w:tabs>
          <w:tab w:val="left" w:pos="0"/>
          <w:tab w:val="left" w:pos="567"/>
        </w:tabs>
        <w:spacing w:before="60" w:after="0" w:line="240" w:lineRule="auto"/>
        <w:ind w:left="1287"/>
        <w:jc w:val="both"/>
        <w:rPr>
          <w:rFonts w:cstheme="minorHAnsi"/>
          <w:sz w:val="20"/>
          <w:szCs w:val="20"/>
        </w:rPr>
      </w:pPr>
      <w:r>
        <w:rPr>
          <w:rFonts w:cstheme="minorHAnsi"/>
          <w:sz w:val="20"/>
          <w:szCs w:val="20"/>
        </w:rPr>
        <w:t>Z</w:t>
      </w:r>
      <w:r w:rsidR="00FA1AB0" w:rsidRPr="00FA1AB0">
        <w:rPr>
          <w:rFonts w:cstheme="minorHAnsi"/>
          <w:sz w:val="20"/>
          <w:szCs w:val="20"/>
        </w:rPr>
        <w:t>miany dotyczą realizacji dodatkowych usług od dotychczasowego Wykonawcy, nieobjętych zamówieniem podstawowym, o ile stały się niezbędne i zostały spełnione łącznie następujące warunki:</w:t>
      </w:r>
    </w:p>
    <w:p w14:paraId="6EFE1E76" w14:textId="77777777" w:rsidR="00FA1AB0" w:rsidRPr="00216D3A" w:rsidRDefault="00FA1AB0" w:rsidP="000B2A2B">
      <w:pPr>
        <w:numPr>
          <w:ilvl w:val="0"/>
          <w:numId w:val="71"/>
        </w:numPr>
        <w:tabs>
          <w:tab w:val="left" w:pos="1418"/>
        </w:tabs>
        <w:spacing w:before="60" w:after="0" w:line="240" w:lineRule="auto"/>
        <w:ind w:left="1701" w:right="23" w:hanging="397"/>
        <w:jc w:val="both"/>
        <w:rPr>
          <w:rFonts w:cstheme="minorHAnsi"/>
          <w:sz w:val="20"/>
          <w:szCs w:val="20"/>
        </w:rPr>
      </w:pPr>
      <w:r w:rsidRPr="00216D3A">
        <w:rPr>
          <w:rFonts w:cstheme="minorHAnsi"/>
          <w:sz w:val="20"/>
          <w:szCs w:val="20"/>
        </w:rPr>
        <w:t>zmiana Wykonawcy nie może zostać dokonana z powodów ekonomicznych lub technicznych, w szczególności dotyczących zamienności lub interoperacyjności sprzętu, usług lub instalacji, zamówionych w ramach zamówienia podstawowego,</w:t>
      </w:r>
    </w:p>
    <w:p w14:paraId="25E37EBE" w14:textId="77777777" w:rsidR="00FA1AB0" w:rsidRPr="00FA1AB0" w:rsidRDefault="00FA1AB0" w:rsidP="000B2A2B">
      <w:pPr>
        <w:numPr>
          <w:ilvl w:val="0"/>
          <w:numId w:val="71"/>
        </w:numPr>
        <w:tabs>
          <w:tab w:val="left" w:pos="1418"/>
        </w:tabs>
        <w:spacing w:before="60" w:after="0" w:line="240" w:lineRule="auto"/>
        <w:ind w:left="1701" w:right="23" w:hanging="397"/>
        <w:jc w:val="both"/>
        <w:rPr>
          <w:rFonts w:cstheme="minorHAnsi"/>
          <w:sz w:val="20"/>
          <w:szCs w:val="20"/>
        </w:rPr>
      </w:pPr>
      <w:r w:rsidRPr="00FA1AB0">
        <w:rPr>
          <w:rFonts w:cstheme="minorHAnsi"/>
          <w:sz w:val="20"/>
          <w:szCs w:val="20"/>
        </w:rPr>
        <w:t>zmiana Wykonawcy spowodowałaby istotną niedogodność lub znaczne zwiększenie kosztów  dla Zamawiającego,</w:t>
      </w:r>
    </w:p>
    <w:p w14:paraId="23820BD4" w14:textId="77777777" w:rsidR="00FA1AB0" w:rsidRPr="00FA1AB0" w:rsidRDefault="00FA1AB0" w:rsidP="000B2A2B">
      <w:pPr>
        <w:numPr>
          <w:ilvl w:val="0"/>
          <w:numId w:val="71"/>
        </w:numPr>
        <w:tabs>
          <w:tab w:val="left" w:pos="1418"/>
        </w:tabs>
        <w:spacing w:before="60" w:after="0" w:line="240" w:lineRule="auto"/>
        <w:ind w:left="1701" w:right="23" w:hanging="397"/>
        <w:jc w:val="both"/>
        <w:rPr>
          <w:rFonts w:cstheme="minorHAnsi"/>
          <w:sz w:val="20"/>
          <w:szCs w:val="20"/>
        </w:rPr>
      </w:pPr>
      <w:r w:rsidRPr="00FA1AB0">
        <w:rPr>
          <w:rFonts w:cstheme="minorHAnsi"/>
          <w:sz w:val="20"/>
          <w:szCs w:val="20"/>
        </w:rPr>
        <w:t>wartość każdej kolejnej zmiany nie przekracza 50% wartości zamówienia określonej pierwotnie w Umowie.</w:t>
      </w:r>
    </w:p>
    <w:p w14:paraId="4F0C7E76" w14:textId="73B1FCF7" w:rsidR="00FA1AB0" w:rsidRPr="00FA1AB0" w:rsidRDefault="00936F6E" w:rsidP="000B2A2B">
      <w:pPr>
        <w:numPr>
          <w:ilvl w:val="1"/>
          <w:numId w:val="79"/>
        </w:numPr>
        <w:tabs>
          <w:tab w:val="left" w:pos="0"/>
          <w:tab w:val="left" w:pos="567"/>
        </w:tabs>
        <w:spacing w:before="60" w:after="0" w:line="240" w:lineRule="auto"/>
        <w:ind w:left="1287"/>
        <w:jc w:val="both"/>
        <w:rPr>
          <w:rFonts w:cstheme="minorHAnsi"/>
          <w:sz w:val="20"/>
          <w:szCs w:val="20"/>
        </w:rPr>
      </w:pPr>
      <w:r>
        <w:rPr>
          <w:rFonts w:cstheme="minorHAnsi"/>
          <w:sz w:val="20"/>
          <w:szCs w:val="20"/>
        </w:rPr>
        <w:t>Z</w:t>
      </w:r>
      <w:r w:rsidR="00FA1AB0" w:rsidRPr="00FA1AB0">
        <w:rPr>
          <w:rFonts w:cstheme="minorHAnsi"/>
          <w:sz w:val="20"/>
          <w:szCs w:val="20"/>
        </w:rPr>
        <w:t>miany Umowy, w sytuacji, gdy zostały spełnione łącznie następujące warunki:</w:t>
      </w:r>
    </w:p>
    <w:p w14:paraId="2D5C426B" w14:textId="77777777" w:rsidR="00FA1AB0" w:rsidRPr="00FA1AB0" w:rsidRDefault="00FA1AB0" w:rsidP="000B2A2B">
      <w:pPr>
        <w:numPr>
          <w:ilvl w:val="0"/>
          <w:numId w:val="80"/>
        </w:numPr>
        <w:tabs>
          <w:tab w:val="left" w:pos="1418"/>
        </w:tabs>
        <w:spacing w:before="60" w:after="0" w:line="240" w:lineRule="auto"/>
        <w:ind w:left="1701" w:right="23" w:hanging="397"/>
        <w:jc w:val="both"/>
        <w:rPr>
          <w:rFonts w:cstheme="minorHAnsi"/>
          <w:sz w:val="20"/>
          <w:szCs w:val="20"/>
        </w:rPr>
      </w:pPr>
      <w:r w:rsidRPr="00FA1AB0">
        <w:rPr>
          <w:rFonts w:cstheme="minorHAnsi"/>
          <w:sz w:val="20"/>
          <w:szCs w:val="20"/>
        </w:rPr>
        <w:t>konieczność zmiany Umowy spowodowana jest okolicznościami, których zamawiający, działając z należytą starannością, nie mógł przewidzieć,</w:t>
      </w:r>
    </w:p>
    <w:p w14:paraId="476CDCA3" w14:textId="77777777" w:rsidR="00FA1AB0" w:rsidRPr="00FA1AB0" w:rsidRDefault="00FA1AB0" w:rsidP="000B2A2B">
      <w:pPr>
        <w:numPr>
          <w:ilvl w:val="0"/>
          <w:numId w:val="80"/>
        </w:numPr>
        <w:tabs>
          <w:tab w:val="left" w:pos="1418"/>
        </w:tabs>
        <w:spacing w:before="60" w:after="0" w:line="240" w:lineRule="auto"/>
        <w:ind w:left="1701" w:right="23" w:hanging="397"/>
        <w:jc w:val="both"/>
        <w:rPr>
          <w:rFonts w:cstheme="minorHAnsi"/>
          <w:sz w:val="20"/>
          <w:szCs w:val="20"/>
        </w:rPr>
      </w:pPr>
      <w:r w:rsidRPr="00FA1AB0">
        <w:rPr>
          <w:rFonts w:cstheme="minorHAnsi"/>
          <w:sz w:val="20"/>
          <w:szCs w:val="20"/>
        </w:rPr>
        <w:t>wartość zmiany nie przekracza 50% wartości zamówienia określonej pierwotnie w Umowie lub umowie ramowej.</w:t>
      </w:r>
    </w:p>
    <w:p w14:paraId="365923EB" w14:textId="377F8BAD" w:rsidR="00FA1AB0" w:rsidRPr="00FA1AB0" w:rsidRDefault="00FA1AB0" w:rsidP="000B2A2B">
      <w:pPr>
        <w:numPr>
          <w:ilvl w:val="1"/>
          <w:numId w:val="79"/>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W przypadku, gdy Wykonawcę, któremu Zamawiający udzielił zamówienia, ma zastąpić nowy wykonawca:</w:t>
      </w:r>
    </w:p>
    <w:p w14:paraId="14C3CBE2" w14:textId="77777777" w:rsidR="00FA1AB0" w:rsidRPr="00FA1AB0" w:rsidRDefault="00FA1AB0" w:rsidP="000B2A2B">
      <w:pPr>
        <w:numPr>
          <w:ilvl w:val="0"/>
          <w:numId w:val="81"/>
        </w:numPr>
        <w:tabs>
          <w:tab w:val="left" w:pos="1418"/>
        </w:tabs>
        <w:spacing w:before="60" w:after="0" w:line="240" w:lineRule="auto"/>
        <w:ind w:left="1701" w:right="23" w:hanging="397"/>
        <w:jc w:val="both"/>
        <w:rPr>
          <w:rFonts w:cstheme="minorHAnsi"/>
          <w:sz w:val="20"/>
          <w:szCs w:val="20"/>
        </w:rPr>
      </w:pPr>
      <w:r w:rsidRPr="00FA1AB0">
        <w:rPr>
          <w:rFonts w:cstheme="minorHAnsi"/>
          <w:sz w:val="20"/>
          <w:szCs w:val="20"/>
        </w:rPr>
        <w:t>w wyniku połączenia, podziału, przekształcenia, restrukturyzacji lub nabycia dotychczasowego wykonawcy lub jego przedsiębiorstwa, o ile nowy wykonawca spełnia warunki udziału w postępowaniu, nie zachodzą wobec niego podstawy do wykluczenia oraz nie pociąga to za sobą innych istotnych zmian Umowy;</w:t>
      </w:r>
    </w:p>
    <w:p w14:paraId="36716AF4" w14:textId="0B374BB4" w:rsidR="00FA1AB0" w:rsidRPr="00FA1AB0" w:rsidRDefault="00FA1AB0" w:rsidP="000B2A2B">
      <w:pPr>
        <w:numPr>
          <w:ilvl w:val="0"/>
          <w:numId w:val="81"/>
        </w:numPr>
        <w:tabs>
          <w:tab w:val="left" w:pos="1418"/>
        </w:tabs>
        <w:spacing w:before="60" w:after="0" w:line="240" w:lineRule="auto"/>
        <w:ind w:left="1701" w:right="23" w:hanging="397"/>
        <w:jc w:val="both"/>
        <w:rPr>
          <w:rFonts w:cstheme="minorHAnsi"/>
          <w:sz w:val="20"/>
          <w:szCs w:val="20"/>
        </w:rPr>
      </w:pPr>
      <w:r w:rsidRPr="00FA1AB0">
        <w:rPr>
          <w:rFonts w:cstheme="minorHAnsi"/>
          <w:sz w:val="20"/>
          <w:szCs w:val="20"/>
        </w:rPr>
        <w:t>w wyniku przejęcia przez Zamawiającego zobowiązań Wykona</w:t>
      </w:r>
      <w:r w:rsidR="00936F6E">
        <w:rPr>
          <w:rFonts w:cstheme="minorHAnsi"/>
          <w:sz w:val="20"/>
          <w:szCs w:val="20"/>
        </w:rPr>
        <w:t>wcy względem jego podwykonawców.</w:t>
      </w:r>
    </w:p>
    <w:p w14:paraId="3820E1EA" w14:textId="15A60B54" w:rsidR="00FA1AB0" w:rsidRPr="00FA1AB0" w:rsidRDefault="00936F6E" w:rsidP="000B2A2B">
      <w:pPr>
        <w:numPr>
          <w:ilvl w:val="1"/>
          <w:numId w:val="79"/>
        </w:numPr>
        <w:tabs>
          <w:tab w:val="left" w:pos="0"/>
          <w:tab w:val="left" w:pos="567"/>
        </w:tabs>
        <w:spacing w:before="60" w:after="0" w:line="240" w:lineRule="auto"/>
        <w:ind w:left="1287"/>
        <w:jc w:val="both"/>
        <w:rPr>
          <w:rFonts w:cstheme="minorHAnsi"/>
          <w:sz w:val="20"/>
          <w:szCs w:val="20"/>
        </w:rPr>
      </w:pPr>
      <w:r>
        <w:rPr>
          <w:rFonts w:cstheme="minorHAnsi"/>
          <w:sz w:val="20"/>
          <w:szCs w:val="20"/>
        </w:rPr>
        <w:t>Ł</w:t>
      </w:r>
      <w:r w:rsidR="00FA1AB0" w:rsidRPr="00FA1AB0">
        <w:rPr>
          <w:rFonts w:cstheme="minorHAnsi"/>
          <w:sz w:val="20"/>
          <w:szCs w:val="20"/>
        </w:rPr>
        <w:t>ączna wartość zmian jest mniejsza niż kwoty określone w przepisach wydanych na podstawie art. 11 ust 8 ustawy p.z.p i jest mniejsza od 10% wartości zamówienia określonej pierwotnie w Umowie, o ile wprowadzane zmiany nie prow</w:t>
      </w:r>
      <w:r>
        <w:rPr>
          <w:rFonts w:cstheme="minorHAnsi"/>
          <w:sz w:val="20"/>
          <w:szCs w:val="20"/>
        </w:rPr>
        <w:t>adzą do zmiany charakteru Umowy.</w:t>
      </w:r>
    </w:p>
    <w:p w14:paraId="6087AE97" w14:textId="227BCBAE" w:rsidR="00FA1AB0" w:rsidRPr="00FA1AB0" w:rsidRDefault="00936F6E" w:rsidP="000B2A2B">
      <w:pPr>
        <w:numPr>
          <w:ilvl w:val="1"/>
          <w:numId w:val="79"/>
        </w:numPr>
        <w:tabs>
          <w:tab w:val="left" w:pos="0"/>
          <w:tab w:val="left" w:pos="567"/>
        </w:tabs>
        <w:spacing w:before="60" w:after="0" w:line="240" w:lineRule="auto"/>
        <w:ind w:left="1287"/>
        <w:jc w:val="both"/>
        <w:rPr>
          <w:rFonts w:cstheme="minorHAnsi"/>
          <w:sz w:val="20"/>
          <w:szCs w:val="20"/>
        </w:rPr>
      </w:pPr>
      <w:bookmarkStart w:id="138" w:name="_Hlk526333219"/>
      <w:r>
        <w:rPr>
          <w:rFonts w:cstheme="minorHAnsi"/>
          <w:sz w:val="20"/>
          <w:szCs w:val="20"/>
        </w:rPr>
        <w:t>Z</w:t>
      </w:r>
      <w:r w:rsidR="00FA1AB0" w:rsidRPr="00FA1AB0">
        <w:rPr>
          <w:rFonts w:cstheme="minorHAnsi"/>
          <w:sz w:val="20"/>
          <w:szCs w:val="20"/>
        </w:rPr>
        <w:t>mian nieistotnych w rozumieniu art. 144 ust. 1 pkt 5 w rozumieniu art. 144 ust. 1e ustawy p.z.p.</w:t>
      </w:r>
      <w:bookmarkEnd w:id="138"/>
    </w:p>
    <w:p w14:paraId="5041B5DD" w14:textId="1CA8F89D" w:rsidR="00FA1AB0" w:rsidRDefault="00FA1AB0" w:rsidP="000B2A2B">
      <w:pPr>
        <w:numPr>
          <w:ilvl w:val="0"/>
          <w:numId w:val="79"/>
        </w:numPr>
        <w:tabs>
          <w:tab w:val="left" w:pos="0"/>
          <w:tab w:val="left" w:pos="567"/>
        </w:tabs>
        <w:spacing w:before="60" w:after="0" w:line="240" w:lineRule="auto"/>
        <w:jc w:val="both"/>
        <w:rPr>
          <w:rFonts w:cstheme="minorHAnsi"/>
          <w:sz w:val="20"/>
          <w:szCs w:val="20"/>
        </w:rPr>
      </w:pPr>
      <w:r w:rsidRPr="00FA1AB0">
        <w:rPr>
          <w:rFonts w:cstheme="minorHAnsi"/>
          <w:sz w:val="20"/>
          <w:szCs w:val="20"/>
        </w:rPr>
        <w:lastRenderedPageBreak/>
        <w:t>Wprowadzenie zmiany postanowień Umowy, o których mowa ust. 1 i 2  wymaga aneksu sporządzonego w formie pisemnej pod  rygorem nieważności.</w:t>
      </w:r>
    </w:p>
    <w:p w14:paraId="3FF53628" w14:textId="77777777" w:rsidR="00936F6E" w:rsidRPr="00936F6E" w:rsidRDefault="00936F6E" w:rsidP="00936F6E">
      <w:pPr>
        <w:tabs>
          <w:tab w:val="left" w:pos="0"/>
          <w:tab w:val="left" w:pos="567"/>
        </w:tabs>
        <w:spacing w:before="60" w:after="0" w:line="240" w:lineRule="auto"/>
        <w:ind w:left="480"/>
        <w:jc w:val="both"/>
        <w:rPr>
          <w:rFonts w:cstheme="minorHAnsi"/>
          <w:sz w:val="20"/>
          <w:szCs w:val="20"/>
        </w:rPr>
      </w:pPr>
    </w:p>
    <w:p w14:paraId="1E5002CD" w14:textId="465E6398" w:rsidR="00936F6E" w:rsidRPr="00936F6E" w:rsidRDefault="00936F6E" w:rsidP="00936F6E">
      <w:pPr>
        <w:tabs>
          <w:tab w:val="left" w:pos="567"/>
        </w:tabs>
        <w:spacing w:before="60" w:after="0"/>
        <w:rPr>
          <w:rFonts w:cstheme="minorHAnsi"/>
          <w:b/>
          <w:sz w:val="20"/>
          <w:szCs w:val="20"/>
        </w:rPr>
      </w:pPr>
      <w:r w:rsidRPr="00936F6E">
        <w:rPr>
          <w:rFonts w:ascii="Calibri" w:hAnsi="Calibri" w:cs="Calibri"/>
          <w:b/>
          <w:noProof/>
          <w:sz w:val="20"/>
          <w:szCs w:val="20"/>
          <w:lang w:eastAsia="pl-PL"/>
        </w:rPr>
        <mc:AlternateContent>
          <mc:Choice Requires="wps">
            <w:drawing>
              <wp:anchor distT="0" distB="0" distL="114300" distR="114300" simplePos="0" relativeHeight="251668480" behindDoc="0" locked="0" layoutInCell="1" allowOverlap="1" wp14:anchorId="7C81CE06" wp14:editId="1AC9AF7F">
                <wp:simplePos x="0" y="0"/>
                <wp:positionH relativeFrom="column">
                  <wp:posOffset>0</wp:posOffset>
                </wp:positionH>
                <wp:positionV relativeFrom="paragraph">
                  <wp:posOffset>18415</wp:posOffset>
                </wp:positionV>
                <wp:extent cx="5952490" cy="1270"/>
                <wp:effectExtent l="19050" t="19050" r="29210" b="3683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E7D0C" id="AutoShape 36" o:spid="_x0000_s1026" type="#_x0000_t32" style="position:absolute;margin-left:0;margin-top:1.45pt;width:468.7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" strokeweight=".26mm">
                <v:stroke joinstyle="miter" endcap="square"/>
              </v:shape>
            </w:pict>
          </mc:Fallback>
        </mc:AlternateContent>
      </w:r>
      <w:r w:rsidRPr="00936F6E">
        <w:rPr>
          <w:rFonts w:ascii="Calibri" w:hAnsi="Calibri" w:cs="Calibri"/>
          <w:b/>
          <w:sz w:val="20"/>
          <w:szCs w:val="20"/>
        </w:rPr>
        <w:t>UWAGA: Warunek fakultatywny dodaje postanowienia określone w §8</w:t>
      </w:r>
      <w:r w:rsidRPr="00FE5113">
        <w:rPr>
          <w:rFonts w:ascii="Calibri" w:hAnsi="Calibri" w:cs="Calibri"/>
          <w:b/>
        </w:rPr>
        <w:t>.</w:t>
      </w:r>
    </w:p>
    <w:p w14:paraId="7E882233" w14:textId="57504F34" w:rsidR="00936F6E" w:rsidRPr="00936F6E" w:rsidRDefault="00742350" w:rsidP="00936F6E">
      <w:pPr>
        <w:rPr>
          <w:rFonts w:ascii="Calibri" w:hAnsi="Calibri" w:cs="Calibri"/>
          <w:b/>
          <w:sz w:val="20"/>
          <w:szCs w:val="20"/>
        </w:rPr>
      </w:pPr>
      <w:r>
        <w:rPr>
          <w:rFonts w:ascii="Calibri" w:hAnsi="Calibri" w:cs="Calibri"/>
          <w:b/>
          <w:sz w:val="20"/>
          <w:szCs w:val="20"/>
        </w:rPr>
        <w:t>Warunek fakultatywny nr 3 – 30</w:t>
      </w:r>
      <w:r w:rsidR="00936F6E" w:rsidRPr="00936F6E">
        <w:rPr>
          <w:rFonts w:ascii="Calibri" w:hAnsi="Calibri" w:cs="Calibri"/>
          <w:b/>
          <w:sz w:val="20"/>
          <w:szCs w:val="20"/>
        </w:rPr>
        <w:t xml:space="preserve"> pkt.:</w:t>
      </w:r>
    </w:p>
    <w:p w14:paraId="4794F36A" w14:textId="77777777" w:rsidR="00936F6E" w:rsidRPr="00105019" w:rsidRDefault="00936F6E" w:rsidP="00936F6E">
      <w:pPr>
        <w:spacing w:after="0"/>
        <w:jc w:val="center"/>
        <w:rPr>
          <w:rFonts w:ascii="Calibri" w:hAnsi="Calibri" w:cs="Calibri"/>
          <w:smallCaps/>
        </w:rPr>
      </w:pPr>
      <w:r w:rsidRPr="00105019">
        <w:rPr>
          <w:rFonts w:ascii="Calibri" w:hAnsi="Calibri" w:cs="Calibri"/>
          <w:b/>
        </w:rPr>
        <w:t>§8</w:t>
      </w:r>
    </w:p>
    <w:p w14:paraId="384B1122" w14:textId="77777777" w:rsidR="00936F6E" w:rsidRDefault="00936F6E" w:rsidP="00936F6E">
      <w:pPr>
        <w:pStyle w:val="styl10"/>
        <w:tabs>
          <w:tab w:val="clear" w:pos="643"/>
        </w:tabs>
        <w:ind w:left="0" w:firstLine="0"/>
        <w:jc w:val="center"/>
        <w:rPr>
          <w:rFonts w:ascii="Calibri" w:hAnsi="Calibri" w:cs="Calibri"/>
          <w:b w:val="0"/>
          <w:bCs w:val="0"/>
          <w:sz w:val="20"/>
          <w:szCs w:val="20"/>
        </w:rPr>
      </w:pPr>
      <w:r w:rsidRPr="00105019">
        <w:rPr>
          <w:rFonts w:ascii="Calibri" w:hAnsi="Calibri" w:cs="Calibri"/>
          <w:smallCaps/>
          <w:sz w:val="20"/>
          <w:szCs w:val="20"/>
        </w:rPr>
        <w:t>Fundusz prewencyjny</w:t>
      </w:r>
    </w:p>
    <w:p w14:paraId="32DD2736" w14:textId="77777777" w:rsidR="00936F6E" w:rsidRPr="00936F6E" w:rsidRDefault="00936F6E" w:rsidP="000B2A2B">
      <w:pPr>
        <w:numPr>
          <w:ilvl w:val="0"/>
          <w:numId w:val="84"/>
        </w:numPr>
        <w:tabs>
          <w:tab w:val="left" w:pos="0"/>
          <w:tab w:val="left" w:pos="567"/>
        </w:tabs>
        <w:spacing w:before="60" w:after="0" w:line="240" w:lineRule="auto"/>
        <w:jc w:val="both"/>
        <w:rPr>
          <w:rFonts w:cstheme="minorHAnsi"/>
          <w:sz w:val="20"/>
          <w:szCs w:val="20"/>
        </w:rPr>
      </w:pPr>
      <w:r w:rsidRPr="00936F6E">
        <w:rPr>
          <w:rFonts w:cstheme="minorHAnsi"/>
          <w:sz w:val="20"/>
          <w:szCs w:val="20"/>
        </w:rPr>
        <w:t>Zamawiający zastrzega sobie prawo wystąpienia do Wykonawcy z wnioskiem o wypłatę środków na cele prewencyjne tj. zakup rzeczy lub usług mogących zapobiegać lub ograniczać liczbę wypadków oraz szkód.</w:t>
      </w:r>
    </w:p>
    <w:p w14:paraId="6935FEA2" w14:textId="77777777" w:rsidR="00936F6E" w:rsidRPr="00936F6E" w:rsidRDefault="00936F6E" w:rsidP="000B2A2B">
      <w:pPr>
        <w:numPr>
          <w:ilvl w:val="0"/>
          <w:numId w:val="84"/>
        </w:numPr>
        <w:tabs>
          <w:tab w:val="left" w:pos="0"/>
          <w:tab w:val="left" w:pos="567"/>
        </w:tabs>
        <w:spacing w:before="60" w:after="0" w:line="240" w:lineRule="auto"/>
        <w:jc w:val="both"/>
        <w:rPr>
          <w:rFonts w:cstheme="minorHAnsi"/>
          <w:sz w:val="20"/>
          <w:szCs w:val="20"/>
        </w:rPr>
      </w:pPr>
      <w:r w:rsidRPr="00936F6E">
        <w:rPr>
          <w:rFonts w:cstheme="minorHAnsi"/>
          <w:sz w:val="20"/>
          <w:szCs w:val="20"/>
        </w:rPr>
        <w:t>Wykonawca wypłaci Zamawiającemu środki na realizację wspólnie ustalonego celu przy łącznym spełnieniu następujących warunków:</w:t>
      </w:r>
    </w:p>
    <w:p w14:paraId="7725A540" w14:textId="77777777" w:rsidR="00936F6E" w:rsidRPr="00AD3B26" w:rsidRDefault="00936F6E" w:rsidP="000B2A2B">
      <w:pPr>
        <w:numPr>
          <w:ilvl w:val="1"/>
          <w:numId w:val="84"/>
        </w:numPr>
        <w:tabs>
          <w:tab w:val="left" w:pos="0"/>
          <w:tab w:val="left" w:pos="567"/>
        </w:tabs>
        <w:spacing w:before="60" w:after="0" w:line="240" w:lineRule="auto"/>
        <w:ind w:left="1287"/>
        <w:jc w:val="both"/>
        <w:rPr>
          <w:rFonts w:ascii="Calibri" w:hAnsi="Calibri" w:cs="Calibri"/>
          <w:b/>
          <w:bCs/>
          <w:sz w:val="20"/>
          <w:szCs w:val="20"/>
        </w:rPr>
      </w:pPr>
      <w:r w:rsidRPr="00AD3B26">
        <w:rPr>
          <w:rFonts w:ascii="Calibri" w:hAnsi="Calibri" w:cs="Calibri"/>
          <w:sz w:val="20"/>
          <w:szCs w:val="20"/>
        </w:rPr>
        <w:t>Przed końcem rocznego okresu ubezpieczenia Zamawiający złoży pisemny wniosek o wypłatę środków wraz z kosztorysem lub dokumentacją poniesionych wydatków.</w:t>
      </w:r>
    </w:p>
    <w:p w14:paraId="7A41812E" w14:textId="77777777" w:rsidR="00936F6E" w:rsidRPr="00AD3B26" w:rsidRDefault="00936F6E" w:rsidP="000B2A2B">
      <w:pPr>
        <w:numPr>
          <w:ilvl w:val="2"/>
          <w:numId w:val="84"/>
        </w:numPr>
        <w:tabs>
          <w:tab w:val="left" w:pos="0"/>
          <w:tab w:val="left" w:pos="567"/>
        </w:tabs>
        <w:spacing w:before="60" w:after="0" w:line="240" w:lineRule="auto"/>
        <w:ind w:left="2013" w:hanging="709"/>
        <w:jc w:val="both"/>
        <w:rPr>
          <w:rFonts w:ascii="Calibri" w:hAnsi="Calibri" w:cs="Calibri"/>
          <w:b/>
          <w:bCs/>
          <w:sz w:val="20"/>
          <w:szCs w:val="20"/>
        </w:rPr>
      </w:pPr>
      <w:r w:rsidRPr="00AD3B26">
        <w:rPr>
          <w:rFonts w:ascii="Calibri" w:hAnsi="Calibri" w:cs="Calibri"/>
          <w:sz w:val="20"/>
          <w:szCs w:val="20"/>
        </w:rPr>
        <w:t>W przypadku wypłaty środków na podstawie kosztorysu</w:t>
      </w:r>
      <w:r>
        <w:rPr>
          <w:rFonts w:ascii="Calibri" w:hAnsi="Calibri" w:cs="Calibri"/>
          <w:sz w:val="20"/>
          <w:szCs w:val="20"/>
        </w:rPr>
        <w:t xml:space="preserve"> Zamawiający zobowiązany jest </w:t>
      </w:r>
      <w:r w:rsidRPr="00AD3B26">
        <w:rPr>
          <w:rFonts w:ascii="Calibri" w:hAnsi="Calibri" w:cs="Calibri"/>
          <w:sz w:val="20"/>
          <w:szCs w:val="20"/>
        </w:rPr>
        <w:t>terminie dwóch miesięcy od zakończenia danego rocznego okresu ubezpieczenia do udokumentowania poniesionych wydatków. W przeciwnym wypadku Zamawiający zobowiązany jest niezwłocznie po wezwaniu do zwrotu Wykonawcy przekazanej kwoty.</w:t>
      </w:r>
    </w:p>
    <w:p w14:paraId="3E05C882" w14:textId="77777777" w:rsidR="00936F6E" w:rsidRPr="00936F6E" w:rsidRDefault="00936F6E" w:rsidP="000B2A2B">
      <w:pPr>
        <w:numPr>
          <w:ilvl w:val="2"/>
          <w:numId w:val="84"/>
        </w:numPr>
        <w:tabs>
          <w:tab w:val="left" w:pos="0"/>
          <w:tab w:val="left" w:pos="567"/>
        </w:tabs>
        <w:spacing w:before="60" w:after="0" w:line="240" w:lineRule="auto"/>
        <w:ind w:left="2013" w:hanging="709"/>
        <w:jc w:val="both"/>
        <w:rPr>
          <w:rFonts w:ascii="Calibri" w:hAnsi="Calibri" w:cs="Calibri"/>
          <w:sz w:val="20"/>
          <w:szCs w:val="20"/>
        </w:rPr>
      </w:pPr>
      <w:r w:rsidRPr="00AD3B26">
        <w:rPr>
          <w:rFonts w:ascii="Calibri" w:hAnsi="Calibri" w:cs="Calibri"/>
          <w:sz w:val="20"/>
          <w:szCs w:val="20"/>
        </w:rPr>
        <w:t>W przypadku wypłaty na podstawie dokumentacji poniesionych wydatków, wydatki te muszą być zrealizowane w danym  rocznym okresie ubezpieczenia.</w:t>
      </w:r>
    </w:p>
    <w:p w14:paraId="7EE9F45F" w14:textId="77777777" w:rsidR="00936F6E" w:rsidRPr="00936F6E" w:rsidRDefault="00936F6E" w:rsidP="000B2A2B">
      <w:pPr>
        <w:numPr>
          <w:ilvl w:val="1"/>
          <w:numId w:val="84"/>
        </w:numPr>
        <w:tabs>
          <w:tab w:val="left" w:pos="0"/>
          <w:tab w:val="left" w:pos="567"/>
        </w:tabs>
        <w:spacing w:before="60" w:after="0" w:line="240" w:lineRule="auto"/>
        <w:ind w:left="1287"/>
        <w:jc w:val="both"/>
        <w:rPr>
          <w:rFonts w:ascii="Calibri" w:hAnsi="Calibri" w:cs="Calibri"/>
          <w:sz w:val="20"/>
          <w:szCs w:val="20"/>
        </w:rPr>
      </w:pPr>
      <w:r w:rsidRPr="00AD3B26">
        <w:rPr>
          <w:rFonts w:ascii="Calibri" w:hAnsi="Calibri" w:cs="Calibri"/>
          <w:sz w:val="20"/>
          <w:szCs w:val="20"/>
        </w:rPr>
        <w:t>Szkodowość w okresie od początku okresu ubezpieczenia do dnia złożenia wniosku, rozumiana jako suma wypłaconych odszkodowań i rezerw na szkody zgłoszone, nie przekroczy 50% należnej składki w rocznym okresie ubezpieczenia.</w:t>
      </w:r>
    </w:p>
    <w:p w14:paraId="7050D5D9" w14:textId="77777777" w:rsidR="00936F6E" w:rsidRPr="00936F6E" w:rsidRDefault="00936F6E" w:rsidP="000B2A2B">
      <w:pPr>
        <w:numPr>
          <w:ilvl w:val="0"/>
          <w:numId w:val="84"/>
        </w:numPr>
        <w:tabs>
          <w:tab w:val="left" w:pos="0"/>
          <w:tab w:val="left" w:pos="567"/>
        </w:tabs>
        <w:spacing w:before="60" w:after="0" w:line="240" w:lineRule="auto"/>
        <w:jc w:val="both"/>
        <w:rPr>
          <w:rFonts w:cstheme="minorHAnsi"/>
          <w:sz w:val="20"/>
          <w:szCs w:val="20"/>
        </w:rPr>
      </w:pPr>
      <w:r w:rsidRPr="00936F6E">
        <w:rPr>
          <w:rFonts w:cstheme="minorHAnsi"/>
          <w:sz w:val="20"/>
          <w:szCs w:val="20"/>
        </w:rPr>
        <w:t>Wykonawca wypłaci środki o których mowa w ust. 1 w wysokości 10% składki należnej w danym rocznym okresie ubezpieczenia na wskazany rachunek bankowy Zamawiającego w terminie 30 dni od złożenia wniosku.</w:t>
      </w:r>
    </w:p>
    <w:p w14:paraId="6828D10D" w14:textId="77777777" w:rsidR="00936F6E" w:rsidRDefault="00936F6E" w:rsidP="00936F6E">
      <w:pPr>
        <w:jc w:val="center"/>
        <w:rPr>
          <w:rFonts w:ascii="Calibri" w:hAnsi="Calibri" w:cs="Calibri"/>
          <w:b/>
        </w:rPr>
      </w:pPr>
      <w:r>
        <w:rPr>
          <w:rFonts w:ascii="Calibri" w:hAnsi="Calibri" w:cs="Calibri"/>
          <w:b/>
          <w:noProof/>
          <w:lang w:eastAsia="pl-PL"/>
        </w:rPr>
        <mc:AlternateContent>
          <mc:Choice Requires="wps">
            <w:drawing>
              <wp:anchor distT="0" distB="0" distL="114300" distR="114300" simplePos="0" relativeHeight="251666432" behindDoc="0" locked="0" layoutInCell="1" allowOverlap="1" wp14:anchorId="00E8DD3B" wp14:editId="007BDD6E">
                <wp:simplePos x="0" y="0"/>
                <wp:positionH relativeFrom="column">
                  <wp:posOffset>-16510</wp:posOffset>
                </wp:positionH>
                <wp:positionV relativeFrom="paragraph">
                  <wp:posOffset>142875</wp:posOffset>
                </wp:positionV>
                <wp:extent cx="5952490" cy="1270"/>
                <wp:effectExtent l="19050" t="19050" r="29210" b="3683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CA2989" id="AutoShape 36" o:spid="_x0000_s1026" type="#_x0000_t32" style="position:absolute;margin-left:-1.3pt;margin-top:11.25pt;width:468.7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" strokeweight=".26mm">
                <v:stroke joinstyle="miter" endcap="square"/>
              </v:shape>
            </w:pict>
          </mc:Fallback>
        </mc:AlternateContent>
      </w:r>
    </w:p>
    <w:p w14:paraId="7F77499D" w14:textId="77777777" w:rsidR="00936F6E" w:rsidRPr="00FA1AB0" w:rsidRDefault="00936F6E" w:rsidP="00A140D3">
      <w:pPr>
        <w:tabs>
          <w:tab w:val="left" w:pos="567"/>
        </w:tabs>
        <w:spacing w:after="0"/>
        <w:ind w:left="360" w:right="23"/>
        <w:jc w:val="center"/>
        <w:rPr>
          <w:rFonts w:cstheme="minorHAnsi"/>
          <w:b/>
          <w:sz w:val="20"/>
          <w:szCs w:val="20"/>
        </w:rPr>
      </w:pPr>
    </w:p>
    <w:p w14:paraId="60A43D16" w14:textId="51086940" w:rsidR="00FA1AB0" w:rsidRPr="00FA1AB0" w:rsidRDefault="00936F6E" w:rsidP="00936F6E">
      <w:pPr>
        <w:spacing w:after="0"/>
        <w:jc w:val="center"/>
        <w:rPr>
          <w:rFonts w:cstheme="minorHAnsi"/>
          <w:b/>
          <w:smallCaps/>
          <w:sz w:val="20"/>
          <w:szCs w:val="20"/>
        </w:rPr>
      </w:pPr>
      <w:r>
        <w:rPr>
          <w:rFonts w:cstheme="minorHAnsi"/>
          <w:b/>
          <w:sz w:val="20"/>
          <w:szCs w:val="20"/>
        </w:rPr>
        <w:t>§9</w:t>
      </w:r>
    </w:p>
    <w:p w14:paraId="17C85D12" w14:textId="77777777" w:rsidR="00FA1AB0" w:rsidRPr="00FA1AB0" w:rsidRDefault="00FA1AB0" w:rsidP="00FA1AB0">
      <w:pPr>
        <w:jc w:val="center"/>
        <w:rPr>
          <w:rFonts w:cstheme="minorHAnsi"/>
          <w:sz w:val="20"/>
          <w:szCs w:val="20"/>
        </w:rPr>
      </w:pPr>
      <w:r w:rsidRPr="00FA1AB0">
        <w:rPr>
          <w:rFonts w:cstheme="minorHAnsi"/>
          <w:b/>
          <w:smallCaps/>
          <w:sz w:val="20"/>
          <w:szCs w:val="20"/>
        </w:rPr>
        <w:t>Odstąpienie od umowy</w:t>
      </w:r>
    </w:p>
    <w:p w14:paraId="7CA73A7A" w14:textId="77777777" w:rsidR="00FA1AB0" w:rsidRPr="00FA1AB0" w:rsidRDefault="00FA1AB0" w:rsidP="000B2A2B">
      <w:pPr>
        <w:numPr>
          <w:ilvl w:val="0"/>
          <w:numId w:val="82"/>
        </w:numPr>
        <w:tabs>
          <w:tab w:val="left" w:pos="0"/>
          <w:tab w:val="left" w:pos="567"/>
        </w:tabs>
        <w:spacing w:before="60" w:after="0" w:line="240" w:lineRule="auto"/>
        <w:jc w:val="both"/>
        <w:rPr>
          <w:rFonts w:cstheme="minorHAnsi"/>
          <w:sz w:val="20"/>
          <w:szCs w:val="20"/>
        </w:rPr>
      </w:pPr>
      <w:r w:rsidRPr="00FA1AB0">
        <w:rPr>
          <w:rFonts w:cstheme="minorHAnsi"/>
          <w:sz w:val="20"/>
          <w:szCs w:val="20"/>
        </w:rPr>
        <w:t xml:space="preserve">Zgodnie z art. 145 ustawy p.z.p. w razie istotnej zmiany okoliczności powodującej, że wykonanie Umowy nie leży w interesie publicznym, czego nie można było przewidzieć w chwili zawarcia Umowy, Zamawiający może odstąpić od Umowy </w:t>
      </w:r>
      <w:r w:rsidRPr="00936F6E">
        <w:rPr>
          <w:rFonts w:cstheme="minorHAnsi"/>
          <w:sz w:val="20"/>
          <w:szCs w:val="20"/>
        </w:rPr>
        <w:t>w terminie 30 dni od powzięcia wiadomości o tych okolicznościach</w:t>
      </w:r>
      <w:r w:rsidRPr="00FA1AB0">
        <w:rPr>
          <w:rFonts w:cstheme="minorHAnsi"/>
          <w:sz w:val="20"/>
          <w:szCs w:val="20"/>
        </w:rPr>
        <w:t>.</w:t>
      </w:r>
    </w:p>
    <w:p w14:paraId="367B4A57" w14:textId="77777777" w:rsidR="00FA1AB0" w:rsidRPr="00FA1AB0" w:rsidRDefault="00FA1AB0" w:rsidP="000B2A2B">
      <w:pPr>
        <w:numPr>
          <w:ilvl w:val="0"/>
          <w:numId w:val="82"/>
        </w:numPr>
        <w:tabs>
          <w:tab w:val="left" w:pos="0"/>
          <w:tab w:val="left" w:pos="567"/>
        </w:tabs>
        <w:spacing w:before="60" w:after="0" w:line="240" w:lineRule="auto"/>
        <w:jc w:val="both"/>
        <w:rPr>
          <w:rFonts w:cstheme="minorHAnsi"/>
          <w:sz w:val="20"/>
          <w:szCs w:val="20"/>
        </w:rPr>
      </w:pPr>
      <w:r w:rsidRPr="00FA1AB0">
        <w:rPr>
          <w:rFonts w:cstheme="minorHAnsi"/>
          <w:sz w:val="20"/>
          <w:szCs w:val="20"/>
        </w:rPr>
        <w:t xml:space="preserve">Zamawiający może odstąpić od Umowy, jeżeli Wykonawca utraci pozwolenie na prowadzenie działalności ubezpieczeniowej, w terminie 30 dni od powzięcia wiadomości o tej okoliczności. Odstąpienie następuje w formie pisemnej pod rygorem nieważności i zawiera uzasadnienie. W takim przypadku Wykonawca otrzyma jedynie wynagrodzenie należne z tytułu wykonania prawidłowo części Umowy. </w:t>
      </w:r>
    </w:p>
    <w:p w14:paraId="32DFB45D" w14:textId="77777777" w:rsidR="00FA1AB0" w:rsidRPr="00FA1AB0" w:rsidRDefault="00FA1AB0" w:rsidP="000B2A2B">
      <w:pPr>
        <w:numPr>
          <w:ilvl w:val="0"/>
          <w:numId w:val="82"/>
        </w:numPr>
        <w:tabs>
          <w:tab w:val="left" w:pos="0"/>
          <w:tab w:val="left" w:pos="567"/>
        </w:tabs>
        <w:spacing w:before="60" w:after="0" w:line="240" w:lineRule="auto"/>
        <w:jc w:val="both"/>
        <w:rPr>
          <w:rFonts w:cstheme="minorHAnsi"/>
          <w:sz w:val="20"/>
          <w:szCs w:val="20"/>
        </w:rPr>
      </w:pPr>
      <w:r w:rsidRPr="00FA1AB0">
        <w:rPr>
          <w:rFonts w:cstheme="minorHAnsi"/>
          <w:sz w:val="20"/>
          <w:szCs w:val="20"/>
        </w:rPr>
        <w:t>Zamawiający może odstąpić od Umowy w terminie 30 dni od dnia powzięcia wiadomości o zajściu co najmniej jednej z następujących okoliczności:</w:t>
      </w:r>
    </w:p>
    <w:p w14:paraId="4B171592" w14:textId="4CA2114A" w:rsidR="00FA1AB0" w:rsidRPr="00FA1AB0" w:rsidRDefault="00FA1AB0" w:rsidP="000B2A2B">
      <w:pPr>
        <w:numPr>
          <w:ilvl w:val="1"/>
          <w:numId w:val="84"/>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wykonawca w chwili zawarcia Umowy podlegał wykluczeniu z postępowania na podstawie art. 24 ust. 1 ustawy p.z.p;</w:t>
      </w:r>
    </w:p>
    <w:p w14:paraId="4FA36E4F" w14:textId="1F276C37" w:rsidR="00FA1AB0" w:rsidRPr="00936F6E" w:rsidRDefault="00FA1AB0" w:rsidP="000B2A2B">
      <w:pPr>
        <w:numPr>
          <w:ilvl w:val="1"/>
          <w:numId w:val="84"/>
        </w:numPr>
        <w:tabs>
          <w:tab w:val="left" w:pos="0"/>
          <w:tab w:val="left" w:pos="567"/>
        </w:tabs>
        <w:spacing w:before="60" w:after="0" w:line="240" w:lineRule="auto"/>
        <w:ind w:left="1287"/>
        <w:jc w:val="both"/>
        <w:rPr>
          <w:rFonts w:cstheme="minorHAnsi"/>
          <w:sz w:val="20"/>
          <w:szCs w:val="20"/>
        </w:rPr>
      </w:pPr>
      <w:r w:rsidRPr="00FA1AB0">
        <w:rPr>
          <w:rFonts w:cstheme="minorHAnsi"/>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BCBB898" w14:textId="77777777" w:rsidR="00FA1AB0" w:rsidRPr="00FA1AB0" w:rsidRDefault="00FA1AB0" w:rsidP="00FA1AB0">
      <w:pPr>
        <w:jc w:val="center"/>
        <w:rPr>
          <w:rFonts w:eastAsia="Arial Unicode MS" w:cstheme="minorHAnsi"/>
          <w:b/>
          <w:smallCaps/>
          <w:sz w:val="20"/>
          <w:szCs w:val="20"/>
        </w:rPr>
      </w:pPr>
    </w:p>
    <w:p w14:paraId="61758EA3" w14:textId="7B0D45E3" w:rsidR="00FA1AB0" w:rsidRPr="00FA1AB0" w:rsidRDefault="00936F6E" w:rsidP="00936F6E">
      <w:pPr>
        <w:spacing w:after="0"/>
        <w:jc w:val="center"/>
        <w:rPr>
          <w:rFonts w:eastAsia="Arial Unicode MS" w:cstheme="minorHAnsi"/>
          <w:b/>
          <w:smallCaps/>
          <w:sz w:val="20"/>
          <w:szCs w:val="20"/>
        </w:rPr>
      </w:pPr>
      <w:r>
        <w:rPr>
          <w:rFonts w:eastAsia="Arial Unicode MS" w:cstheme="minorHAnsi"/>
          <w:b/>
          <w:smallCaps/>
          <w:sz w:val="20"/>
          <w:szCs w:val="20"/>
        </w:rPr>
        <w:t>§10</w:t>
      </w:r>
    </w:p>
    <w:p w14:paraId="75EDE0DF" w14:textId="77777777" w:rsidR="00FA1AB0" w:rsidRPr="00FA1AB0" w:rsidRDefault="00FA1AB0" w:rsidP="00FA1AB0">
      <w:pPr>
        <w:jc w:val="center"/>
        <w:rPr>
          <w:rFonts w:eastAsia="Arial Unicode MS" w:cstheme="minorHAnsi"/>
          <w:sz w:val="20"/>
          <w:szCs w:val="20"/>
        </w:rPr>
      </w:pPr>
      <w:r w:rsidRPr="00FA1AB0">
        <w:rPr>
          <w:rFonts w:eastAsia="Arial Unicode MS" w:cstheme="minorHAnsi"/>
          <w:b/>
          <w:smallCaps/>
          <w:sz w:val="20"/>
          <w:szCs w:val="20"/>
        </w:rPr>
        <w:t>Obowiązki Zamawiającego</w:t>
      </w:r>
    </w:p>
    <w:p w14:paraId="41D8CD2A" w14:textId="77777777" w:rsidR="00FA1AB0" w:rsidRPr="00936F6E" w:rsidRDefault="00FA1AB0" w:rsidP="000B2A2B">
      <w:pPr>
        <w:numPr>
          <w:ilvl w:val="0"/>
          <w:numId w:val="83"/>
        </w:numPr>
        <w:tabs>
          <w:tab w:val="left" w:pos="0"/>
          <w:tab w:val="left" w:pos="567"/>
        </w:tabs>
        <w:spacing w:before="60" w:after="0" w:line="240" w:lineRule="auto"/>
        <w:jc w:val="both"/>
        <w:rPr>
          <w:rFonts w:cstheme="minorHAnsi"/>
          <w:sz w:val="20"/>
          <w:szCs w:val="20"/>
        </w:rPr>
      </w:pPr>
      <w:r w:rsidRPr="00936F6E">
        <w:rPr>
          <w:rFonts w:cstheme="minorHAnsi"/>
          <w:sz w:val="20"/>
          <w:szCs w:val="20"/>
        </w:rPr>
        <w:t>Zamawiający ma obowiązek zapłaty składki na zasadach określonych w Umowie.</w:t>
      </w:r>
    </w:p>
    <w:p w14:paraId="35438B5E" w14:textId="498960F2" w:rsidR="00FA1AB0" w:rsidRPr="00936F6E" w:rsidRDefault="00FA1AB0" w:rsidP="000B2A2B">
      <w:pPr>
        <w:numPr>
          <w:ilvl w:val="0"/>
          <w:numId w:val="83"/>
        </w:numPr>
        <w:tabs>
          <w:tab w:val="left" w:pos="0"/>
          <w:tab w:val="left" w:pos="567"/>
        </w:tabs>
        <w:spacing w:before="60" w:after="0" w:line="240" w:lineRule="auto"/>
        <w:jc w:val="both"/>
        <w:rPr>
          <w:rFonts w:cstheme="minorHAnsi"/>
          <w:sz w:val="20"/>
          <w:szCs w:val="20"/>
        </w:rPr>
      </w:pPr>
      <w:r w:rsidRPr="00936F6E">
        <w:rPr>
          <w:rFonts w:cstheme="minorHAnsi"/>
          <w:sz w:val="20"/>
          <w:szCs w:val="20"/>
        </w:rPr>
        <w:t>Zamawiający ma obowiązek w terminach wyz</w:t>
      </w:r>
      <w:r w:rsidR="00936F6E">
        <w:rPr>
          <w:rFonts w:cstheme="minorHAnsi"/>
          <w:sz w:val="20"/>
          <w:szCs w:val="20"/>
        </w:rPr>
        <w:t xml:space="preserve">naczonych w Umowie przekazywać </w:t>
      </w:r>
      <w:r w:rsidRPr="00936F6E">
        <w:rPr>
          <w:rFonts w:cstheme="minorHAnsi"/>
          <w:sz w:val="20"/>
          <w:szCs w:val="20"/>
        </w:rPr>
        <w:t>do wiadomości Wykonawcy aktualną wysokość sum ubezpieczenia mienia objętego ochroną ubezpieczeniową.</w:t>
      </w:r>
    </w:p>
    <w:p w14:paraId="7B465715" w14:textId="6E585459" w:rsidR="00FA1AB0" w:rsidRPr="00936F6E" w:rsidRDefault="00FA1AB0" w:rsidP="000B2A2B">
      <w:pPr>
        <w:numPr>
          <w:ilvl w:val="0"/>
          <w:numId w:val="83"/>
        </w:numPr>
        <w:tabs>
          <w:tab w:val="left" w:pos="0"/>
          <w:tab w:val="left" w:pos="567"/>
        </w:tabs>
        <w:spacing w:before="60" w:after="0" w:line="240" w:lineRule="auto"/>
        <w:jc w:val="both"/>
        <w:rPr>
          <w:rFonts w:cstheme="minorHAnsi"/>
          <w:sz w:val="20"/>
          <w:szCs w:val="20"/>
        </w:rPr>
      </w:pPr>
      <w:r w:rsidRPr="00936F6E">
        <w:rPr>
          <w:rFonts w:cstheme="minorHAnsi"/>
          <w:sz w:val="20"/>
          <w:szCs w:val="20"/>
        </w:rPr>
        <w:lastRenderedPageBreak/>
        <w:t>Zamawiający ma obowiązek umożliwienia Wykonawcy przeprowadzenia inspekcji ubezpieczeniowej mienia zgłoszonego do ubezpieczenia oraz umożliwić przeprowadzen</w:t>
      </w:r>
      <w:r w:rsidR="00936F6E">
        <w:rPr>
          <w:rFonts w:cstheme="minorHAnsi"/>
          <w:sz w:val="20"/>
          <w:szCs w:val="20"/>
        </w:rPr>
        <w:t xml:space="preserve">ia oględzin mienia po szkodzie, </w:t>
      </w:r>
      <w:r w:rsidRPr="00936F6E">
        <w:rPr>
          <w:rFonts w:cstheme="minorHAnsi"/>
          <w:sz w:val="20"/>
          <w:szCs w:val="20"/>
        </w:rPr>
        <w:t>z uwzględnieniem postanowień dotyczących zasad likwidacji szkód opisanych w Załączniku nr 2.</w:t>
      </w:r>
    </w:p>
    <w:p w14:paraId="5487BAD6" w14:textId="77777777" w:rsidR="00FA1AB0" w:rsidRPr="00936F6E" w:rsidRDefault="00FA1AB0" w:rsidP="000B2A2B">
      <w:pPr>
        <w:numPr>
          <w:ilvl w:val="0"/>
          <w:numId w:val="83"/>
        </w:numPr>
        <w:tabs>
          <w:tab w:val="left" w:pos="0"/>
          <w:tab w:val="left" w:pos="567"/>
        </w:tabs>
        <w:spacing w:before="60" w:after="0" w:line="240" w:lineRule="auto"/>
        <w:jc w:val="both"/>
        <w:rPr>
          <w:rFonts w:cstheme="minorHAnsi"/>
          <w:sz w:val="20"/>
          <w:szCs w:val="20"/>
        </w:rPr>
      </w:pPr>
      <w:r w:rsidRPr="00936F6E">
        <w:rPr>
          <w:rFonts w:cstheme="minorHAnsi"/>
          <w:sz w:val="20"/>
          <w:szCs w:val="20"/>
        </w:rPr>
        <w:t>Zamawiający zobowiązany jest w razie zajścia wypadku użyć dostępnych mu środków w celu ratowania przedmiotu ubezpieczenia oraz zapobieżenia szkodzie lub zmniejszenia jej rozmiarów.</w:t>
      </w:r>
    </w:p>
    <w:p w14:paraId="76178778" w14:textId="77777777" w:rsidR="00FA1AB0" w:rsidRPr="00936F6E" w:rsidRDefault="00FA1AB0" w:rsidP="000B2A2B">
      <w:pPr>
        <w:numPr>
          <w:ilvl w:val="0"/>
          <w:numId w:val="83"/>
        </w:numPr>
        <w:tabs>
          <w:tab w:val="left" w:pos="0"/>
          <w:tab w:val="left" w:pos="567"/>
        </w:tabs>
        <w:spacing w:before="60" w:after="0" w:line="240" w:lineRule="auto"/>
        <w:jc w:val="both"/>
        <w:rPr>
          <w:rFonts w:cstheme="minorHAnsi"/>
          <w:sz w:val="20"/>
          <w:szCs w:val="20"/>
        </w:rPr>
      </w:pPr>
      <w:r w:rsidRPr="00936F6E">
        <w:rPr>
          <w:rFonts w:cstheme="minorHAnsi"/>
          <w:sz w:val="20"/>
          <w:szCs w:val="20"/>
        </w:rPr>
        <w:t>Zamawiający zobowiązany jest do niezwłocznego informowania Wykonawcy o każdej zmianie adresu siedziby, mogącej mieć wpływ na realizację Umowy.</w:t>
      </w:r>
    </w:p>
    <w:p w14:paraId="7FB4FDBA" w14:textId="77777777" w:rsidR="00FA1AB0" w:rsidRPr="00FA1AB0" w:rsidRDefault="00FA1AB0" w:rsidP="00FA1AB0">
      <w:pPr>
        <w:rPr>
          <w:rFonts w:eastAsia="Arial Unicode MS" w:cstheme="minorHAnsi"/>
          <w:b/>
          <w:smallCaps/>
          <w:sz w:val="20"/>
          <w:szCs w:val="20"/>
        </w:rPr>
      </w:pPr>
    </w:p>
    <w:p w14:paraId="5D76C194" w14:textId="5F818636" w:rsidR="00FA1AB0" w:rsidRPr="00FA1AB0" w:rsidRDefault="00936F6E" w:rsidP="00936F6E">
      <w:pPr>
        <w:spacing w:after="0"/>
        <w:jc w:val="center"/>
        <w:rPr>
          <w:rFonts w:eastAsia="Arial Unicode MS" w:cstheme="minorHAnsi"/>
          <w:b/>
          <w:smallCaps/>
          <w:sz w:val="20"/>
          <w:szCs w:val="20"/>
        </w:rPr>
      </w:pPr>
      <w:r>
        <w:rPr>
          <w:rFonts w:eastAsia="Arial Unicode MS" w:cstheme="minorHAnsi"/>
          <w:b/>
          <w:smallCaps/>
          <w:sz w:val="20"/>
          <w:szCs w:val="20"/>
        </w:rPr>
        <w:t>§11</w:t>
      </w:r>
    </w:p>
    <w:p w14:paraId="2FED3218" w14:textId="77777777" w:rsidR="00FA1AB0" w:rsidRPr="00FA1AB0" w:rsidRDefault="00FA1AB0" w:rsidP="00FA1AB0">
      <w:pPr>
        <w:jc w:val="center"/>
        <w:rPr>
          <w:rFonts w:eastAsia="Arial Unicode MS" w:cstheme="minorHAnsi"/>
          <w:sz w:val="20"/>
          <w:szCs w:val="20"/>
        </w:rPr>
      </w:pPr>
      <w:r w:rsidRPr="00FA1AB0">
        <w:rPr>
          <w:rFonts w:eastAsia="Arial Unicode MS" w:cstheme="minorHAnsi"/>
          <w:b/>
          <w:smallCaps/>
          <w:sz w:val="20"/>
          <w:szCs w:val="20"/>
        </w:rPr>
        <w:t>Obowiązki Wykonawcy</w:t>
      </w:r>
    </w:p>
    <w:p w14:paraId="39A788B4" w14:textId="77777777" w:rsidR="00FA1AB0" w:rsidRPr="00936F6E" w:rsidRDefault="00FA1AB0" w:rsidP="000B2A2B">
      <w:pPr>
        <w:numPr>
          <w:ilvl w:val="0"/>
          <w:numId w:val="85"/>
        </w:numPr>
        <w:tabs>
          <w:tab w:val="left" w:pos="0"/>
          <w:tab w:val="left" w:pos="567"/>
        </w:tabs>
        <w:spacing w:before="60" w:after="0" w:line="240" w:lineRule="auto"/>
        <w:jc w:val="both"/>
        <w:rPr>
          <w:rFonts w:cstheme="minorHAnsi"/>
          <w:sz w:val="20"/>
          <w:szCs w:val="20"/>
        </w:rPr>
      </w:pPr>
      <w:r w:rsidRPr="00936F6E">
        <w:rPr>
          <w:rFonts w:cstheme="minorHAnsi"/>
          <w:sz w:val="20"/>
          <w:szCs w:val="20"/>
        </w:rPr>
        <w:t xml:space="preserve">Wykonawca poprzez wyznaczonych przez siebie pracowników do obsługi Umowy będzie zobowiązany wykonywać następujące czynności: </w:t>
      </w:r>
    </w:p>
    <w:p w14:paraId="6B342DE4" w14:textId="77777777" w:rsidR="00FA1AB0" w:rsidRPr="00936F6E" w:rsidRDefault="00FA1AB0" w:rsidP="000B2A2B">
      <w:pPr>
        <w:numPr>
          <w:ilvl w:val="1"/>
          <w:numId w:val="85"/>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prawidłowo i terminowo wykonywać zobowiązania i powinności przewidziane Umową oraz powszechnie obowiązującymi przepisami prawa;</w:t>
      </w:r>
    </w:p>
    <w:p w14:paraId="4BD16F20" w14:textId="77777777" w:rsidR="00FA1AB0" w:rsidRPr="00936F6E" w:rsidRDefault="00FA1AB0" w:rsidP="000B2A2B">
      <w:pPr>
        <w:numPr>
          <w:ilvl w:val="1"/>
          <w:numId w:val="85"/>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udostępnić osobie występującej z roszczeniem wykaz dokumentów potrzebnych do ustalenia zobowiązania;</w:t>
      </w:r>
    </w:p>
    <w:p w14:paraId="3CA0FCA9" w14:textId="77777777" w:rsidR="00FA1AB0" w:rsidRPr="00936F6E" w:rsidRDefault="00FA1AB0" w:rsidP="000B2A2B">
      <w:pPr>
        <w:numPr>
          <w:ilvl w:val="1"/>
          <w:numId w:val="85"/>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 xml:space="preserve">poinformować pisemnie Zamawiającego i osobę zgłaszającą roszczenia </w:t>
      </w:r>
      <w:r w:rsidRPr="00936F6E">
        <w:rPr>
          <w:rFonts w:cstheme="minorHAnsi"/>
          <w:sz w:val="20"/>
          <w:szCs w:val="20"/>
        </w:rPr>
        <w:br/>
        <w:t>o decyzji dotyczącej wypłaty odszkodowania, przyczynach odmowy, ograniczeniach wypłaty odszkodowania;</w:t>
      </w:r>
    </w:p>
    <w:p w14:paraId="0709B7AA" w14:textId="77777777" w:rsidR="00FA1AB0" w:rsidRPr="00936F6E" w:rsidRDefault="00FA1AB0" w:rsidP="000B2A2B">
      <w:pPr>
        <w:numPr>
          <w:ilvl w:val="1"/>
          <w:numId w:val="85"/>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udostępnić Zamawiającemu informacje i dokumenty, które miały wpływ na ustalenie odpowiedzialności i/lub wysokości zobowiązania Wykonawcy;</w:t>
      </w:r>
    </w:p>
    <w:p w14:paraId="1AD7A730" w14:textId="77777777" w:rsidR="00FA1AB0" w:rsidRPr="00936F6E" w:rsidRDefault="00FA1AB0" w:rsidP="000B2A2B">
      <w:pPr>
        <w:numPr>
          <w:ilvl w:val="1"/>
          <w:numId w:val="85"/>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każdorazowo potwierdzać Brokerowi otrzymanie elektronicznego zgłoszenia szkody, zgodnie z </w:t>
      </w:r>
      <w:bookmarkStart w:id="139" w:name="_Hlk526331842"/>
      <w:r w:rsidRPr="00936F6E">
        <w:rPr>
          <w:rFonts w:cstheme="minorHAnsi"/>
          <w:sz w:val="20"/>
          <w:szCs w:val="20"/>
        </w:rPr>
        <w:t xml:space="preserve">Procedurą Realizacji Umowy Generalnej Ubezpieczenia </w:t>
      </w:r>
      <w:bookmarkEnd w:id="139"/>
      <w:r w:rsidRPr="00936F6E">
        <w:rPr>
          <w:rFonts w:cstheme="minorHAnsi"/>
          <w:sz w:val="20"/>
          <w:szCs w:val="20"/>
        </w:rPr>
        <w:t>(Załącznik nr 2).</w:t>
      </w:r>
    </w:p>
    <w:p w14:paraId="6FD867F9" w14:textId="5E553642" w:rsidR="00936F6E" w:rsidRPr="00936F6E" w:rsidRDefault="00936F6E" w:rsidP="000B2A2B">
      <w:pPr>
        <w:numPr>
          <w:ilvl w:val="0"/>
          <w:numId w:val="85"/>
        </w:numPr>
        <w:tabs>
          <w:tab w:val="left" w:pos="0"/>
          <w:tab w:val="left" w:pos="567"/>
        </w:tabs>
        <w:spacing w:before="60" w:after="0" w:line="240" w:lineRule="auto"/>
        <w:jc w:val="both"/>
        <w:rPr>
          <w:rFonts w:cstheme="minorHAnsi"/>
          <w:sz w:val="20"/>
          <w:szCs w:val="20"/>
        </w:rPr>
      </w:pPr>
      <w:r w:rsidRPr="00936F6E">
        <w:rPr>
          <w:rFonts w:cstheme="minorHAnsi"/>
          <w:sz w:val="20"/>
          <w:szCs w:val="20"/>
        </w:rPr>
        <w:t>Wykonawca jest zobowiązany do pokrycia kosztów kurtażu brokerskiego za czynności brokerskie określone w ustawie z dnia 15 grudnia 2017 r. o dystrybucji ubezpieczeń (</w:t>
      </w:r>
      <w:r w:rsidR="00C14D41">
        <w:rPr>
          <w:rFonts w:cstheme="minorHAnsi"/>
          <w:sz w:val="20"/>
          <w:szCs w:val="20"/>
        </w:rPr>
        <w:t xml:space="preserve">t.j. </w:t>
      </w:r>
      <w:r w:rsidRPr="00936F6E">
        <w:rPr>
          <w:rFonts w:cstheme="minorHAnsi"/>
          <w:sz w:val="20"/>
          <w:szCs w:val="20"/>
        </w:rPr>
        <w:t>Dz. U. 2019 poz. 1881</w:t>
      </w:r>
      <w:r w:rsidR="00C14D41">
        <w:rPr>
          <w:rFonts w:cstheme="minorHAnsi"/>
          <w:sz w:val="20"/>
          <w:szCs w:val="20"/>
        </w:rPr>
        <w:t xml:space="preserve"> z późn. zm.</w:t>
      </w:r>
      <w:r w:rsidRPr="00936F6E">
        <w:rPr>
          <w:rFonts w:cstheme="minorHAnsi"/>
          <w:sz w:val="20"/>
          <w:szCs w:val="20"/>
        </w:rPr>
        <w:t>), dalej „ustawa o dystrybucji ubezpieczeń”. Kurtaż zostanie ustalony w wysokości średnich stawek rynkowych dla danego ryzyka.</w:t>
      </w:r>
    </w:p>
    <w:p w14:paraId="49462584" w14:textId="77777777" w:rsidR="00FA1AB0" w:rsidRPr="00936F6E" w:rsidRDefault="00FA1AB0" w:rsidP="000B2A2B">
      <w:pPr>
        <w:numPr>
          <w:ilvl w:val="0"/>
          <w:numId w:val="85"/>
        </w:numPr>
        <w:tabs>
          <w:tab w:val="left" w:pos="0"/>
          <w:tab w:val="left" w:pos="567"/>
        </w:tabs>
        <w:spacing w:before="60" w:after="0" w:line="240" w:lineRule="auto"/>
        <w:jc w:val="both"/>
        <w:rPr>
          <w:rFonts w:cstheme="minorHAnsi"/>
          <w:sz w:val="20"/>
          <w:szCs w:val="20"/>
        </w:rPr>
      </w:pPr>
      <w:r w:rsidRPr="00936F6E">
        <w:rPr>
          <w:rFonts w:cstheme="minorHAnsi"/>
          <w:sz w:val="20"/>
          <w:szCs w:val="20"/>
        </w:rPr>
        <w:t>Wykonawca będzie pokrywał koszty określone w ust. 2 przez cały okres realizowania Umowy.</w:t>
      </w:r>
    </w:p>
    <w:p w14:paraId="231A01EF" w14:textId="77777777" w:rsidR="00FA1AB0" w:rsidRPr="00936F6E" w:rsidRDefault="00FA1AB0" w:rsidP="000B2A2B">
      <w:pPr>
        <w:numPr>
          <w:ilvl w:val="0"/>
          <w:numId w:val="85"/>
        </w:numPr>
        <w:tabs>
          <w:tab w:val="left" w:pos="0"/>
          <w:tab w:val="left" w:pos="567"/>
        </w:tabs>
        <w:spacing w:before="60" w:after="0" w:line="240" w:lineRule="auto"/>
        <w:jc w:val="both"/>
        <w:rPr>
          <w:rFonts w:cstheme="minorHAnsi"/>
          <w:i/>
          <w:sz w:val="20"/>
          <w:szCs w:val="20"/>
        </w:rPr>
      </w:pPr>
      <w:r w:rsidRPr="00936F6E">
        <w:rPr>
          <w:rFonts w:cstheme="minorHAnsi"/>
          <w:sz w:val="20"/>
          <w:szCs w:val="20"/>
        </w:rPr>
        <w:t xml:space="preserve">Wykonawca zobowiązany jest do niezwłocznego informowania Zamawiającego o każdej zmianie w działalności Wykonawcy mogącej mieć wpływ na realizację Umowy. W przypadku niedopełnienia tego obowiązku Wykonawca będzie obciążony wszystkimi kosztami, jakie poniósł Zamawiający w wyniku niniejszego zaniechania. </w:t>
      </w:r>
    </w:p>
    <w:p w14:paraId="37C90484" w14:textId="77777777" w:rsidR="00FA1AB0" w:rsidRPr="00936F6E" w:rsidRDefault="00FA1AB0" w:rsidP="00FA1AB0">
      <w:pPr>
        <w:jc w:val="center"/>
        <w:rPr>
          <w:rFonts w:eastAsia="Arial Unicode MS" w:cstheme="minorHAnsi"/>
          <w:b/>
          <w:i/>
          <w:smallCaps/>
          <w:sz w:val="20"/>
          <w:szCs w:val="20"/>
          <w:shd w:val="clear" w:color="auto" w:fill="FFFF00"/>
        </w:rPr>
      </w:pPr>
    </w:p>
    <w:p w14:paraId="35BF1BDD" w14:textId="5B40AC36" w:rsidR="00FA1AB0" w:rsidRPr="00FA1AB0" w:rsidRDefault="00936F6E" w:rsidP="00936F6E">
      <w:pPr>
        <w:spacing w:after="0"/>
        <w:jc w:val="center"/>
        <w:rPr>
          <w:rFonts w:eastAsia="Arial Unicode MS" w:cstheme="minorHAnsi"/>
          <w:b/>
          <w:smallCaps/>
          <w:sz w:val="20"/>
          <w:szCs w:val="20"/>
        </w:rPr>
      </w:pPr>
      <w:r>
        <w:rPr>
          <w:rFonts w:eastAsia="Arial Unicode MS" w:cstheme="minorHAnsi"/>
          <w:b/>
          <w:smallCaps/>
          <w:sz w:val="20"/>
          <w:szCs w:val="20"/>
        </w:rPr>
        <w:t>§12</w:t>
      </w:r>
    </w:p>
    <w:p w14:paraId="7F9CB3F0" w14:textId="77777777" w:rsidR="00FA1AB0" w:rsidRPr="00FA1AB0" w:rsidRDefault="00FA1AB0" w:rsidP="00FA1AB0">
      <w:pPr>
        <w:jc w:val="center"/>
        <w:rPr>
          <w:rFonts w:eastAsia="Arial Unicode MS" w:cstheme="minorHAnsi"/>
          <w:sz w:val="20"/>
          <w:szCs w:val="20"/>
        </w:rPr>
      </w:pPr>
      <w:r w:rsidRPr="00FA1AB0">
        <w:rPr>
          <w:rFonts w:eastAsia="Arial Unicode MS" w:cstheme="minorHAnsi"/>
          <w:b/>
          <w:smallCaps/>
          <w:sz w:val="20"/>
          <w:szCs w:val="20"/>
        </w:rPr>
        <w:t>Obowiązki Brokera</w:t>
      </w:r>
    </w:p>
    <w:p w14:paraId="39B00968" w14:textId="77777777" w:rsidR="00FA1AB0" w:rsidRPr="00FA1AB0" w:rsidRDefault="00FA1AB0" w:rsidP="000B2A2B">
      <w:pPr>
        <w:numPr>
          <w:ilvl w:val="0"/>
          <w:numId w:val="86"/>
        </w:numPr>
        <w:tabs>
          <w:tab w:val="left" w:pos="0"/>
          <w:tab w:val="left" w:pos="567"/>
        </w:tabs>
        <w:spacing w:before="60" w:after="0" w:line="240" w:lineRule="auto"/>
        <w:jc w:val="both"/>
        <w:rPr>
          <w:rFonts w:cstheme="minorHAnsi"/>
          <w:sz w:val="20"/>
          <w:szCs w:val="20"/>
        </w:rPr>
      </w:pPr>
      <w:r w:rsidRPr="00936F6E">
        <w:rPr>
          <w:rFonts w:cstheme="minorHAnsi"/>
          <w:sz w:val="20"/>
          <w:szCs w:val="20"/>
        </w:rPr>
        <w:t>Pełnomocnik Zamawiającego -  Broker wskazany w §2  jest upoważniony do wykonywania następujących czynności:</w:t>
      </w:r>
    </w:p>
    <w:p w14:paraId="3165A124" w14:textId="77777777" w:rsidR="00FA1AB0" w:rsidRPr="00FA1AB0" w:rsidRDefault="00FA1AB0" w:rsidP="000B2A2B">
      <w:pPr>
        <w:numPr>
          <w:ilvl w:val="1"/>
          <w:numId w:val="86"/>
        </w:numPr>
        <w:tabs>
          <w:tab w:val="left" w:pos="0"/>
          <w:tab w:val="left" w:pos="567"/>
        </w:tabs>
        <w:spacing w:before="60" w:after="0" w:line="240" w:lineRule="auto"/>
        <w:ind w:left="1287"/>
        <w:jc w:val="both"/>
        <w:rPr>
          <w:rFonts w:eastAsia="Arial Unicode MS" w:cstheme="minorHAnsi"/>
          <w:sz w:val="20"/>
          <w:szCs w:val="20"/>
        </w:rPr>
      </w:pPr>
      <w:r w:rsidRPr="00FA1AB0">
        <w:rPr>
          <w:rFonts w:cstheme="minorHAnsi"/>
          <w:sz w:val="20"/>
          <w:szCs w:val="20"/>
        </w:rPr>
        <w:t>reprezentowania Zamawiającego, organizacji i planowania jego ochrony ubezpieczeniowej w zakresie ubezpieczeń majątkowych i osobowych, zgodnie z aktami prawnymi regulującymi działalność brokerską, z wyłączeniem zawierania umów ubezpieczenia;</w:t>
      </w:r>
    </w:p>
    <w:p w14:paraId="22E3AB0F" w14:textId="77777777" w:rsidR="00FA1AB0" w:rsidRPr="00936F6E" w:rsidRDefault="00FA1AB0" w:rsidP="000B2A2B">
      <w:pPr>
        <w:numPr>
          <w:ilvl w:val="1"/>
          <w:numId w:val="86"/>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 xml:space="preserve">złożenia do Wykonawcy wniosku o udzielenie ochrony ubezpieczeniowej; </w:t>
      </w:r>
    </w:p>
    <w:p w14:paraId="13263525" w14:textId="77777777" w:rsidR="00FA1AB0" w:rsidRPr="00936F6E" w:rsidRDefault="00FA1AB0" w:rsidP="000B2A2B">
      <w:pPr>
        <w:numPr>
          <w:ilvl w:val="1"/>
          <w:numId w:val="86"/>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corocznego aktualizowania sum ubezpieczenia mienia Zamawiającego zgłoszonego do ubezpieczenia;</w:t>
      </w:r>
    </w:p>
    <w:p w14:paraId="3BD185FD" w14:textId="77777777" w:rsidR="00FA1AB0" w:rsidRPr="00936F6E" w:rsidRDefault="00FA1AB0" w:rsidP="000B2A2B">
      <w:pPr>
        <w:numPr>
          <w:ilvl w:val="1"/>
          <w:numId w:val="86"/>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złożenia wniosku o doubezpieczenie i ubezpieczenia krótkoterminowe;</w:t>
      </w:r>
    </w:p>
    <w:p w14:paraId="700E0191" w14:textId="77777777" w:rsidR="00FA1AB0" w:rsidRPr="00936F6E" w:rsidRDefault="00FA1AB0" w:rsidP="000B2A2B">
      <w:pPr>
        <w:numPr>
          <w:ilvl w:val="1"/>
          <w:numId w:val="86"/>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administrowania wykonaniem zamówienia publicznego pod względem prawidłowości i zgodności z przedmiotem zamówienia;</w:t>
      </w:r>
    </w:p>
    <w:p w14:paraId="645EFC87" w14:textId="77777777" w:rsidR="00FA1AB0" w:rsidRPr="00936F6E" w:rsidRDefault="00FA1AB0" w:rsidP="000B2A2B">
      <w:pPr>
        <w:numPr>
          <w:ilvl w:val="1"/>
          <w:numId w:val="86"/>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 xml:space="preserve">opracowania przy udziale Wykonawcy Procedury Realizacji Umowy Generalnej Ubezpieczenia, o której mowa w § 4 ust. 4 Umowy; </w:t>
      </w:r>
    </w:p>
    <w:p w14:paraId="2B0AB3C4" w14:textId="77777777" w:rsidR="00FA1AB0" w:rsidRPr="00936F6E" w:rsidRDefault="00FA1AB0" w:rsidP="000B2A2B">
      <w:pPr>
        <w:numPr>
          <w:ilvl w:val="1"/>
          <w:numId w:val="86"/>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administrowania procesem likwidacji szkód w imieniu Zamawiającego;</w:t>
      </w:r>
    </w:p>
    <w:p w14:paraId="549F2F2F" w14:textId="77777777" w:rsidR="00FA1AB0" w:rsidRPr="00936F6E" w:rsidRDefault="00FA1AB0" w:rsidP="000B2A2B">
      <w:pPr>
        <w:numPr>
          <w:ilvl w:val="1"/>
          <w:numId w:val="86"/>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monitorowania zgodności procesu likwidacji szkód z przepisami prawa i postanowieniami Umowy;</w:t>
      </w:r>
    </w:p>
    <w:p w14:paraId="79E1F4C3" w14:textId="77777777" w:rsidR="00FA1AB0" w:rsidRPr="00936F6E" w:rsidRDefault="00FA1AB0" w:rsidP="000B2A2B">
      <w:pPr>
        <w:numPr>
          <w:ilvl w:val="1"/>
          <w:numId w:val="86"/>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lastRenderedPageBreak/>
        <w:t>sprawdzania prawidłowości wystawionych przez Wykonawcę dokumentów ubezpieczeniowych w zakresie udzielonego zamówienia;</w:t>
      </w:r>
    </w:p>
    <w:p w14:paraId="6C77E31C" w14:textId="77777777" w:rsidR="00FA1AB0" w:rsidRPr="00936F6E" w:rsidRDefault="00FA1AB0" w:rsidP="000B2A2B">
      <w:pPr>
        <w:numPr>
          <w:ilvl w:val="1"/>
          <w:numId w:val="86"/>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występowania w imieniu Zamawiającego o zwrot nadpłaconych składek;</w:t>
      </w:r>
    </w:p>
    <w:p w14:paraId="4E509631" w14:textId="77777777" w:rsidR="00FA1AB0" w:rsidRPr="00936F6E" w:rsidRDefault="00FA1AB0" w:rsidP="000B2A2B">
      <w:pPr>
        <w:numPr>
          <w:ilvl w:val="1"/>
          <w:numId w:val="86"/>
        </w:numPr>
        <w:tabs>
          <w:tab w:val="left" w:pos="0"/>
          <w:tab w:val="left" w:pos="567"/>
        </w:tabs>
        <w:spacing w:before="60" w:after="0" w:line="240" w:lineRule="auto"/>
        <w:ind w:left="1287"/>
        <w:jc w:val="both"/>
        <w:rPr>
          <w:rFonts w:cstheme="minorHAnsi"/>
          <w:sz w:val="20"/>
          <w:szCs w:val="20"/>
        </w:rPr>
      </w:pPr>
      <w:r w:rsidRPr="00936F6E">
        <w:rPr>
          <w:rFonts w:cstheme="minorHAnsi"/>
          <w:sz w:val="20"/>
          <w:szCs w:val="20"/>
        </w:rPr>
        <w:t>innych czynności wynikających z udzielonego pełnomocnictwa.</w:t>
      </w:r>
    </w:p>
    <w:p w14:paraId="049EBABC" w14:textId="77777777" w:rsidR="00FA1AB0" w:rsidRPr="00FA1AB0" w:rsidRDefault="00FA1AB0" w:rsidP="00FA1AB0">
      <w:pPr>
        <w:autoSpaceDE w:val="0"/>
        <w:jc w:val="center"/>
        <w:rPr>
          <w:rFonts w:eastAsia="Arial Unicode MS" w:cstheme="minorHAnsi"/>
          <w:b/>
          <w:smallCaps/>
          <w:sz w:val="20"/>
          <w:szCs w:val="20"/>
        </w:rPr>
      </w:pPr>
    </w:p>
    <w:p w14:paraId="586E651C" w14:textId="0EF03EEF" w:rsidR="00FA1AB0" w:rsidRPr="00FA1AB0" w:rsidRDefault="00936F6E" w:rsidP="00936F6E">
      <w:pPr>
        <w:autoSpaceDE w:val="0"/>
        <w:spacing w:after="0"/>
        <w:jc w:val="center"/>
        <w:rPr>
          <w:rFonts w:eastAsia="Calibri" w:cstheme="minorHAnsi"/>
          <w:b/>
          <w:smallCaps/>
          <w:sz w:val="20"/>
          <w:szCs w:val="20"/>
        </w:rPr>
      </w:pPr>
      <w:r>
        <w:rPr>
          <w:rFonts w:eastAsia="Arial Unicode MS" w:cstheme="minorHAnsi"/>
          <w:b/>
          <w:smallCaps/>
          <w:sz w:val="20"/>
          <w:szCs w:val="20"/>
        </w:rPr>
        <w:t>§ 13</w:t>
      </w:r>
    </w:p>
    <w:p w14:paraId="1E29C076" w14:textId="77777777" w:rsidR="00FA1AB0" w:rsidRPr="00FA1AB0" w:rsidRDefault="00FA1AB0" w:rsidP="00FA1AB0">
      <w:pPr>
        <w:autoSpaceDE w:val="0"/>
        <w:jc w:val="center"/>
        <w:rPr>
          <w:rFonts w:cstheme="minorHAnsi"/>
          <w:sz w:val="20"/>
          <w:szCs w:val="20"/>
        </w:rPr>
      </w:pPr>
      <w:r w:rsidRPr="00FA1AB0">
        <w:rPr>
          <w:rFonts w:eastAsia="Calibri" w:cstheme="minorHAnsi"/>
          <w:b/>
          <w:smallCaps/>
          <w:sz w:val="20"/>
          <w:szCs w:val="20"/>
        </w:rPr>
        <w:t xml:space="preserve"> </w:t>
      </w:r>
      <w:r w:rsidRPr="00FA1AB0">
        <w:rPr>
          <w:rFonts w:eastAsia="Arial Unicode MS" w:cstheme="minorHAnsi"/>
          <w:b/>
          <w:smallCaps/>
          <w:sz w:val="20"/>
          <w:szCs w:val="20"/>
        </w:rPr>
        <w:t>Forma komunikacji</w:t>
      </w:r>
    </w:p>
    <w:p w14:paraId="42C927D0" w14:textId="1F2C5CB2" w:rsidR="00FA1AB0" w:rsidRPr="00FA1AB0" w:rsidRDefault="00FA1AB0" w:rsidP="000B2A2B">
      <w:pPr>
        <w:numPr>
          <w:ilvl w:val="0"/>
          <w:numId w:val="87"/>
        </w:numPr>
        <w:tabs>
          <w:tab w:val="left" w:pos="0"/>
          <w:tab w:val="left" w:pos="567"/>
        </w:tabs>
        <w:spacing w:before="60" w:after="0" w:line="240" w:lineRule="auto"/>
        <w:jc w:val="both"/>
        <w:rPr>
          <w:rFonts w:cstheme="minorHAnsi"/>
          <w:sz w:val="20"/>
          <w:szCs w:val="20"/>
        </w:rPr>
      </w:pPr>
      <w:r w:rsidRPr="00FA1AB0">
        <w:rPr>
          <w:rFonts w:cstheme="minorHAnsi"/>
          <w:sz w:val="20"/>
          <w:szCs w:val="20"/>
        </w:rPr>
        <w:t>Dopuszczalną formą komunikacji pomiędzy Zamawiającym, Brokerem a Wykonawcą jest przekazywanie dokumentów za pośrednictwem poczty elektronicznej lub faxu, za wyjątkiem aneksów do Umowy, o których mowa w § 7, oświadczeń woli o odstąpieni</w:t>
      </w:r>
      <w:r w:rsidR="000B2A2B">
        <w:rPr>
          <w:rFonts w:cstheme="minorHAnsi"/>
          <w:sz w:val="20"/>
          <w:szCs w:val="20"/>
        </w:rPr>
        <w:t>u od Umowy, o których mowa w § 10</w:t>
      </w:r>
      <w:r w:rsidRPr="00FA1AB0">
        <w:rPr>
          <w:rFonts w:cstheme="minorHAnsi"/>
          <w:sz w:val="20"/>
          <w:szCs w:val="20"/>
        </w:rPr>
        <w:t>, dokumentów ubezpieczenia oraz potwierdzeń o zawartym ubezpieczeniu – dokumenty te muszą być wystawione w formie pisemnej pod rygorem nieważności. Każda ze stron zachowuje prawo żądania potwierdzenia odbioru przekazanych dokumentów.</w:t>
      </w:r>
    </w:p>
    <w:p w14:paraId="3A093233" w14:textId="77777777" w:rsidR="00FA1AB0" w:rsidRPr="00FA1AB0" w:rsidRDefault="00FA1AB0" w:rsidP="000B2A2B">
      <w:pPr>
        <w:numPr>
          <w:ilvl w:val="0"/>
          <w:numId w:val="87"/>
        </w:numPr>
        <w:tabs>
          <w:tab w:val="left" w:pos="0"/>
          <w:tab w:val="left" w:pos="567"/>
        </w:tabs>
        <w:spacing w:before="60" w:after="0" w:line="240" w:lineRule="auto"/>
        <w:jc w:val="both"/>
        <w:rPr>
          <w:rFonts w:cstheme="minorHAnsi"/>
          <w:b/>
          <w:bCs/>
          <w:sz w:val="20"/>
          <w:szCs w:val="20"/>
          <w:shd w:val="clear" w:color="auto" w:fill="FFFF00"/>
        </w:rPr>
      </w:pPr>
      <w:r w:rsidRPr="00FA1AB0">
        <w:rPr>
          <w:rFonts w:cstheme="minorHAnsi"/>
          <w:sz w:val="20"/>
          <w:szCs w:val="20"/>
        </w:rPr>
        <w:t>Wszelka korespondencja pomiędzy stronami dotycząca wykonywania Umowy będzie odbywała się zawsze za pośrednictwem Brokera.</w:t>
      </w:r>
    </w:p>
    <w:p w14:paraId="0DD7ADFD" w14:textId="77777777" w:rsidR="00FA1AB0" w:rsidRPr="00FA1AB0" w:rsidRDefault="00FA1AB0" w:rsidP="00FA1AB0">
      <w:pPr>
        <w:jc w:val="center"/>
        <w:rPr>
          <w:rFonts w:cstheme="minorHAnsi"/>
          <w:b/>
          <w:bCs/>
          <w:sz w:val="20"/>
          <w:szCs w:val="20"/>
          <w:shd w:val="clear" w:color="auto" w:fill="FFFF00"/>
        </w:rPr>
      </w:pPr>
    </w:p>
    <w:p w14:paraId="263A861F" w14:textId="0907A589" w:rsidR="00FA1AB0" w:rsidRPr="00FA1AB0" w:rsidRDefault="00936F6E" w:rsidP="00936F6E">
      <w:pPr>
        <w:spacing w:after="0"/>
        <w:jc w:val="center"/>
        <w:rPr>
          <w:rFonts w:cstheme="minorHAnsi"/>
          <w:b/>
          <w:bCs/>
          <w:smallCaps/>
          <w:sz w:val="20"/>
          <w:szCs w:val="20"/>
        </w:rPr>
      </w:pPr>
      <w:r>
        <w:rPr>
          <w:rFonts w:cstheme="minorHAnsi"/>
          <w:b/>
          <w:bCs/>
          <w:sz w:val="20"/>
          <w:szCs w:val="20"/>
        </w:rPr>
        <w:t>§ 14</w:t>
      </w:r>
    </w:p>
    <w:p w14:paraId="2E382A7B" w14:textId="77777777" w:rsidR="00FA1AB0" w:rsidRPr="00FA1AB0" w:rsidRDefault="00FA1AB0" w:rsidP="00FA1AB0">
      <w:pPr>
        <w:jc w:val="center"/>
        <w:rPr>
          <w:rFonts w:cstheme="minorHAnsi"/>
          <w:sz w:val="20"/>
          <w:szCs w:val="20"/>
        </w:rPr>
      </w:pPr>
      <w:r w:rsidRPr="00FA1AB0">
        <w:rPr>
          <w:rFonts w:cstheme="minorHAnsi"/>
          <w:b/>
          <w:bCs/>
          <w:smallCaps/>
          <w:sz w:val="20"/>
          <w:szCs w:val="20"/>
        </w:rPr>
        <w:t>Rozstrzyganie sporów</w:t>
      </w:r>
    </w:p>
    <w:p w14:paraId="3BC274A5" w14:textId="77777777" w:rsidR="00FA1AB0" w:rsidRPr="00FA1AB0" w:rsidRDefault="00FA1AB0" w:rsidP="000B2A2B">
      <w:pPr>
        <w:numPr>
          <w:ilvl w:val="0"/>
          <w:numId w:val="88"/>
        </w:numPr>
        <w:tabs>
          <w:tab w:val="left" w:pos="0"/>
          <w:tab w:val="left" w:pos="567"/>
        </w:tabs>
        <w:spacing w:before="60" w:after="0" w:line="240" w:lineRule="auto"/>
        <w:jc w:val="both"/>
        <w:rPr>
          <w:rFonts w:cstheme="minorHAnsi"/>
          <w:sz w:val="20"/>
          <w:szCs w:val="20"/>
        </w:rPr>
      </w:pPr>
      <w:r w:rsidRPr="00FA1AB0">
        <w:rPr>
          <w:rFonts w:cstheme="minorHAnsi"/>
          <w:sz w:val="20"/>
          <w:szCs w:val="20"/>
        </w:rPr>
        <w:t>Wszelkie spory, jakie mogą wynikać pomiędzy stronami w związku z realizacją postanowień niniejszej Umowy, będą rozwiązywane polubownie.</w:t>
      </w:r>
    </w:p>
    <w:p w14:paraId="2E01AE1E" w14:textId="77777777" w:rsidR="00FA1AB0" w:rsidRPr="00936F6E" w:rsidRDefault="00FA1AB0" w:rsidP="000B2A2B">
      <w:pPr>
        <w:numPr>
          <w:ilvl w:val="0"/>
          <w:numId w:val="88"/>
        </w:numPr>
        <w:tabs>
          <w:tab w:val="left" w:pos="0"/>
          <w:tab w:val="left" w:pos="567"/>
        </w:tabs>
        <w:spacing w:before="60" w:after="0" w:line="240" w:lineRule="auto"/>
        <w:jc w:val="both"/>
        <w:rPr>
          <w:rFonts w:cstheme="minorHAnsi"/>
          <w:sz w:val="20"/>
          <w:szCs w:val="20"/>
        </w:rPr>
      </w:pPr>
      <w:r w:rsidRPr="00FA1AB0">
        <w:rPr>
          <w:rFonts w:cstheme="minorHAnsi"/>
          <w:sz w:val="20"/>
          <w:szCs w:val="20"/>
        </w:rPr>
        <w:t>W razie braku możliwości porozumienia się stron w terminie dłuższym niż 30 dni, spór poddany zostanie rozstrzygnięciu przez Sąd właściwy miejscowo dla siedziby Zamawiającego.</w:t>
      </w:r>
    </w:p>
    <w:p w14:paraId="11817604" w14:textId="77777777" w:rsidR="00FA1AB0" w:rsidRPr="00FA1AB0" w:rsidRDefault="00FA1AB0" w:rsidP="00FA1AB0">
      <w:pPr>
        <w:jc w:val="center"/>
        <w:rPr>
          <w:rFonts w:cstheme="minorHAnsi"/>
          <w:b/>
          <w:bCs/>
          <w:sz w:val="20"/>
          <w:szCs w:val="20"/>
        </w:rPr>
      </w:pPr>
    </w:p>
    <w:p w14:paraId="2E992503" w14:textId="53E9D54C" w:rsidR="00FA1AB0" w:rsidRPr="00FA1AB0" w:rsidRDefault="00936F6E" w:rsidP="00936F6E">
      <w:pPr>
        <w:spacing w:after="0"/>
        <w:jc w:val="center"/>
        <w:rPr>
          <w:rFonts w:eastAsia="Arial Unicode MS" w:cstheme="minorHAnsi"/>
          <w:b/>
          <w:bCs/>
          <w:smallCaps/>
          <w:sz w:val="20"/>
          <w:szCs w:val="20"/>
        </w:rPr>
      </w:pPr>
      <w:r>
        <w:rPr>
          <w:rFonts w:eastAsia="Arial Unicode MS" w:cstheme="minorHAnsi"/>
          <w:b/>
          <w:bCs/>
          <w:smallCaps/>
          <w:sz w:val="20"/>
          <w:szCs w:val="20"/>
        </w:rPr>
        <w:t>§ 15</w:t>
      </w:r>
    </w:p>
    <w:p w14:paraId="442DA859" w14:textId="77777777" w:rsidR="00FA1AB0" w:rsidRPr="00FA1AB0" w:rsidRDefault="00FA1AB0" w:rsidP="00936F6E">
      <w:pPr>
        <w:spacing w:after="0"/>
        <w:jc w:val="center"/>
        <w:rPr>
          <w:rFonts w:cstheme="minorHAnsi"/>
          <w:b/>
          <w:bCs/>
          <w:smallCaps/>
          <w:sz w:val="20"/>
          <w:szCs w:val="20"/>
        </w:rPr>
      </w:pPr>
      <w:r w:rsidRPr="00FA1AB0">
        <w:rPr>
          <w:rFonts w:cstheme="minorHAnsi"/>
          <w:b/>
          <w:bCs/>
          <w:smallCaps/>
          <w:sz w:val="20"/>
          <w:szCs w:val="20"/>
        </w:rPr>
        <w:t>Wykonawcy, którym wspólnie udzielono zamówienie publiczne – konsorcjum</w:t>
      </w:r>
    </w:p>
    <w:p w14:paraId="26A04A61" w14:textId="77777777" w:rsidR="00FA1AB0" w:rsidRPr="00FA1AB0" w:rsidRDefault="00FA1AB0" w:rsidP="00FA1AB0">
      <w:pPr>
        <w:jc w:val="center"/>
        <w:rPr>
          <w:rFonts w:cstheme="minorHAnsi"/>
          <w:b/>
          <w:bCs/>
          <w:smallCaps/>
          <w:sz w:val="20"/>
          <w:szCs w:val="20"/>
        </w:rPr>
      </w:pPr>
      <w:r w:rsidRPr="00FA1AB0">
        <w:rPr>
          <w:rFonts w:cstheme="minorHAnsi"/>
          <w:b/>
          <w:bCs/>
          <w:smallCaps/>
          <w:sz w:val="20"/>
          <w:szCs w:val="20"/>
        </w:rPr>
        <w:t>(zapis warunkowy – obowiązuje tylko w przypadku udzielenia zamówienia publicznego Wykonawcy,</w:t>
      </w:r>
      <w:r w:rsidRPr="00FA1AB0">
        <w:rPr>
          <w:rFonts w:cstheme="minorHAnsi"/>
          <w:b/>
          <w:bCs/>
          <w:smallCaps/>
          <w:sz w:val="20"/>
          <w:szCs w:val="20"/>
        </w:rPr>
        <w:br/>
        <w:t>który ubiegał się o zamówienie wspólnie tworząc konsorcjum)</w:t>
      </w:r>
    </w:p>
    <w:p w14:paraId="6E52423A" w14:textId="77777777" w:rsidR="00FA1AB0" w:rsidRPr="00FA1AB0" w:rsidRDefault="00FA1AB0" w:rsidP="000B2A2B">
      <w:pPr>
        <w:numPr>
          <w:ilvl w:val="0"/>
          <w:numId w:val="89"/>
        </w:numPr>
        <w:tabs>
          <w:tab w:val="left" w:pos="0"/>
          <w:tab w:val="left" w:pos="567"/>
        </w:tabs>
        <w:spacing w:before="60" w:after="0" w:line="240" w:lineRule="auto"/>
        <w:jc w:val="both"/>
        <w:rPr>
          <w:rFonts w:cstheme="minorHAnsi"/>
          <w:sz w:val="20"/>
          <w:szCs w:val="20"/>
        </w:rPr>
      </w:pPr>
      <w:r w:rsidRPr="00FA1AB0">
        <w:rPr>
          <w:rFonts w:cstheme="minorHAnsi"/>
          <w:sz w:val="20"/>
          <w:szCs w:val="20"/>
        </w:rPr>
        <w:t>Zamawiający wymaga, aby Wykonawcy występujący wspólnie do realizacji Umowy tworzyli Konsorcjum zawiązane na cały okres trwania Umowy. Konsorcjum jest stroną Umowy do czasu, gdy przynajmniej jeden z Konsorcjantów spełnia wymogi postawione przez Zamawiającego.</w:t>
      </w:r>
    </w:p>
    <w:p w14:paraId="64C3A6DA" w14:textId="77777777" w:rsidR="00FA1AB0" w:rsidRPr="00936F6E" w:rsidRDefault="00FA1AB0" w:rsidP="000B2A2B">
      <w:pPr>
        <w:numPr>
          <w:ilvl w:val="0"/>
          <w:numId w:val="89"/>
        </w:numPr>
        <w:tabs>
          <w:tab w:val="left" w:pos="0"/>
          <w:tab w:val="left" w:pos="567"/>
        </w:tabs>
        <w:spacing w:before="60" w:after="0" w:line="240" w:lineRule="auto"/>
        <w:jc w:val="both"/>
        <w:rPr>
          <w:rFonts w:cstheme="minorHAnsi"/>
          <w:sz w:val="20"/>
          <w:szCs w:val="20"/>
        </w:rPr>
      </w:pPr>
      <w:r w:rsidRPr="00FA1AB0">
        <w:rPr>
          <w:rFonts w:cstheme="minorHAnsi"/>
          <w:sz w:val="20"/>
          <w:szCs w:val="20"/>
        </w:rPr>
        <w:t>Wykonawcy tworzący konsorcjum, którym wspólnie udzielono zamówienie publiczne, zwani dalej Koasekuratorami, zobowiązani są wskazać spośród siebie Koasekuratora Wiodącego powołanego na cały okres realizacji Umowy, uprawnionego do reprezentowania wszystkich Koasekuratorów wobec Zamawiającego, w szczególności w zakresie zawarcia i wykonywania Umowy.</w:t>
      </w:r>
    </w:p>
    <w:p w14:paraId="40E4D5BB" w14:textId="77777777" w:rsidR="00FA1AB0" w:rsidRPr="00936F6E" w:rsidRDefault="00FA1AB0" w:rsidP="000B2A2B">
      <w:pPr>
        <w:numPr>
          <w:ilvl w:val="0"/>
          <w:numId w:val="89"/>
        </w:numPr>
        <w:tabs>
          <w:tab w:val="left" w:pos="0"/>
          <w:tab w:val="left" w:pos="567"/>
        </w:tabs>
        <w:spacing w:before="60" w:after="0" w:line="240" w:lineRule="auto"/>
        <w:jc w:val="both"/>
        <w:rPr>
          <w:rFonts w:cstheme="minorHAnsi"/>
          <w:sz w:val="20"/>
          <w:szCs w:val="20"/>
        </w:rPr>
      </w:pPr>
      <w:r w:rsidRPr="00FA1AB0">
        <w:rPr>
          <w:rFonts w:cstheme="minorHAnsi"/>
          <w:sz w:val="20"/>
          <w:szCs w:val="20"/>
        </w:rPr>
        <w:t>Stanowisko Koasekuratora Wiodącego, w szczególności o uznaniu lub odmowie uznania roszczeń o odszkodowań wywiera skutki prawne dla pozostałych Koasekuratorów.</w:t>
      </w:r>
    </w:p>
    <w:p w14:paraId="25E84D4A" w14:textId="77777777" w:rsidR="00FA1AB0" w:rsidRPr="00936F6E" w:rsidRDefault="00FA1AB0" w:rsidP="000B2A2B">
      <w:pPr>
        <w:numPr>
          <w:ilvl w:val="0"/>
          <w:numId w:val="89"/>
        </w:numPr>
        <w:tabs>
          <w:tab w:val="left" w:pos="0"/>
          <w:tab w:val="left" w:pos="567"/>
        </w:tabs>
        <w:spacing w:before="60" w:after="0" w:line="240" w:lineRule="auto"/>
        <w:jc w:val="both"/>
        <w:rPr>
          <w:rFonts w:cstheme="minorHAnsi"/>
          <w:sz w:val="20"/>
          <w:szCs w:val="20"/>
        </w:rPr>
      </w:pPr>
      <w:r w:rsidRPr="00FA1AB0">
        <w:rPr>
          <w:rFonts w:cstheme="minorHAnsi"/>
          <w:sz w:val="20"/>
          <w:szCs w:val="20"/>
        </w:rPr>
        <w:t>Zapłata składki ubezpieczeniowej nastąpi na konto bankowe wskazane Zamawiającemu przez Koasekuratora Wiodącego. Zapłata składki ubezpieczeniowej Koasekuratorowi Wiodącemu powoduje wygaśnięcie zobowiązania Zamawiającego wobec wszystkich Koasekuratorów.</w:t>
      </w:r>
    </w:p>
    <w:p w14:paraId="5BE9C801" w14:textId="77777777" w:rsidR="00FA1AB0" w:rsidRPr="00936F6E" w:rsidRDefault="00FA1AB0" w:rsidP="000B2A2B">
      <w:pPr>
        <w:numPr>
          <w:ilvl w:val="0"/>
          <w:numId w:val="89"/>
        </w:numPr>
        <w:tabs>
          <w:tab w:val="left" w:pos="0"/>
          <w:tab w:val="left" w:pos="567"/>
        </w:tabs>
        <w:spacing w:before="60" w:after="0" w:line="240" w:lineRule="auto"/>
        <w:jc w:val="both"/>
        <w:rPr>
          <w:rFonts w:cstheme="minorHAnsi"/>
          <w:sz w:val="20"/>
          <w:szCs w:val="20"/>
        </w:rPr>
      </w:pPr>
      <w:r w:rsidRPr="00FA1AB0">
        <w:rPr>
          <w:rFonts w:cstheme="minorHAnsi"/>
          <w:sz w:val="20"/>
          <w:szCs w:val="20"/>
        </w:rPr>
        <w:t>Dla celów Umowy, gdziekolwiek w dokumencie ubezpieczenia lub ogólnych warunkach ubezpieczenia, mających zastosowanie do Umowy Generalnej Ubezpieczenia użyty jest zwrot „Ubezpieczyciel”, zapis taki będzie rozumiany jako odnoszący się do wszystkich Koasekuratorów.</w:t>
      </w:r>
    </w:p>
    <w:p w14:paraId="32AAAA14" w14:textId="77777777" w:rsidR="00FA1AB0" w:rsidRPr="00FA1AB0" w:rsidRDefault="00FA1AB0" w:rsidP="00FA1AB0">
      <w:pPr>
        <w:jc w:val="center"/>
        <w:rPr>
          <w:rFonts w:eastAsia="Arial Unicode MS" w:cstheme="minorHAnsi"/>
          <w:b/>
          <w:bCs/>
          <w:smallCaps/>
          <w:sz w:val="20"/>
          <w:szCs w:val="20"/>
        </w:rPr>
      </w:pPr>
    </w:p>
    <w:p w14:paraId="584B8154" w14:textId="0DDB4272" w:rsidR="00FA1AB0" w:rsidRPr="00FA1AB0" w:rsidRDefault="00936F6E" w:rsidP="00936F6E">
      <w:pPr>
        <w:spacing w:after="0"/>
        <w:ind w:left="360"/>
        <w:jc w:val="center"/>
        <w:rPr>
          <w:rFonts w:eastAsia="Arial Unicode MS" w:cstheme="minorHAnsi"/>
          <w:b/>
          <w:bCs/>
          <w:smallCaps/>
          <w:sz w:val="20"/>
          <w:szCs w:val="20"/>
        </w:rPr>
      </w:pPr>
      <w:r>
        <w:rPr>
          <w:rFonts w:eastAsia="Arial Unicode MS" w:cstheme="minorHAnsi"/>
          <w:b/>
          <w:bCs/>
          <w:smallCaps/>
          <w:sz w:val="20"/>
          <w:szCs w:val="20"/>
        </w:rPr>
        <w:t>§ 16</w:t>
      </w:r>
    </w:p>
    <w:p w14:paraId="63AD58F7" w14:textId="77777777" w:rsidR="00FA1AB0" w:rsidRPr="00FA1AB0" w:rsidRDefault="00FA1AB0" w:rsidP="00936F6E">
      <w:pPr>
        <w:spacing w:after="0"/>
        <w:ind w:left="360"/>
        <w:jc w:val="center"/>
        <w:rPr>
          <w:rFonts w:cstheme="minorHAnsi"/>
          <w:b/>
          <w:bCs/>
          <w:smallCaps/>
          <w:sz w:val="20"/>
          <w:szCs w:val="20"/>
        </w:rPr>
      </w:pPr>
      <w:r w:rsidRPr="00FA1AB0">
        <w:rPr>
          <w:rFonts w:cstheme="minorHAnsi"/>
          <w:b/>
          <w:bCs/>
          <w:smallCaps/>
          <w:sz w:val="20"/>
          <w:szCs w:val="20"/>
        </w:rPr>
        <w:t>Wykonawcy działający w formie towarzystwa ubezpieczeń wzajemnych</w:t>
      </w:r>
    </w:p>
    <w:p w14:paraId="0C3AF9B0" w14:textId="77777777" w:rsidR="00FA1AB0" w:rsidRPr="00FA1AB0" w:rsidRDefault="00FA1AB0" w:rsidP="00FA1AB0">
      <w:pPr>
        <w:ind w:left="360"/>
        <w:jc w:val="center"/>
        <w:rPr>
          <w:rFonts w:cstheme="minorHAnsi"/>
          <w:sz w:val="20"/>
          <w:szCs w:val="20"/>
        </w:rPr>
      </w:pPr>
      <w:r w:rsidRPr="00FA1AB0">
        <w:rPr>
          <w:rFonts w:cstheme="minorHAnsi"/>
          <w:b/>
          <w:bCs/>
          <w:smallCaps/>
          <w:sz w:val="20"/>
          <w:szCs w:val="20"/>
        </w:rPr>
        <w:t>(zapis  warunkowy – obowiązuje  tylko  w przypadku udzielenia zamówienia publicznego Wykonawcy,</w:t>
      </w:r>
      <w:r w:rsidRPr="00FA1AB0">
        <w:rPr>
          <w:rFonts w:cstheme="minorHAnsi"/>
          <w:b/>
          <w:bCs/>
          <w:smallCaps/>
          <w:sz w:val="20"/>
          <w:szCs w:val="20"/>
        </w:rPr>
        <w:br/>
        <w:t>który działa w formie  towarzystwa Ubezpieczeń  wzajemnych)</w:t>
      </w:r>
    </w:p>
    <w:p w14:paraId="4D899560" w14:textId="0C65FA0E" w:rsidR="00FA1AB0" w:rsidRPr="00FA1AB0" w:rsidRDefault="00FA1AB0" w:rsidP="000B2A2B">
      <w:pPr>
        <w:numPr>
          <w:ilvl w:val="0"/>
          <w:numId w:val="90"/>
        </w:numPr>
        <w:tabs>
          <w:tab w:val="left" w:pos="0"/>
          <w:tab w:val="left" w:pos="567"/>
        </w:tabs>
        <w:spacing w:before="60" w:after="0" w:line="240" w:lineRule="auto"/>
        <w:jc w:val="both"/>
        <w:rPr>
          <w:rFonts w:cstheme="minorHAnsi"/>
          <w:sz w:val="20"/>
          <w:szCs w:val="20"/>
        </w:rPr>
      </w:pPr>
      <w:r w:rsidRPr="00FA1AB0">
        <w:rPr>
          <w:rFonts w:cstheme="minorHAnsi"/>
          <w:sz w:val="20"/>
          <w:szCs w:val="20"/>
        </w:rPr>
        <w:t xml:space="preserve">Zamawiający wymaga aby Wykonawcy działający w formie towarzystwa ubezpieczeń wzajemnych posiadali w statucie zapis, z którego wynika, że towarzystwo będzie ubezpieczało także podmioty nie będące członkami </w:t>
      </w:r>
      <w:r w:rsidRPr="00FA1AB0">
        <w:rPr>
          <w:rFonts w:cstheme="minorHAnsi"/>
          <w:sz w:val="20"/>
          <w:szCs w:val="20"/>
        </w:rPr>
        <w:lastRenderedPageBreak/>
        <w:t xml:space="preserve">towarzystwa. Zamawiający będzie traktowany jako podmiot nie będący członkiem towarzystwa, a co za tym idzie nie będzie zobowiązany do udziału w pokrywaniu strat towarzystwa przez wnoszenie dodatkowej skladki zgodnie z art. 111 ust. 2 Ustawy o działalności ubezpieczeniowej i reasekuracyjnej z dnia 11 września 2015 r. </w:t>
      </w:r>
      <w:r w:rsidR="00B470F3" w:rsidRPr="00B470F3">
        <w:rPr>
          <w:rFonts w:cstheme="minorHAnsi"/>
          <w:sz w:val="20"/>
          <w:szCs w:val="20"/>
        </w:rPr>
        <w:t>(tj. Dz. U. 2019 r. poz. 381</w:t>
      </w:r>
      <w:r w:rsidR="00D4445E">
        <w:rPr>
          <w:rFonts w:cstheme="minorHAnsi"/>
          <w:sz w:val="20"/>
          <w:szCs w:val="20"/>
        </w:rPr>
        <w:t xml:space="preserve"> z późn. zm.</w:t>
      </w:r>
      <w:r w:rsidR="00B470F3" w:rsidRPr="00B470F3">
        <w:rPr>
          <w:rFonts w:cstheme="minorHAnsi"/>
          <w:sz w:val="20"/>
          <w:szCs w:val="20"/>
        </w:rPr>
        <w:t>).</w:t>
      </w:r>
    </w:p>
    <w:p w14:paraId="323465CF" w14:textId="77777777" w:rsidR="00FA1AB0" w:rsidRPr="00FA1AB0" w:rsidRDefault="00FA1AB0" w:rsidP="00FA1AB0">
      <w:pPr>
        <w:jc w:val="center"/>
        <w:rPr>
          <w:rFonts w:eastAsia="Arial Unicode MS" w:cstheme="minorHAnsi"/>
          <w:b/>
          <w:bCs/>
          <w:smallCaps/>
          <w:sz w:val="20"/>
          <w:szCs w:val="20"/>
        </w:rPr>
      </w:pPr>
    </w:p>
    <w:p w14:paraId="1F327930" w14:textId="6478B424" w:rsidR="00FA1AB0" w:rsidRPr="00FA1AB0" w:rsidRDefault="00B470F3" w:rsidP="00B470F3">
      <w:pPr>
        <w:suppressAutoHyphens/>
        <w:autoSpaceDN w:val="0"/>
        <w:spacing w:after="0"/>
        <w:jc w:val="center"/>
        <w:textAlignment w:val="baseline"/>
        <w:rPr>
          <w:rFonts w:cstheme="minorHAnsi"/>
          <w:b/>
          <w:kern w:val="3"/>
          <w:sz w:val="20"/>
          <w:szCs w:val="20"/>
          <w:lang w:eastAsia="zh-CN"/>
        </w:rPr>
      </w:pPr>
      <w:r>
        <w:rPr>
          <w:rFonts w:cstheme="minorHAnsi"/>
          <w:b/>
          <w:kern w:val="3"/>
          <w:sz w:val="20"/>
          <w:szCs w:val="20"/>
          <w:lang w:eastAsia="zh-CN"/>
        </w:rPr>
        <w:t>§ 17</w:t>
      </w:r>
    </w:p>
    <w:p w14:paraId="6E5FE8BF" w14:textId="77777777" w:rsidR="00FA1AB0" w:rsidRPr="00FA1AB0" w:rsidRDefault="00FA1AB0" w:rsidP="00FA1AB0">
      <w:pPr>
        <w:suppressAutoHyphens/>
        <w:autoSpaceDN w:val="0"/>
        <w:jc w:val="center"/>
        <w:textAlignment w:val="baseline"/>
        <w:rPr>
          <w:rFonts w:cstheme="minorHAnsi"/>
          <w:b/>
          <w:smallCaps/>
          <w:kern w:val="3"/>
          <w:sz w:val="20"/>
          <w:szCs w:val="20"/>
          <w:lang w:eastAsia="zh-CN"/>
        </w:rPr>
      </w:pPr>
      <w:r w:rsidRPr="00FA1AB0">
        <w:rPr>
          <w:rFonts w:cstheme="minorHAnsi"/>
          <w:b/>
          <w:smallCaps/>
          <w:kern w:val="3"/>
          <w:sz w:val="20"/>
          <w:szCs w:val="20"/>
          <w:lang w:eastAsia="zh-CN"/>
        </w:rPr>
        <w:t>Postanowienia dotyczące administracji danych osobowych</w:t>
      </w:r>
    </w:p>
    <w:p w14:paraId="7070DE12" w14:textId="77777777" w:rsidR="00FA1AB0" w:rsidRPr="00B470F3" w:rsidRDefault="00FA1AB0" w:rsidP="000B2A2B">
      <w:pPr>
        <w:numPr>
          <w:ilvl w:val="0"/>
          <w:numId w:val="91"/>
        </w:numPr>
        <w:tabs>
          <w:tab w:val="left" w:pos="0"/>
          <w:tab w:val="left" w:pos="567"/>
        </w:tabs>
        <w:spacing w:before="60" w:after="0" w:line="240" w:lineRule="auto"/>
        <w:jc w:val="both"/>
        <w:rPr>
          <w:rFonts w:cstheme="minorHAnsi"/>
          <w:sz w:val="20"/>
          <w:szCs w:val="20"/>
        </w:rPr>
      </w:pPr>
      <w:r w:rsidRPr="00FA1AB0">
        <w:rPr>
          <w:rFonts w:cstheme="minorHAnsi"/>
          <w:sz w:val="20"/>
          <w:szCs w:val="20"/>
        </w:rPr>
        <w:t>Wykonawca oświadcza, że będzie przetwarzał dane osobowe wyłącznie w zakresie i celu uregulowanym postanowieniami Umowy w sprawie zamówienia i Umowy generalnej ubezpieczenia</w:t>
      </w:r>
      <w:r w:rsidRPr="00B470F3">
        <w:rPr>
          <w:rFonts w:cstheme="minorHAnsi"/>
          <w:sz w:val="20"/>
          <w:szCs w:val="20"/>
        </w:rPr>
        <w:t>.</w:t>
      </w:r>
    </w:p>
    <w:p w14:paraId="35044DF4" w14:textId="0FD2999C" w:rsidR="00FA1AB0" w:rsidRPr="00B470F3" w:rsidRDefault="00FA1AB0" w:rsidP="000B2A2B">
      <w:pPr>
        <w:numPr>
          <w:ilvl w:val="0"/>
          <w:numId w:val="91"/>
        </w:numPr>
        <w:tabs>
          <w:tab w:val="left" w:pos="0"/>
          <w:tab w:val="left" w:pos="567"/>
        </w:tabs>
        <w:spacing w:before="60" w:after="0" w:line="240" w:lineRule="auto"/>
        <w:jc w:val="both"/>
        <w:rPr>
          <w:rFonts w:cstheme="minorHAnsi"/>
          <w:sz w:val="20"/>
          <w:szCs w:val="20"/>
        </w:rPr>
      </w:pPr>
      <w:r w:rsidRPr="00B470F3">
        <w:rPr>
          <w:rFonts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w:t>
      </w:r>
      <w:r w:rsidR="00B470F3">
        <w:rPr>
          <w:rFonts w:cstheme="minorHAnsi"/>
          <w:sz w:val="20"/>
          <w:szCs w:val="20"/>
        </w:rPr>
        <w:t>enie o ochronie danych)</w:t>
      </w:r>
      <w:r w:rsidRPr="00B470F3">
        <w:rPr>
          <w:rFonts w:cstheme="minorHAnsi"/>
          <w:sz w:val="20"/>
          <w:szCs w:val="20"/>
        </w:rPr>
        <w:t xml:space="preserve">, dalej „RODO”, Zamawiający informuje, że: </w:t>
      </w:r>
    </w:p>
    <w:p w14:paraId="6F87C91D" w14:textId="0CC30F0D" w:rsidR="00542039" w:rsidRPr="00D44683" w:rsidRDefault="00542039" w:rsidP="00542039">
      <w:pPr>
        <w:ind w:left="567" w:hanging="283"/>
        <w:contextualSpacing/>
        <w:jc w:val="both"/>
        <w:rPr>
          <w:rFonts w:eastAsia="Calibri" w:cstheme="minorHAnsi"/>
          <w:sz w:val="20"/>
          <w:lang w:eastAsia="pl-PL"/>
        </w:rPr>
      </w:pPr>
      <w:bookmarkStart w:id="140" w:name="_Hlk525809530"/>
      <w:r>
        <w:rPr>
          <w:rFonts w:eastAsia="Calibri" w:cstheme="minorHAnsi"/>
          <w:sz w:val="20"/>
          <w:lang w:eastAsia="pl-PL"/>
        </w:rPr>
        <w:t>1</w:t>
      </w:r>
      <w:r w:rsidRPr="00D44683">
        <w:rPr>
          <w:rFonts w:eastAsia="Calibri" w:cstheme="minorHAnsi"/>
          <w:sz w:val="20"/>
          <w:lang w:eastAsia="pl-PL"/>
        </w:rPr>
        <w:t>) Administratorem Pani/Pana danych osobowych jest Starosta Łaski, z siedzibą w Starostwie Powiatowym w Łasku przy  ul. Południowej 1, 98-100 Łask, tel. 43 6756800</w:t>
      </w:r>
      <w:r w:rsidRPr="00D44683">
        <w:rPr>
          <w:rFonts w:eastAsia="Calibri" w:cstheme="minorHAnsi"/>
          <w:sz w:val="20"/>
        </w:rPr>
        <w:t>;</w:t>
      </w:r>
    </w:p>
    <w:p w14:paraId="473B5CB0" w14:textId="77777777" w:rsidR="00542039" w:rsidRPr="00D44683" w:rsidRDefault="00542039" w:rsidP="00542039">
      <w:pPr>
        <w:spacing w:after="120" w:line="276" w:lineRule="auto"/>
        <w:ind w:left="567" w:hanging="283"/>
        <w:contextualSpacing/>
        <w:rPr>
          <w:rFonts w:eastAsia="Calibri" w:cstheme="minorHAnsi"/>
          <w:sz w:val="20"/>
          <w:lang w:eastAsia="pl-PL"/>
        </w:rPr>
      </w:pPr>
      <w:r w:rsidRPr="00D44683">
        <w:rPr>
          <w:rFonts w:eastAsia="Calibri" w:cstheme="minorHAnsi"/>
          <w:sz w:val="20"/>
          <w:lang w:eastAsia="pl-PL"/>
        </w:rPr>
        <w:t>2) Administrator wyznaczył Inspektora Danych Osobowych, z którym może się Pani/Pan skontaktować:</w:t>
      </w:r>
    </w:p>
    <w:p w14:paraId="4B5FAF38" w14:textId="77777777" w:rsidR="00542039" w:rsidRPr="00D44683" w:rsidRDefault="00542039" w:rsidP="00542039">
      <w:pPr>
        <w:spacing w:after="120" w:line="276" w:lineRule="auto"/>
        <w:ind w:left="567" w:hanging="283"/>
        <w:contextualSpacing/>
        <w:rPr>
          <w:rFonts w:eastAsia="Calibri" w:cstheme="minorHAnsi"/>
          <w:sz w:val="20"/>
          <w:lang w:eastAsia="pl-PL"/>
        </w:rPr>
      </w:pPr>
      <w:r w:rsidRPr="00D44683">
        <w:rPr>
          <w:rFonts w:eastAsia="Calibri" w:cstheme="minorHAnsi"/>
          <w:sz w:val="20"/>
          <w:lang w:eastAsia="pl-PL"/>
        </w:rPr>
        <w:t>–  telefonicznie dzwoniąc pod nr tel. 43 6756840,</w:t>
      </w:r>
    </w:p>
    <w:p w14:paraId="30D1C4AC" w14:textId="77777777" w:rsidR="00542039" w:rsidRPr="00D44683" w:rsidRDefault="00542039" w:rsidP="00542039">
      <w:pPr>
        <w:spacing w:after="120" w:line="276" w:lineRule="auto"/>
        <w:ind w:left="567" w:hanging="283"/>
        <w:contextualSpacing/>
        <w:rPr>
          <w:rFonts w:eastAsia="Calibri" w:cstheme="minorHAnsi"/>
          <w:sz w:val="20"/>
          <w:lang w:eastAsia="pl-PL"/>
        </w:rPr>
      </w:pPr>
      <w:r w:rsidRPr="00D44683">
        <w:rPr>
          <w:rFonts w:eastAsia="Calibri" w:cstheme="minorHAnsi"/>
          <w:sz w:val="20"/>
          <w:lang w:eastAsia="pl-PL"/>
        </w:rPr>
        <w:t xml:space="preserve">–  pocztą email: </w:t>
      </w:r>
      <w:hyperlink r:id="rId49" w:history="1">
        <w:r w:rsidRPr="00D44683">
          <w:rPr>
            <w:rFonts w:eastAsia="Calibri" w:cstheme="minorHAnsi"/>
            <w:color w:val="0000FF"/>
            <w:sz w:val="20"/>
            <w:u w:val="single"/>
            <w:lang w:eastAsia="pl-PL"/>
          </w:rPr>
          <w:t>iod@lask.com.pl</w:t>
        </w:r>
      </w:hyperlink>
      <w:r w:rsidRPr="00D44683">
        <w:rPr>
          <w:rFonts w:eastAsia="Calibri" w:cstheme="minorHAnsi"/>
          <w:sz w:val="20"/>
          <w:lang w:eastAsia="pl-PL"/>
        </w:rPr>
        <w:t xml:space="preserve"> ,</w:t>
      </w:r>
    </w:p>
    <w:p w14:paraId="7A72BF57" w14:textId="77777777" w:rsidR="00542039" w:rsidRPr="00D44683" w:rsidRDefault="00542039" w:rsidP="00542039">
      <w:pPr>
        <w:ind w:left="567" w:hanging="283"/>
        <w:contextualSpacing/>
        <w:jc w:val="both"/>
        <w:rPr>
          <w:rFonts w:eastAsia="Calibri" w:cstheme="minorHAnsi"/>
          <w:sz w:val="20"/>
          <w:lang w:eastAsia="pl-PL"/>
        </w:rPr>
      </w:pPr>
      <w:r w:rsidRPr="00D44683">
        <w:rPr>
          <w:rFonts w:eastAsia="Calibri" w:cstheme="minorHAnsi"/>
          <w:sz w:val="20"/>
          <w:lang w:eastAsia="pl-PL"/>
        </w:rPr>
        <w:t>–  lub pisemnie na adres siedziby Administratora;</w:t>
      </w:r>
    </w:p>
    <w:p w14:paraId="1F236A0A" w14:textId="77777777" w:rsidR="00542039" w:rsidRPr="00D44683" w:rsidRDefault="00542039" w:rsidP="00542039">
      <w:pPr>
        <w:ind w:left="567" w:hanging="283"/>
        <w:contextualSpacing/>
        <w:jc w:val="both"/>
        <w:rPr>
          <w:rFonts w:eastAsia="Calibri" w:cstheme="minorHAnsi"/>
          <w:kern w:val="2"/>
          <w:sz w:val="20"/>
          <w:lang w:eastAsia="pl-PL"/>
        </w:rPr>
      </w:pPr>
      <w:r w:rsidRPr="00D44683">
        <w:rPr>
          <w:rFonts w:eastAsia="Calibri" w:cstheme="minorHAnsi"/>
          <w:sz w:val="20"/>
          <w:lang w:eastAsia="pl-PL"/>
        </w:rPr>
        <w:t xml:space="preserve">3) dane osobowe wykonawcy przetwarzane będą w celu </w:t>
      </w:r>
      <w:r w:rsidRPr="00D44683">
        <w:rPr>
          <w:rFonts w:eastAsia="Calibri" w:cstheme="minorHAnsi"/>
          <w:sz w:val="20"/>
        </w:rPr>
        <w:t>związanym z niniejszym postępowaniem o udzielenie zamówienia publicznego prowadzonym w trybie przetargu nieograniczonego</w:t>
      </w:r>
      <w:r w:rsidRPr="00D44683">
        <w:rPr>
          <w:rFonts w:eastAsia="Calibri" w:cstheme="minorHAnsi"/>
          <w:sz w:val="20"/>
          <w:lang w:eastAsia="pl-PL"/>
        </w:rPr>
        <w:t xml:space="preserve"> na podstawie art. 6 ust. 1 lit. c</w:t>
      </w:r>
      <w:r w:rsidRPr="00D44683">
        <w:rPr>
          <w:rFonts w:eastAsia="Calibri" w:cstheme="minorHAnsi"/>
          <w:i/>
          <w:sz w:val="20"/>
          <w:lang w:eastAsia="pl-PL"/>
        </w:rPr>
        <w:t xml:space="preserve"> </w:t>
      </w:r>
      <w:r w:rsidRPr="00D44683">
        <w:rPr>
          <w:rFonts w:eastAsia="Calibri" w:cstheme="minorHAnsi"/>
          <w:sz w:val="20"/>
          <w:lang w:eastAsia="pl-PL"/>
        </w:rPr>
        <w:t>RODO w związku z ustawą z dnia 29 stycznia 2004 r. Prawo zamówień publicznych (dalej ustawą Pzp) oraz - w przypadku wyboru oferty wykonawcy jako najkorzystniejszej - w celu podpisania i realizacji umowy na podstawie art. 6 ust. 1 lit. b RODO w związku z ustawą Pzp</w:t>
      </w:r>
      <w:r w:rsidRPr="00D44683">
        <w:rPr>
          <w:rFonts w:eastAsia="Calibri" w:cstheme="minorHAnsi"/>
          <w:sz w:val="20"/>
        </w:rPr>
        <w:t>;</w:t>
      </w:r>
    </w:p>
    <w:p w14:paraId="2CA7B7CF" w14:textId="77777777" w:rsidR="00542039" w:rsidRPr="00D44683" w:rsidRDefault="00542039" w:rsidP="00542039">
      <w:pPr>
        <w:ind w:left="567" w:hanging="283"/>
        <w:contextualSpacing/>
        <w:jc w:val="both"/>
        <w:rPr>
          <w:rFonts w:eastAsia="Calibri" w:cstheme="minorHAnsi"/>
          <w:sz w:val="20"/>
          <w:lang w:eastAsia="pl-PL"/>
        </w:rPr>
      </w:pPr>
      <w:r w:rsidRPr="00D44683">
        <w:rPr>
          <w:rFonts w:eastAsia="Calibri" w:cstheme="minorHAnsi"/>
          <w:sz w:val="20"/>
          <w:lang w:eastAsia="pl-PL"/>
        </w:rPr>
        <w:t>4) odbiorcami danych osobowych wykonawcy będą osoby lub podmioty, którym udostępniona zostanie dokumentacja postępowania w oparciu o art. 8 oraz art. 96 ust. 3 ustawy Pzp), osoby korzystające z Biuletynu Informacji Publicznej Starostwa Powiatowego w Łasku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(ePUAP, SEKAP itp.) oraz podmioty wspierające Administratora w wypełnianiu uprawnień i obowiązków oraz świadczeniu usług, w tym zapewniających asystę i wsparcie techniczne dla użytkowanych w Urzędzie systemów informatycznych m.in. firma świadcząca usługi serwisowe systemu obiegu dokumentów;</w:t>
      </w:r>
    </w:p>
    <w:p w14:paraId="39434030" w14:textId="77777777" w:rsidR="00542039" w:rsidRPr="00D44683" w:rsidRDefault="00542039" w:rsidP="00542039">
      <w:pPr>
        <w:ind w:left="567" w:hanging="283"/>
        <w:contextualSpacing/>
        <w:jc w:val="both"/>
        <w:rPr>
          <w:rFonts w:eastAsia="Calibri" w:cstheme="minorHAnsi"/>
          <w:sz w:val="20"/>
          <w:lang w:eastAsia="pl-PL"/>
        </w:rPr>
      </w:pPr>
      <w:r w:rsidRPr="00D44683">
        <w:rPr>
          <w:rFonts w:eastAsia="Calibri" w:cstheme="minorHAnsi"/>
          <w:sz w:val="20"/>
          <w:lang w:eastAsia="pl-PL"/>
        </w:rPr>
        <w:t>5) dane osobowe wykonawcy będą przechowywane, zgodnie z art. 97 ust. 1 ustawy Pzp,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64024FEC" w14:textId="77777777" w:rsidR="00542039" w:rsidRPr="00D44683" w:rsidRDefault="00542039" w:rsidP="00542039">
      <w:pPr>
        <w:ind w:left="567" w:hanging="283"/>
        <w:contextualSpacing/>
        <w:jc w:val="both"/>
        <w:rPr>
          <w:rFonts w:eastAsia="Calibri" w:cstheme="minorHAnsi"/>
          <w:b/>
          <w:i/>
          <w:sz w:val="20"/>
          <w:lang w:eastAsia="pl-PL"/>
        </w:rPr>
      </w:pPr>
      <w:r w:rsidRPr="00D44683">
        <w:rPr>
          <w:rFonts w:eastAsia="Calibri" w:cstheme="minorHAnsi"/>
          <w:sz w:val="20"/>
          <w:lang w:eastAsia="pl-PL"/>
        </w:rPr>
        <w:t xml:space="preserve">6) obowiązek podania przez wykonawcę danych osobowych bezpośrednio dotyczących wykonawcy jest wymogiem ustawowym określonym w przepisach ustawy Pzp, związanym z udziałem w postępowaniu o udzielenie zamówienia publicznego; konsekwencje niepodania określonych danych wynikają z ustawy Pzp;  </w:t>
      </w:r>
    </w:p>
    <w:p w14:paraId="47C0EC72" w14:textId="77777777" w:rsidR="00542039" w:rsidRPr="00D44683" w:rsidRDefault="00542039" w:rsidP="00542039">
      <w:pPr>
        <w:ind w:left="567" w:hanging="283"/>
        <w:contextualSpacing/>
        <w:jc w:val="both"/>
        <w:rPr>
          <w:rFonts w:eastAsia="Calibri" w:cstheme="minorHAnsi"/>
          <w:sz w:val="20"/>
        </w:rPr>
      </w:pPr>
      <w:r w:rsidRPr="00D44683">
        <w:rPr>
          <w:rFonts w:eastAsia="Calibri" w:cstheme="minorHAnsi"/>
          <w:sz w:val="20"/>
          <w:lang w:eastAsia="pl-PL"/>
        </w:rPr>
        <w:t>7) w odniesieniu do danych osobowych wykonawcy decyzje nie będą podejmowane w sposób zautomatyzowany i nie będą profilowane;</w:t>
      </w:r>
    </w:p>
    <w:p w14:paraId="4F3BB7D7" w14:textId="77777777" w:rsidR="00542039" w:rsidRPr="00D44683" w:rsidRDefault="00542039" w:rsidP="00542039">
      <w:pPr>
        <w:ind w:left="567" w:hanging="283"/>
        <w:contextualSpacing/>
        <w:jc w:val="both"/>
        <w:rPr>
          <w:rFonts w:eastAsia="Calibri" w:cstheme="minorHAnsi"/>
          <w:sz w:val="20"/>
          <w:lang w:eastAsia="pl-PL"/>
        </w:rPr>
      </w:pPr>
      <w:r w:rsidRPr="00D44683">
        <w:rPr>
          <w:rFonts w:eastAsia="Calibri" w:cstheme="minorHAnsi"/>
          <w:sz w:val="20"/>
          <w:lang w:eastAsia="pl-PL"/>
        </w:rPr>
        <w:t>8) wykonawca posiada:</w:t>
      </w:r>
    </w:p>
    <w:p w14:paraId="4108988F" w14:textId="77777777" w:rsidR="00542039" w:rsidRPr="00D44683" w:rsidRDefault="00542039" w:rsidP="00542039">
      <w:pPr>
        <w:ind w:left="851" w:hanging="283"/>
        <w:contextualSpacing/>
        <w:jc w:val="both"/>
        <w:rPr>
          <w:rFonts w:eastAsia="Calibri" w:cstheme="minorHAnsi"/>
          <w:sz w:val="20"/>
          <w:lang w:eastAsia="pl-PL"/>
        </w:rPr>
      </w:pPr>
      <w:r w:rsidRPr="00D44683">
        <w:rPr>
          <w:rFonts w:eastAsia="Calibri" w:cstheme="minorHAnsi"/>
          <w:sz w:val="20"/>
          <w:lang w:eastAsia="pl-PL"/>
        </w:rPr>
        <w:t>a) na podstawie art. 15 RODO prawo dostępu do swoich danych osobowych;</w:t>
      </w:r>
    </w:p>
    <w:p w14:paraId="01D17D8B" w14:textId="77777777" w:rsidR="00542039" w:rsidRPr="00D44683" w:rsidRDefault="00542039" w:rsidP="00542039">
      <w:pPr>
        <w:ind w:left="851" w:hanging="283"/>
        <w:contextualSpacing/>
        <w:jc w:val="both"/>
        <w:rPr>
          <w:rFonts w:eastAsia="Calibri" w:cstheme="minorHAnsi"/>
          <w:sz w:val="20"/>
          <w:lang w:eastAsia="pl-PL"/>
        </w:rPr>
      </w:pPr>
      <w:r w:rsidRPr="00D44683">
        <w:rPr>
          <w:rFonts w:eastAsia="Calibri" w:cstheme="minorHAnsi"/>
          <w:sz w:val="20"/>
          <w:lang w:eastAsia="pl-PL"/>
        </w:rPr>
        <w:t>b) na podstawie art. 16 RODO prawo do sprostowania swoich  danych osobowych</w:t>
      </w:r>
      <w:r w:rsidRPr="00D44683">
        <w:rPr>
          <w:rFonts w:eastAsia="Calibri" w:cstheme="minorHAnsi"/>
          <w:color w:val="FF0000"/>
          <w:sz w:val="20"/>
        </w:rPr>
        <w:t>*</w:t>
      </w:r>
      <w:r w:rsidRPr="00D44683">
        <w:rPr>
          <w:rFonts w:eastAsia="Calibri" w:cstheme="minorHAnsi"/>
          <w:sz w:val="20"/>
          <w:lang w:eastAsia="pl-PL"/>
        </w:rPr>
        <w:t>;</w:t>
      </w:r>
    </w:p>
    <w:p w14:paraId="5CC9FDEF" w14:textId="77777777" w:rsidR="00542039" w:rsidRPr="00D44683" w:rsidRDefault="00542039" w:rsidP="00542039">
      <w:pPr>
        <w:ind w:left="851" w:hanging="283"/>
        <w:contextualSpacing/>
        <w:jc w:val="both"/>
        <w:rPr>
          <w:rFonts w:eastAsia="Calibri" w:cstheme="minorHAnsi"/>
          <w:sz w:val="20"/>
          <w:lang w:eastAsia="pl-PL"/>
        </w:rPr>
      </w:pPr>
      <w:r w:rsidRPr="00D44683">
        <w:rPr>
          <w:rFonts w:eastAsia="Calibri" w:cstheme="minorHAnsi"/>
          <w:sz w:val="20"/>
          <w:lang w:eastAsia="pl-PL"/>
        </w:rPr>
        <w:t>c) na podstawie art. 18 RODO prawo żądania od administratora ograniczenia przetwarzania danych osobowych z zastrzeżeniem przypadków, o których mowa w art. 18 ust. 2 RODO</w:t>
      </w:r>
      <w:r w:rsidRPr="00D44683">
        <w:rPr>
          <w:rFonts w:eastAsia="Calibri" w:cstheme="minorHAnsi"/>
          <w:color w:val="FF0000"/>
          <w:sz w:val="20"/>
        </w:rPr>
        <w:t>**</w:t>
      </w:r>
      <w:r w:rsidRPr="00D44683">
        <w:rPr>
          <w:rFonts w:eastAsia="Calibri" w:cstheme="minorHAnsi"/>
          <w:sz w:val="20"/>
          <w:lang w:eastAsia="pl-PL"/>
        </w:rPr>
        <w:t xml:space="preserve">;  </w:t>
      </w:r>
    </w:p>
    <w:p w14:paraId="4C1F9BC2" w14:textId="77777777" w:rsidR="00542039" w:rsidRPr="00D44683" w:rsidRDefault="00542039" w:rsidP="00542039">
      <w:pPr>
        <w:ind w:left="567" w:hanging="283"/>
        <w:contextualSpacing/>
        <w:jc w:val="both"/>
        <w:rPr>
          <w:rFonts w:eastAsia="Calibri" w:cstheme="minorHAnsi"/>
          <w:kern w:val="2"/>
          <w:sz w:val="20"/>
          <w:lang w:eastAsia="pl-PL"/>
        </w:rPr>
      </w:pPr>
      <w:r w:rsidRPr="00D44683">
        <w:rPr>
          <w:rFonts w:eastAsia="Calibri" w:cstheme="minorHAnsi"/>
          <w:sz w:val="20"/>
          <w:lang w:eastAsia="pl-PL"/>
        </w:rPr>
        <w:lastRenderedPageBreak/>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22 531 03 00);</w:t>
      </w:r>
    </w:p>
    <w:p w14:paraId="73A73B76" w14:textId="77777777" w:rsidR="00542039" w:rsidRPr="00D44683" w:rsidRDefault="00542039" w:rsidP="00542039">
      <w:pPr>
        <w:ind w:left="567" w:hanging="425"/>
        <w:contextualSpacing/>
        <w:jc w:val="both"/>
        <w:rPr>
          <w:rFonts w:eastAsia="Calibri" w:cstheme="minorHAnsi"/>
          <w:i/>
          <w:sz w:val="20"/>
          <w:lang w:eastAsia="pl-PL"/>
        </w:rPr>
      </w:pPr>
      <w:r w:rsidRPr="00D44683">
        <w:rPr>
          <w:rFonts w:eastAsia="Calibri" w:cstheme="minorHAnsi"/>
          <w:sz w:val="20"/>
          <w:lang w:eastAsia="pl-PL"/>
        </w:rPr>
        <w:t>10) wykonawcy nie przysługuje:</w:t>
      </w:r>
    </w:p>
    <w:p w14:paraId="71A123D6" w14:textId="77777777" w:rsidR="00542039" w:rsidRPr="00D44683" w:rsidRDefault="00542039" w:rsidP="00542039">
      <w:pPr>
        <w:ind w:left="851" w:hanging="284"/>
        <w:contextualSpacing/>
        <w:jc w:val="both"/>
        <w:rPr>
          <w:rFonts w:eastAsia="Calibri" w:cstheme="minorHAnsi"/>
          <w:i/>
          <w:sz w:val="20"/>
          <w:lang w:eastAsia="pl-PL"/>
        </w:rPr>
      </w:pPr>
      <w:r w:rsidRPr="00D44683">
        <w:rPr>
          <w:rFonts w:eastAsia="Calibri" w:cstheme="minorHAnsi"/>
          <w:sz w:val="20"/>
          <w:lang w:eastAsia="pl-PL"/>
        </w:rPr>
        <w:t>a) w związku z art. 17 ust. 3 lit. b, d lub e RODO prawo do usunięcia danych osobowych;</w:t>
      </w:r>
    </w:p>
    <w:p w14:paraId="4DE8C041" w14:textId="77777777" w:rsidR="00542039" w:rsidRPr="00D44683" w:rsidRDefault="00542039" w:rsidP="00542039">
      <w:pPr>
        <w:ind w:left="851" w:hanging="284"/>
        <w:contextualSpacing/>
        <w:jc w:val="both"/>
        <w:rPr>
          <w:rFonts w:eastAsia="Calibri" w:cstheme="minorHAnsi"/>
          <w:b/>
          <w:i/>
          <w:sz w:val="20"/>
          <w:lang w:eastAsia="pl-PL"/>
        </w:rPr>
      </w:pPr>
      <w:r w:rsidRPr="00D44683">
        <w:rPr>
          <w:rFonts w:eastAsia="Calibri" w:cstheme="minorHAnsi"/>
          <w:sz w:val="20"/>
          <w:lang w:eastAsia="pl-PL"/>
        </w:rPr>
        <w:t>b) prawo do przenoszenia danych osobowych, o którym mowa w art. 20 RODO;</w:t>
      </w:r>
    </w:p>
    <w:p w14:paraId="75244CA9" w14:textId="77777777" w:rsidR="00542039" w:rsidRDefault="00542039" w:rsidP="00542039">
      <w:pPr>
        <w:spacing w:after="120"/>
        <w:ind w:left="851" w:hanging="284"/>
        <w:contextualSpacing/>
        <w:jc w:val="both"/>
        <w:rPr>
          <w:rFonts w:eastAsia="Calibri" w:cstheme="minorHAnsi"/>
          <w:b/>
          <w:sz w:val="20"/>
          <w:lang w:eastAsia="pl-PL"/>
        </w:rPr>
      </w:pPr>
      <w:r w:rsidRPr="00D44683">
        <w:rPr>
          <w:rFonts w:eastAsia="Calibri" w:cstheme="minorHAnsi"/>
          <w:b/>
          <w:sz w:val="20"/>
          <w:lang w:eastAsia="pl-PL"/>
        </w:rPr>
        <w:t>c) na podstawie art. 21 RODO prawo sprzeciwu, wobec przetwarzania danych osobowych, gdyż podstawą prawną przetwarzania danych osobowych wykonawcy jest art. 6 ust. 1 lit. c RODO</w:t>
      </w:r>
      <w:r w:rsidRPr="00D44683">
        <w:rPr>
          <w:rFonts w:eastAsia="Calibri" w:cstheme="minorHAnsi"/>
          <w:sz w:val="20"/>
          <w:lang w:eastAsia="pl-PL"/>
        </w:rPr>
        <w:t>.</w:t>
      </w:r>
      <w:r w:rsidRPr="00D44683">
        <w:rPr>
          <w:rFonts w:eastAsia="Calibri" w:cstheme="minorHAnsi"/>
          <w:b/>
          <w:sz w:val="20"/>
          <w:lang w:eastAsia="pl-PL"/>
        </w:rPr>
        <w:t xml:space="preserve"> </w:t>
      </w:r>
    </w:p>
    <w:p w14:paraId="0C9DE170" w14:textId="77777777" w:rsidR="00542039" w:rsidRPr="00D44683" w:rsidRDefault="00542039" w:rsidP="00542039">
      <w:pPr>
        <w:spacing w:after="120"/>
        <w:ind w:left="851" w:hanging="284"/>
        <w:contextualSpacing/>
        <w:jc w:val="both"/>
        <w:rPr>
          <w:rFonts w:eastAsia="Calibri" w:cstheme="minorHAnsi"/>
          <w:b/>
          <w:i/>
          <w:sz w:val="20"/>
          <w:lang w:eastAsia="pl-PL"/>
        </w:rPr>
      </w:pPr>
    </w:p>
    <w:p w14:paraId="1FDE4AD9" w14:textId="77777777" w:rsidR="00542039" w:rsidRPr="00742350" w:rsidRDefault="00542039" w:rsidP="00542039">
      <w:pPr>
        <w:tabs>
          <w:tab w:val="left" w:pos="567"/>
        </w:tabs>
        <w:suppressAutoHyphens/>
        <w:spacing w:before="60" w:after="0" w:line="240" w:lineRule="auto"/>
        <w:ind w:left="510"/>
        <w:rPr>
          <w:rFonts w:cstheme="minorHAnsi"/>
          <w:i/>
          <w:sz w:val="20"/>
        </w:rPr>
      </w:pPr>
      <w:r w:rsidRPr="00742350">
        <w:rPr>
          <w:rFonts w:cstheme="minorHAnsi"/>
          <w:i/>
          <w:color w:val="FF0000"/>
          <w:sz w:val="20"/>
        </w:rPr>
        <w:t xml:space="preserve">* </w:t>
      </w:r>
      <w:r w:rsidRPr="00742350">
        <w:rPr>
          <w:rFonts w:cstheme="minorHAnsi"/>
          <w:i/>
          <w:sz w:val="20"/>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DEA3369" w14:textId="77777777" w:rsidR="00542039" w:rsidRDefault="00542039" w:rsidP="00542039">
      <w:pPr>
        <w:tabs>
          <w:tab w:val="left" w:pos="567"/>
        </w:tabs>
        <w:suppressAutoHyphens/>
        <w:spacing w:before="60" w:after="0" w:line="240" w:lineRule="auto"/>
        <w:ind w:left="510"/>
        <w:rPr>
          <w:rFonts w:cstheme="minorHAnsi"/>
          <w:i/>
          <w:color w:val="000000"/>
          <w:sz w:val="20"/>
        </w:rPr>
      </w:pPr>
      <w:r w:rsidRPr="00742350">
        <w:rPr>
          <w:rFonts w:cstheme="minorHAnsi"/>
          <w:i/>
          <w:color w:val="FF0000"/>
          <w:sz w:val="20"/>
        </w:rPr>
        <w:t>** </w:t>
      </w:r>
      <w:r w:rsidRPr="00742350">
        <w:rPr>
          <w:rFonts w:cstheme="minorHAnsi"/>
          <w:i/>
          <w:sz w:val="20"/>
        </w:rPr>
        <w:t xml:space="preserve">wyjaśnienie: prawo do ograniczenia przetwarzania nie ma zastosowania </w:t>
      </w:r>
      <w:r w:rsidRPr="00D44683">
        <w:rPr>
          <w:rFonts w:cstheme="minorHAnsi"/>
          <w:i/>
          <w:color w:val="000000"/>
          <w:sz w:val="20"/>
        </w:rPr>
        <w:t>w odniesieniu do przechowywania, w celu zapewnienia korzystania ze środków ochrony prawnej lub w celu ochrony praw innej osoby fizycznej lub prawnej, lub z uwagi na ważne względy interesu publicznego Unii Europejskiej lub państwa członkowskieg</w:t>
      </w:r>
      <w:r>
        <w:rPr>
          <w:rFonts w:cstheme="minorHAnsi"/>
          <w:i/>
          <w:color w:val="000000"/>
          <w:sz w:val="20"/>
        </w:rPr>
        <w:t>o.</w:t>
      </w:r>
    </w:p>
    <w:p w14:paraId="0EA34669" w14:textId="77777777" w:rsidR="00FA1AB0" w:rsidRPr="00B470F3" w:rsidRDefault="00FA1AB0" w:rsidP="000B2A2B">
      <w:pPr>
        <w:numPr>
          <w:ilvl w:val="0"/>
          <w:numId w:val="91"/>
        </w:numPr>
        <w:tabs>
          <w:tab w:val="left" w:pos="0"/>
          <w:tab w:val="left" w:pos="567"/>
        </w:tabs>
        <w:spacing w:before="60" w:after="0" w:line="240" w:lineRule="auto"/>
        <w:jc w:val="both"/>
        <w:rPr>
          <w:rFonts w:cstheme="minorHAnsi"/>
          <w:sz w:val="20"/>
          <w:szCs w:val="20"/>
        </w:rPr>
      </w:pPr>
      <w:r w:rsidRPr="00B470F3">
        <w:rPr>
          <w:rFonts w:cstheme="minorHAnsi"/>
          <w:sz w:val="20"/>
          <w:szCs w:val="20"/>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SIWZ).</w:t>
      </w:r>
      <w:bookmarkEnd w:id="140"/>
    </w:p>
    <w:p w14:paraId="28D0E68A" w14:textId="77777777" w:rsidR="00FA1AB0" w:rsidRPr="00FA1AB0" w:rsidRDefault="00FA1AB0" w:rsidP="00FA1AB0">
      <w:pPr>
        <w:jc w:val="center"/>
        <w:rPr>
          <w:rFonts w:eastAsia="Arial Unicode MS" w:cstheme="minorHAnsi"/>
          <w:b/>
          <w:bCs/>
          <w:smallCaps/>
          <w:sz w:val="20"/>
          <w:szCs w:val="20"/>
        </w:rPr>
      </w:pPr>
    </w:p>
    <w:p w14:paraId="7128FF0B" w14:textId="626C17A0" w:rsidR="00FA1AB0" w:rsidRPr="00FA1AB0" w:rsidRDefault="00B470F3" w:rsidP="00FA1AB0">
      <w:pPr>
        <w:jc w:val="center"/>
        <w:rPr>
          <w:rFonts w:eastAsia="Arial Unicode MS" w:cstheme="minorHAnsi"/>
          <w:b/>
          <w:bCs/>
          <w:smallCaps/>
          <w:sz w:val="20"/>
          <w:szCs w:val="20"/>
        </w:rPr>
      </w:pPr>
      <w:r>
        <w:rPr>
          <w:rFonts w:eastAsia="Arial Unicode MS" w:cstheme="minorHAnsi"/>
          <w:b/>
          <w:bCs/>
          <w:smallCaps/>
          <w:sz w:val="20"/>
          <w:szCs w:val="20"/>
        </w:rPr>
        <w:t>§ 18</w:t>
      </w:r>
      <w:r w:rsidR="00FA1AB0" w:rsidRPr="00FA1AB0">
        <w:rPr>
          <w:rFonts w:eastAsia="Arial Unicode MS" w:cstheme="minorHAnsi"/>
          <w:b/>
          <w:bCs/>
          <w:smallCaps/>
          <w:sz w:val="20"/>
          <w:szCs w:val="20"/>
        </w:rPr>
        <w:br/>
        <w:t>Postanowienia końcowe</w:t>
      </w:r>
    </w:p>
    <w:p w14:paraId="4CCD2AB4" w14:textId="77777777" w:rsidR="00FA1AB0" w:rsidRPr="00B470F3" w:rsidRDefault="00FA1AB0" w:rsidP="000B2A2B">
      <w:pPr>
        <w:numPr>
          <w:ilvl w:val="0"/>
          <w:numId w:val="94"/>
        </w:numPr>
        <w:tabs>
          <w:tab w:val="left" w:pos="0"/>
          <w:tab w:val="left" w:pos="567"/>
        </w:tabs>
        <w:spacing w:before="60" w:after="0" w:line="240" w:lineRule="auto"/>
        <w:jc w:val="both"/>
        <w:rPr>
          <w:rFonts w:cstheme="minorHAnsi"/>
          <w:sz w:val="20"/>
          <w:szCs w:val="20"/>
        </w:rPr>
      </w:pPr>
      <w:r w:rsidRPr="00B470F3">
        <w:rPr>
          <w:rFonts w:cstheme="minorHAnsi"/>
          <w:sz w:val="20"/>
          <w:szCs w:val="20"/>
        </w:rPr>
        <w:t>W sprawach nieuregulowanych postanowieniami Umowy mają zastosowanie w szczególności:</w:t>
      </w:r>
    </w:p>
    <w:p w14:paraId="45C70DAA" w14:textId="468BF519" w:rsidR="00B470F3" w:rsidRPr="00B470F3" w:rsidRDefault="00B470F3" w:rsidP="000B2A2B">
      <w:pPr>
        <w:numPr>
          <w:ilvl w:val="1"/>
          <w:numId w:val="94"/>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przepisy ustawy z dnia 23 kwietnia 1964 r. Kodeks cywilny (</w:t>
      </w:r>
      <w:r w:rsidR="00670F57">
        <w:rPr>
          <w:rFonts w:ascii="Calibri" w:hAnsi="Calibri" w:cs="Calibri"/>
          <w:sz w:val="20"/>
          <w:szCs w:val="20"/>
        </w:rPr>
        <w:t>t.j</w:t>
      </w:r>
      <w:r w:rsidRPr="00B470F3">
        <w:rPr>
          <w:rFonts w:ascii="Calibri" w:hAnsi="Calibri" w:cs="Calibri"/>
          <w:sz w:val="20"/>
          <w:szCs w:val="20"/>
        </w:rPr>
        <w:t>. Dz. U. z 2019 r., poz. 1145, 1495</w:t>
      </w:r>
      <w:r w:rsidR="00670F57">
        <w:rPr>
          <w:rFonts w:ascii="Calibri" w:hAnsi="Calibri" w:cs="Calibri"/>
          <w:sz w:val="20"/>
          <w:szCs w:val="20"/>
        </w:rPr>
        <w:t xml:space="preserve"> z późn. zm.</w:t>
      </w:r>
      <w:r w:rsidRPr="00B470F3">
        <w:rPr>
          <w:rFonts w:ascii="Calibri" w:hAnsi="Calibri" w:cs="Calibri"/>
          <w:sz w:val="20"/>
          <w:szCs w:val="20"/>
        </w:rPr>
        <w:t>);</w:t>
      </w:r>
    </w:p>
    <w:p w14:paraId="00640436" w14:textId="02469D39" w:rsidR="00B470F3" w:rsidRPr="00B470F3" w:rsidRDefault="00B470F3" w:rsidP="000B2A2B">
      <w:pPr>
        <w:numPr>
          <w:ilvl w:val="1"/>
          <w:numId w:val="94"/>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przepisy ustawy Prawo zamówień Publicznych (</w:t>
      </w:r>
      <w:r w:rsidR="00670F57">
        <w:rPr>
          <w:rFonts w:ascii="Calibri" w:hAnsi="Calibri" w:cs="Calibri"/>
          <w:sz w:val="20"/>
          <w:szCs w:val="20"/>
        </w:rPr>
        <w:t>t.j.</w:t>
      </w:r>
      <w:r w:rsidRPr="00B470F3">
        <w:rPr>
          <w:rFonts w:ascii="Calibri" w:hAnsi="Calibri" w:cs="Calibri"/>
          <w:sz w:val="20"/>
          <w:szCs w:val="20"/>
        </w:rPr>
        <w:t>. Dz. U. z 2019 r. poz. 1843</w:t>
      </w:r>
      <w:r w:rsidR="00670F57">
        <w:rPr>
          <w:rFonts w:ascii="Calibri" w:hAnsi="Calibri" w:cs="Calibri"/>
          <w:sz w:val="20"/>
          <w:szCs w:val="20"/>
        </w:rPr>
        <w:t xml:space="preserve"> z późn. zm.</w:t>
      </w:r>
      <w:r w:rsidRPr="00B470F3">
        <w:rPr>
          <w:rFonts w:ascii="Calibri" w:hAnsi="Calibri" w:cs="Calibri"/>
          <w:sz w:val="20"/>
          <w:szCs w:val="20"/>
        </w:rPr>
        <w:t>);</w:t>
      </w:r>
    </w:p>
    <w:p w14:paraId="180229BE" w14:textId="6A0A3EB7" w:rsidR="00B470F3" w:rsidRPr="00B470F3" w:rsidRDefault="00B470F3" w:rsidP="000B2A2B">
      <w:pPr>
        <w:numPr>
          <w:ilvl w:val="1"/>
          <w:numId w:val="94"/>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przepisy ustawy z dnia 11 września 2015 r. o działalności ubezpieczeniowej i reasekuracyjnej (</w:t>
      </w:r>
      <w:r w:rsidR="00670F57">
        <w:rPr>
          <w:rFonts w:ascii="Calibri" w:hAnsi="Calibri" w:cs="Calibri"/>
          <w:sz w:val="20"/>
          <w:szCs w:val="20"/>
        </w:rPr>
        <w:t>t.j.</w:t>
      </w:r>
      <w:r w:rsidRPr="00B470F3">
        <w:rPr>
          <w:rFonts w:ascii="Calibri" w:hAnsi="Calibri" w:cs="Calibri"/>
          <w:sz w:val="20"/>
          <w:szCs w:val="20"/>
        </w:rPr>
        <w:t xml:space="preserve"> Dz. U. z 2019 r., poz. 381</w:t>
      </w:r>
      <w:r w:rsidR="00670F57">
        <w:rPr>
          <w:rFonts w:ascii="Calibri" w:hAnsi="Calibri" w:cs="Calibri"/>
          <w:sz w:val="20"/>
          <w:szCs w:val="20"/>
        </w:rPr>
        <w:t xml:space="preserve"> z późn. zm.</w:t>
      </w:r>
      <w:r w:rsidRPr="00B470F3">
        <w:rPr>
          <w:rFonts w:ascii="Calibri" w:hAnsi="Calibri" w:cs="Calibri"/>
          <w:sz w:val="20"/>
          <w:szCs w:val="20"/>
        </w:rPr>
        <w:t>).</w:t>
      </w:r>
    </w:p>
    <w:p w14:paraId="6A8FEEF8" w14:textId="0A9CD0F9" w:rsidR="00FA1AB0" w:rsidRPr="00B470F3" w:rsidRDefault="00FA1AB0" w:rsidP="000B2A2B">
      <w:pPr>
        <w:numPr>
          <w:ilvl w:val="0"/>
          <w:numId w:val="94"/>
        </w:numPr>
        <w:tabs>
          <w:tab w:val="left" w:pos="0"/>
          <w:tab w:val="left" w:pos="567"/>
        </w:tabs>
        <w:spacing w:before="60" w:after="0" w:line="240" w:lineRule="auto"/>
        <w:jc w:val="both"/>
        <w:rPr>
          <w:rFonts w:cstheme="minorHAnsi"/>
          <w:sz w:val="20"/>
          <w:szCs w:val="20"/>
        </w:rPr>
      </w:pPr>
      <w:r w:rsidRPr="00B470F3">
        <w:rPr>
          <w:rFonts w:cstheme="minorHAnsi"/>
          <w:sz w:val="20"/>
          <w:szCs w:val="20"/>
        </w:rPr>
        <w:t>Strony Umowy są zobowiązane do utrzymywani</w:t>
      </w:r>
      <w:r w:rsidR="00B470F3">
        <w:rPr>
          <w:rFonts w:cstheme="minorHAnsi"/>
          <w:sz w:val="20"/>
          <w:szCs w:val="20"/>
        </w:rPr>
        <w:t xml:space="preserve">a w tajemnicy wszelkich danych </w:t>
      </w:r>
      <w:r w:rsidRPr="00B470F3">
        <w:rPr>
          <w:rFonts w:cstheme="minorHAnsi"/>
          <w:sz w:val="20"/>
          <w:szCs w:val="20"/>
        </w:rPr>
        <w:t xml:space="preserve">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w:t>
      </w:r>
      <w:r w:rsidR="00B470F3" w:rsidRPr="00B470F3">
        <w:rPr>
          <w:rFonts w:cstheme="minorHAnsi"/>
          <w:sz w:val="20"/>
          <w:szCs w:val="20"/>
        </w:rPr>
        <w:t>(</w:t>
      </w:r>
      <w:r w:rsidR="00670F57">
        <w:rPr>
          <w:rFonts w:cstheme="minorHAnsi"/>
          <w:sz w:val="20"/>
          <w:szCs w:val="20"/>
        </w:rPr>
        <w:t xml:space="preserve">t.j. </w:t>
      </w:r>
      <w:r w:rsidR="00B470F3" w:rsidRPr="00B470F3">
        <w:rPr>
          <w:rFonts w:cstheme="minorHAnsi"/>
          <w:sz w:val="20"/>
          <w:szCs w:val="20"/>
        </w:rPr>
        <w:t>Dz. U. z 2019, poz. 1429</w:t>
      </w:r>
      <w:r w:rsidR="00670F57">
        <w:rPr>
          <w:rFonts w:cstheme="minorHAnsi"/>
          <w:sz w:val="20"/>
          <w:szCs w:val="20"/>
        </w:rPr>
        <w:t xml:space="preserve"> z późn. zm.</w:t>
      </w:r>
      <w:r w:rsidR="00B470F3" w:rsidRPr="00B470F3">
        <w:rPr>
          <w:rFonts w:cstheme="minorHAnsi"/>
          <w:sz w:val="20"/>
          <w:szCs w:val="20"/>
        </w:rPr>
        <w:t>).</w:t>
      </w:r>
    </w:p>
    <w:p w14:paraId="2ECF81F4" w14:textId="77777777" w:rsidR="00FA1AB0" w:rsidRPr="00B470F3" w:rsidRDefault="00FA1AB0" w:rsidP="000B2A2B">
      <w:pPr>
        <w:numPr>
          <w:ilvl w:val="0"/>
          <w:numId w:val="94"/>
        </w:numPr>
        <w:tabs>
          <w:tab w:val="left" w:pos="0"/>
          <w:tab w:val="left" w:pos="567"/>
        </w:tabs>
        <w:spacing w:before="60" w:after="0" w:line="240" w:lineRule="auto"/>
        <w:jc w:val="both"/>
        <w:rPr>
          <w:rFonts w:cstheme="minorHAnsi"/>
          <w:sz w:val="20"/>
          <w:szCs w:val="20"/>
        </w:rPr>
      </w:pPr>
      <w:r w:rsidRPr="00B470F3">
        <w:rPr>
          <w:rFonts w:cstheme="minorHAnsi"/>
          <w:sz w:val="20"/>
          <w:szCs w:val="20"/>
        </w:rPr>
        <w:t>W Umowie Generalnej Ubezpieczenia Zamawiający zwany jest Ubezpieczającym i/lub Ubezpieczonym,  natomiast Wykonawca zwany jest Ubezpieczycielem.</w:t>
      </w:r>
    </w:p>
    <w:p w14:paraId="69B929A8" w14:textId="77777777" w:rsidR="00FA1AB0" w:rsidRPr="00B470F3" w:rsidRDefault="00FA1AB0" w:rsidP="000B2A2B">
      <w:pPr>
        <w:numPr>
          <w:ilvl w:val="0"/>
          <w:numId w:val="94"/>
        </w:numPr>
        <w:tabs>
          <w:tab w:val="left" w:pos="0"/>
          <w:tab w:val="left" w:pos="567"/>
        </w:tabs>
        <w:spacing w:before="60" w:after="0" w:line="240" w:lineRule="auto"/>
        <w:jc w:val="both"/>
        <w:rPr>
          <w:rFonts w:cstheme="minorHAnsi"/>
          <w:sz w:val="20"/>
          <w:szCs w:val="20"/>
        </w:rPr>
      </w:pPr>
      <w:r w:rsidRPr="00B470F3">
        <w:rPr>
          <w:rFonts w:cstheme="minorHAnsi"/>
          <w:sz w:val="20"/>
          <w:szCs w:val="20"/>
        </w:rPr>
        <w:t xml:space="preserve">Umowę o wykonanie sporządzono w dwóch jednobrzmiących egzemplarzach, po jednym dla każdej ze Stron. </w:t>
      </w:r>
    </w:p>
    <w:p w14:paraId="7F7FFED3" w14:textId="77777777" w:rsidR="00FA1AB0" w:rsidRPr="00B470F3" w:rsidRDefault="00FA1AB0" w:rsidP="000B2A2B">
      <w:pPr>
        <w:numPr>
          <w:ilvl w:val="0"/>
          <w:numId w:val="94"/>
        </w:numPr>
        <w:tabs>
          <w:tab w:val="left" w:pos="0"/>
          <w:tab w:val="left" w:pos="567"/>
        </w:tabs>
        <w:spacing w:before="60" w:after="0" w:line="240" w:lineRule="auto"/>
        <w:jc w:val="both"/>
        <w:rPr>
          <w:rFonts w:cstheme="minorHAnsi"/>
          <w:sz w:val="20"/>
          <w:szCs w:val="20"/>
        </w:rPr>
      </w:pPr>
      <w:r w:rsidRPr="00B470F3">
        <w:rPr>
          <w:rFonts w:cstheme="minorHAnsi"/>
          <w:sz w:val="20"/>
          <w:szCs w:val="20"/>
        </w:rPr>
        <w:t>Integralną część Umowy stanowią:</w:t>
      </w:r>
    </w:p>
    <w:p w14:paraId="6C5FDAF6" w14:textId="77777777" w:rsidR="00FA1AB0" w:rsidRPr="00FA1AB0" w:rsidRDefault="00FA1AB0" w:rsidP="000B2A2B">
      <w:pPr>
        <w:numPr>
          <w:ilvl w:val="1"/>
          <w:numId w:val="94"/>
        </w:numPr>
        <w:tabs>
          <w:tab w:val="left" w:pos="0"/>
          <w:tab w:val="left" w:pos="567"/>
        </w:tabs>
        <w:spacing w:before="60" w:after="0" w:line="240" w:lineRule="auto"/>
        <w:ind w:left="1287"/>
        <w:jc w:val="both"/>
        <w:rPr>
          <w:rFonts w:eastAsia="Arial Unicode MS" w:cstheme="minorHAnsi"/>
          <w:sz w:val="20"/>
          <w:szCs w:val="20"/>
        </w:rPr>
      </w:pPr>
      <w:r w:rsidRPr="00FA1AB0">
        <w:rPr>
          <w:rFonts w:eastAsia="Arial Unicode MS" w:cstheme="minorHAnsi"/>
          <w:sz w:val="20"/>
          <w:szCs w:val="20"/>
        </w:rPr>
        <w:t>Załącznik nr 1 – Umowa Generalna Ubezpieczenia;</w:t>
      </w:r>
    </w:p>
    <w:p w14:paraId="34600861" w14:textId="77777777" w:rsidR="00FA1AB0" w:rsidRPr="00FA1AB0" w:rsidRDefault="00FA1AB0" w:rsidP="000B2A2B">
      <w:pPr>
        <w:numPr>
          <w:ilvl w:val="1"/>
          <w:numId w:val="94"/>
        </w:numPr>
        <w:tabs>
          <w:tab w:val="left" w:pos="0"/>
          <w:tab w:val="left" w:pos="567"/>
        </w:tabs>
        <w:spacing w:before="60" w:after="0" w:line="240" w:lineRule="auto"/>
        <w:ind w:left="1287"/>
        <w:jc w:val="both"/>
        <w:rPr>
          <w:rFonts w:eastAsia="Arial Unicode MS" w:cstheme="minorHAnsi"/>
          <w:sz w:val="20"/>
          <w:szCs w:val="20"/>
        </w:rPr>
      </w:pPr>
      <w:r w:rsidRPr="00FA1AB0">
        <w:rPr>
          <w:rFonts w:eastAsia="Arial Unicode MS" w:cstheme="minorHAnsi"/>
          <w:sz w:val="20"/>
          <w:szCs w:val="20"/>
        </w:rPr>
        <w:t>Załącznik nr 2 – Procedura Realizacji Umowy Generalnej Ubezpieczenia;</w:t>
      </w:r>
    </w:p>
    <w:p w14:paraId="632E3233" w14:textId="77777777" w:rsidR="00FA1AB0" w:rsidRPr="00FA1AB0" w:rsidRDefault="00FA1AB0" w:rsidP="000B2A2B">
      <w:pPr>
        <w:numPr>
          <w:ilvl w:val="1"/>
          <w:numId w:val="94"/>
        </w:numPr>
        <w:tabs>
          <w:tab w:val="left" w:pos="0"/>
          <w:tab w:val="left" w:pos="567"/>
        </w:tabs>
        <w:spacing w:before="60" w:after="0" w:line="240" w:lineRule="auto"/>
        <w:ind w:left="1287"/>
        <w:jc w:val="both"/>
        <w:rPr>
          <w:rFonts w:eastAsia="Arial Unicode MS" w:cstheme="minorHAnsi"/>
          <w:sz w:val="20"/>
          <w:szCs w:val="20"/>
        </w:rPr>
      </w:pPr>
      <w:r w:rsidRPr="00FA1AB0">
        <w:rPr>
          <w:rFonts w:eastAsia="Arial Unicode MS" w:cstheme="minorHAnsi"/>
          <w:sz w:val="20"/>
          <w:szCs w:val="20"/>
        </w:rPr>
        <w:t>Załącznik nr 3 – ogólne warunki ubezpieczenia;</w:t>
      </w:r>
    </w:p>
    <w:p w14:paraId="7E48BADF" w14:textId="77777777" w:rsidR="00FA1AB0" w:rsidRPr="00B470F3" w:rsidRDefault="00FA1AB0" w:rsidP="000B2A2B">
      <w:pPr>
        <w:numPr>
          <w:ilvl w:val="1"/>
          <w:numId w:val="94"/>
        </w:numPr>
        <w:tabs>
          <w:tab w:val="left" w:pos="0"/>
          <w:tab w:val="left" w:pos="567"/>
        </w:tabs>
        <w:spacing w:before="60" w:after="0" w:line="240" w:lineRule="auto"/>
        <w:ind w:left="1287"/>
        <w:jc w:val="both"/>
        <w:rPr>
          <w:rFonts w:eastAsia="Arial Unicode MS" w:cstheme="minorHAnsi"/>
          <w:sz w:val="20"/>
          <w:szCs w:val="20"/>
        </w:rPr>
      </w:pPr>
      <w:r w:rsidRPr="00FA1AB0">
        <w:rPr>
          <w:rFonts w:eastAsia="Arial Unicode MS" w:cstheme="minorHAnsi"/>
          <w:sz w:val="20"/>
          <w:szCs w:val="20"/>
        </w:rPr>
        <w:t>Załącznik nr 4 – oferta wraz z formularzem cenowym – szczegółowa kalkulacja oferowanej ceny.</w:t>
      </w:r>
    </w:p>
    <w:p w14:paraId="4735EFE0" w14:textId="77777777" w:rsidR="00FA1AB0" w:rsidRPr="00EF4008" w:rsidRDefault="00FA1AB0" w:rsidP="00FA1AB0">
      <w:pPr>
        <w:tabs>
          <w:tab w:val="left" w:pos="1134"/>
        </w:tabs>
        <w:suppressAutoHyphens/>
        <w:rPr>
          <w:rFonts w:ascii="Calibri" w:hAnsi="Calibri" w:cs="Calibri"/>
          <w:bCs/>
          <w:shd w:val="clear" w:color="auto" w:fill="FFFF00"/>
          <w:lang w:eastAsia="zh-CN"/>
        </w:rPr>
      </w:pPr>
    </w:p>
    <w:p w14:paraId="7B404FBE" w14:textId="77777777" w:rsidR="00FA1AB0" w:rsidRPr="00EF4008" w:rsidRDefault="00FA1AB0" w:rsidP="00FA1AB0">
      <w:pPr>
        <w:tabs>
          <w:tab w:val="left" w:pos="1134"/>
        </w:tabs>
        <w:suppressAutoHyphens/>
        <w:jc w:val="center"/>
        <w:rPr>
          <w:rFonts w:ascii="Calibri" w:hAnsi="Calibri" w:cs="Calibri"/>
          <w:bCs/>
          <w:shd w:val="clear" w:color="auto" w:fill="FFFF00"/>
          <w:lang w:eastAsia="zh-CN"/>
        </w:rPr>
      </w:pPr>
    </w:p>
    <w:p w14:paraId="6D403763" w14:textId="77777777" w:rsidR="00FA1AB0" w:rsidRPr="00EF4008" w:rsidRDefault="00FA1AB0" w:rsidP="00FA1AB0">
      <w:pPr>
        <w:tabs>
          <w:tab w:val="left" w:pos="1134"/>
        </w:tabs>
        <w:suppressAutoHyphens/>
        <w:jc w:val="center"/>
        <w:rPr>
          <w:bCs/>
          <w:sz w:val="21"/>
          <w:szCs w:val="21"/>
          <w:lang w:eastAsia="zh-CN"/>
        </w:rPr>
      </w:pPr>
      <w:r w:rsidRPr="00EF4008">
        <w:rPr>
          <w:rFonts w:ascii="Calibri" w:hAnsi="Calibri" w:cs="Arial"/>
          <w:b/>
          <w:lang w:val="x-none" w:eastAsia="zh-CN"/>
        </w:rPr>
        <w:t>Wykonawca</w:t>
      </w:r>
      <w:r w:rsidRPr="00EF4008">
        <w:rPr>
          <w:rFonts w:ascii="Calibri" w:hAnsi="Calibri" w:cs="Arial"/>
          <w:b/>
          <w:lang w:val="x-none" w:eastAsia="zh-CN"/>
        </w:rPr>
        <w:tab/>
      </w:r>
      <w:r w:rsidRPr="00EF4008">
        <w:rPr>
          <w:rFonts w:ascii="Calibri" w:hAnsi="Calibri" w:cs="Arial"/>
          <w:b/>
          <w:lang w:val="x-none" w:eastAsia="zh-CN"/>
        </w:rPr>
        <w:tab/>
      </w:r>
      <w:r w:rsidRPr="00EF4008">
        <w:rPr>
          <w:rFonts w:ascii="Calibri" w:hAnsi="Calibri" w:cs="Arial"/>
          <w:b/>
          <w:lang w:val="x-none" w:eastAsia="zh-CN"/>
        </w:rPr>
        <w:tab/>
      </w:r>
      <w:r w:rsidRPr="00EF4008">
        <w:rPr>
          <w:rFonts w:ascii="Calibri" w:hAnsi="Calibri" w:cs="Arial"/>
          <w:b/>
          <w:lang w:val="x-none" w:eastAsia="zh-CN"/>
        </w:rPr>
        <w:tab/>
      </w:r>
      <w:r w:rsidRPr="00EF4008">
        <w:rPr>
          <w:rFonts w:ascii="Calibri" w:hAnsi="Calibri" w:cs="Arial"/>
          <w:b/>
          <w:lang w:val="x-none" w:eastAsia="zh-CN"/>
        </w:rPr>
        <w:tab/>
      </w:r>
      <w:r w:rsidRPr="00EF4008">
        <w:rPr>
          <w:rFonts w:ascii="Calibri" w:hAnsi="Calibri" w:cs="Arial"/>
          <w:b/>
          <w:lang w:val="x-none" w:eastAsia="zh-CN"/>
        </w:rPr>
        <w:tab/>
        <w:t>Zamawiający</w:t>
      </w:r>
    </w:p>
    <w:p w14:paraId="5399CB79" w14:textId="77777777" w:rsidR="00FA1AB0" w:rsidRPr="00EF4008" w:rsidRDefault="00FA1AB0" w:rsidP="00FA1AB0">
      <w:pPr>
        <w:tabs>
          <w:tab w:val="left" w:pos="1701"/>
        </w:tabs>
        <w:rPr>
          <w:rFonts w:ascii="Calibri" w:hAnsi="Calibri" w:cs="Calibri"/>
          <w:b/>
          <w:sz w:val="16"/>
          <w:szCs w:val="16"/>
          <w:lang w:eastAsia="zh-CN"/>
        </w:rPr>
      </w:pPr>
    </w:p>
    <w:p w14:paraId="4E1FBA32" w14:textId="77777777" w:rsidR="00FA1AB0" w:rsidRPr="00EF4008" w:rsidRDefault="00FA1AB0" w:rsidP="00FA1AB0">
      <w:pPr>
        <w:tabs>
          <w:tab w:val="left" w:pos="1701"/>
        </w:tabs>
        <w:rPr>
          <w:rFonts w:ascii="Calibri" w:hAnsi="Calibri" w:cs="Calibri"/>
          <w:b/>
          <w:sz w:val="16"/>
          <w:szCs w:val="16"/>
          <w:lang w:eastAsia="zh-CN"/>
        </w:rPr>
      </w:pPr>
    </w:p>
    <w:p w14:paraId="65C1BB95" w14:textId="462D448D" w:rsidR="00B470F3" w:rsidRDefault="00B470F3">
      <w:pPr>
        <w:rPr>
          <w:rFonts w:ascii="Calibri" w:hAnsi="Calibri" w:cs="Calibri"/>
          <w:b/>
          <w:caps/>
          <w:sz w:val="16"/>
          <w:szCs w:val="16"/>
          <w:lang w:eastAsia="zh-CN"/>
        </w:rPr>
      </w:pPr>
    </w:p>
    <w:p w14:paraId="59C1410B" w14:textId="68E8806B" w:rsidR="00FA1AB0" w:rsidRPr="00B470F3" w:rsidRDefault="00B470F3" w:rsidP="00B470F3">
      <w:pPr>
        <w:jc w:val="center"/>
        <w:rPr>
          <w:b/>
        </w:rPr>
      </w:pPr>
      <w:r>
        <w:rPr>
          <w:b/>
        </w:rPr>
        <w:lastRenderedPageBreak/>
        <w:t>Część</w:t>
      </w:r>
      <w:r w:rsidR="00FA1AB0" w:rsidRPr="00B470F3">
        <w:rPr>
          <w:b/>
        </w:rPr>
        <w:t xml:space="preserve"> 2  - UBEZPIECZENIE POJAZDÓW POWIATU ŁASKIEGO</w:t>
      </w:r>
    </w:p>
    <w:p w14:paraId="65E91B09" w14:textId="77777777" w:rsidR="00FA1AB0" w:rsidRPr="00EF4008" w:rsidRDefault="00FA1AB0" w:rsidP="00FA1AB0">
      <w:pPr>
        <w:suppressAutoHyphens/>
        <w:jc w:val="center"/>
        <w:rPr>
          <w:rFonts w:ascii="Calibri" w:hAnsi="Calibri" w:cs="Calibri"/>
          <w:lang w:val="x-none" w:eastAsia="zh-CN"/>
        </w:rPr>
      </w:pPr>
    </w:p>
    <w:p w14:paraId="3ABF1285" w14:textId="77777777" w:rsidR="00FA1AB0" w:rsidRPr="00B470F3" w:rsidRDefault="00FA1AB0" w:rsidP="00B470F3">
      <w:pPr>
        <w:suppressAutoHyphens/>
        <w:spacing w:after="0" w:line="360" w:lineRule="auto"/>
        <w:jc w:val="center"/>
        <w:rPr>
          <w:rFonts w:cstheme="minorHAnsi"/>
          <w:sz w:val="20"/>
          <w:szCs w:val="20"/>
          <w:lang w:val="x-none" w:eastAsia="zh-CN"/>
        </w:rPr>
      </w:pPr>
      <w:r w:rsidRPr="00B470F3">
        <w:rPr>
          <w:rFonts w:cstheme="minorHAnsi"/>
          <w:sz w:val="20"/>
          <w:szCs w:val="20"/>
          <w:lang w:val="x-none" w:eastAsia="zh-CN"/>
        </w:rPr>
        <w:t>Umowa nr …………………….</w:t>
      </w:r>
      <w:r w:rsidRPr="00B470F3">
        <w:rPr>
          <w:rFonts w:cstheme="minorHAnsi"/>
          <w:sz w:val="20"/>
          <w:szCs w:val="20"/>
          <w:lang w:val="x-none" w:eastAsia="zh-CN"/>
        </w:rPr>
        <w:br/>
        <w:t xml:space="preserve">o wykonanie zamówienia publicznego </w:t>
      </w:r>
      <w:r w:rsidRPr="00B470F3">
        <w:rPr>
          <w:rFonts w:cstheme="minorHAnsi"/>
          <w:sz w:val="20"/>
          <w:szCs w:val="20"/>
          <w:lang w:val="x-none" w:eastAsia="zh-CN"/>
        </w:rPr>
        <w:br/>
        <w:t>na ubezpieczenie pojazdów użytkowanych przez</w:t>
      </w:r>
    </w:p>
    <w:p w14:paraId="4F364185" w14:textId="699666A0" w:rsidR="00FA1AB0" w:rsidRPr="00B470F3" w:rsidRDefault="00FA1AB0" w:rsidP="00B470F3">
      <w:pPr>
        <w:suppressAutoHyphens/>
        <w:spacing w:after="0" w:line="360" w:lineRule="auto"/>
        <w:jc w:val="center"/>
        <w:rPr>
          <w:rFonts w:cstheme="minorHAnsi"/>
          <w:sz w:val="20"/>
          <w:szCs w:val="20"/>
          <w:lang w:val="x-none" w:eastAsia="zh-CN"/>
        </w:rPr>
      </w:pPr>
      <w:r w:rsidRPr="00B470F3">
        <w:rPr>
          <w:rFonts w:cstheme="minorHAnsi"/>
          <w:sz w:val="20"/>
          <w:szCs w:val="20"/>
          <w:lang w:val="x-none" w:eastAsia="zh-CN"/>
        </w:rPr>
        <w:t>Powiat Łaskiego w okresie od 01.01</w:t>
      </w:r>
      <w:r w:rsidR="00B470F3" w:rsidRPr="00B470F3">
        <w:rPr>
          <w:rFonts w:cstheme="minorHAnsi"/>
          <w:sz w:val="20"/>
          <w:szCs w:val="20"/>
          <w:lang w:val="x-none" w:eastAsia="zh-CN"/>
        </w:rPr>
        <w:t>.2021</w:t>
      </w:r>
      <w:r w:rsidRPr="00B470F3">
        <w:rPr>
          <w:rFonts w:cstheme="minorHAnsi"/>
          <w:sz w:val="20"/>
          <w:szCs w:val="20"/>
          <w:lang w:val="x-none" w:eastAsia="zh-CN"/>
        </w:rPr>
        <w:t xml:space="preserve"> r. do 31.12.</w:t>
      </w:r>
      <w:r w:rsidR="00B470F3" w:rsidRPr="00B470F3">
        <w:rPr>
          <w:rFonts w:cstheme="minorHAnsi"/>
          <w:sz w:val="20"/>
          <w:szCs w:val="20"/>
          <w:lang w:val="x-none" w:eastAsia="zh-CN"/>
        </w:rPr>
        <w:t>2022</w:t>
      </w:r>
      <w:r w:rsidRPr="00B470F3">
        <w:rPr>
          <w:rFonts w:cstheme="minorHAnsi"/>
          <w:sz w:val="20"/>
          <w:szCs w:val="20"/>
          <w:lang w:val="x-none" w:eastAsia="zh-CN"/>
        </w:rPr>
        <w:t xml:space="preserve"> r.</w:t>
      </w:r>
    </w:p>
    <w:p w14:paraId="6F7C76E9" w14:textId="77777777" w:rsidR="00FA1AB0" w:rsidRPr="00EF4008" w:rsidRDefault="00FA1AB0" w:rsidP="00FA1AB0">
      <w:pPr>
        <w:suppressAutoHyphens/>
        <w:jc w:val="center"/>
        <w:rPr>
          <w:rFonts w:ascii="Calibri" w:hAnsi="Calibri" w:cs="Calibri"/>
          <w:b/>
          <w:i/>
          <w:u w:val="single"/>
          <w:shd w:val="clear" w:color="auto" w:fill="FFFF00"/>
          <w:lang w:val="x-none" w:eastAsia="zh-CN"/>
        </w:rPr>
      </w:pPr>
    </w:p>
    <w:p w14:paraId="14EAC28E" w14:textId="77777777" w:rsidR="00FA1AB0" w:rsidRPr="00B470F3" w:rsidRDefault="00FA1AB0" w:rsidP="00FA1AB0">
      <w:pPr>
        <w:suppressAutoHyphens/>
        <w:rPr>
          <w:rFonts w:ascii="Calibri" w:hAnsi="Calibri" w:cs="Calibri"/>
          <w:b/>
          <w:sz w:val="20"/>
          <w:szCs w:val="20"/>
          <w:lang w:eastAsia="zh-CN"/>
        </w:rPr>
      </w:pPr>
      <w:r w:rsidRPr="00B470F3">
        <w:rPr>
          <w:rFonts w:ascii="Calibri" w:hAnsi="Calibri" w:cs="Calibri"/>
          <w:b/>
          <w:sz w:val="20"/>
          <w:szCs w:val="20"/>
          <w:lang w:val="x-none" w:eastAsia="zh-CN"/>
        </w:rPr>
        <w:t xml:space="preserve">W dniu </w:t>
      </w:r>
      <w:r w:rsidRPr="00B470F3">
        <w:rPr>
          <w:rFonts w:ascii="Calibri" w:hAnsi="Calibri" w:cs="Calibri"/>
          <w:b/>
          <w:sz w:val="20"/>
          <w:szCs w:val="20"/>
          <w:lang w:eastAsia="zh-CN"/>
        </w:rPr>
        <w:t>………………………… r.</w:t>
      </w:r>
      <w:r w:rsidRPr="00B470F3">
        <w:rPr>
          <w:rFonts w:ascii="Calibri" w:hAnsi="Calibri" w:cs="Calibri"/>
          <w:b/>
          <w:sz w:val="20"/>
          <w:szCs w:val="20"/>
          <w:lang w:val="x-none" w:eastAsia="zh-CN"/>
        </w:rPr>
        <w:t xml:space="preserve"> w </w:t>
      </w:r>
      <w:r w:rsidRPr="00B470F3">
        <w:rPr>
          <w:rFonts w:ascii="Calibri" w:hAnsi="Calibri" w:cs="Calibri"/>
          <w:b/>
          <w:sz w:val="20"/>
          <w:szCs w:val="20"/>
          <w:lang w:eastAsia="zh-CN"/>
        </w:rPr>
        <w:t>Łasku</w:t>
      </w:r>
      <w:r w:rsidRPr="00B470F3">
        <w:rPr>
          <w:rFonts w:ascii="Calibri" w:hAnsi="Calibri" w:cs="Calibri"/>
          <w:b/>
          <w:sz w:val="20"/>
          <w:szCs w:val="20"/>
          <w:lang w:val="x-none" w:eastAsia="zh-CN"/>
        </w:rPr>
        <w:t xml:space="preserve"> </w:t>
      </w:r>
      <w:r w:rsidRPr="00B470F3">
        <w:rPr>
          <w:rFonts w:ascii="Calibri" w:hAnsi="Calibri" w:cs="Calibri"/>
          <w:b/>
          <w:sz w:val="20"/>
          <w:szCs w:val="20"/>
          <w:lang w:eastAsia="zh-CN"/>
        </w:rPr>
        <w:t>pomiędzy:</w:t>
      </w:r>
    </w:p>
    <w:p w14:paraId="0D368972" w14:textId="77777777" w:rsidR="00FA1AB0" w:rsidRPr="00B470F3" w:rsidRDefault="00FA1AB0" w:rsidP="00FA1AB0">
      <w:pPr>
        <w:suppressAutoHyphens/>
        <w:rPr>
          <w:rFonts w:ascii="Calibri" w:hAnsi="Calibri" w:cs="Calibri"/>
          <w:b/>
          <w:sz w:val="20"/>
          <w:szCs w:val="20"/>
          <w:lang w:eastAsia="zh-CN"/>
        </w:rPr>
      </w:pPr>
    </w:p>
    <w:p w14:paraId="00439550" w14:textId="77777777" w:rsidR="00FA1AB0" w:rsidRPr="00B470F3" w:rsidRDefault="00FA1AB0" w:rsidP="00FA1AB0">
      <w:pPr>
        <w:rPr>
          <w:rFonts w:ascii="Calibri" w:hAnsi="Calibri" w:cs="Calibri"/>
          <w:sz w:val="20"/>
          <w:szCs w:val="20"/>
        </w:rPr>
      </w:pPr>
      <w:r w:rsidRPr="00B470F3">
        <w:rPr>
          <w:rFonts w:ascii="Calibri" w:hAnsi="Calibri" w:cs="Calibri"/>
          <w:b/>
          <w:sz w:val="20"/>
          <w:szCs w:val="20"/>
        </w:rPr>
        <w:t xml:space="preserve">Powiatem Łaskim reprezentowanym </w:t>
      </w:r>
      <w:r w:rsidRPr="00B470F3">
        <w:rPr>
          <w:rFonts w:ascii="Calibri" w:hAnsi="Calibri" w:cs="Calibri"/>
          <w:sz w:val="20"/>
          <w:szCs w:val="20"/>
        </w:rPr>
        <w:t xml:space="preserve">ul. Południowa 1, 98-100 Łask </w:t>
      </w:r>
    </w:p>
    <w:p w14:paraId="3BC3C8B3" w14:textId="77777777" w:rsidR="00FA1AB0" w:rsidRPr="00B470F3" w:rsidRDefault="00FA1AB0" w:rsidP="00FA1AB0">
      <w:pPr>
        <w:rPr>
          <w:rFonts w:ascii="Calibri" w:eastAsia="Calibri" w:hAnsi="Calibri" w:cs="Calibri"/>
          <w:sz w:val="20"/>
          <w:szCs w:val="20"/>
        </w:rPr>
      </w:pPr>
      <w:r w:rsidRPr="00B470F3">
        <w:rPr>
          <w:rFonts w:ascii="Calibri" w:hAnsi="Calibri" w:cs="Calibri"/>
          <w:sz w:val="20"/>
          <w:szCs w:val="20"/>
        </w:rPr>
        <w:t>reprezentowanym przez</w:t>
      </w:r>
      <w:r w:rsidRPr="00B470F3">
        <w:rPr>
          <w:rFonts w:ascii="Calibri" w:hAnsi="Calibri" w:cs="Calibri"/>
          <w:b/>
          <w:sz w:val="20"/>
          <w:szCs w:val="20"/>
        </w:rPr>
        <w:t xml:space="preserve"> Zarząd Powiatu Łaskiego </w:t>
      </w:r>
      <w:r w:rsidRPr="00B470F3">
        <w:rPr>
          <w:rFonts w:ascii="Calibri" w:hAnsi="Calibri" w:cs="Calibri"/>
          <w:sz w:val="20"/>
          <w:szCs w:val="20"/>
        </w:rPr>
        <w:t>w osobach:</w:t>
      </w:r>
    </w:p>
    <w:p w14:paraId="60F73C11" w14:textId="77777777" w:rsidR="00FA1AB0" w:rsidRPr="00B470F3" w:rsidRDefault="00FA1AB0" w:rsidP="000B2A2B">
      <w:pPr>
        <w:numPr>
          <w:ilvl w:val="0"/>
          <w:numId w:val="95"/>
        </w:numPr>
        <w:spacing w:after="0"/>
        <w:rPr>
          <w:rFonts w:ascii="Calibri" w:eastAsia="Calibri" w:hAnsi="Calibri" w:cs="Calibri"/>
          <w:sz w:val="20"/>
          <w:szCs w:val="20"/>
        </w:rPr>
      </w:pPr>
      <w:r w:rsidRPr="00B470F3">
        <w:rPr>
          <w:rFonts w:ascii="Calibri" w:eastAsia="Calibri" w:hAnsi="Calibri" w:cs="Calibri"/>
          <w:sz w:val="20"/>
          <w:szCs w:val="20"/>
        </w:rPr>
        <w:t>…………………………..</w:t>
      </w:r>
      <w:r w:rsidRPr="00B470F3">
        <w:rPr>
          <w:rFonts w:ascii="Calibri" w:hAnsi="Calibri" w:cs="Calibri"/>
          <w:sz w:val="20"/>
          <w:szCs w:val="20"/>
        </w:rPr>
        <w:t>– ……………………………..</w:t>
      </w:r>
    </w:p>
    <w:p w14:paraId="07C83384" w14:textId="77777777" w:rsidR="00FA1AB0" w:rsidRPr="00B470F3" w:rsidRDefault="00FA1AB0" w:rsidP="000B2A2B">
      <w:pPr>
        <w:numPr>
          <w:ilvl w:val="0"/>
          <w:numId w:val="95"/>
        </w:numPr>
        <w:spacing w:after="0"/>
        <w:rPr>
          <w:rFonts w:ascii="Calibri" w:hAnsi="Calibri" w:cs="Calibri"/>
          <w:sz w:val="20"/>
          <w:szCs w:val="20"/>
        </w:rPr>
      </w:pPr>
      <w:r w:rsidRPr="00B470F3">
        <w:rPr>
          <w:rFonts w:ascii="Calibri" w:eastAsia="Calibri" w:hAnsi="Calibri" w:cs="Calibri"/>
          <w:sz w:val="20"/>
          <w:szCs w:val="20"/>
        </w:rPr>
        <w:t>…………………………..</w:t>
      </w:r>
      <w:r w:rsidRPr="00B470F3">
        <w:rPr>
          <w:rFonts w:ascii="Calibri" w:hAnsi="Calibri" w:cs="Calibri"/>
          <w:sz w:val="20"/>
          <w:szCs w:val="20"/>
        </w:rPr>
        <w:t xml:space="preserve"> – ……………………………..</w:t>
      </w:r>
    </w:p>
    <w:p w14:paraId="266D128A" w14:textId="77777777" w:rsidR="00FA1AB0" w:rsidRPr="00B470F3" w:rsidRDefault="00FA1AB0" w:rsidP="00FA1AB0">
      <w:pPr>
        <w:rPr>
          <w:rFonts w:ascii="Calibri" w:hAnsi="Calibri" w:cs="Calibri"/>
          <w:sz w:val="20"/>
          <w:szCs w:val="20"/>
        </w:rPr>
      </w:pPr>
      <w:r w:rsidRPr="00B470F3">
        <w:rPr>
          <w:rFonts w:ascii="Calibri" w:hAnsi="Calibri" w:cs="Calibri"/>
          <w:sz w:val="20"/>
          <w:szCs w:val="20"/>
        </w:rPr>
        <w:t>przy kontrasygnacie Skarbnika Powiatu ..................................</w:t>
      </w:r>
    </w:p>
    <w:p w14:paraId="0F6B99BD" w14:textId="7C85C122" w:rsidR="00FA1AB0" w:rsidRPr="00B470F3" w:rsidRDefault="00FA1AB0" w:rsidP="00FA1AB0">
      <w:pPr>
        <w:rPr>
          <w:rFonts w:ascii="Calibri" w:hAnsi="Calibri" w:cs="Calibri"/>
          <w:sz w:val="20"/>
          <w:szCs w:val="20"/>
        </w:rPr>
      </w:pPr>
      <w:r w:rsidRPr="00B470F3">
        <w:rPr>
          <w:rFonts w:ascii="Calibri" w:hAnsi="Calibri" w:cs="Calibri"/>
          <w:sz w:val="20"/>
          <w:szCs w:val="20"/>
        </w:rPr>
        <w:t xml:space="preserve">zwanym dalej </w:t>
      </w:r>
      <w:r w:rsidRPr="00B470F3">
        <w:rPr>
          <w:rFonts w:ascii="Calibri" w:hAnsi="Calibri" w:cs="Calibri"/>
          <w:b/>
          <w:sz w:val="20"/>
          <w:szCs w:val="20"/>
        </w:rPr>
        <w:t>Zamawiającym</w:t>
      </w:r>
    </w:p>
    <w:p w14:paraId="2DF59358" w14:textId="77777777" w:rsidR="00FA1AB0" w:rsidRPr="00B470F3" w:rsidRDefault="00FA1AB0" w:rsidP="00FA1AB0">
      <w:pPr>
        <w:rPr>
          <w:rFonts w:ascii="Calibri" w:eastAsia="Calibri" w:hAnsi="Calibri" w:cs="Calibri"/>
          <w:b/>
          <w:sz w:val="20"/>
          <w:szCs w:val="20"/>
        </w:rPr>
      </w:pPr>
      <w:r w:rsidRPr="00B470F3">
        <w:rPr>
          <w:rFonts w:ascii="Calibri" w:hAnsi="Calibri" w:cs="Calibri"/>
          <w:sz w:val="20"/>
          <w:szCs w:val="20"/>
        </w:rPr>
        <w:t>a</w:t>
      </w:r>
    </w:p>
    <w:p w14:paraId="41226CD6" w14:textId="77777777" w:rsidR="00FA1AB0" w:rsidRPr="00B470F3" w:rsidRDefault="00FA1AB0" w:rsidP="00FA1AB0">
      <w:pPr>
        <w:rPr>
          <w:rFonts w:ascii="Calibri" w:eastAsia="Calibri" w:hAnsi="Calibri" w:cs="Calibri"/>
          <w:sz w:val="20"/>
          <w:szCs w:val="20"/>
        </w:rPr>
      </w:pPr>
      <w:r w:rsidRPr="00B470F3">
        <w:rPr>
          <w:rFonts w:ascii="Calibri" w:hAnsi="Calibri" w:cs="Calibri"/>
          <w:b/>
          <w:sz w:val="20"/>
          <w:szCs w:val="20"/>
        </w:rPr>
        <w:t>……………………………………………………………………………………………………………………………………………………………………</w:t>
      </w:r>
      <w:r w:rsidRPr="00B470F3">
        <w:rPr>
          <w:rFonts w:ascii="Calibri" w:hAnsi="Calibri" w:cs="Calibri"/>
          <w:sz w:val="20"/>
          <w:szCs w:val="20"/>
        </w:rPr>
        <w:t>, reprezentowanym przez:</w:t>
      </w:r>
    </w:p>
    <w:p w14:paraId="60B62DB9" w14:textId="77777777" w:rsidR="00FA1AB0" w:rsidRPr="00B470F3" w:rsidRDefault="00FA1AB0" w:rsidP="000B2A2B">
      <w:pPr>
        <w:numPr>
          <w:ilvl w:val="0"/>
          <w:numId w:val="68"/>
        </w:numPr>
        <w:spacing w:after="0"/>
        <w:rPr>
          <w:rFonts w:ascii="Calibri" w:hAnsi="Calibri" w:cs="Calibri"/>
          <w:sz w:val="20"/>
          <w:szCs w:val="20"/>
        </w:rPr>
      </w:pPr>
      <w:r w:rsidRPr="00B470F3">
        <w:rPr>
          <w:rFonts w:ascii="Calibri" w:eastAsia="Calibri" w:hAnsi="Calibri" w:cs="Calibri"/>
          <w:sz w:val="20"/>
          <w:szCs w:val="20"/>
        </w:rPr>
        <w:t>………………………….</w:t>
      </w:r>
      <w:r w:rsidRPr="00B470F3">
        <w:rPr>
          <w:rFonts w:ascii="Calibri" w:hAnsi="Calibri" w:cs="Calibri"/>
          <w:sz w:val="20"/>
          <w:szCs w:val="20"/>
        </w:rPr>
        <w:t xml:space="preserve"> – …………………………….</w:t>
      </w:r>
    </w:p>
    <w:p w14:paraId="48050632" w14:textId="77777777" w:rsidR="00FA1AB0" w:rsidRPr="00B470F3" w:rsidRDefault="00FA1AB0" w:rsidP="00FA1AB0">
      <w:pPr>
        <w:rPr>
          <w:rFonts w:ascii="Calibri" w:hAnsi="Calibri" w:cs="Calibri"/>
          <w:sz w:val="20"/>
          <w:szCs w:val="20"/>
          <w:lang w:eastAsia="ar-SA"/>
        </w:rPr>
      </w:pPr>
      <w:r w:rsidRPr="00B470F3">
        <w:rPr>
          <w:rFonts w:ascii="Calibri" w:hAnsi="Calibri" w:cs="Calibri"/>
          <w:sz w:val="20"/>
          <w:szCs w:val="20"/>
        </w:rPr>
        <w:t xml:space="preserve">zwanym dalej </w:t>
      </w:r>
      <w:r w:rsidRPr="00B470F3">
        <w:rPr>
          <w:rFonts w:ascii="Calibri" w:hAnsi="Calibri" w:cs="Calibri"/>
          <w:b/>
          <w:sz w:val="20"/>
          <w:szCs w:val="20"/>
        </w:rPr>
        <w:t>Wykonawcą</w:t>
      </w:r>
    </w:p>
    <w:p w14:paraId="03CB8CE7" w14:textId="77777777" w:rsidR="00FA1AB0" w:rsidRPr="00B470F3" w:rsidRDefault="00FA1AB0" w:rsidP="00FA1AB0">
      <w:pPr>
        <w:rPr>
          <w:rFonts w:ascii="Calibri" w:hAnsi="Calibri" w:cs="Calibri"/>
          <w:sz w:val="20"/>
          <w:szCs w:val="20"/>
          <w:lang w:eastAsia="ar-SA"/>
        </w:rPr>
      </w:pPr>
    </w:p>
    <w:p w14:paraId="32E91A23" w14:textId="77777777" w:rsidR="00FA1AB0" w:rsidRPr="00B470F3" w:rsidRDefault="00FA1AB0" w:rsidP="00FA1AB0">
      <w:pPr>
        <w:rPr>
          <w:rFonts w:ascii="Calibri" w:hAnsi="Calibri" w:cs="Calibri"/>
          <w:sz w:val="20"/>
          <w:szCs w:val="20"/>
          <w:lang w:eastAsia="ar-SA"/>
        </w:rPr>
      </w:pPr>
      <w:r w:rsidRPr="00B470F3">
        <w:rPr>
          <w:rFonts w:ascii="Calibri" w:hAnsi="Calibri" w:cs="Calibri"/>
          <w:sz w:val="20"/>
          <w:szCs w:val="20"/>
          <w:lang w:eastAsia="ar-SA"/>
        </w:rPr>
        <w:t xml:space="preserve">została zawarta umowa o wykonanie zamówienia publicznego, zwana dalej </w:t>
      </w:r>
      <w:r w:rsidRPr="00B470F3">
        <w:rPr>
          <w:rFonts w:ascii="Calibri" w:hAnsi="Calibri" w:cs="Calibri"/>
          <w:b/>
          <w:sz w:val="20"/>
          <w:szCs w:val="20"/>
          <w:lang w:eastAsia="ar-SA"/>
        </w:rPr>
        <w:t xml:space="preserve">Umową, </w:t>
      </w:r>
      <w:r w:rsidRPr="00B470F3">
        <w:rPr>
          <w:rFonts w:ascii="Calibri" w:hAnsi="Calibri" w:cs="Calibri"/>
          <w:sz w:val="20"/>
          <w:szCs w:val="20"/>
          <w:lang w:eastAsia="ar-SA"/>
        </w:rPr>
        <w:t>o następującej treści:</w:t>
      </w:r>
    </w:p>
    <w:p w14:paraId="339C8E9A" w14:textId="77777777" w:rsidR="00FA1AB0" w:rsidRPr="00B470F3" w:rsidRDefault="00FA1AB0" w:rsidP="00FA1AB0">
      <w:pPr>
        <w:rPr>
          <w:rFonts w:ascii="Calibri" w:hAnsi="Calibri" w:cs="Calibri"/>
          <w:sz w:val="20"/>
          <w:szCs w:val="20"/>
          <w:lang w:eastAsia="ar-SA"/>
        </w:rPr>
      </w:pPr>
    </w:p>
    <w:p w14:paraId="18177447" w14:textId="7742258A" w:rsidR="00FA1AB0" w:rsidRPr="00B470F3" w:rsidRDefault="00FA1AB0" w:rsidP="00AF2CDE">
      <w:pPr>
        <w:spacing w:after="0"/>
        <w:rPr>
          <w:rFonts w:ascii="Calibri" w:hAnsi="Calibri" w:cs="Calibri"/>
          <w:sz w:val="20"/>
          <w:szCs w:val="20"/>
          <w:shd w:val="clear" w:color="auto" w:fill="FFFF00"/>
        </w:rPr>
      </w:pPr>
      <w:r w:rsidRPr="00B470F3">
        <w:rPr>
          <w:rFonts w:ascii="Calibri" w:hAnsi="Calibri" w:cs="Calibri"/>
          <w:sz w:val="20"/>
          <w:szCs w:val="20"/>
          <w:lang w:eastAsia="ar-SA"/>
        </w:rPr>
        <w:t xml:space="preserve">Umowa zostaje zawarta po przeprowadzeniu postępowania o zamówienie publiczne w trybie przetargu nieograniczonego zgodnie z ustawą z dnia 29 stycznia 2004 r. Prawo zamówień publicznych </w:t>
      </w:r>
      <w:r w:rsidR="00AF2CDE" w:rsidRPr="00FA1AB0">
        <w:rPr>
          <w:rFonts w:cstheme="minorHAnsi"/>
          <w:sz w:val="20"/>
          <w:szCs w:val="20"/>
          <w:lang w:eastAsia="ar-SA"/>
        </w:rPr>
        <w:t>(</w:t>
      </w:r>
      <w:r w:rsidR="0025336F">
        <w:rPr>
          <w:rFonts w:cstheme="minorHAnsi"/>
          <w:sz w:val="20"/>
          <w:szCs w:val="20"/>
          <w:lang w:eastAsia="ar-SA"/>
        </w:rPr>
        <w:t xml:space="preserve">t.j. </w:t>
      </w:r>
      <w:r w:rsidR="00AF2CDE" w:rsidRPr="00FA1AB0">
        <w:rPr>
          <w:rFonts w:cstheme="minorHAnsi"/>
          <w:sz w:val="20"/>
          <w:szCs w:val="20"/>
          <w:lang w:val="x-none"/>
        </w:rPr>
        <w:t>Dz. U. z 20</w:t>
      </w:r>
      <w:r w:rsidR="00AF2CDE" w:rsidRPr="00FA1AB0">
        <w:rPr>
          <w:rFonts w:cstheme="minorHAnsi"/>
          <w:sz w:val="20"/>
          <w:szCs w:val="20"/>
        </w:rPr>
        <w:t>19</w:t>
      </w:r>
      <w:r w:rsidR="00AF2CDE" w:rsidRPr="00FA1AB0">
        <w:rPr>
          <w:rFonts w:cstheme="minorHAnsi"/>
          <w:sz w:val="20"/>
          <w:szCs w:val="20"/>
          <w:lang w:val="x-none"/>
        </w:rPr>
        <w:t xml:space="preserve"> r., poz. </w:t>
      </w:r>
      <w:r w:rsidR="00AF2CDE" w:rsidRPr="00FA1AB0">
        <w:rPr>
          <w:rFonts w:cstheme="minorHAnsi"/>
          <w:sz w:val="20"/>
          <w:szCs w:val="20"/>
        </w:rPr>
        <w:t>1843</w:t>
      </w:r>
      <w:r w:rsidR="0025336F">
        <w:rPr>
          <w:rFonts w:cstheme="minorHAnsi"/>
          <w:sz w:val="20"/>
          <w:szCs w:val="20"/>
        </w:rPr>
        <w:t xml:space="preserve"> z późn. zm.</w:t>
      </w:r>
      <w:r w:rsidRPr="00B470F3">
        <w:rPr>
          <w:rFonts w:ascii="Calibri" w:hAnsi="Calibri" w:cs="Calibri"/>
          <w:sz w:val="20"/>
          <w:szCs w:val="20"/>
          <w:lang w:eastAsia="ar-SA"/>
        </w:rPr>
        <w:t>) zwaną dalej „ustawa p.z.p.”.</w:t>
      </w:r>
    </w:p>
    <w:p w14:paraId="56D48276" w14:textId="77777777" w:rsidR="00FA1AB0" w:rsidRPr="00B470F3" w:rsidRDefault="00FA1AB0" w:rsidP="00FA1AB0">
      <w:pPr>
        <w:jc w:val="center"/>
        <w:rPr>
          <w:rFonts w:ascii="Calibri" w:hAnsi="Calibri" w:cs="Calibri"/>
          <w:sz w:val="20"/>
          <w:szCs w:val="20"/>
          <w:shd w:val="clear" w:color="auto" w:fill="FFFF00"/>
        </w:rPr>
      </w:pPr>
    </w:p>
    <w:p w14:paraId="319DCB53" w14:textId="77777777" w:rsidR="00FA1AB0" w:rsidRPr="00B470F3" w:rsidRDefault="00FA1AB0" w:rsidP="00AF2CDE">
      <w:pPr>
        <w:spacing w:after="0"/>
        <w:jc w:val="center"/>
        <w:rPr>
          <w:rFonts w:ascii="Calibri" w:hAnsi="Calibri" w:cs="Calibri"/>
          <w:b/>
          <w:smallCaps/>
          <w:sz w:val="20"/>
          <w:szCs w:val="20"/>
        </w:rPr>
      </w:pPr>
      <w:r w:rsidRPr="00B470F3">
        <w:rPr>
          <w:rFonts w:ascii="Calibri" w:hAnsi="Calibri" w:cs="Calibri"/>
          <w:b/>
          <w:sz w:val="20"/>
          <w:szCs w:val="20"/>
        </w:rPr>
        <w:t>§ 1</w:t>
      </w:r>
    </w:p>
    <w:p w14:paraId="0D8DFC8F" w14:textId="77777777" w:rsidR="00FA1AB0" w:rsidRPr="00B470F3" w:rsidRDefault="00FA1AB0" w:rsidP="00FA1AB0">
      <w:pPr>
        <w:jc w:val="center"/>
        <w:rPr>
          <w:rFonts w:ascii="Calibri" w:hAnsi="Calibri" w:cs="Calibri"/>
          <w:sz w:val="20"/>
          <w:szCs w:val="20"/>
        </w:rPr>
      </w:pPr>
      <w:r w:rsidRPr="00B470F3">
        <w:rPr>
          <w:rFonts w:ascii="Calibri" w:hAnsi="Calibri" w:cs="Calibri"/>
          <w:b/>
          <w:smallCaps/>
          <w:sz w:val="20"/>
          <w:szCs w:val="20"/>
        </w:rPr>
        <w:t>Przedmiot zamówienia</w:t>
      </w:r>
    </w:p>
    <w:p w14:paraId="1B1E9F6A" w14:textId="77777777" w:rsidR="00FA1AB0" w:rsidRPr="00AF2CDE" w:rsidRDefault="00FA1AB0" w:rsidP="000B2A2B">
      <w:pPr>
        <w:numPr>
          <w:ilvl w:val="0"/>
          <w:numId w:val="96"/>
        </w:numPr>
        <w:tabs>
          <w:tab w:val="left" w:pos="0"/>
          <w:tab w:val="left" w:pos="567"/>
        </w:tabs>
        <w:spacing w:before="60" w:after="0" w:line="240" w:lineRule="auto"/>
        <w:jc w:val="both"/>
        <w:rPr>
          <w:rFonts w:cstheme="minorHAnsi"/>
          <w:sz w:val="20"/>
          <w:szCs w:val="20"/>
        </w:rPr>
      </w:pPr>
      <w:r w:rsidRPr="00AF2CDE">
        <w:rPr>
          <w:rFonts w:cstheme="minorHAnsi"/>
          <w:sz w:val="20"/>
          <w:szCs w:val="20"/>
        </w:rPr>
        <w:t xml:space="preserve">Przedmiotem Umowy jest świadczenie przez Wykonawcę usług ubezpieczenia na rzecz Zamawiającego w następującym zakresie: </w:t>
      </w:r>
    </w:p>
    <w:p w14:paraId="00D67875" w14:textId="77777777" w:rsidR="00FA1AB0" w:rsidRPr="00B470F3" w:rsidRDefault="00FA1AB0" w:rsidP="000B2A2B">
      <w:pPr>
        <w:numPr>
          <w:ilvl w:val="1"/>
          <w:numId w:val="96"/>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obowiązkowe ubezpieczenie odpowiedzialności cywilnej posiadacza pojazdu,</w:t>
      </w:r>
    </w:p>
    <w:p w14:paraId="3ED7D6E7" w14:textId="77777777" w:rsidR="00FA1AB0" w:rsidRPr="00B470F3" w:rsidRDefault="00FA1AB0" w:rsidP="000B2A2B">
      <w:pPr>
        <w:numPr>
          <w:ilvl w:val="1"/>
          <w:numId w:val="96"/>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ubezpieczenie pojazdów lądowych od uszkodzeń i kradzieży,</w:t>
      </w:r>
    </w:p>
    <w:p w14:paraId="795C30CF" w14:textId="77777777" w:rsidR="00FA1AB0" w:rsidRPr="00AF2CDE" w:rsidRDefault="00FA1AB0" w:rsidP="000B2A2B">
      <w:pPr>
        <w:numPr>
          <w:ilvl w:val="1"/>
          <w:numId w:val="96"/>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ubezpieczenie następstw nieszczęśliwych wypadków kierowcy i pasażerów,</w:t>
      </w:r>
    </w:p>
    <w:p w14:paraId="60C97925" w14:textId="77777777" w:rsidR="00FA1AB0" w:rsidRPr="00AF2CDE" w:rsidRDefault="00FA1AB0" w:rsidP="000B2A2B">
      <w:pPr>
        <w:numPr>
          <w:ilvl w:val="1"/>
          <w:numId w:val="96"/>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ubezpieczenie assistance.</w:t>
      </w:r>
    </w:p>
    <w:p w14:paraId="2C397BB3" w14:textId="77777777" w:rsidR="00FA1AB0" w:rsidRPr="00B470F3" w:rsidRDefault="00FA1AB0" w:rsidP="000B2A2B">
      <w:pPr>
        <w:numPr>
          <w:ilvl w:val="0"/>
          <w:numId w:val="96"/>
        </w:numPr>
        <w:tabs>
          <w:tab w:val="left" w:pos="0"/>
          <w:tab w:val="left" w:pos="567"/>
        </w:tabs>
        <w:spacing w:before="60" w:after="0" w:line="240" w:lineRule="auto"/>
        <w:jc w:val="both"/>
        <w:rPr>
          <w:rFonts w:ascii="Calibri" w:eastAsia="Arial Unicode MS" w:hAnsi="Calibri" w:cs="Calibri"/>
          <w:sz w:val="20"/>
          <w:szCs w:val="20"/>
        </w:rPr>
      </w:pPr>
      <w:r w:rsidRPr="00B470F3">
        <w:rPr>
          <w:rFonts w:ascii="Calibri" w:eastAsia="Arial Unicode MS" w:hAnsi="Calibri" w:cs="Calibri"/>
          <w:sz w:val="20"/>
          <w:szCs w:val="20"/>
        </w:rPr>
        <w:t>Szczegółowy opis przedmiotu zamówienia stanowi Umowa Generalna Ubezpieczenia stanowiąca Załącznik nr 1 do niniejszej Umowy, zwana w dalszej części „</w:t>
      </w:r>
      <w:r w:rsidRPr="00B470F3">
        <w:rPr>
          <w:rFonts w:ascii="Calibri" w:eastAsia="Arial Unicode MS" w:hAnsi="Calibri" w:cs="Calibri"/>
          <w:b/>
          <w:sz w:val="20"/>
          <w:szCs w:val="20"/>
        </w:rPr>
        <w:t>Umową Generalną Ubezpieczenia</w:t>
      </w:r>
      <w:r w:rsidRPr="00B470F3">
        <w:rPr>
          <w:rFonts w:ascii="Calibri" w:eastAsia="Arial Unicode MS" w:hAnsi="Calibri" w:cs="Calibri"/>
          <w:sz w:val="20"/>
          <w:szCs w:val="20"/>
        </w:rPr>
        <w:t xml:space="preserve">”. </w:t>
      </w:r>
    </w:p>
    <w:p w14:paraId="344B5426" w14:textId="77777777" w:rsidR="00FA1AB0" w:rsidRPr="00B470F3" w:rsidRDefault="00FA1AB0" w:rsidP="000B2A2B">
      <w:pPr>
        <w:numPr>
          <w:ilvl w:val="0"/>
          <w:numId w:val="96"/>
        </w:numPr>
        <w:tabs>
          <w:tab w:val="left" w:pos="0"/>
          <w:tab w:val="left" w:pos="567"/>
        </w:tabs>
        <w:spacing w:before="60" w:after="0" w:line="240" w:lineRule="auto"/>
        <w:jc w:val="both"/>
        <w:rPr>
          <w:rFonts w:ascii="Calibri" w:hAnsi="Calibri" w:cs="Calibri"/>
          <w:b/>
          <w:sz w:val="20"/>
          <w:szCs w:val="20"/>
        </w:rPr>
      </w:pPr>
      <w:r w:rsidRPr="00B470F3">
        <w:rPr>
          <w:rFonts w:ascii="Calibri" w:eastAsia="Arial Unicode MS" w:hAnsi="Calibri" w:cs="Calibri"/>
          <w:sz w:val="20"/>
          <w:szCs w:val="20"/>
        </w:rPr>
        <w:t xml:space="preserve">W sprawach nieuregulowanych w niniejszej Umowie w zakresie usług objętych przedmiotem Umowy zastosowanie mają przepisy ustawy kodeks cywilny, ustawy Prawo zamówień publicznych, ustawy o działalności ubezpieczeniowej i reasekuracyjnej oraz postanowienia </w:t>
      </w:r>
      <w:r w:rsidRPr="00B470F3">
        <w:rPr>
          <w:rFonts w:ascii="Calibri" w:hAnsi="Calibri" w:cs="Calibri"/>
          <w:sz w:val="20"/>
          <w:szCs w:val="20"/>
        </w:rPr>
        <w:t>ogólnych warunków ubezpieczenia Wykonawcy.</w:t>
      </w:r>
      <w:r w:rsidRPr="00B470F3">
        <w:rPr>
          <w:rFonts w:ascii="Calibri" w:eastAsia="Arial Unicode MS" w:hAnsi="Calibri" w:cs="Calibri"/>
          <w:sz w:val="20"/>
          <w:szCs w:val="20"/>
        </w:rPr>
        <w:t xml:space="preserve"> Postanowienia zawarte w Umowie Generalnej Ubezpieczenia mają pierwszeństwo przed </w:t>
      </w:r>
      <w:r w:rsidRPr="00B470F3">
        <w:rPr>
          <w:rFonts w:ascii="Calibri" w:eastAsia="Arial Unicode MS" w:hAnsi="Calibri" w:cs="Calibri"/>
          <w:sz w:val="20"/>
          <w:szCs w:val="20"/>
        </w:rPr>
        <w:lastRenderedPageBreak/>
        <w:t>postanowieniami ogólnych warunków ubezpieczenia. Dla poszczególnych rodzajów ubezpieczenia Wykonawca wskaże jedne ogólne warunki ubezpieczenia.</w:t>
      </w:r>
    </w:p>
    <w:p w14:paraId="48E812A4" w14:textId="77777777" w:rsidR="00FA1AB0" w:rsidRPr="00B470F3" w:rsidRDefault="00FA1AB0" w:rsidP="00FA1AB0">
      <w:pPr>
        <w:jc w:val="center"/>
        <w:rPr>
          <w:rFonts w:ascii="Calibri" w:hAnsi="Calibri" w:cs="Calibri"/>
          <w:b/>
          <w:sz w:val="20"/>
          <w:szCs w:val="20"/>
        </w:rPr>
      </w:pPr>
    </w:p>
    <w:p w14:paraId="0A1FF972" w14:textId="77777777" w:rsidR="00FA1AB0" w:rsidRPr="00B470F3" w:rsidRDefault="00FA1AB0" w:rsidP="00AF2CDE">
      <w:pPr>
        <w:spacing w:after="0"/>
        <w:jc w:val="center"/>
        <w:rPr>
          <w:rFonts w:ascii="Calibri" w:hAnsi="Calibri" w:cs="Calibri"/>
          <w:b/>
          <w:smallCaps/>
          <w:sz w:val="20"/>
          <w:szCs w:val="20"/>
        </w:rPr>
      </w:pPr>
      <w:r w:rsidRPr="00B470F3">
        <w:rPr>
          <w:rFonts w:ascii="Calibri" w:hAnsi="Calibri" w:cs="Calibri"/>
          <w:b/>
          <w:sz w:val="20"/>
          <w:szCs w:val="20"/>
        </w:rPr>
        <w:t>§ 2</w:t>
      </w:r>
    </w:p>
    <w:p w14:paraId="07B1320E" w14:textId="77777777" w:rsidR="00FA1AB0" w:rsidRPr="00B470F3" w:rsidRDefault="00FA1AB0" w:rsidP="00FA1AB0">
      <w:pPr>
        <w:jc w:val="center"/>
        <w:rPr>
          <w:rFonts w:ascii="Calibri" w:eastAsia="Arial Unicode MS" w:hAnsi="Calibri" w:cs="Calibri"/>
          <w:sz w:val="20"/>
          <w:szCs w:val="20"/>
        </w:rPr>
      </w:pPr>
      <w:r w:rsidRPr="00B470F3">
        <w:rPr>
          <w:rFonts w:ascii="Calibri" w:hAnsi="Calibri" w:cs="Calibri"/>
          <w:b/>
          <w:smallCaps/>
          <w:sz w:val="20"/>
          <w:szCs w:val="20"/>
        </w:rPr>
        <w:t>Pełnomocnik Zamawiającego</w:t>
      </w:r>
    </w:p>
    <w:p w14:paraId="33D9F9EF" w14:textId="77777777" w:rsidR="00FA1AB0" w:rsidRPr="00AF2CDE" w:rsidRDefault="00FA1AB0" w:rsidP="000B2A2B">
      <w:pPr>
        <w:numPr>
          <w:ilvl w:val="0"/>
          <w:numId w:val="97"/>
        </w:numPr>
        <w:tabs>
          <w:tab w:val="left" w:pos="0"/>
          <w:tab w:val="left" w:pos="567"/>
        </w:tabs>
        <w:spacing w:before="60" w:after="0" w:line="240" w:lineRule="auto"/>
        <w:jc w:val="both"/>
        <w:rPr>
          <w:rFonts w:ascii="Calibri" w:hAnsi="Calibri" w:cs="Calibri"/>
          <w:b/>
          <w:sz w:val="20"/>
          <w:szCs w:val="20"/>
        </w:rPr>
      </w:pPr>
      <w:r w:rsidRPr="00B470F3">
        <w:rPr>
          <w:rFonts w:ascii="Calibri" w:eastAsia="Arial Unicode MS" w:hAnsi="Calibri" w:cs="Calibri"/>
          <w:sz w:val="20"/>
          <w:szCs w:val="20"/>
        </w:rPr>
        <w:t xml:space="preserve">Umowa została zawarta za pośrednictwem i będzie wykonywana przy udziale Pełnomocnika Zamawiającego - Biura Brokerów Ubezpieczeniowych Maxima Fides Sp. z o.o., </w:t>
      </w:r>
      <w:r w:rsidRPr="00B470F3">
        <w:rPr>
          <w:rFonts w:ascii="Calibri" w:hAnsi="Calibri" w:cs="Calibri"/>
          <w:sz w:val="20"/>
          <w:szCs w:val="20"/>
        </w:rPr>
        <w:t>90-613 Łódź, ul. Gdańska 91, NIP: 727-22-70-042, Regon: 471628890</w:t>
      </w:r>
      <w:r w:rsidRPr="00B470F3">
        <w:rPr>
          <w:rFonts w:ascii="Calibri" w:eastAsia="Arial Unicode MS" w:hAnsi="Calibri" w:cs="Calibri"/>
          <w:sz w:val="20"/>
          <w:szCs w:val="20"/>
        </w:rPr>
        <w:t xml:space="preserve">, </w:t>
      </w:r>
      <w:r w:rsidRPr="00B470F3">
        <w:rPr>
          <w:rFonts w:ascii="Calibri" w:hAnsi="Calibri" w:cs="Calibri"/>
          <w:sz w:val="20"/>
          <w:szCs w:val="20"/>
        </w:rPr>
        <w:t>Numer KRS 0000047653, nr zezwolenia PUNU 220/97</w:t>
      </w:r>
      <w:r w:rsidRPr="00B470F3">
        <w:rPr>
          <w:rFonts w:ascii="Calibri" w:eastAsia="Arial Unicode MS" w:hAnsi="Calibri" w:cs="Calibri"/>
          <w:sz w:val="20"/>
          <w:szCs w:val="20"/>
        </w:rPr>
        <w:t>, zwanego w dalszej części Umowy „</w:t>
      </w:r>
      <w:r w:rsidRPr="00B470F3">
        <w:rPr>
          <w:rFonts w:ascii="Calibri" w:eastAsia="Arial Unicode MS" w:hAnsi="Calibri" w:cs="Calibri"/>
          <w:b/>
          <w:sz w:val="20"/>
          <w:szCs w:val="20"/>
        </w:rPr>
        <w:t>Brokerem</w:t>
      </w:r>
      <w:r w:rsidRPr="00B470F3">
        <w:rPr>
          <w:rFonts w:ascii="Calibri" w:eastAsia="Arial Unicode MS" w:hAnsi="Calibri" w:cs="Calibri"/>
          <w:sz w:val="20"/>
          <w:szCs w:val="20"/>
        </w:rPr>
        <w:t>”.</w:t>
      </w:r>
    </w:p>
    <w:p w14:paraId="2074FE67" w14:textId="77777777" w:rsidR="00AF2CDE" w:rsidRPr="00B470F3" w:rsidRDefault="00AF2CDE" w:rsidP="00AF2CDE">
      <w:pPr>
        <w:tabs>
          <w:tab w:val="left" w:pos="0"/>
          <w:tab w:val="left" w:pos="567"/>
        </w:tabs>
        <w:spacing w:before="60" w:after="0" w:line="240" w:lineRule="auto"/>
        <w:ind w:left="480"/>
        <w:jc w:val="both"/>
        <w:rPr>
          <w:rFonts w:ascii="Calibri" w:hAnsi="Calibri" w:cs="Calibri"/>
          <w:b/>
          <w:sz w:val="20"/>
          <w:szCs w:val="20"/>
        </w:rPr>
      </w:pPr>
    </w:p>
    <w:p w14:paraId="4C561E2A" w14:textId="77777777" w:rsidR="00FA1AB0" w:rsidRPr="00B470F3" w:rsidRDefault="00FA1AB0" w:rsidP="00AF2CDE">
      <w:pPr>
        <w:spacing w:after="0"/>
        <w:jc w:val="center"/>
        <w:rPr>
          <w:rFonts w:ascii="Calibri" w:hAnsi="Calibri" w:cs="Calibri"/>
          <w:b/>
          <w:smallCaps/>
          <w:sz w:val="20"/>
          <w:szCs w:val="20"/>
        </w:rPr>
      </w:pPr>
      <w:r w:rsidRPr="00B470F3">
        <w:rPr>
          <w:rFonts w:ascii="Calibri" w:hAnsi="Calibri" w:cs="Calibri"/>
          <w:b/>
          <w:sz w:val="20"/>
          <w:szCs w:val="20"/>
        </w:rPr>
        <w:t>§ 3</w:t>
      </w:r>
    </w:p>
    <w:p w14:paraId="1ED01105" w14:textId="77777777" w:rsidR="00FA1AB0" w:rsidRPr="00B470F3" w:rsidRDefault="00FA1AB0" w:rsidP="00FA1AB0">
      <w:pPr>
        <w:jc w:val="center"/>
        <w:rPr>
          <w:rFonts w:ascii="Calibri" w:hAnsi="Calibri" w:cs="Calibri"/>
          <w:sz w:val="20"/>
          <w:szCs w:val="20"/>
        </w:rPr>
      </w:pPr>
      <w:r w:rsidRPr="00B470F3">
        <w:rPr>
          <w:rFonts w:ascii="Calibri" w:hAnsi="Calibri" w:cs="Calibri"/>
          <w:b/>
          <w:smallCaps/>
          <w:sz w:val="20"/>
          <w:szCs w:val="20"/>
        </w:rPr>
        <w:t>Okres realizacji umowy</w:t>
      </w:r>
    </w:p>
    <w:p w14:paraId="2F29A58A" w14:textId="7ECC4B3F" w:rsidR="00FA1AB0" w:rsidRPr="00B470F3" w:rsidRDefault="00FA1AB0" w:rsidP="000B2A2B">
      <w:pPr>
        <w:numPr>
          <w:ilvl w:val="0"/>
          <w:numId w:val="98"/>
        </w:numPr>
        <w:tabs>
          <w:tab w:val="left" w:pos="0"/>
          <w:tab w:val="left" w:pos="567"/>
        </w:tabs>
        <w:spacing w:before="60" w:after="0" w:line="240" w:lineRule="auto"/>
        <w:jc w:val="both"/>
        <w:rPr>
          <w:rFonts w:ascii="Calibri" w:eastAsia="Arial Unicode MS" w:hAnsi="Calibri" w:cs="Calibri"/>
          <w:bCs/>
          <w:sz w:val="20"/>
          <w:szCs w:val="20"/>
          <w:lang w:val="x-none"/>
        </w:rPr>
      </w:pPr>
      <w:r w:rsidRPr="00B470F3">
        <w:rPr>
          <w:rFonts w:ascii="Calibri" w:hAnsi="Calibri" w:cs="Calibri"/>
          <w:sz w:val="20"/>
          <w:szCs w:val="20"/>
        </w:rPr>
        <w:t xml:space="preserve">Realizację Umowy ustala się na okres 24 miesięcy począwszy </w:t>
      </w:r>
      <w:r w:rsidRPr="00B470F3">
        <w:rPr>
          <w:rFonts w:ascii="Calibri" w:hAnsi="Calibri" w:cs="Calibri"/>
          <w:b/>
          <w:iCs/>
          <w:sz w:val="20"/>
          <w:szCs w:val="20"/>
        </w:rPr>
        <w:t>od dnia 01</w:t>
      </w:r>
      <w:r w:rsidR="00AF2CDE">
        <w:rPr>
          <w:rFonts w:ascii="Calibri" w:hAnsi="Calibri" w:cs="Calibri"/>
          <w:b/>
          <w:sz w:val="20"/>
          <w:szCs w:val="20"/>
        </w:rPr>
        <w:t>.01.2021</w:t>
      </w:r>
      <w:r w:rsidRPr="00B470F3">
        <w:rPr>
          <w:rFonts w:ascii="Calibri" w:hAnsi="Calibri" w:cs="Calibri"/>
          <w:b/>
          <w:sz w:val="20"/>
          <w:szCs w:val="20"/>
        </w:rPr>
        <w:t xml:space="preserve"> r. </w:t>
      </w:r>
      <w:r w:rsidRPr="00B470F3">
        <w:rPr>
          <w:rFonts w:ascii="Calibri" w:eastAsia="Arial Unicode MS" w:hAnsi="Calibri" w:cs="Calibri"/>
          <w:bCs/>
          <w:sz w:val="20"/>
          <w:szCs w:val="20"/>
          <w:lang w:val="x-none"/>
        </w:rPr>
        <w:t>Okres realizacji Umowy jest tożsamy z okresem ochrony ubezpieczeniowej wynikającym z Umowy Generalnej</w:t>
      </w:r>
      <w:r w:rsidRPr="00B470F3">
        <w:rPr>
          <w:rFonts w:ascii="Calibri" w:eastAsia="Arial Unicode MS" w:hAnsi="Calibri" w:cs="Calibri"/>
          <w:bCs/>
          <w:sz w:val="20"/>
          <w:szCs w:val="20"/>
        </w:rPr>
        <w:t xml:space="preserve"> Ubezpieczenia</w:t>
      </w:r>
      <w:r w:rsidRPr="00B470F3">
        <w:rPr>
          <w:rFonts w:ascii="Calibri" w:eastAsia="Arial Unicode MS" w:hAnsi="Calibri" w:cs="Calibri"/>
          <w:bCs/>
          <w:sz w:val="20"/>
          <w:szCs w:val="20"/>
          <w:lang w:val="x-none"/>
        </w:rPr>
        <w:t xml:space="preserve">, </w:t>
      </w:r>
      <w:r w:rsidRPr="00B470F3">
        <w:rPr>
          <w:rFonts w:ascii="Calibri" w:hAnsi="Calibri" w:cs="Calibri"/>
          <w:sz w:val="20"/>
          <w:szCs w:val="20"/>
          <w:lang w:val="x-none"/>
        </w:rPr>
        <w:t>z</w:t>
      </w:r>
      <w:r w:rsidRPr="00B470F3">
        <w:rPr>
          <w:rFonts w:ascii="Calibri" w:hAnsi="Calibri" w:cs="Calibri"/>
          <w:sz w:val="20"/>
          <w:szCs w:val="20"/>
        </w:rPr>
        <w:t> </w:t>
      </w:r>
      <w:r w:rsidRPr="00B470F3">
        <w:rPr>
          <w:rFonts w:ascii="Calibri" w:hAnsi="Calibri" w:cs="Calibri"/>
          <w:sz w:val="20"/>
          <w:szCs w:val="20"/>
          <w:lang w:val="x-none"/>
        </w:rPr>
        <w:t>zastrzeżeniem ust. 2</w:t>
      </w:r>
      <w:r w:rsidRPr="00B470F3">
        <w:rPr>
          <w:rFonts w:ascii="Calibri" w:hAnsi="Calibri" w:cs="Calibri"/>
          <w:sz w:val="20"/>
          <w:szCs w:val="20"/>
        </w:rPr>
        <w:t>.</w:t>
      </w:r>
    </w:p>
    <w:p w14:paraId="6BC065DD" w14:textId="77777777" w:rsidR="00FA1AB0" w:rsidRPr="00AF2CDE" w:rsidRDefault="00FA1AB0" w:rsidP="000B2A2B">
      <w:pPr>
        <w:numPr>
          <w:ilvl w:val="0"/>
          <w:numId w:val="98"/>
        </w:numPr>
        <w:tabs>
          <w:tab w:val="left" w:pos="0"/>
          <w:tab w:val="left" w:pos="567"/>
        </w:tabs>
        <w:spacing w:before="60" w:after="0" w:line="240" w:lineRule="auto"/>
        <w:jc w:val="both"/>
        <w:rPr>
          <w:rFonts w:ascii="Calibri" w:hAnsi="Calibri" w:cs="Calibri"/>
          <w:sz w:val="20"/>
          <w:szCs w:val="20"/>
        </w:rPr>
      </w:pPr>
      <w:r w:rsidRPr="00AF2CDE">
        <w:rPr>
          <w:rFonts w:ascii="Calibri" w:hAnsi="Calibri" w:cs="Calibri"/>
          <w:sz w:val="20"/>
          <w:szCs w:val="20"/>
        </w:rPr>
        <w:t>Zamawiający zastrzega sobie w jednostkowych przypadkach możliwość zawarcia ubezpieczenia krótkoterminowego</w:t>
      </w:r>
      <w:r w:rsidRPr="00B470F3">
        <w:rPr>
          <w:rFonts w:ascii="Calibri" w:hAnsi="Calibri" w:cs="Calibri"/>
          <w:sz w:val="20"/>
          <w:szCs w:val="20"/>
        </w:rPr>
        <w:t>, o którym mowa w § 6. ust 1 pkt. 1.3.</w:t>
      </w:r>
      <w:r w:rsidRPr="00AF2CDE">
        <w:rPr>
          <w:rFonts w:ascii="Calibri" w:hAnsi="Calibri" w:cs="Calibri"/>
          <w:sz w:val="20"/>
          <w:szCs w:val="20"/>
        </w:rPr>
        <w:t xml:space="preserve"> Wykonawca udzieli wówczas ochrony ubezpieczeniowej zgodnie z terminami określonymi w złożonych wnioskach o ubezpieczenie.</w:t>
      </w:r>
    </w:p>
    <w:p w14:paraId="4F10BB1B" w14:textId="483CE25B" w:rsidR="00FA1AB0" w:rsidRPr="00AF2CDE" w:rsidRDefault="00FA1AB0" w:rsidP="000B2A2B">
      <w:pPr>
        <w:numPr>
          <w:ilvl w:val="0"/>
          <w:numId w:val="98"/>
        </w:numPr>
        <w:tabs>
          <w:tab w:val="left" w:pos="0"/>
          <w:tab w:val="left" w:pos="567"/>
        </w:tabs>
        <w:spacing w:before="60" w:after="0" w:line="240" w:lineRule="auto"/>
        <w:jc w:val="both"/>
        <w:rPr>
          <w:rFonts w:ascii="Calibri" w:hAnsi="Calibri" w:cs="Calibri"/>
          <w:sz w:val="20"/>
          <w:szCs w:val="20"/>
        </w:rPr>
      </w:pPr>
      <w:r w:rsidRPr="00AF2CDE">
        <w:rPr>
          <w:rFonts w:ascii="Calibri" w:hAnsi="Calibri" w:cs="Calibri"/>
          <w:sz w:val="20"/>
          <w:szCs w:val="20"/>
        </w:rPr>
        <w:t xml:space="preserve">Zamawiający zastrzega sobie możliwość zawarcia ubezpieczenia, którego data ekspiracji przypada po </w:t>
      </w:r>
      <w:r w:rsidR="00AF2CDE">
        <w:rPr>
          <w:rFonts w:ascii="Calibri" w:hAnsi="Calibri" w:cs="Calibri"/>
          <w:sz w:val="20"/>
          <w:szCs w:val="20"/>
        </w:rPr>
        <w:t>dniu 31.12.2022</w:t>
      </w:r>
      <w:r w:rsidRPr="00B470F3">
        <w:rPr>
          <w:rFonts w:ascii="Calibri" w:hAnsi="Calibri" w:cs="Calibri"/>
          <w:sz w:val="20"/>
          <w:szCs w:val="20"/>
        </w:rPr>
        <w:t xml:space="preserve"> r.</w:t>
      </w:r>
      <w:r w:rsidRPr="00AF2CDE">
        <w:rPr>
          <w:rFonts w:ascii="Calibri" w:hAnsi="Calibri" w:cs="Calibri"/>
          <w:sz w:val="20"/>
          <w:szCs w:val="20"/>
        </w:rPr>
        <w:t xml:space="preserve"> Ubezpieczyciel udzieli wówczas ochrony ubezpieczeniowej zgodnie z terminami określonymi w złożonych wnioskach o ubezpieczenie.</w:t>
      </w:r>
    </w:p>
    <w:p w14:paraId="4FE6E355" w14:textId="77777777" w:rsidR="00FA1AB0" w:rsidRPr="00B470F3" w:rsidRDefault="00FA1AB0" w:rsidP="00FA1AB0">
      <w:pPr>
        <w:tabs>
          <w:tab w:val="left" w:pos="1080"/>
        </w:tabs>
        <w:suppressAutoHyphens/>
        <w:jc w:val="center"/>
        <w:rPr>
          <w:rFonts w:ascii="Calibri" w:hAnsi="Calibri" w:cs="Calibri"/>
          <w:b/>
          <w:sz w:val="20"/>
          <w:szCs w:val="20"/>
          <w:shd w:val="clear" w:color="auto" w:fill="FFFF00"/>
          <w:lang w:eastAsia="zh-CN"/>
        </w:rPr>
      </w:pPr>
    </w:p>
    <w:p w14:paraId="67AC1CA0" w14:textId="77777777" w:rsidR="00FA1AB0" w:rsidRPr="00B470F3" w:rsidRDefault="00FA1AB0" w:rsidP="00FA1AB0">
      <w:pPr>
        <w:tabs>
          <w:tab w:val="left" w:pos="1080"/>
        </w:tabs>
        <w:suppressAutoHyphens/>
        <w:jc w:val="center"/>
        <w:rPr>
          <w:rFonts w:ascii="Calibri" w:hAnsi="Calibri" w:cs="Calibri"/>
          <w:b/>
          <w:smallCaps/>
          <w:sz w:val="20"/>
          <w:szCs w:val="20"/>
          <w:lang w:eastAsia="zh-CN"/>
        </w:rPr>
      </w:pPr>
      <w:r w:rsidRPr="00B470F3">
        <w:rPr>
          <w:rFonts w:ascii="Calibri" w:hAnsi="Calibri" w:cs="Calibri"/>
          <w:b/>
          <w:sz w:val="20"/>
          <w:szCs w:val="20"/>
          <w:lang w:val="x-none" w:eastAsia="zh-CN"/>
        </w:rPr>
        <w:t>§ 4</w:t>
      </w:r>
    </w:p>
    <w:p w14:paraId="50D323C7" w14:textId="77777777" w:rsidR="00FA1AB0" w:rsidRPr="00B470F3" w:rsidRDefault="00FA1AB0" w:rsidP="00FA1AB0">
      <w:pPr>
        <w:tabs>
          <w:tab w:val="left" w:pos="1080"/>
        </w:tabs>
        <w:suppressAutoHyphens/>
        <w:jc w:val="center"/>
        <w:rPr>
          <w:rFonts w:ascii="Calibri" w:hAnsi="Calibri" w:cs="Calibri"/>
          <w:sz w:val="20"/>
          <w:szCs w:val="20"/>
          <w:lang w:val="x-none" w:eastAsia="zh-CN"/>
        </w:rPr>
      </w:pPr>
      <w:r w:rsidRPr="00B470F3">
        <w:rPr>
          <w:rFonts w:ascii="Calibri" w:hAnsi="Calibri" w:cs="Calibri"/>
          <w:b/>
          <w:smallCaps/>
          <w:sz w:val="20"/>
          <w:szCs w:val="20"/>
          <w:lang w:eastAsia="zh-CN"/>
        </w:rPr>
        <w:t>Realizacja umowy</w:t>
      </w:r>
    </w:p>
    <w:p w14:paraId="4F107A95" w14:textId="77777777" w:rsidR="00FA1AB0" w:rsidRPr="00AF2CDE" w:rsidRDefault="00FA1AB0" w:rsidP="000B2A2B">
      <w:pPr>
        <w:numPr>
          <w:ilvl w:val="0"/>
          <w:numId w:val="99"/>
        </w:numPr>
        <w:tabs>
          <w:tab w:val="left" w:pos="0"/>
          <w:tab w:val="left" w:pos="567"/>
        </w:tabs>
        <w:spacing w:before="60" w:after="0" w:line="240" w:lineRule="auto"/>
        <w:jc w:val="both"/>
        <w:rPr>
          <w:rFonts w:ascii="Calibri" w:hAnsi="Calibri" w:cs="Calibri"/>
          <w:sz w:val="20"/>
          <w:szCs w:val="20"/>
        </w:rPr>
      </w:pPr>
      <w:r w:rsidRPr="00AF2CDE">
        <w:rPr>
          <w:rFonts w:ascii="Calibri" w:hAnsi="Calibri" w:cs="Calibri"/>
          <w:sz w:val="20"/>
          <w:szCs w:val="20"/>
        </w:rPr>
        <w:t>Wykonawca wyznaczy:</w:t>
      </w:r>
    </w:p>
    <w:p w14:paraId="463B988B" w14:textId="4BCA7932" w:rsidR="00FA1AB0" w:rsidRPr="00B470F3"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lang w:val="x-none"/>
        </w:rPr>
      </w:pPr>
      <w:r w:rsidRPr="00B470F3">
        <w:rPr>
          <w:rFonts w:ascii="Calibri" w:hAnsi="Calibri" w:cs="Calibri"/>
          <w:sz w:val="20"/>
          <w:szCs w:val="20"/>
          <w:lang w:val="x-none"/>
        </w:rPr>
        <w:t>jednostkę do technicznej obsługi ubezpiecz</w:t>
      </w:r>
      <w:r w:rsidR="00AF2CDE">
        <w:rPr>
          <w:rFonts w:ascii="Calibri" w:hAnsi="Calibri" w:cs="Calibri"/>
          <w:sz w:val="20"/>
          <w:szCs w:val="20"/>
          <w:lang w:val="x-none"/>
        </w:rPr>
        <w:t xml:space="preserve">eń, której zadaniem będzie </w:t>
      </w:r>
      <w:r w:rsidRPr="00B470F3">
        <w:rPr>
          <w:rFonts w:ascii="Calibri" w:hAnsi="Calibri" w:cs="Calibri"/>
          <w:sz w:val="20"/>
          <w:szCs w:val="20"/>
          <w:lang w:val="x-none"/>
        </w:rPr>
        <w:t>w szczególności: przyjmowanie wniosków ubezpieczeniowych, wystawianie dokumentów potwierdzających ochronę ubezpieczeniową, sporządzanie sprawozdawczości w zakresie likwidacji szkód, a także:</w:t>
      </w:r>
    </w:p>
    <w:p w14:paraId="7757F458" w14:textId="77777777" w:rsidR="00FA1AB0" w:rsidRPr="00B470F3" w:rsidRDefault="00FA1AB0" w:rsidP="000B2A2B">
      <w:pPr>
        <w:numPr>
          <w:ilvl w:val="2"/>
          <w:numId w:val="99"/>
        </w:numPr>
        <w:tabs>
          <w:tab w:val="left" w:pos="0"/>
          <w:tab w:val="left" w:pos="567"/>
        </w:tabs>
        <w:spacing w:before="60" w:after="0" w:line="240" w:lineRule="auto"/>
        <w:ind w:left="2013" w:hanging="709"/>
        <w:jc w:val="both"/>
        <w:rPr>
          <w:rFonts w:ascii="Calibri" w:hAnsi="Calibri" w:cs="Calibri"/>
          <w:sz w:val="20"/>
          <w:szCs w:val="20"/>
          <w:lang w:val="x-none"/>
        </w:rPr>
      </w:pPr>
      <w:r w:rsidRPr="00B470F3">
        <w:rPr>
          <w:rFonts w:ascii="Calibri" w:hAnsi="Calibri" w:cs="Calibri"/>
          <w:sz w:val="20"/>
          <w:szCs w:val="20"/>
          <w:lang w:val="x-none"/>
        </w:rPr>
        <w:t>osobę odpowiedzialną za nadzór nad realizacją Umowy;</w:t>
      </w:r>
    </w:p>
    <w:p w14:paraId="0445CABC" w14:textId="77777777" w:rsidR="00FA1AB0" w:rsidRPr="00B470F3" w:rsidRDefault="00FA1AB0" w:rsidP="000B2A2B">
      <w:pPr>
        <w:numPr>
          <w:ilvl w:val="2"/>
          <w:numId w:val="99"/>
        </w:numPr>
        <w:tabs>
          <w:tab w:val="left" w:pos="0"/>
          <w:tab w:val="left" w:pos="567"/>
        </w:tabs>
        <w:spacing w:before="60" w:after="0" w:line="240" w:lineRule="auto"/>
        <w:ind w:left="2013" w:hanging="709"/>
        <w:jc w:val="both"/>
        <w:rPr>
          <w:rFonts w:ascii="Calibri" w:hAnsi="Calibri" w:cs="Calibri"/>
          <w:sz w:val="20"/>
          <w:szCs w:val="20"/>
          <w:lang w:val="x-none"/>
        </w:rPr>
      </w:pPr>
      <w:r w:rsidRPr="00544FF9">
        <w:rPr>
          <w:rFonts w:ascii="Calibri" w:hAnsi="Calibri" w:cs="Calibri"/>
          <w:sz w:val="20"/>
          <w:szCs w:val="20"/>
          <w:lang w:val="x-none"/>
        </w:rPr>
        <w:t>osobę/</w:t>
      </w:r>
      <w:r w:rsidRPr="00B470F3">
        <w:rPr>
          <w:rFonts w:ascii="Calibri" w:hAnsi="Calibri" w:cs="Calibri"/>
          <w:sz w:val="20"/>
          <w:szCs w:val="20"/>
          <w:lang w:val="x-none"/>
        </w:rPr>
        <w:t>osoby odpowiedzialne za realizację poszczególnych ubezpieczeń opisanych w</w:t>
      </w:r>
      <w:r w:rsidRPr="00544FF9">
        <w:rPr>
          <w:rFonts w:ascii="Calibri" w:hAnsi="Calibri" w:cs="Calibri"/>
          <w:sz w:val="20"/>
          <w:szCs w:val="20"/>
          <w:lang w:val="x-none"/>
        </w:rPr>
        <w:t> </w:t>
      </w:r>
      <w:r w:rsidRPr="00B470F3">
        <w:rPr>
          <w:rFonts w:ascii="Calibri" w:hAnsi="Calibri" w:cs="Calibri"/>
          <w:sz w:val="20"/>
          <w:szCs w:val="20"/>
          <w:lang w:val="x-none"/>
        </w:rPr>
        <w:t>Umowie Generalnej Ubezpieczenia;</w:t>
      </w:r>
    </w:p>
    <w:p w14:paraId="047F3E08" w14:textId="77777777" w:rsidR="00FA1AB0" w:rsidRPr="00544FF9" w:rsidRDefault="00FA1AB0" w:rsidP="000B2A2B">
      <w:pPr>
        <w:numPr>
          <w:ilvl w:val="2"/>
          <w:numId w:val="99"/>
        </w:numPr>
        <w:tabs>
          <w:tab w:val="left" w:pos="0"/>
          <w:tab w:val="left" w:pos="567"/>
        </w:tabs>
        <w:spacing w:before="60" w:after="0" w:line="240" w:lineRule="auto"/>
        <w:ind w:left="2013" w:hanging="709"/>
        <w:jc w:val="both"/>
        <w:rPr>
          <w:rFonts w:ascii="Calibri" w:hAnsi="Calibri" w:cs="Calibri"/>
          <w:sz w:val="20"/>
          <w:szCs w:val="20"/>
          <w:lang w:val="x-none"/>
        </w:rPr>
      </w:pPr>
      <w:r w:rsidRPr="00B470F3">
        <w:rPr>
          <w:rFonts w:ascii="Calibri" w:hAnsi="Calibri" w:cs="Calibri"/>
          <w:sz w:val="20"/>
          <w:szCs w:val="20"/>
          <w:lang w:val="x-none"/>
        </w:rPr>
        <w:t>osob</w:t>
      </w:r>
      <w:r w:rsidRPr="00544FF9">
        <w:rPr>
          <w:rFonts w:ascii="Calibri" w:hAnsi="Calibri" w:cs="Calibri"/>
          <w:sz w:val="20"/>
          <w:szCs w:val="20"/>
          <w:lang w:val="x-none"/>
        </w:rPr>
        <w:t>ę</w:t>
      </w:r>
      <w:r w:rsidRPr="00B470F3">
        <w:rPr>
          <w:rFonts w:ascii="Calibri" w:hAnsi="Calibri" w:cs="Calibri"/>
          <w:sz w:val="20"/>
          <w:szCs w:val="20"/>
          <w:lang w:val="x-none"/>
        </w:rPr>
        <w:t xml:space="preserve"> odpowiedzialn</w:t>
      </w:r>
      <w:r w:rsidRPr="00544FF9">
        <w:rPr>
          <w:rFonts w:ascii="Calibri" w:hAnsi="Calibri" w:cs="Calibri"/>
          <w:sz w:val="20"/>
          <w:szCs w:val="20"/>
          <w:lang w:val="x-none"/>
        </w:rPr>
        <w:t>ą za koordynację procesu</w:t>
      </w:r>
      <w:r w:rsidRPr="00B470F3">
        <w:rPr>
          <w:rFonts w:ascii="Calibri" w:hAnsi="Calibri" w:cs="Calibri"/>
          <w:sz w:val="20"/>
          <w:szCs w:val="20"/>
          <w:lang w:val="x-none"/>
        </w:rPr>
        <w:t xml:space="preserve"> </w:t>
      </w:r>
      <w:r w:rsidRPr="00544FF9">
        <w:rPr>
          <w:rFonts w:ascii="Calibri" w:hAnsi="Calibri" w:cs="Calibri"/>
          <w:sz w:val="20"/>
          <w:szCs w:val="20"/>
          <w:lang w:val="x-none"/>
        </w:rPr>
        <w:t>likwidacji szkód i raportowania szkodowości.</w:t>
      </w:r>
    </w:p>
    <w:p w14:paraId="207B6112" w14:textId="7252F4C8" w:rsidR="00FA1AB0" w:rsidRPr="00B470F3"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lang w:val="x-none"/>
        </w:rPr>
      </w:pPr>
      <w:r w:rsidRPr="00544FF9">
        <w:rPr>
          <w:rFonts w:ascii="Calibri" w:hAnsi="Calibri" w:cs="Calibri"/>
          <w:sz w:val="20"/>
          <w:szCs w:val="20"/>
          <w:lang w:val="x-none"/>
        </w:rPr>
        <w:t xml:space="preserve">Osoby o których mowa w pkt 1.1. Wykonawca będzie </w:t>
      </w:r>
      <w:r w:rsidRPr="00B470F3">
        <w:rPr>
          <w:rFonts w:ascii="Calibri" w:hAnsi="Calibri" w:cs="Calibri"/>
          <w:sz w:val="20"/>
          <w:szCs w:val="20"/>
          <w:lang w:val="x-none"/>
        </w:rPr>
        <w:t>zatrudniał na podstawie umowy o pracę w</w:t>
      </w:r>
      <w:r w:rsidRPr="00544FF9">
        <w:rPr>
          <w:rFonts w:ascii="Calibri" w:hAnsi="Calibri" w:cs="Calibri"/>
          <w:sz w:val="20"/>
          <w:szCs w:val="20"/>
          <w:lang w:val="x-none"/>
        </w:rPr>
        <w:t> </w:t>
      </w:r>
      <w:r w:rsidRPr="00B470F3">
        <w:rPr>
          <w:rFonts w:ascii="Calibri" w:hAnsi="Calibri" w:cs="Calibri"/>
          <w:sz w:val="20"/>
          <w:szCs w:val="20"/>
          <w:lang w:val="x-none"/>
        </w:rPr>
        <w:t>rozumieniu przepisów ustawy z dnia 26 czerwca 1974 r. Kodeks Pracy (</w:t>
      </w:r>
      <w:r w:rsidR="00544FF9" w:rsidRPr="00544FF9">
        <w:rPr>
          <w:rFonts w:ascii="Calibri" w:hAnsi="Calibri" w:cs="Calibri"/>
          <w:sz w:val="20"/>
          <w:szCs w:val="20"/>
          <w:lang w:val="x-none"/>
        </w:rPr>
        <w:t xml:space="preserve">tj. </w:t>
      </w:r>
      <w:hyperlink r:id="rId50" w:history="1">
        <w:r w:rsidR="00544FF9" w:rsidRPr="00544FF9">
          <w:rPr>
            <w:rFonts w:ascii="Calibri" w:hAnsi="Calibri" w:cs="Calibri"/>
            <w:sz w:val="20"/>
            <w:szCs w:val="20"/>
            <w:lang w:val="x-none"/>
          </w:rPr>
          <w:t>Dz.U. 2019 poz. 1040</w:t>
        </w:r>
      </w:hyperlink>
      <w:r w:rsidR="0025336F">
        <w:rPr>
          <w:rFonts w:ascii="Calibri" w:hAnsi="Calibri" w:cs="Calibri"/>
          <w:sz w:val="20"/>
          <w:szCs w:val="20"/>
        </w:rPr>
        <w:t xml:space="preserve"> z późn. zm.</w:t>
      </w:r>
      <w:r w:rsidRPr="00B470F3">
        <w:rPr>
          <w:rFonts w:ascii="Calibri" w:hAnsi="Calibri" w:cs="Calibri"/>
          <w:sz w:val="20"/>
          <w:szCs w:val="20"/>
          <w:lang w:val="x-none"/>
        </w:rPr>
        <w:t>)</w:t>
      </w:r>
      <w:r w:rsidRPr="00544FF9">
        <w:rPr>
          <w:rFonts w:ascii="Calibri" w:hAnsi="Calibri" w:cs="Calibri"/>
          <w:sz w:val="20"/>
          <w:szCs w:val="20"/>
          <w:lang w:val="x-none"/>
        </w:rPr>
        <w:t>.</w:t>
      </w:r>
    </w:p>
    <w:p w14:paraId="3847B0CD" w14:textId="77777777" w:rsidR="00FA1AB0" w:rsidRPr="00544FF9"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lang w:val="x-none"/>
        </w:rPr>
      </w:pPr>
      <w:r w:rsidRPr="00544FF9">
        <w:rPr>
          <w:rFonts w:ascii="Calibri" w:hAnsi="Calibri" w:cs="Calibri"/>
          <w:sz w:val="20"/>
          <w:szCs w:val="20"/>
          <w:lang w:val="x-none"/>
        </w:rPr>
        <w:t>Wykonawca</w:t>
      </w:r>
      <w:r w:rsidRPr="00B470F3">
        <w:rPr>
          <w:rFonts w:ascii="Calibri" w:hAnsi="Calibri" w:cs="Calibri"/>
          <w:sz w:val="20"/>
          <w:szCs w:val="20"/>
          <w:lang w:val="x-none"/>
        </w:rPr>
        <w:t xml:space="preserve"> w ciągu 7 dni od podpisania umowy </w:t>
      </w:r>
      <w:r w:rsidRPr="00544FF9">
        <w:rPr>
          <w:rFonts w:ascii="Calibri" w:hAnsi="Calibri" w:cs="Calibri"/>
          <w:sz w:val="20"/>
          <w:szCs w:val="20"/>
          <w:lang w:val="x-none"/>
        </w:rPr>
        <w:t xml:space="preserve">przedstawi Zamawiającemu wykaz osób zatrudnionych na umowie o pracę obejmujący </w:t>
      </w:r>
      <w:r w:rsidRPr="00B470F3">
        <w:rPr>
          <w:rFonts w:ascii="Calibri" w:hAnsi="Calibri" w:cs="Calibri"/>
          <w:sz w:val="20"/>
          <w:szCs w:val="20"/>
          <w:lang w:val="x-none"/>
        </w:rPr>
        <w:t>osob</w:t>
      </w:r>
      <w:r w:rsidRPr="00544FF9">
        <w:rPr>
          <w:rFonts w:ascii="Calibri" w:hAnsi="Calibri" w:cs="Calibri"/>
          <w:sz w:val="20"/>
          <w:szCs w:val="20"/>
          <w:lang w:val="x-none"/>
        </w:rPr>
        <w:t>y</w:t>
      </w:r>
      <w:r w:rsidRPr="00B470F3">
        <w:rPr>
          <w:rFonts w:ascii="Calibri" w:hAnsi="Calibri" w:cs="Calibri"/>
          <w:sz w:val="20"/>
          <w:szCs w:val="20"/>
          <w:lang w:val="x-none"/>
        </w:rPr>
        <w:t>, o których mowa w pkt.</w:t>
      </w:r>
      <w:r w:rsidRPr="00544FF9">
        <w:rPr>
          <w:rFonts w:ascii="Calibri" w:hAnsi="Calibri" w:cs="Calibri"/>
          <w:sz w:val="20"/>
          <w:szCs w:val="20"/>
          <w:lang w:val="x-none"/>
        </w:rPr>
        <w:t xml:space="preserve"> 1.1.</w:t>
      </w:r>
    </w:p>
    <w:p w14:paraId="31568A55" w14:textId="4BF10F91" w:rsidR="00FA1AB0" w:rsidRPr="00544FF9"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lang w:val="x-none"/>
        </w:rPr>
      </w:pPr>
      <w:r w:rsidRPr="00544FF9">
        <w:rPr>
          <w:rFonts w:ascii="Calibri" w:hAnsi="Calibri" w:cs="Calibri"/>
          <w:sz w:val="20"/>
          <w:szCs w:val="20"/>
          <w:lang w:val="x-none"/>
        </w:rPr>
        <w:t>Wykonawca</w:t>
      </w:r>
      <w:r w:rsidRPr="00B470F3">
        <w:rPr>
          <w:rFonts w:ascii="Calibri" w:hAnsi="Calibri" w:cs="Calibri"/>
          <w:sz w:val="20"/>
          <w:szCs w:val="20"/>
          <w:lang w:val="x-none"/>
        </w:rPr>
        <w:t xml:space="preserve"> </w:t>
      </w:r>
      <w:r w:rsidRPr="00544FF9">
        <w:rPr>
          <w:rFonts w:ascii="Calibri" w:hAnsi="Calibri" w:cs="Calibri"/>
          <w:sz w:val="20"/>
          <w:szCs w:val="20"/>
          <w:lang w:val="x-none"/>
        </w:rPr>
        <w:t>wraz z wykazem</w:t>
      </w:r>
      <w:r w:rsidRPr="00B470F3">
        <w:rPr>
          <w:rFonts w:ascii="Calibri" w:hAnsi="Calibri" w:cs="Calibri"/>
          <w:sz w:val="20"/>
          <w:szCs w:val="20"/>
          <w:lang w:val="x-none"/>
        </w:rPr>
        <w:t xml:space="preserve"> przekaże dane teleadresowe wskazanych osób </w:t>
      </w:r>
      <w:r w:rsidRPr="00544FF9">
        <w:rPr>
          <w:rFonts w:ascii="Calibri" w:hAnsi="Calibri" w:cs="Calibri"/>
          <w:sz w:val="20"/>
          <w:szCs w:val="20"/>
          <w:lang w:val="x-none"/>
        </w:rPr>
        <w:t>Zamawiającemu</w:t>
      </w:r>
      <w:r w:rsidRPr="00B470F3">
        <w:rPr>
          <w:rFonts w:ascii="Calibri" w:hAnsi="Calibri" w:cs="Calibri"/>
          <w:sz w:val="20"/>
          <w:szCs w:val="20"/>
          <w:lang w:val="x-none"/>
        </w:rPr>
        <w:t xml:space="preserve"> i</w:t>
      </w:r>
      <w:r w:rsidRPr="00544FF9">
        <w:rPr>
          <w:rFonts w:ascii="Calibri" w:hAnsi="Calibri" w:cs="Calibri"/>
          <w:sz w:val="20"/>
          <w:szCs w:val="20"/>
          <w:lang w:val="x-none"/>
        </w:rPr>
        <w:t> </w:t>
      </w:r>
      <w:r w:rsidRPr="00B470F3">
        <w:rPr>
          <w:rFonts w:ascii="Calibri" w:hAnsi="Calibri" w:cs="Calibri"/>
          <w:sz w:val="20"/>
          <w:szCs w:val="20"/>
          <w:lang w:val="x-none"/>
        </w:rPr>
        <w:t>wskazanemu Brokerowi.</w:t>
      </w:r>
      <w:r w:rsidRPr="00544FF9">
        <w:rPr>
          <w:rFonts w:ascii="Calibri" w:hAnsi="Calibri" w:cs="Calibri"/>
          <w:sz w:val="20"/>
          <w:szCs w:val="20"/>
          <w:lang w:val="x-none"/>
        </w:rPr>
        <w:t xml:space="preserve"> Jeżeli w trakcie wykonywania usługi konieczna będzie zmiana którejś z osób deklarowanych przez Wykonawcę w wykazie, o którym mowa w pkt 1.3. Wykonawca powiadomi Zamawiającego o zmianie oraz wskaże osobę/osoby zastępujące i ich dane teleadresowe w </w:t>
      </w:r>
      <w:r w:rsidR="00B730E2">
        <w:rPr>
          <w:rFonts w:ascii="Calibri" w:hAnsi="Calibri" w:cs="Calibri"/>
          <w:sz w:val="20"/>
          <w:szCs w:val="20"/>
          <w:lang w:val="x-none"/>
        </w:rPr>
        <w:t>terminie  7 dni po dokonaniu</w:t>
      </w:r>
      <w:r w:rsidRPr="00544FF9">
        <w:rPr>
          <w:rFonts w:ascii="Calibri" w:hAnsi="Calibri" w:cs="Calibri"/>
          <w:sz w:val="20"/>
          <w:szCs w:val="20"/>
          <w:lang w:val="x-none"/>
        </w:rPr>
        <w:t xml:space="preserve"> zmiany. </w:t>
      </w:r>
    </w:p>
    <w:p w14:paraId="60059AE5" w14:textId="77777777" w:rsidR="00FA1AB0" w:rsidRPr="00544FF9"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lang w:val="x-none"/>
        </w:rPr>
      </w:pPr>
      <w:r w:rsidRPr="00544FF9">
        <w:rPr>
          <w:rFonts w:ascii="Calibri" w:hAnsi="Calibri" w:cs="Calibri"/>
          <w:sz w:val="20"/>
          <w:szCs w:val="20"/>
          <w:lang w:val="x-none"/>
        </w:rPr>
        <w:t>W celu potwierdzenia danych zawartych w wykazie, o którym mowa w pkt 1.3., Zamawiający może wymagać od Wykonawcy przedłożenia w terminie wskazanym przez Zamawiającego oświadczenia Wykonawcy potwierdzającego zatrudnienie osób, o których mowa w pkt 1.1. Nieprzedłożenie przez Wykonawcę żądanej przez Zamawiającego dokumentacji w terminie wskazanym przez Zamawiającego będzie traktowane jako niewypełnienie obowiązku zatrudnienia pracowników na podstawie umowy o pracę.</w:t>
      </w:r>
    </w:p>
    <w:p w14:paraId="6B81CCDB" w14:textId="77777777" w:rsidR="00FA1AB0" w:rsidRPr="00544FF9"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lang w:val="x-none"/>
        </w:rPr>
      </w:pPr>
      <w:r w:rsidRPr="00544FF9">
        <w:rPr>
          <w:rFonts w:ascii="Calibri" w:hAnsi="Calibri" w:cs="Calibri"/>
          <w:sz w:val="20"/>
          <w:szCs w:val="20"/>
          <w:lang w:val="x-none"/>
        </w:rPr>
        <w:lastRenderedPageBreak/>
        <w:t>W przypadku, gdy Wykonawca powierzy wykonanie części zamówienia podwykonawcy to postanowienia określone w pkt. 1.2.-1.6. dotyczą również podwykonawcy jeśli będzie realizował zadania określone dla osób wymienionych w pkt. 1.1.</w:t>
      </w:r>
    </w:p>
    <w:p w14:paraId="6D9CE67E" w14:textId="77777777" w:rsidR="00FA1AB0" w:rsidRPr="00544FF9" w:rsidRDefault="00FA1AB0" w:rsidP="000B2A2B">
      <w:pPr>
        <w:numPr>
          <w:ilvl w:val="0"/>
          <w:numId w:val="99"/>
        </w:numPr>
        <w:tabs>
          <w:tab w:val="left" w:pos="0"/>
          <w:tab w:val="left" w:pos="567"/>
        </w:tabs>
        <w:spacing w:before="60" w:after="0" w:line="240" w:lineRule="auto"/>
        <w:jc w:val="both"/>
        <w:rPr>
          <w:rFonts w:ascii="Calibri" w:hAnsi="Calibri" w:cs="Calibri"/>
          <w:sz w:val="20"/>
          <w:szCs w:val="20"/>
        </w:rPr>
      </w:pPr>
      <w:r w:rsidRPr="00544FF9">
        <w:rPr>
          <w:rFonts w:ascii="Calibri" w:hAnsi="Calibri" w:cs="Calibri"/>
          <w:sz w:val="20"/>
          <w:szCs w:val="20"/>
        </w:rPr>
        <w:t>W przypadku braku jednostk</w:t>
      </w:r>
      <w:r w:rsidRPr="00B470F3">
        <w:rPr>
          <w:rFonts w:ascii="Calibri" w:hAnsi="Calibri" w:cs="Calibri"/>
          <w:sz w:val="20"/>
          <w:szCs w:val="20"/>
        </w:rPr>
        <w:t>i/</w:t>
      </w:r>
      <w:r w:rsidRPr="00544FF9">
        <w:rPr>
          <w:rFonts w:ascii="Calibri" w:hAnsi="Calibri" w:cs="Calibri"/>
          <w:sz w:val="20"/>
          <w:szCs w:val="20"/>
        </w:rPr>
        <w:t>ek wskazanych w ust.</w:t>
      </w:r>
      <w:r w:rsidRPr="00B470F3">
        <w:rPr>
          <w:rFonts w:ascii="Calibri" w:hAnsi="Calibri" w:cs="Calibri"/>
          <w:sz w:val="20"/>
          <w:szCs w:val="20"/>
        </w:rPr>
        <w:t xml:space="preserve"> 1</w:t>
      </w:r>
      <w:r w:rsidRPr="00544FF9">
        <w:rPr>
          <w:rFonts w:ascii="Calibri" w:hAnsi="Calibri" w:cs="Calibri"/>
          <w:sz w:val="20"/>
          <w:szCs w:val="20"/>
        </w:rPr>
        <w:t xml:space="preserve"> Wykonawca zobowiązuje się w ciągu 14 dni od dnia podpisania niniejszej Umowy utworzyć taką/ie jednostkę/i i podać Zamawiającemu</w:t>
      </w:r>
      <w:r w:rsidRPr="00B470F3">
        <w:rPr>
          <w:rFonts w:ascii="Calibri" w:hAnsi="Calibri" w:cs="Calibri"/>
          <w:sz w:val="20"/>
          <w:szCs w:val="20"/>
        </w:rPr>
        <w:t xml:space="preserve"> jej </w:t>
      </w:r>
      <w:r w:rsidRPr="00544FF9">
        <w:rPr>
          <w:rFonts w:ascii="Calibri" w:hAnsi="Calibri" w:cs="Calibri"/>
          <w:sz w:val="20"/>
          <w:szCs w:val="20"/>
        </w:rPr>
        <w:t xml:space="preserve">dane teleadresowe. </w:t>
      </w:r>
    </w:p>
    <w:p w14:paraId="37435035" w14:textId="77777777" w:rsidR="00FA1AB0" w:rsidRPr="00544FF9" w:rsidRDefault="00FA1AB0" w:rsidP="000B2A2B">
      <w:pPr>
        <w:numPr>
          <w:ilvl w:val="0"/>
          <w:numId w:val="99"/>
        </w:numPr>
        <w:tabs>
          <w:tab w:val="left" w:pos="0"/>
          <w:tab w:val="left" w:pos="567"/>
        </w:tabs>
        <w:spacing w:before="60" w:after="0" w:line="240" w:lineRule="auto"/>
        <w:jc w:val="both"/>
        <w:rPr>
          <w:rFonts w:ascii="Calibri" w:hAnsi="Calibri" w:cs="Calibri"/>
          <w:sz w:val="20"/>
          <w:szCs w:val="20"/>
        </w:rPr>
      </w:pPr>
      <w:r w:rsidRPr="00544FF9">
        <w:rPr>
          <w:rFonts w:ascii="Calibri" w:hAnsi="Calibri" w:cs="Calibri"/>
          <w:sz w:val="20"/>
          <w:szCs w:val="20"/>
        </w:rPr>
        <w:t xml:space="preserve">Zmiana danych teleadresowych jednostki oraz osób, o których mowa w ust. 1. następuje poprzez pisemne zawiadomienie Zamawiającego i Brokera, przekazane w terminie nie krótszym niż 7 dni przed dokonaniem zmiany. Zmiany danych teleadresowych jednostki i osób nie stanowią zmiany treści umowy, </w:t>
      </w:r>
    </w:p>
    <w:p w14:paraId="2C68D267" w14:textId="77777777" w:rsidR="00FA1AB0" w:rsidRPr="00544FF9" w:rsidRDefault="00FA1AB0" w:rsidP="000B2A2B">
      <w:pPr>
        <w:numPr>
          <w:ilvl w:val="0"/>
          <w:numId w:val="99"/>
        </w:numPr>
        <w:tabs>
          <w:tab w:val="left" w:pos="0"/>
          <w:tab w:val="left" w:pos="567"/>
        </w:tabs>
        <w:spacing w:before="60" w:after="0" w:line="240" w:lineRule="auto"/>
        <w:jc w:val="both"/>
        <w:rPr>
          <w:rFonts w:ascii="Calibri" w:hAnsi="Calibri" w:cs="Calibri"/>
          <w:sz w:val="20"/>
          <w:szCs w:val="20"/>
        </w:rPr>
      </w:pPr>
      <w:r w:rsidRPr="00544FF9">
        <w:rPr>
          <w:rFonts w:ascii="Calibri" w:hAnsi="Calibri" w:cs="Calibri"/>
          <w:sz w:val="20"/>
          <w:szCs w:val="20"/>
        </w:rPr>
        <w:t xml:space="preserve">Zamawiający i Wykonawca z udziałem Brokera w terminie </w:t>
      </w:r>
      <w:r w:rsidRPr="00B470F3">
        <w:rPr>
          <w:rFonts w:ascii="Calibri" w:hAnsi="Calibri" w:cs="Calibri"/>
          <w:sz w:val="20"/>
          <w:szCs w:val="20"/>
        </w:rPr>
        <w:t>30</w:t>
      </w:r>
      <w:r w:rsidRPr="00544FF9">
        <w:rPr>
          <w:rFonts w:ascii="Calibri" w:hAnsi="Calibri" w:cs="Calibri"/>
          <w:sz w:val="20"/>
          <w:szCs w:val="20"/>
        </w:rPr>
        <w:t xml:space="preserve"> dni od daty podpisania </w:t>
      </w:r>
      <w:r w:rsidRPr="00B470F3">
        <w:rPr>
          <w:rFonts w:ascii="Calibri" w:hAnsi="Calibri" w:cs="Calibri"/>
          <w:sz w:val="20"/>
          <w:szCs w:val="20"/>
        </w:rPr>
        <w:t>U</w:t>
      </w:r>
      <w:r w:rsidRPr="00544FF9">
        <w:rPr>
          <w:rFonts w:ascii="Calibri" w:hAnsi="Calibri" w:cs="Calibri"/>
          <w:sz w:val="20"/>
          <w:szCs w:val="20"/>
        </w:rPr>
        <w:t>mowy ustalą procedurę obsługi ubezpieczeń w zakresie szczegółowych zapisów Procedury Realizacji Umowy Generalnej Ubezpieczenia, która będzie stanowiła Załącznik nr 2 do Umowy. Strony ustalą m.in. postępowanie w</w:t>
      </w:r>
      <w:r w:rsidRPr="00B470F3">
        <w:rPr>
          <w:rFonts w:ascii="Calibri" w:hAnsi="Calibri" w:cs="Calibri"/>
          <w:sz w:val="20"/>
          <w:szCs w:val="20"/>
        </w:rPr>
        <w:t> </w:t>
      </w:r>
      <w:r w:rsidRPr="00544FF9">
        <w:rPr>
          <w:rFonts w:ascii="Calibri" w:hAnsi="Calibri" w:cs="Calibri"/>
          <w:sz w:val="20"/>
          <w:szCs w:val="20"/>
        </w:rPr>
        <w:t>przypadku wystąpienia szkody, druki zgłaszania szkód oraz inne druki, zawiadomienia, formularze.</w:t>
      </w:r>
    </w:p>
    <w:p w14:paraId="4C5C8864" w14:textId="77777777" w:rsidR="00FA1AB0" w:rsidRPr="00B470F3"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lang w:val="x-none"/>
        </w:rPr>
      </w:pPr>
      <w:r w:rsidRPr="00B470F3">
        <w:rPr>
          <w:rFonts w:ascii="Calibri" w:hAnsi="Calibri" w:cs="Calibri"/>
          <w:sz w:val="20"/>
          <w:szCs w:val="20"/>
          <w:lang w:val="x-none"/>
        </w:rPr>
        <w:t>Zamawiający i Wykonawca będą zobowiązani do przestrzegania procedury obsługi ubezpieczeń przez cały okres wykonywania Umowy.</w:t>
      </w:r>
    </w:p>
    <w:p w14:paraId="14E94F67" w14:textId="77777777" w:rsidR="00FA1AB0" w:rsidRPr="00B470F3"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lang w:val="x-none"/>
        </w:rPr>
      </w:pPr>
      <w:r w:rsidRPr="00B470F3">
        <w:rPr>
          <w:rFonts w:ascii="Calibri" w:hAnsi="Calibri" w:cs="Calibri"/>
          <w:sz w:val="20"/>
          <w:szCs w:val="20"/>
          <w:lang w:val="x-none"/>
        </w:rPr>
        <w:t>Zamawiający zastrzega, że procedura obsługi ubezpieczeń w zakresie likwidacji szkód będzie zawierała ustalenia zgodne z zasadami określonymi w Umowie.</w:t>
      </w:r>
    </w:p>
    <w:p w14:paraId="5597EB8C" w14:textId="77777777" w:rsidR="00FA1AB0" w:rsidRPr="00B470F3"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lang w:val="x-none"/>
        </w:rPr>
      </w:pPr>
      <w:r w:rsidRPr="00B470F3">
        <w:rPr>
          <w:rFonts w:ascii="Calibri" w:hAnsi="Calibri" w:cs="Calibri"/>
          <w:sz w:val="20"/>
          <w:szCs w:val="20"/>
          <w:lang w:val="x-none"/>
        </w:rPr>
        <w:t>Zmiana procedury w zakresie obsługi ubezpieczeń wymaga zgody Zamawiającego i Wykonawcy i</w:t>
      </w:r>
      <w:r w:rsidRPr="00544FF9">
        <w:rPr>
          <w:rFonts w:ascii="Calibri" w:hAnsi="Calibri" w:cs="Calibri"/>
          <w:sz w:val="20"/>
          <w:szCs w:val="20"/>
          <w:lang w:val="x-none"/>
        </w:rPr>
        <w:t> </w:t>
      </w:r>
      <w:r w:rsidRPr="00B470F3">
        <w:rPr>
          <w:rFonts w:ascii="Calibri" w:hAnsi="Calibri" w:cs="Calibri"/>
          <w:sz w:val="20"/>
          <w:szCs w:val="20"/>
          <w:lang w:val="x-none"/>
        </w:rPr>
        <w:t xml:space="preserve">może zostać dokonana wyłącznie w formie pisemnej. Zmiany Procedury Realizacji Umowy Generalnej Ubezpieczenia nie stanowią zmiany </w:t>
      </w:r>
      <w:r w:rsidRPr="00544FF9">
        <w:rPr>
          <w:rFonts w:ascii="Calibri" w:hAnsi="Calibri" w:cs="Calibri"/>
          <w:sz w:val="20"/>
          <w:szCs w:val="20"/>
          <w:lang w:val="x-none"/>
        </w:rPr>
        <w:t>U</w:t>
      </w:r>
      <w:r w:rsidRPr="00B470F3">
        <w:rPr>
          <w:rFonts w:ascii="Calibri" w:hAnsi="Calibri" w:cs="Calibri"/>
          <w:sz w:val="20"/>
          <w:szCs w:val="20"/>
          <w:lang w:val="x-none"/>
        </w:rPr>
        <w:t>mowy.</w:t>
      </w:r>
    </w:p>
    <w:p w14:paraId="40343E7D" w14:textId="77777777" w:rsidR="00FA1AB0" w:rsidRPr="00544FF9" w:rsidRDefault="00FA1AB0" w:rsidP="000B2A2B">
      <w:pPr>
        <w:numPr>
          <w:ilvl w:val="0"/>
          <w:numId w:val="99"/>
        </w:numPr>
        <w:tabs>
          <w:tab w:val="left" w:pos="0"/>
          <w:tab w:val="left" w:pos="567"/>
        </w:tabs>
        <w:spacing w:before="60" w:after="0" w:line="240" w:lineRule="auto"/>
        <w:jc w:val="both"/>
        <w:rPr>
          <w:rFonts w:ascii="Calibri" w:hAnsi="Calibri" w:cs="Calibri"/>
          <w:sz w:val="20"/>
          <w:szCs w:val="20"/>
        </w:rPr>
      </w:pPr>
      <w:r w:rsidRPr="00544FF9">
        <w:rPr>
          <w:rFonts w:ascii="Calibri" w:hAnsi="Calibri" w:cs="Calibri"/>
          <w:sz w:val="20"/>
          <w:szCs w:val="20"/>
        </w:rPr>
        <w:t>Odszkodowania należne Zamawiającemu będą wypłacane przelewem na rachunki bankowe wskazane przez Zamawiającego</w:t>
      </w:r>
      <w:r w:rsidRPr="00B470F3">
        <w:rPr>
          <w:rFonts w:ascii="Calibri" w:hAnsi="Calibri" w:cs="Calibri"/>
          <w:sz w:val="20"/>
          <w:szCs w:val="20"/>
        </w:rPr>
        <w:t>.</w:t>
      </w:r>
    </w:p>
    <w:p w14:paraId="2F4E1914" w14:textId="77777777" w:rsidR="00FA1AB0" w:rsidRPr="00544FF9" w:rsidRDefault="00FA1AB0" w:rsidP="000B2A2B">
      <w:pPr>
        <w:numPr>
          <w:ilvl w:val="0"/>
          <w:numId w:val="99"/>
        </w:numPr>
        <w:tabs>
          <w:tab w:val="left" w:pos="0"/>
          <w:tab w:val="left" w:pos="567"/>
        </w:tabs>
        <w:spacing w:before="60" w:after="0" w:line="240" w:lineRule="auto"/>
        <w:jc w:val="both"/>
        <w:rPr>
          <w:rFonts w:ascii="Calibri" w:hAnsi="Calibri" w:cs="Calibri"/>
          <w:sz w:val="20"/>
          <w:szCs w:val="20"/>
        </w:rPr>
      </w:pPr>
      <w:r w:rsidRPr="00544FF9">
        <w:rPr>
          <w:rFonts w:ascii="Calibri" w:hAnsi="Calibri" w:cs="Calibri"/>
          <w:sz w:val="20"/>
          <w:szCs w:val="20"/>
        </w:rPr>
        <w:t xml:space="preserve">Odszkodowania z ubezpieczenia </w:t>
      </w:r>
      <w:r w:rsidRPr="00B470F3">
        <w:rPr>
          <w:rFonts w:ascii="Calibri" w:hAnsi="Calibri" w:cs="Calibri"/>
          <w:sz w:val="20"/>
          <w:szCs w:val="20"/>
        </w:rPr>
        <w:t>pojazdów</w:t>
      </w:r>
      <w:r w:rsidRPr="00544FF9">
        <w:rPr>
          <w:rFonts w:ascii="Calibri" w:hAnsi="Calibri" w:cs="Calibri"/>
          <w:sz w:val="20"/>
          <w:szCs w:val="20"/>
        </w:rPr>
        <w:t xml:space="preserve"> Zamawiającego</w:t>
      </w:r>
      <w:r w:rsidRPr="00B470F3">
        <w:rPr>
          <w:rFonts w:ascii="Calibri" w:hAnsi="Calibri" w:cs="Calibri"/>
          <w:sz w:val="20"/>
          <w:szCs w:val="20"/>
        </w:rPr>
        <w:t xml:space="preserve"> (opisane w § 1. ust 1 pkt. 1.2.)</w:t>
      </w:r>
      <w:r w:rsidRPr="00544FF9">
        <w:rPr>
          <w:rFonts w:ascii="Calibri" w:hAnsi="Calibri" w:cs="Calibri"/>
          <w:sz w:val="20"/>
          <w:szCs w:val="20"/>
        </w:rPr>
        <w:t xml:space="preserve"> będą wypłacane w</w:t>
      </w:r>
      <w:r w:rsidRPr="00B470F3">
        <w:rPr>
          <w:rFonts w:ascii="Calibri" w:hAnsi="Calibri" w:cs="Calibri"/>
          <w:sz w:val="20"/>
          <w:szCs w:val="20"/>
        </w:rPr>
        <w:t> </w:t>
      </w:r>
      <w:r w:rsidRPr="00544FF9">
        <w:rPr>
          <w:rFonts w:ascii="Calibri" w:hAnsi="Calibri" w:cs="Calibri"/>
          <w:sz w:val="20"/>
          <w:szCs w:val="20"/>
        </w:rPr>
        <w:t>kwocie uwzględniającej podatek VAT, który nie podlega odliczeniu. Podstawą do wypłaty odszkodowania będzie jeden z następujących dokumentów: oryginał faktury, kserokopia faktury poświadczona za zgodność z</w:t>
      </w:r>
      <w:r w:rsidRPr="00B470F3">
        <w:rPr>
          <w:rFonts w:ascii="Calibri" w:hAnsi="Calibri" w:cs="Calibri"/>
          <w:sz w:val="20"/>
          <w:szCs w:val="20"/>
        </w:rPr>
        <w:t> </w:t>
      </w:r>
      <w:r w:rsidRPr="00544FF9">
        <w:rPr>
          <w:rFonts w:ascii="Calibri" w:hAnsi="Calibri" w:cs="Calibri"/>
          <w:sz w:val="20"/>
          <w:szCs w:val="20"/>
        </w:rPr>
        <w:t xml:space="preserve">oryginałem, refaktura, kosztorys naprawy Zamawiającego, kosztorys naprawy uzgodniony pomiędzy Wykonawcą a </w:t>
      </w:r>
      <w:r w:rsidRPr="00B470F3">
        <w:rPr>
          <w:rFonts w:ascii="Calibri" w:hAnsi="Calibri" w:cs="Calibri"/>
          <w:sz w:val="20"/>
          <w:szCs w:val="20"/>
        </w:rPr>
        <w:t>podmiotem dokonującym naprawy lub na wniosek Zamawiającego kosztorys Wykonawcy</w:t>
      </w:r>
      <w:r w:rsidRPr="00544FF9">
        <w:rPr>
          <w:rFonts w:ascii="Calibri" w:hAnsi="Calibri" w:cs="Calibri"/>
          <w:sz w:val="20"/>
          <w:szCs w:val="20"/>
        </w:rPr>
        <w:t>.</w:t>
      </w:r>
    </w:p>
    <w:p w14:paraId="6224DBAC" w14:textId="77777777" w:rsidR="00FA1AB0" w:rsidRPr="00B470F3" w:rsidRDefault="00FA1AB0" w:rsidP="000B2A2B">
      <w:pPr>
        <w:numPr>
          <w:ilvl w:val="0"/>
          <w:numId w:val="99"/>
        </w:numPr>
        <w:tabs>
          <w:tab w:val="left" w:pos="0"/>
          <w:tab w:val="left" w:pos="567"/>
        </w:tabs>
        <w:spacing w:before="60" w:after="0" w:line="240" w:lineRule="auto"/>
        <w:jc w:val="both"/>
        <w:rPr>
          <w:rFonts w:ascii="Calibri" w:hAnsi="Calibri" w:cs="Calibri"/>
          <w:sz w:val="20"/>
          <w:szCs w:val="20"/>
        </w:rPr>
      </w:pPr>
      <w:r w:rsidRPr="00544FF9">
        <w:rPr>
          <w:rFonts w:ascii="Calibri" w:hAnsi="Calibri" w:cs="Calibri"/>
          <w:sz w:val="20"/>
          <w:szCs w:val="20"/>
        </w:rPr>
        <w:t>Wykonawca nie będzie pomniejszał kwoty wypłacanego odszkodowania o wartość składki należnej z tytułu opłaty kolejnych rat.</w:t>
      </w:r>
    </w:p>
    <w:p w14:paraId="3B0C334C" w14:textId="77777777" w:rsidR="00FA1AB0" w:rsidRPr="00544FF9" w:rsidRDefault="00FA1AB0" w:rsidP="000B2A2B">
      <w:pPr>
        <w:numPr>
          <w:ilvl w:val="0"/>
          <w:numId w:val="99"/>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Osoby</w:t>
      </w:r>
      <w:r w:rsidRPr="00544FF9">
        <w:rPr>
          <w:rFonts w:ascii="Calibri" w:hAnsi="Calibri" w:cs="Calibri"/>
          <w:sz w:val="20"/>
          <w:szCs w:val="20"/>
        </w:rPr>
        <w:t xml:space="preserve"> podpisujące dokumenty i składające oświadczenia woli ze strony Wykonawcy i Zamawiającego </w:t>
      </w:r>
      <w:r w:rsidRPr="00B470F3">
        <w:rPr>
          <w:rFonts w:ascii="Calibri" w:hAnsi="Calibri" w:cs="Calibri"/>
          <w:sz w:val="20"/>
          <w:szCs w:val="20"/>
        </w:rPr>
        <w:t xml:space="preserve">w ramach wykonywania Umowy muszą posiadać </w:t>
      </w:r>
      <w:r w:rsidRPr="00544FF9">
        <w:rPr>
          <w:rFonts w:ascii="Calibri" w:hAnsi="Calibri" w:cs="Calibri"/>
          <w:sz w:val="20"/>
          <w:szCs w:val="20"/>
        </w:rPr>
        <w:t xml:space="preserve">stosowne </w:t>
      </w:r>
      <w:r w:rsidRPr="00B470F3">
        <w:rPr>
          <w:rFonts w:ascii="Calibri" w:hAnsi="Calibri" w:cs="Calibri"/>
          <w:sz w:val="20"/>
          <w:szCs w:val="20"/>
        </w:rPr>
        <w:t xml:space="preserve">uprawnienia </w:t>
      </w:r>
      <w:r w:rsidRPr="00544FF9">
        <w:rPr>
          <w:rFonts w:ascii="Calibri" w:hAnsi="Calibri" w:cs="Calibri"/>
          <w:sz w:val="20"/>
          <w:szCs w:val="20"/>
        </w:rPr>
        <w:t>do dokonania tych czynności.</w:t>
      </w:r>
    </w:p>
    <w:p w14:paraId="5E18ADF8" w14:textId="77777777" w:rsidR="00FA1AB0" w:rsidRPr="00544FF9" w:rsidRDefault="00FA1AB0" w:rsidP="000B2A2B">
      <w:pPr>
        <w:numPr>
          <w:ilvl w:val="0"/>
          <w:numId w:val="99"/>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W odniesieniu do powierzenia czynności podwykonawcy:</w:t>
      </w:r>
    </w:p>
    <w:p w14:paraId="73D6E83E" w14:textId="3C3A19CE" w:rsidR="00FA1AB0" w:rsidRPr="00B470F3" w:rsidRDefault="00FA1AB0" w:rsidP="000B2A2B">
      <w:pPr>
        <w:numPr>
          <w:ilvl w:val="1"/>
          <w:numId w:val="99"/>
        </w:numPr>
        <w:tabs>
          <w:tab w:val="left" w:pos="0"/>
          <w:tab w:val="left" w:pos="567"/>
        </w:tabs>
        <w:spacing w:before="60" w:after="0" w:line="240" w:lineRule="auto"/>
        <w:ind w:left="1287"/>
        <w:jc w:val="both"/>
        <w:rPr>
          <w:rFonts w:ascii="Calibri" w:hAnsi="Calibri" w:cs="Calibri"/>
          <w:b/>
          <w:sz w:val="20"/>
          <w:szCs w:val="20"/>
          <w:shd w:val="clear" w:color="auto" w:fill="FFFF00"/>
        </w:rPr>
      </w:pPr>
      <w:r w:rsidRPr="00B470F3">
        <w:rPr>
          <w:rFonts w:ascii="Calibri" w:hAnsi="Calibri" w:cs="Calibri"/>
          <w:sz w:val="20"/>
          <w:szCs w:val="20"/>
        </w:rPr>
        <w:t>Wykonawca powierza podwykonawcy czynności w zakresie</w:t>
      </w:r>
      <w:r w:rsidR="00544FF9">
        <w:rPr>
          <w:rFonts w:ascii="Calibri" w:hAnsi="Calibri" w:cs="Calibri"/>
          <w:sz w:val="20"/>
          <w:szCs w:val="20"/>
        </w:rPr>
        <w:t xml:space="preserve"> …………………………………………………………..</w:t>
      </w:r>
    </w:p>
    <w:p w14:paraId="16989AF9" w14:textId="0E8EF387" w:rsidR="00FA1AB0" w:rsidRPr="00544FF9"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Czynności, o których mowa w pkt 9.1. będą wykonywane przez</w:t>
      </w:r>
      <w:r w:rsidR="00544FF9">
        <w:rPr>
          <w:rFonts w:ascii="Calibri" w:hAnsi="Calibri" w:cs="Calibri"/>
          <w:sz w:val="20"/>
          <w:szCs w:val="20"/>
        </w:rPr>
        <w:t xml:space="preserve"> ……………………………………………………..</w:t>
      </w:r>
    </w:p>
    <w:p w14:paraId="777DED17" w14:textId="77777777" w:rsidR="00FA1AB0" w:rsidRPr="00544FF9"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Wynagrodzenie podwykonawcy za powierzone mu czynności, o których mowa w pkt. 9.1. pokryje Wykonawca.</w:t>
      </w:r>
    </w:p>
    <w:p w14:paraId="34FD72C2" w14:textId="77777777" w:rsidR="00FA1AB0" w:rsidRPr="00544FF9"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Wykonawca ponosi pełną odpowiedzialność za usługi, które wykonuje przy pomocy podwykonawcy i odpowiada za działanie podwykonawcy jak za działania własne.</w:t>
      </w:r>
    </w:p>
    <w:p w14:paraId="7A28496D" w14:textId="77777777" w:rsidR="00FA1AB0" w:rsidRPr="00544FF9" w:rsidRDefault="00FA1AB0" w:rsidP="000B2A2B">
      <w:pPr>
        <w:numPr>
          <w:ilvl w:val="1"/>
          <w:numId w:val="99"/>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Jeżeli powierzenie podwykonawcy wykonania części zamówienia następuje w trakcie jego realizacji, Wykonawca na żądanie Zamawiającego przedstawia oświadczenie, o którym mowa w art. 25a ust. 1 ustawy p.z.p., lub dokumenty potwierdzające brak podstaw wykluczenia wobec tego podwykonawcy.</w:t>
      </w:r>
    </w:p>
    <w:p w14:paraId="7695C957" w14:textId="77777777" w:rsidR="00FA1AB0" w:rsidRPr="00B470F3" w:rsidRDefault="00FA1AB0" w:rsidP="00FA1AB0">
      <w:pPr>
        <w:jc w:val="center"/>
        <w:rPr>
          <w:rFonts w:ascii="Calibri" w:hAnsi="Calibri" w:cs="Calibri"/>
          <w:b/>
          <w:sz w:val="20"/>
          <w:szCs w:val="20"/>
        </w:rPr>
      </w:pPr>
    </w:p>
    <w:p w14:paraId="6B59FA6D" w14:textId="77777777" w:rsidR="00FA1AB0" w:rsidRPr="00B470F3" w:rsidRDefault="00FA1AB0" w:rsidP="00544FF9">
      <w:pPr>
        <w:spacing w:after="0"/>
        <w:jc w:val="center"/>
        <w:rPr>
          <w:rFonts w:ascii="Calibri" w:hAnsi="Calibri" w:cs="Calibri"/>
          <w:b/>
          <w:smallCaps/>
          <w:sz w:val="20"/>
          <w:szCs w:val="20"/>
        </w:rPr>
      </w:pPr>
      <w:r w:rsidRPr="00B470F3">
        <w:rPr>
          <w:rFonts w:ascii="Calibri" w:hAnsi="Calibri" w:cs="Calibri"/>
          <w:b/>
          <w:sz w:val="20"/>
          <w:szCs w:val="20"/>
        </w:rPr>
        <w:t>§ 5</w:t>
      </w:r>
    </w:p>
    <w:p w14:paraId="75E9101F" w14:textId="77777777" w:rsidR="00FA1AB0" w:rsidRPr="00B470F3" w:rsidRDefault="00FA1AB0" w:rsidP="00FA1AB0">
      <w:pPr>
        <w:jc w:val="center"/>
        <w:rPr>
          <w:rFonts w:ascii="Calibri" w:hAnsi="Calibri" w:cs="Calibri"/>
          <w:sz w:val="20"/>
          <w:szCs w:val="20"/>
        </w:rPr>
      </w:pPr>
      <w:r w:rsidRPr="00B470F3">
        <w:rPr>
          <w:rFonts w:ascii="Calibri" w:hAnsi="Calibri" w:cs="Calibri"/>
          <w:b/>
          <w:smallCaps/>
          <w:sz w:val="20"/>
          <w:szCs w:val="20"/>
        </w:rPr>
        <w:t>Wynagrodzenie Wykonawcy i wysokość składki ubezpieczeniowej</w:t>
      </w:r>
    </w:p>
    <w:p w14:paraId="091C5E17" w14:textId="08707D23" w:rsidR="00FA1AB0" w:rsidRPr="00544FF9" w:rsidRDefault="00FA1AB0" w:rsidP="000B2A2B">
      <w:pPr>
        <w:numPr>
          <w:ilvl w:val="0"/>
          <w:numId w:val="100"/>
        </w:numPr>
        <w:tabs>
          <w:tab w:val="left" w:pos="0"/>
          <w:tab w:val="left" w:pos="567"/>
        </w:tabs>
        <w:spacing w:before="60" w:after="0" w:line="240" w:lineRule="auto"/>
        <w:jc w:val="both"/>
        <w:rPr>
          <w:rFonts w:ascii="Calibri" w:hAnsi="Calibri" w:cs="Calibri"/>
          <w:sz w:val="20"/>
          <w:szCs w:val="20"/>
        </w:rPr>
      </w:pPr>
      <w:r w:rsidRPr="00544FF9">
        <w:rPr>
          <w:rFonts w:ascii="Calibri" w:hAnsi="Calibri" w:cs="Calibri"/>
          <w:sz w:val="20"/>
          <w:szCs w:val="20"/>
        </w:rPr>
        <w:t xml:space="preserve">Łączne wynagrodzenie </w:t>
      </w:r>
      <w:r w:rsidR="004379D6">
        <w:rPr>
          <w:rFonts w:ascii="Calibri" w:hAnsi="Calibri" w:cs="Calibri"/>
          <w:sz w:val="20"/>
          <w:szCs w:val="20"/>
        </w:rPr>
        <w:t>W</w:t>
      </w:r>
      <w:r w:rsidRPr="00544FF9">
        <w:rPr>
          <w:rFonts w:ascii="Calibri" w:hAnsi="Calibri" w:cs="Calibri"/>
          <w:sz w:val="20"/>
          <w:szCs w:val="20"/>
        </w:rPr>
        <w:t xml:space="preserve">ykonawcy nie przekroczy …………………… zł (słownie: ………………….), z zastrzeżeniem postanowień </w:t>
      </w:r>
      <w:r w:rsidRPr="00B470F3">
        <w:rPr>
          <w:rFonts w:ascii="Calibri" w:hAnsi="Calibri" w:cs="Calibri"/>
          <w:sz w:val="20"/>
          <w:szCs w:val="20"/>
        </w:rPr>
        <w:t xml:space="preserve">§ 7 niniejszej </w:t>
      </w:r>
      <w:r w:rsidR="007C6962">
        <w:rPr>
          <w:rFonts w:ascii="Calibri" w:hAnsi="Calibri" w:cs="Calibri"/>
          <w:sz w:val="20"/>
          <w:szCs w:val="20"/>
        </w:rPr>
        <w:t>U</w:t>
      </w:r>
      <w:r w:rsidRPr="00B470F3">
        <w:rPr>
          <w:rFonts w:ascii="Calibri" w:hAnsi="Calibri" w:cs="Calibri"/>
          <w:sz w:val="20"/>
          <w:szCs w:val="20"/>
        </w:rPr>
        <w:t>mowy.</w:t>
      </w:r>
    </w:p>
    <w:p w14:paraId="20525054" w14:textId="77777777" w:rsidR="00FA1AB0" w:rsidRPr="00544FF9" w:rsidRDefault="00FA1AB0" w:rsidP="000B2A2B">
      <w:pPr>
        <w:numPr>
          <w:ilvl w:val="0"/>
          <w:numId w:val="100"/>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Wynagrodzenie Wykonawcy będzie </w:t>
      </w:r>
      <w:r w:rsidRPr="00544FF9">
        <w:rPr>
          <w:rFonts w:ascii="Calibri" w:hAnsi="Calibri" w:cs="Calibri"/>
          <w:sz w:val="20"/>
          <w:szCs w:val="20"/>
        </w:rPr>
        <w:t>odpowiadać składkom należnym za realizację Umowy w każdym rocznym okresie ubezpieczenia na podstawie zadeklarowanych sum ubezpieczenia, okresu udzielania ochrony ubezpieczeniowej oraz stóp składki (%) i składek:</w:t>
      </w:r>
    </w:p>
    <w:p w14:paraId="10E0744B" w14:textId="77777777" w:rsidR="00FA1AB0" w:rsidRPr="00EF4008" w:rsidRDefault="00FA1AB0" w:rsidP="00FA1AB0">
      <w:pPr>
        <w:ind w:left="585"/>
        <w:rPr>
          <w:rFonts w:ascii="Calibri" w:hAnsi="Calibri" w:cs="Calibri"/>
          <w:bCs/>
        </w:rPr>
      </w:pPr>
    </w:p>
    <w:tbl>
      <w:tblPr>
        <w:tblW w:w="8260" w:type="dxa"/>
        <w:jc w:val="center"/>
        <w:tblCellMar>
          <w:left w:w="70" w:type="dxa"/>
          <w:right w:w="70" w:type="dxa"/>
        </w:tblCellMar>
        <w:tblLook w:val="04A0" w:firstRow="1" w:lastRow="0" w:firstColumn="1" w:lastColumn="0" w:noHBand="0" w:noVBand="1"/>
      </w:tblPr>
      <w:tblGrid>
        <w:gridCol w:w="840"/>
        <w:gridCol w:w="1873"/>
        <w:gridCol w:w="1387"/>
        <w:gridCol w:w="1360"/>
        <w:gridCol w:w="1340"/>
        <w:gridCol w:w="1460"/>
      </w:tblGrid>
      <w:tr w:rsidR="00FA1AB0" w:rsidRPr="00EF4008" w14:paraId="0F9B0941" w14:textId="77777777" w:rsidTr="00B470F3">
        <w:trPr>
          <w:trHeight w:val="1133"/>
          <w:jc w:val="center"/>
        </w:trPr>
        <w:tc>
          <w:tcPr>
            <w:tcW w:w="84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0DDA298E" w14:textId="77777777" w:rsidR="00FA1AB0" w:rsidRPr="00EF4008" w:rsidRDefault="00FA1AB0" w:rsidP="00544FF9">
            <w:pPr>
              <w:spacing w:after="0"/>
              <w:jc w:val="center"/>
              <w:rPr>
                <w:rFonts w:ascii="Calibri" w:hAnsi="Calibri"/>
                <w:b/>
                <w:bCs/>
                <w:sz w:val="16"/>
                <w:szCs w:val="16"/>
              </w:rPr>
            </w:pPr>
            <w:r w:rsidRPr="00EF4008">
              <w:rPr>
                <w:rFonts w:ascii="Calibri" w:hAnsi="Calibri"/>
                <w:b/>
                <w:bCs/>
                <w:sz w:val="16"/>
                <w:szCs w:val="16"/>
              </w:rPr>
              <w:lastRenderedPageBreak/>
              <w:t>L.p.</w:t>
            </w:r>
          </w:p>
        </w:tc>
        <w:tc>
          <w:tcPr>
            <w:tcW w:w="1873" w:type="dxa"/>
            <w:tcBorders>
              <w:top w:val="single" w:sz="4" w:space="0" w:color="auto"/>
              <w:left w:val="nil"/>
              <w:bottom w:val="single" w:sz="4" w:space="0" w:color="auto"/>
              <w:right w:val="single" w:sz="4" w:space="0" w:color="auto"/>
            </w:tcBorders>
            <w:shd w:val="clear" w:color="000000" w:fill="DDD9C3"/>
            <w:vAlign w:val="center"/>
            <w:hideMark/>
          </w:tcPr>
          <w:p w14:paraId="0578EAEE" w14:textId="77777777" w:rsidR="00FA1AB0" w:rsidRPr="00EF4008" w:rsidRDefault="00FA1AB0" w:rsidP="00544FF9">
            <w:pPr>
              <w:spacing w:after="0"/>
              <w:jc w:val="center"/>
              <w:rPr>
                <w:rFonts w:ascii="Calibri" w:hAnsi="Calibri"/>
                <w:b/>
                <w:bCs/>
                <w:sz w:val="16"/>
                <w:szCs w:val="16"/>
              </w:rPr>
            </w:pPr>
            <w:r w:rsidRPr="00EF4008">
              <w:rPr>
                <w:rFonts w:ascii="Calibri" w:hAnsi="Calibri"/>
                <w:b/>
                <w:bCs/>
                <w:sz w:val="16"/>
                <w:szCs w:val="16"/>
              </w:rPr>
              <w:t>Kategoria pojazdów</w:t>
            </w:r>
          </w:p>
        </w:tc>
        <w:tc>
          <w:tcPr>
            <w:tcW w:w="1387" w:type="dxa"/>
            <w:tcBorders>
              <w:top w:val="single" w:sz="4" w:space="0" w:color="auto"/>
              <w:left w:val="nil"/>
              <w:bottom w:val="single" w:sz="4" w:space="0" w:color="auto"/>
              <w:right w:val="single" w:sz="4" w:space="0" w:color="auto"/>
            </w:tcBorders>
            <w:shd w:val="clear" w:color="000000" w:fill="DDD9C3"/>
            <w:vAlign w:val="center"/>
            <w:hideMark/>
          </w:tcPr>
          <w:p w14:paraId="0AD964BC" w14:textId="77777777" w:rsidR="00FA1AB0" w:rsidRPr="00EF4008" w:rsidRDefault="00FA1AB0" w:rsidP="00544FF9">
            <w:pPr>
              <w:spacing w:after="0"/>
              <w:jc w:val="center"/>
              <w:rPr>
                <w:rFonts w:ascii="Calibri" w:hAnsi="Calibri"/>
                <w:b/>
                <w:bCs/>
                <w:sz w:val="16"/>
                <w:szCs w:val="16"/>
              </w:rPr>
            </w:pPr>
            <w:r w:rsidRPr="00EF4008">
              <w:rPr>
                <w:rFonts w:ascii="Calibri" w:hAnsi="Calibri"/>
                <w:b/>
                <w:bCs/>
                <w:sz w:val="16"/>
                <w:szCs w:val="16"/>
              </w:rPr>
              <w:t>Roczna składka za obowiązkowe ubezpieczenie OC posiadacza pojazdu (w zł)</w:t>
            </w:r>
          </w:p>
        </w:tc>
        <w:tc>
          <w:tcPr>
            <w:tcW w:w="1360" w:type="dxa"/>
            <w:tcBorders>
              <w:top w:val="single" w:sz="4" w:space="0" w:color="auto"/>
              <w:left w:val="nil"/>
              <w:bottom w:val="single" w:sz="4" w:space="0" w:color="auto"/>
              <w:right w:val="single" w:sz="4" w:space="0" w:color="auto"/>
            </w:tcBorders>
            <w:shd w:val="clear" w:color="000000" w:fill="DDD9C3"/>
            <w:vAlign w:val="center"/>
            <w:hideMark/>
          </w:tcPr>
          <w:p w14:paraId="50FA4395" w14:textId="77777777" w:rsidR="00FA1AB0" w:rsidRPr="00EF4008" w:rsidRDefault="00FA1AB0" w:rsidP="00544FF9">
            <w:pPr>
              <w:spacing w:after="0"/>
              <w:jc w:val="center"/>
              <w:rPr>
                <w:rFonts w:ascii="Calibri" w:hAnsi="Calibri"/>
                <w:b/>
                <w:bCs/>
                <w:sz w:val="16"/>
                <w:szCs w:val="16"/>
              </w:rPr>
            </w:pPr>
            <w:r w:rsidRPr="00EF4008">
              <w:rPr>
                <w:rFonts w:ascii="Calibri" w:hAnsi="Calibri"/>
                <w:b/>
                <w:bCs/>
                <w:sz w:val="16"/>
                <w:szCs w:val="16"/>
              </w:rPr>
              <w:t>Stopa składki za ubezpieczenie pojazdu od uszkodzeń i kradzieży (%)</w:t>
            </w:r>
          </w:p>
        </w:tc>
        <w:tc>
          <w:tcPr>
            <w:tcW w:w="1340" w:type="dxa"/>
            <w:tcBorders>
              <w:top w:val="single" w:sz="4" w:space="0" w:color="auto"/>
              <w:left w:val="nil"/>
              <w:bottom w:val="single" w:sz="4" w:space="0" w:color="auto"/>
              <w:right w:val="single" w:sz="4" w:space="0" w:color="auto"/>
            </w:tcBorders>
            <w:shd w:val="clear" w:color="000000" w:fill="DDD9C3"/>
            <w:vAlign w:val="center"/>
            <w:hideMark/>
          </w:tcPr>
          <w:p w14:paraId="2BFF8951" w14:textId="77777777" w:rsidR="00FA1AB0" w:rsidRPr="00EF4008" w:rsidRDefault="00FA1AB0" w:rsidP="00544FF9">
            <w:pPr>
              <w:spacing w:after="0"/>
              <w:jc w:val="center"/>
              <w:rPr>
                <w:rFonts w:ascii="Calibri" w:hAnsi="Calibri"/>
                <w:b/>
                <w:bCs/>
                <w:sz w:val="16"/>
                <w:szCs w:val="16"/>
              </w:rPr>
            </w:pPr>
            <w:r w:rsidRPr="00EF4008">
              <w:rPr>
                <w:rFonts w:ascii="Calibri" w:hAnsi="Calibri"/>
                <w:b/>
                <w:bCs/>
                <w:sz w:val="16"/>
                <w:szCs w:val="16"/>
              </w:rPr>
              <w:t>Roczna składka za ubezpieczenie NNW kierowcy i pasażerów (w zł)</w:t>
            </w:r>
          </w:p>
        </w:tc>
        <w:tc>
          <w:tcPr>
            <w:tcW w:w="1460" w:type="dxa"/>
            <w:tcBorders>
              <w:top w:val="single" w:sz="4" w:space="0" w:color="auto"/>
              <w:left w:val="nil"/>
              <w:bottom w:val="single" w:sz="4" w:space="0" w:color="auto"/>
              <w:right w:val="single" w:sz="4" w:space="0" w:color="auto"/>
            </w:tcBorders>
            <w:shd w:val="clear" w:color="000000" w:fill="DDD9C3"/>
            <w:vAlign w:val="center"/>
            <w:hideMark/>
          </w:tcPr>
          <w:p w14:paraId="0543A845" w14:textId="77777777" w:rsidR="00FA1AB0" w:rsidRPr="00EF4008" w:rsidRDefault="00FA1AB0" w:rsidP="00544FF9">
            <w:pPr>
              <w:spacing w:after="0"/>
              <w:jc w:val="center"/>
              <w:rPr>
                <w:rFonts w:ascii="Calibri" w:hAnsi="Calibri"/>
                <w:b/>
                <w:bCs/>
                <w:sz w:val="16"/>
                <w:szCs w:val="16"/>
              </w:rPr>
            </w:pPr>
            <w:r w:rsidRPr="00EF4008">
              <w:rPr>
                <w:rFonts w:ascii="Calibri" w:hAnsi="Calibri"/>
                <w:b/>
                <w:bCs/>
                <w:sz w:val="16"/>
                <w:szCs w:val="16"/>
              </w:rPr>
              <w:t>Roczna składka za assistance (w zł)</w:t>
            </w:r>
          </w:p>
        </w:tc>
      </w:tr>
      <w:tr w:rsidR="00A0283F" w:rsidRPr="00EF4008" w14:paraId="5E6C649B" w14:textId="77777777" w:rsidTr="00A0283F">
        <w:trPr>
          <w:trHeight w:val="1133"/>
          <w:jc w:val="center"/>
        </w:trPr>
        <w:tc>
          <w:tcPr>
            <w:tcW w:w="840" w:type="dxa"/>
            <w:tcBorders>
              <w:top w:val="single" w:sz="4" w:space="0" w:color="auto"/>
              <w:left w:val="single" w:sz="4" w:space="0" w:color="auto"/>
              <w:bottom w:val="single" w:sz="4" w:space="0" w:color="auto"/>
              <w:right w:val="single" w:sz="4" w:space="0" w:color="auto"/>
            </w:tcBorders>
            <w:shd w:val="clear" w:color="000000" w:fill="DDD9C3"/>
            <w:vAlign w:val="center"/>
          </w:tcPr>
          <w:p w14:paraId="1BCFCBAB" w14:textId="0DDCE00A" w:rsidR="00A0283F" w:rsidRPr="00EF4008" w:rsidRDefault="00A0283F" w:rsidP="00544FF9">
            <w:pPr>
              <w:spacing w:after="0"/>
              <w:jc w:val="center"/>
              <w:rPr>
                <w:rFonts w:ascii="Calibri" w:hAnsi="Calibri"/>
                <w:b/>
                <w:bCs/>
                <w:sz w:val="16"/>
                <w:szCs w:val="16"/>
              </w:rPr>
            </w:pPr>
            <w:r w:rsidRPr="00EF4008">
              <w:rPr>
                <w:rFonts w:ascii="Calibri" w:hAnsi="Calibri"/>
                <w:sz w:val="16"/>
                <w:szCs w:val="16"/>
              </w:rPr>
              <w:t>1.</w:t>
            </w:r>
          </w:p>
        </w:tc>
        <w:tc>
          <w:tcPr>
            <w:tcW w:w="1873" w:type="dxa"/>
            <w:tcBorders>
              <w:top w:val="single" w:sz="4" w:space="0" w:color="auto"/>
              <w:left w:val="nil"/>
              <w:bottom w:val="single" w:sz="4" w:space="0" w:color="auto"/>
              <w:right w:val="single" w:sz="4" w:space="0" w:color="auto"/>
            </w:tcBorders>
            <w:shd w:val="clear" w:color="000000" w:fill="DDD9C3"/>
            <w:vAlign w:val="center"/>
          </w:tcPr>
          <w:p w14:paraId="0DC532AB" w14:textId="70B935F6" w:rsidR="00A0283F" w:rsidRPr="00EF4008" w:rsidRDefault="00A0283F" w:rsidP="00A0283F">
            <w:pPr>
              <w:spacing w:after="0"/>
              <w:rPr>
                <w:rFonts w:ascii="Calibri" w:hAnsi="Calibri"/>
                <w:b/>
                <w:bCs/>
                <w:sz w:val="16"/>
                <w:szCs w:val="16"/>
              </w:rPr>
            </w:pPr>
            <w:r>
              <w:rPr>
                <w:rFonts w:ascii="Calibri" w:hAnsi="Calibri"/>
                <w:sz w:val="16"/>
                <w:szCs w:val="16"/>
              </w:rPr>
              <w:t>s</w:t>
            </w:r>
            <w:r w:rsidRPr="00EF4008">
              <w:rPr>
                <w:rFonts w:ascii="Calibri" w:hAnsi="Calibri"/>
                <w:sz w:val="16"/>
                <w:szCs w:val="16"/>
              </w:rPr>
              <w:t>amochody</w:t>
            </w:r>
            <w:r>
              <w:rPr>
                <w:rFonts w:ascii="Calibri" w:hAnsi="Calibri"/>
                <w:sz w:val="16"/>
                <w:szCs w:val="16"/>
              </w:rPr>
              <w:t xml:space="preserve"> przejęte na podstawie orzeczenia sądu: </w:t>
            </w:r>
            <w:r w:rsidRPr="00EF4008">
              <w:rPr>
                <w:rFonts w:ascii="Calibri" w:hAnsi="Calibri"/>
                <w:sz w:val="16"/>
                <w:szCs w:val="16"/>
              </w:rPr>
              <w:t xml:space="preserve"> osobowe i ciężarowe do 3,5 t DMC</w:t>
            </w:r>
          </w:p>
        </w:tc>
        <w:tc>
          <w:tcPr>
            <w:tcW w:w="1387" w:type="dxa"/>
            <w:tcBorders>
              <w:top w:val="single" w:sz="4" w:space="0" w:color="auto"/>
              <w:left w:val="nil"/>
              <w:bottom w:val="single" w:sz="4" w:space="0" w:color="auto"/>
              <w:right w:val="single" w:sz="4" w:space="0" w:color="auto"/>
            </w:tcBorders>
            <w:shd w:val="clear" w:color="auto" w:fill="auto"/>
            <w:vAlign w:val="center"/>
          </w:tcPr>
          <w:p w14:paraId="613591E7" w14:textId="77777777" w:rsidR="00A0283F" w:rsidRPr="00A0283F" w:rsidRDefault="00A0283F" w:rsidP="00A0283F">
            <w:pPr>
              <w:spacing w:after="0"/>
              <w:jc w:val="right"/>
              <w:rPr>
                <w:rFonts w:ascii="Calibri" w:hAnsi="Calibri"/>
                <w:sz w:val="16"/>
                <w:szCs w:val="16"/>
              </w:rPr>
            </w:pPr>
          </w:p>
        </w:tc>
        <w:tc>
          <w:tcPr>
            <w:tcW w:w="1360" w:type="dxa"/>
            <w:tcBorders>
              <w:top w:val="single" w:sz="4" w:space="0" w:color="auto"/>
              <w:left w:val="nil"/>
              <w:bottom w:val="single" w:sz="4" w:space="0" w:color="auto"/>
              <w:right w:val="single" w:sz="4" w:space="0" w:color="auto"/>
            </w:tcBorders>
            <w:shd w:val="clear" w:color="000000" w:fill="DDD9C3"/>
            <w:vAlign w:val="center"/>
          </w:tcPr>
          <w:p w14:paraId="5F2B2534" w14:textId="77777777" w:rsidR="00A0283F" w:rsidRPr="00EF4008" w:rsidRDefault="00A0283F" w:rsidP="00544FF9">
            <w:pPr>
              <w:spacing w:after="0"/>
              <w:jc w:val="center"/>
              <w:rPr>
                <w:rFonts w:ascii="Calibri" w:hAnsi="Calibri"/>
                <w:b/>
                <w:bCs/>
                <w:sz w:val="16"/>
                <w:szCs w:val="16"/>
              </w:rPr>
            </w:pPr>
          </w:p>
        </w:tc>
        <w:tc>
          <w:tcPr>
            <w:tcW w:w="1340" w:type="dxa"/>
            <w:tcBorders>
              <w:top w:val="single" w:sz="4" w:space="0" w:color="auto"/>
              <w:left w:val="nil"/>
              <w:bottom w:val="single" w:sz="4" w:space="0" w:color="auto"/>
              <w:right w:val="single" w:sz="4" w:space="0" w:color="auto"/>
            </w:tcBorders>
            <w:shd w:val="clear" w:color="000000" w:fill="DDD9C3"/>
            <w:vAlign w:val="center"/>
          </w:tcPr>
          <w:p w14:paraId="153F3760" w14:textId="77777777" w:rsidR="00A0283F" w:rsidRPr="00EF4008" w:rsidRDefault="00A0283F" w:rsidP="00544FF9">
            <w:pPr>
              <w:spacing w:after="0"/>
              <w:jc w:val="center"/>
              <w:rPr>
                <w:rFonts w:ascii="Calibri" w:hAnsi="Calibri"/>
                <w:b/>
                <w:bCs/>
                <w:sz w:val="16"/>
                <w:szCs w:val="16"/>
              </w:rPr>
            </w:pPr>
          </w:p>
        </w:tc>
        <w:tc>
          <w:tcPr>
            <w:tcW w:w="1460" w:type="dxa"/>
            <w:tcBorders>
              <w:top w:val="single" w:sz="4" w:space="0" w:color="auto"/>
              <w:left w:val="nil"/>
              <w:bottom w:val="single" w:sz="4" w:space="0" w:color="auto"/>
              <w:right w:val="single" w:sz="4" w:space="0" w:color="auto"/>
            </w:tcBorders>
            <w:shd w:val="clear" w:color="000000" w:fill="DDD9C3"/>
            <w:vAlign w:val="center"/>
          </w:tcPr>
          <w:p w14:paraId="353C1E8A" w14:textId="77777777" w:rsidR="00A0283F" w:rsidRPr="00EF4008" w:rsidRDefault="00A0283F" w:rsidP="00544FF9">
            <w:pPr>
              <w:spacing w:after="0"/>
              <w:jc w:val="center"/>
              <w:rPr>
                <w:rFonts w:ascii="Calibri" w:hAnsi="Calibri"/>
                <w:b/>
                <w:bCs/>
                <w:sz w:val="16"/>
                <w:szCs w:val="16"/>
              </w:rPr>
            </w:pPr>
          </w:p>
        </w:tc>
      </w:tr>
      <w:tr w:rsidR="00FA1AB0" w:rsidRPr="00EF4008" w14:paraId="17903F3D" w14:textId="77777777" w:rsidTr="00B470F3">
        <w:trPr>
          <w:trHeight w:val="660"/>
          <w:jc w:val="center"/>
        </w:trPr>
        <w:tc>
          <w:tcPr>
            <w:tcW w:w="840" w:type="dxa"/>
            <w:tcBorders>
              <w:top w:val="nil"/>
              <w:left w:val="single" w:sz="4" w:space="0" w:color="auto"/>
              <w:bottom w:val="single" w:sz="4" w:space="0" w:color="auto"/>
              <w:right w:val="single" w:sz="4" w:space="0" w:color="auto"/>
            </w:tcBorders>
            <w:shd w:val="clear" w:color="000000" w:fill="DDD9C3"/>
            <w:noWrap/>
            <w:vAlign w:val="center"/>
            <w:hideMark/>
          </w:tcPr>
          <w:p w14:paraId="49BEC034" w14:textId="21D62579" w:rsidR="00FA1AB0" w:rsidRPr="00EF4008" w:rsidRDefault="00A0283F" w:rsidP="00544FF9">
            <w:pPr>
              <w:spacing w:after="0"/>
              <w:jc w:val="center"/>
              <w:rPr>
                <w:rFonts w:ascii="Calibri" w:hAnsi="Calibri"/>
                <w:sz w:val="16"/>
                <w:szCs w:val="16"/>
              </w:rPr>
            </w:pPr>
            <w:r>
              <w:rPr>
                <w:rFonts w:ascii="Calibri" w:hAnsi="Calibri"/>
                <w:sz w:val="16"/>
                <w:szCs w:val="16"/>
              </w:rPr>
              <w:t>2</w:t>
            </w:r>
            <w:r w:rsidR="00FA1AB0" w:rsidRPr="00EF4008">
              <w:rPr>
                <w:rFonts w:ascii="Calibri" w:hAnsi="Calibri"/>
                <w:sz w:val="16"/>
                <w:szCs w:val="16"/>
              </w:rPr>
              <w:t>.</w:t>
            </w:r>
          </w:p>
        </w:tc>
        <w:tc>
          <w:tcPr>
            <w:tcW w:w="1873" w:type="dxa"/>
            <w:tcBorders>
              <w:top w:val="nil"/>
              <w:left w:val="nil"/>
              <w:bottom w:val="single" w:sz="4" w:space="0" w:color="auto"/>
              <w:right w:val="single" w:sz="4" w:space="0" w:color="auto"/>
            </w:tcBorders>
            <w:shd w:val="clear" w:color="000000" w:fill="DDD9C3"/>
            <w:vAlign w:val="center"/>
            <w:hideMark/>
          </w:tcPr>
          <w:p w14:paraId="35E07092" w14:textId="77777777" w:rsidR="00FA1AB0" w:rsidRPr="00EF4008" w:rsidRDefault="00FA1AB0" w:rsidP="00544FF9">
            <w:pPr>
              <w:spacing w:after="0"/>
              <w:rPr>
                <w:rFonts w:ascii="Calibri" w:hAnsi="Calibri"/>
                <w:sz w:val="16"/>
                <w:szCs w:val="16"/>
              </w:rPr>
            </w:pPr>
            <w:r w:rsidRPr="00EF4008">
              <w:rPr>
                <w:rFonts w:ascii="Calibri" w:hAnsi="Calibri"/>
                <w:sz w:val="16"/>
                <w:szCs w:val="16"/>
              </w:rPr>
              <w:t>samochody osobowe i ciężarowe do 3,5 t DMC</w:t>
            </w:r>
          </w:p>
        </w:tc>
        <w:tc>
          <w:tcPr>
            <w:tcW w:w="1387" w:type="dxa"/>
            <w:tcBorders>
              <w:top w:val="nil"/>
              <w:left w:val="nil"/>
              <w:bottom w:val="single" w:sz="4" w:space="0" w:color="auto"/>
              <w:right w:val="single" w:sz="4" w:space="0" w:color="auto"/>
            </w:tcBorders>
            <w:shd w:val="clear" w:color="auto" w:fill="auto"/>
            <w:noWrap/>
            <w:vAlign w:val="center"/>
          </w:tcPr>
          <w:p w14:paraId="7E4B572B" w14:textId="77777777" w:rsidR="00FA1AB0" w:rsidRPr="00EF4008" w:rsidRDefault="00FA1AB0" w:rsidP="00544FF9">
            <w:pPr>
              <w:spacing w:after="0"/>
              <w:jc w:val="right"/>
              <w:rPr>
                <w:rFonts w:ascii="Calibri" w:hAnsi="Calibri"/>
                <w:sz w:val="16"/>
                <w:szCs w:val="16"/>
              </w:rPr>
            </w:pPr>
          </w:p>
        </w:tc>
        <w:tc>
          <w:tcPr>
            <w:tcW w:w="1360" w:type="dxa"/>
            <w:tcBorders>
              <w:top w:val="nil"/>
              <w:left w:val="nil"/>
              <w:bottom w:val="single" w:sz="4" w:space="0" w:color="auto"/>
              <w:right w:val="single" w:sz="4" w:space="0" w:color="auto"/>
            </w:tcBorders>
            <w:shd w:val="clear" w:color="auto" w:fill="auto"/>
            <w:noWrap/>
            <w:vAlign w:val="center"/>
          </w:tcPr>
          <w:p w14:paraId="2B5C0D6D" w14:textId="77777777" w:rsidR="00FA1AB0" w:rsidRPr="00EF4008" w:rsidRDefault="00FA1AB0" w:rsidP="00544FF9">
            <w:pPr>
              <w:spacing w:after="0"/>
              <w:jc w:val="right"/>
              <w:rPr>
                <w:rFonts w:ascii="Calibri" w:hAnsi="Calibri"/>
                <w:sz w:val="16"/>
                <w:szCs w:val="16"/>
              </w:rPr>
            </w:pPr>
          </w:p>
        </w:tc>
        <w:tc>
          <w:tcPr>
            <w:tcW w:w="1340" w:type="dxa"/>
            <w:tcBorders>
              <w:top w:val="nil"/>
              <w:left w:val="nil"/>
              <w:bottom w:val="single" w:sz="4" w:space="0" w:color="auto"/>
              <w:right w:val="single" w:sz="4" w:space="0" w:color="auto"/>
            </w:tcBorders>
            <w:shd w:val="clear" w:color="auto" w:fill="auto"/>
            <w:noWrap/>
            <w:vAlign w:val="center"/>
          </w:tcPr>
          <w:p w14:paraId="057BCB5E" w14:textId="77777777" w:rsidR="00FA1AB0" w:rsidRPr="00EF4008" w:rsidRDefault="00FA1AB0" w:rsidP="00544FF9">
            <w:pPr>
              <w:spacing w:after="0"/>
              <w:jc w:val="right"/>
              <w:rPr>
                <w:rFonts w:ascii="Calibri" w:hAnsi="Calibri"/>
                <w:sz w:val="16"/>
                <w:szCs w:val="16"/>
              </w:rPr>
            </w:pPr>
          </w:p>
        </w:tc>
        <w:tc>
          <w:tcPr>
            <w:tcW w:w="1460" w:type="dxa"/>
            <w:tcBorders>
              <w:top w:val="nil"/>
              <w:left w:val="nil"/>
              <w:bottom w:val="single" w:sz="4" w:space="0" w:color="auto"/>
              <w:right w:val="single" w:sz="4" w:space="0" w:color="auto"/>
            </w:tcBorders>
            <w:shd w:val="clear" w:color="auto" w:fill="auto"/>
            <w:noWrap/>
            <w:vAlign w:val="center"/>
          </w:tcPr>
          <w:p w14:paraId="79359489" w14:textId="77777777" w:rsidR="00FA1AB0" w:rsidRPr="00EF4008" w:rsidRDefault="00FA1AB0" w:rsidP="00544FF9">
            <w:pPr>
              <w:spacing w:after="0"/>
              <w:jc w:val="right"/>
              <w:rPr>
                <w:rFonts w:ascii="Calibri" w:hAnsi="Calibri"/>
                <w:sz w:val="16"/>
                <w:szCs w:val="16"/>
              </w:rPr>
            </w:pPr>
          </w:p>
        </w:tc>
      </w:tr>
      <w:tr w:rsidR="00FA1AB0" w:rsidRPr="00EF4008" w14:paraId="16B016B0" w14:textId="77777777" w:rsidTr="00B470F3">
        <w:trPr>
          <w:trHeight w:val="660"/>
          <w:jc w:val="center"/>
        </w:trPr>
        <w:tc>
          <w:tcPr>
            <w:tcW w:w="840" w:type="dxa"/>
            <w:tcBorders>
              <w:top w:val="nil"/>
              <w:left w:val="single" w:sz="4" w:space="0" w:color="auto"/>
              <w:bottom w:val="single" w:sz="4" w:space="0" w:color="auto"/>
              <w:right w:val="single" w:sz="4" w:space="0" w:color="auto"/>
            </w:tcBorders>
            <w:shd w:val="clear" w:color="000000" w:fill="DDD9C3"/>
            <w:noWrap/>
            <w:vAlign w:val="center"/>
            <w:hideMark/>
          </w:tcPr>
          <w:p w14:paraId="70765979" w14:textId="16F60AE3" w:rsidR="00FA1AB0" w:rsidRPr="00EF4008" w:rsidRDefault="00C94199" w:rsidP="00544FF9">
            <w:pPr>
              <w:spacing w:after="0"/>
              <w:jc w:val="center"/>
              <w:rPr>
                <w:rFonts w:ascii="Calibri" w:hAnsi="Calibri"/>
                <w:sz w:val="16"/>
                <w:szCs w:val="16"/>
              </w:rPr>
            </w:pPr>
            <w:r>
              <w:rPr>
                <w:rFonts w:ascii="Calibri" w:hAnsi="Calibri"/>
                <w:sz w:val="16"/>
                <w:szCs w:val="16"/>
              </w:rPr>
              <w:t>3</w:t>
            </w:r>
            <w:r w:rsidR="00FA1AB0" w:rsidRPr="00EF4008">
              <w:rPr>
                <w:rFonts w:ascii="Calibri" w:hAnsi="Calibri"/>
                <w:sz w:val="16"/>
                <w:szCs w:val="16"/>
              </w:rPr>
              <w:t>.</w:t>
            </w:r>
          </w:p>
        </w:tc>
        <w:tc>
          <w:tcPr>
            <w:tcW w:w="1873" w:type="dxa"/>
            <w:tcBorders>
              <w:top w:val="nil"/>
              <w:left w:val="nil"/>
              <w:bottom w:val="single" w:sz="4" w:space="0" w:color="auto"/>
              <w:right w:val="single" w:sz="4" w:space="0" w:color="auto"/>
            </w:tcBorders>
            <w:shd w:val="clear" w:color="000000" w:fill="DDD9C3"/>
            <w:vAlign w:val="center"/>
            <w:hideMark/>
          </w:tcPr>
          <w:p w14:paraId="07536FAC" w14:textId="77777777" w:rsidR="00FA1AB0" w:rsidRPr="00EF4008" w:rsidRDefault="00FA1AB0" w:rsidP="00544FF9">
            <w:pPr>
              <w:spacing w:after="0"/>
              <w:rPr>
                <w:rFonts w:ascii="Calibri" w:hAnsi="Calibri"/>
                <w:sz w:val="16"/>
                <w:szCs w:val="16"/>
              </w:rPr>
            </w:pPr>
            <w:r w:rsidRPr="00EF4008">
              <w:rPr>
                <w:rFonts w:ascii="Calibri" w:hAnsi="Calibri"/>
                <w:sz w:val="16"/>
                <w:szCs w:val="16"/>
              </w:rPr>
              <w:t>autobusy</w:t>
            </w:r>
          </w:p>
        </w:tc>
        <w:tc>
          <w:tcPr>
            <w:tcW w:w="1387" w:type="dxa"/>
            <w:tcBorders>
              <w:top w:val="nil"/>
              <w:left w:val="nil"/>
              <w:bottom w:val="single" w:sz="4" w:space="0" w:color="auto"/>
              <w:right w:val="single" w:sz="4" w:space="0" w:color="auto"/>
            </w:tcBorders>
            <w:shd w:val="clear" w:color="000000" w:fill="FFFFFF"/>
            <w:noWrap/>
            <w:vAlign w:val="center"/>
          </w:tcPr>
          <w:p w14:paraId="26EFBE93" w14:textId="77777777" w:rsidR="00FA1AB0" w:rsidRPr="00EF4008" w:rsidRDefault="00FA1AB0" w:rsidP="00544FF9">
            <w:pPr>
              <w:spacing w:after="0"/>
              <w:jc w:val="right"/>
              <w:rPr>
                <w:rFonts w:ascii="Calibri" w:hAnsi="Calibri"/>
                <w:sz w:val="16"/>
                <w:szCs w:val="16"/>
              </w:rPr>
            </w:pPr>
          </w:p>
        </w:tc>
        <w:tc>
          <w:tcPr>
            <w:tcW w:w="1360" w:type="dxa"/>
            <w:tcBorders>
              <w:top w:val="nil"/>
              <w:left w:val="nil"/>
              <w:bottom w:val="single" w:sz="4" w:space="0" w:color="auto"/>
              <w:right w:val="single" w:sz="4" w:space="0" w:color="auto"/>
            </w:tcBorders>
            <w:shd w:val="clear" w:color="auto" w:fill="auto"/>
            <w:noWrap/>
            <w:vAlign w:val="center"/>
          </w:tcPr>
          <w:p w14:paraId="566EE3DE" w14:textId="77777777" w:rsidR="00FA1AB0" w:rsidRPr="00EF4008" w:rsidRDefault="00FA1AB0" w:rsidP="00544FF9">
            <w:pPr>
              <w:spacing w:after="0"/>
              <w:jc w:val="right"/>
              <w:rPr>
                <w:rFonts w:ascii="Calibri" w:hAnsi="Calibri"/>
                <w:sz w:val="16"/>
                <w:szCs w:val="16"/>
              </w:rPr>
            </w:pPr>
          </w:p>
        </w:tc>
        <w:tc>
          <w:tcPr>
            <w:tcW w:w="1340" w:type="dxa"/>
            <w:tcBorders>
              <w:top w:val="nil"/>
              <w:left w:val="nil"/>
              <w:bottom w:val="single" w:sz="4" w:space="0" w:color="auto"/>
              <w:right w:val="single" w:sz="4" w:space="0" w:color="auto"/>
            </w:tcBorders>
            <w:shd w:val="clear" w:color="auto" w:fill="auto"/>
            <w:noWrap/>
            <w:vAlign w:val="center"/>
          </w:tcPr>
          <w:p w14:paraId="7728AD03" w14:textId="77777777" w:rsidR="00FA1AB0" w:rsidRPr="00EF4008" w:rsidRDefault="00FA1AB0" w:rsidP="00544FF9">
            <w:pPr>
              <w:spacing w:after="0"/>
              <w:jc w:val="right"/>
              <w:rPr>
                <w:rFonts w:ascii="Calibri" w:hAnsi="Calibri"/>
                <w:sz w:val="16"/>
                <w:szCs w:val="16"/>
              </w:rPr>
            </w:pPr>
          </w:p>
        </w:tc>
        <w:tc>
          <w:tcPr>
            <w:tcW w:w="1460" w:type="dxa"/>
            <w:tcBorders>
              <w:top w:val="nil"/>
              <w:left w:val="nil"/>
              <w:bottom w:val="single" w:sz="4" w:space="0" w:color="auto"/>
              <w:right w:val="single" w:sz="4" w:space="0" w:color="auto"/>
            </w:tcBorders>
            <w:shd w:val="clear" w:color="000000" w:fill="DDD9C3"/>
            <w:noWrap/>
            <w:vAlign w:val="center"/>
            <w:hideMark/>
          </w:tcPr>
          <w:p w14:paraId="6E824579" w14:textId="77777777" w:rsidR="00FA1AB0" w:rsidRPr="00EF4008" w:rsidRDefault="00FA1AB0" w:rsidP="00544FF9">
            <w:pPr>
              <w:spacing w:after="0"/>
              <w:jc w:val="right"/>
              <w:rPr>
                <w:rFonts w:ascii="Calibri" w:hAnsi="Calibri"/>
                <w:sz w:val="16"/>
                <w:szCs w:val="16"/>
              </w:rPr>
            </w:pPr>
            <w:r w:rsidRPr="00EF4008">
              <w:rPr>
                <w:rFonts w:ascii="Calibri" w:hAnsi="Calibri"/>
                <w:sz w:val="16"/>
                <w:szCs w:val="16"/>
              </w:rPr>
              <w:t> </w:t>
            </w:r>
          </w:p>
        </w:tc>
      </w:tr>
      <w:tr w:rsidR="00FA1AB0" w:rsidRPr="00EF4008" w14:paraId="58BFC6E2" w14:textId="77777777" w:rsidTr="00B470F3">
        <w:trPr>
          <w:trHeight w:val="564"/>
          <w:jc w:val="center"/>
        </w:trPr>
        <w:tc>
          <w:tcPr>
            <w:tcW w:w="840" w:type="dxa"/>
            <w:tcBorders>
              <w:top w:val="nil"/>
              <w:left w:val="single" w:sz="4" w:space="0" w:color="auto"/>
              <w:bottom w:val="single" w:sz="4" w:space="0" w:color="auto"/>
              <w:right w:val="single" w:sz="4" w:space="0" w:color="auto"/>
            </w:tcBorders>
            <w:shd w:val="clear" w:color="000000" w:fill="DDD9C3"/>
            <w:noWrap/>
            <w:vAlign w:val="center"/>
            <w:hideMark/>
          </w:tcPr>
          <w:p w14:paraId="7C632EC8" w14:textId="0CA40712" w:rsidR="00FA1AB0" w:rsidRPr="00EF4008" w:rsidRDefault="00C94199" w:rsidP="00544FF9">
            <w:pPr>
              <w:spacing w:after="0"/>
              <w:jc w:val="center"/>
              <w:rPr>
                <w:rFonts w:ascii="Calibri" w:hAnsi="Calibri"/>
                <w:sz w:val="16"/>
                <w:szCs w:val="16"/>
              </w:rPr>
            </w:pPr>
            <w:r>
              <w:rPr>
                <w:rFonts w:ascii="Calibri" w:hAnsi="Calibri"/>
                <w:sz w:val="16"/>
                <w:szCs w:val="16"/>
              </w:rPr>
              <w:t>4</w:t>
            </w:r>
            <w:r w:rsidR="00FA1AB0" w:rsidRPr="00EF4008">
              <w:rPr>
                <w:rFonts w:ascii="Calibri" w:hAnsi="Calibri"/>
                <w:sz w:val="16"/>
                <w:szCs w:val="16"/>
              </w:rPr>
              <w:t>.</w:t>
            </w:r>
          </w:p>
        </w:tc>
        <w:tc>
          <w:tcPr>
            <w:tcW w:w="1873" w:type="dxa"/>
            <w:tcBorders>
              <w:top w:val="nil"/>
              <w:left w:val="nil"/>
              <w:bottom w:val="single" w:sz="4" w:space="0" w:color="auto"/>
              <w:right w:val="single" w:sz="4" w:space="0" w:color="auto"/>
            </w:tcBorders>
            <w:shd w:val="clear" w:color="000000" w:fill="DDD9C3"/>
            <w:vAlign w:val="center"/>
            <w:hideMark/>
          </w:tcPr>
          <w:p w14:paraId="0406AE7D" w14:textId="77777777" w:rsidR="00FA1AB0" w:rsidRPr="00EF4008" w:rsidRDefault="00FA1AB0" w:rsidP="00544FF9">
            <w:pPr>
              <w:spacing w:after="0"/>
              <w:rPr>
                <w:rFonts w:ascii="Calibri" w:hAnsi="Calibri"/>
                <w:sz w:val="16"/>
                <w:szCs w:val="16"/>
              </w:rPr>
            </w:pPr>
            <w:r w:rsidRPr="00EF4008">
              <w:rPr>
                <w:rFonts w:ascii="Calibri" w:hAnsi="Calibri"/>
                <w:sz w:val="16"/>
                <w:szCs w:val="16"/>
              </w:rPr>
              <w:t>przyczepy</w:t>
            </w:r>
          </w:p>
        </w:tc>
        <w:tc>
          <w:tcPr>
            <w:tcW w:w="1387" w:type="dxa"/>
            <w:tcBorders>
              <w:top w:val="nil"/>
              <w:left w:val="nil"/>
              <w:bottom w:val="single" w:sz="4" w:space="0" w:color="auto"/>
              <w:right w:val="single" w:sz="4" w:space="0" w:color="auto"/>
            </w:tcBorders>
            <w:shd w:val="clear" w:color="000000" w:fill="FFFFFF"/>
            <w:noWrap/>
            <w:vAlign w:val="center"/>
          </w:tcPr>
          <w:p w14:paraId="0F60A065" w14:textId="77777777" w:rsidR="00FA1AB0" w:rsidRPr="00EF4008" w:rsidRDefault="00FA1AB0" w:rsidP="00544FF9">
            <w:pPr>
              <w:spacing w:after="0"/>
              <w:jc w:val="right"/>
              <w:rPr>
                <w:rFonts w:ascii="Calibri" w:hAnsi="Calibri"/>
                <w:sz w:val="16"/>
                <w:szCs w:val="16"/>
              </w:rPr>
            </w:pPr>
          </w:p>
        </w:tc>
        <w:tc>
          <w:tcPr>
            <w:tcW w:w="1360" w:type="dxa"/>
            <w:tcBorders>
              <w:top w:val="nil"/>
              <w:left w:val="nil"/>
              <w:bottom w:val="single" w:sz="4" w:space="0" w:color="auto"/>
              <w:right w:val="single" w:sz="4" w:space="0" w:color="auto"/>
            </w:tcBorders>
            <w:shd w:val="clear" w:color="auto" w:fill="auto"/>
            <w:noWrap/>
            <w:vAlign w:val="center"/>
          </w:tcPr>
          <w:p w14:paraId="08F5F1E6" w14:textId="77777777" w:rsidR="00FA1AB0" w:rsidRPr="00EF4008" w:rsidRDefault="00FA1AB0" w:rsidP="00544FF9">
            <w:pPr>
              <w:spacing w:after="0"/>
              <w:jc w:val="right"/>
              <w:rPr>
                <w:rFonts w:ascii="Calibri" w:hAnsi="Calibri"/>
                <w:sz w:val="16"/>
                <w:szCs w:val="16"/>
              </w:rPr>
            </w:pPr>
          </w:p>
        </w:tc>
        <w:tc>
          <w:tcPr>
            <w:tcW w:w="1340" w:type="dxa"/>
            <w:tcBorders>
              <w:top w:val="nil"/>
              <w:left w:val="nil"/>
              <w:bottom w:val="single" w:sz="4" w:space="0" w:color="auto"/>
              <w:right w:val="single" w:sz="4" w:space="0" w:color="auto"/>
            </w:tcBorders>
            <w:shd w:val="clear" w:color="000000" w:fill="DDD9C3"/>
            <w:noWrap/>
            <w:vAlign w:val="center"/>
          </w:tcPr>
          <w:p w14:paraId="5E4DC8AA" w14:textId="77777777" w:rsidR="00FA1AB0" w:rsidRPr="00EF4008" w:rsidRDefault="00FA1AB0" w:rsidP="00544FF9">
            <w:pPr>
              <w:spacing w:after="0"/>
              <w:jc w:val="right"/>
              <w:rPr>
                <w:rFonts w:ascii="Calibri" w:hAnsi="Calibri"/>
                <w:sz w:val="16"/>
                <w:szCs w:val="16"/>
              </w:rPr>
            </w:pPr>
          </w:p>
        </w:tc>
        <w:tc>
          <w:tcPr>
            <w:tcW w:w="1460" w:type="dxa"/>
            <w:tcBorders>
              <w:top w:val="nil"/>
              <w:left w:val="nil"/>
              <w:bottom w:val="single" w:sz="4" w:space="0" w:color="auto"/>
              <w:right w:val="single" w:sz="4" w:space="0" w:color="auto"/>
            </w:tcBorders>
            <w:shd w:val="clear" w:color="000000" w:fill="DDD9C3"/>
            <w:noWrap/>
            <w:vAlign w:val="center"/>
            <w:hideMark/>
          </w:tcPr>
          <w:p w14:paraId="6917FFDE" w14:textId="77777777" w:rsidR="00FA1AB0" w:rsidRPr="00EF4008" w:rsidRDefault="00FA1AB0" w:rsidP="00544FF9">
            <w:pPr>
              <w:spacing w:after="0"/>
              <w:jc w:val="right"/>
              <w:rPr>
                <w:rFonts w:ascii="Calibri" w:hAnsi="Calibri"/>
                <w:sz w:val="16"/>
                <w:szCs w:val="16"/>
              </w:rPr>
            </w:pPr>
            <w:r w:rsidRPr="00EF4008">
              <w:rPr>
                <w:rFonts w:ascii="Calibri" w:hAnsi="Calibri"/>
                <w:sz w:val="16"/>
                <w:szCs w:val="16"/>
              </w:rPr>
              <w:t> </w:t>
            </w:r>
          </w:p>
        </w:tc>
      </w:tr>
      <w:tr w:rsidR="00FA1AB0" w:rsidRPr="00EF4008" w14:paraId="2E494233" w14:textId="77777777" w:rsidTr="00B470F3">
        <w:trPr>
          <w:trHeight w:val="525"/>
          <w:jc w:val="center"/>
        </w:trPr>
        <w:tc>
          <w:tcPr>
            <w:tcW w:w="840" w:type="dxa"/>
            <w:tcBorders>
              <w:top w:val="nil"/>
              <w:left w:val="single" w:sz="4" w:space="0" w:color="auto"/>
              <w:bottom w:val="single" w:sz="4" w:space="0" w:color="auto"/>
              <w:right w:val="single" w:sz="4" w:space="0" w:color="auto"/>
            </w:tcBorders>
            <w:shd w:val="clear" w:color="000000" w:fill="DDD9C3"/>
            <w:noWrap/>
            <w:vAlign w:val="center"/>
            <w:hideMark/>
          </w:tcPr>
          <w:p w14:paraId="503DA0C5" w14:textId="79C360D8" w:rsidR="00FA1AB0" w:rsidRPr="00EF4008" w:rsidRDefault="00C94199" w:rsidP="00544FF9">
            <w:pPr>
              <w:spacing w:after="0"/>
              <w:jc w:val="center"/>
              <w:rPr>
                <w:rFonts w:ascii="Calibri" w:hAnsi="Calibri"/>
                <w:sz w:val="16"/>
                <w:szCs w:val="16"/>
              </w:rPr>
            </w:pPr>
            <w:r>
              <w:rPr>
                <w:rFonts w:ascii="Calibri" w:hAnsi="Calibri"/>
                <w:sz w:val="16"/>
                <w:szCs w:val="16"/>
              </w:rPr>
              <w:t>5</w:t>
            </w:r>
            <w:r w:rsidR="00FA1AB0" w:rsidRPr="00EF4008">
              <w:rPr>
                <w:rFonts w:ascii="Calibri" w:hAnsi="Calibri"/>
                <w:sz w:val="16"/>
                <w:szCs w:val="16"/>
              </w:rPr>
              <w:t>.</w:t>
            </w:r>
          </w:p>
        </w:tc>
        <w:tc>
          <w:tcPr>
            <w:tcW w:w="1873" w:type="dxa"/>
            <w:tcBorders>
              <w:top w:val="nil"/>
              <w:left w:val="nil"/>
              <w:bottom w:val="single" w:sz="4" w:space="0" w:color="auto"/>
              <w:right w:val="single" w:sz="4" w:space="0" w:color="auto"/>
            </w:tcBorders>
            <w:shd w:val="clear" w:color="000000" w:fill="DDD9C3"/>
            <w:vAlign w:val="center"/>
            <w:hideMark/>
          </w:tcPr>
          <w:p w14:paraId="674D8925" w14:textId="6F1E8D86" w:rsidR="00FA1AB0" w:rsidRPr="00EF4008" w:rsidRDefault="00A0283F" w:rsidP="00A0283F">
            <w:pPr>
              <w:spacing w:after="0"/>
              <w:rPr>
                <w:rFonts w:ascii="Calibri" w:hAnsi="Calibri"/>
                <w:sz w:val="16"/>
                <w:szCs w:val="16"/>
              </w:rPr>
            </w:pPr>
            <w:r>
              <w:rPr>
                <w:rFonts w:ascii="Calibri" w:hAnsi="Calibri"/>
                <w:sz w:val="16"/>
                <w:szCs w:val="16"/>
              </w:rPr>
              <w:t>p</w:t>
            </w:r>
            <w:bookmarkStart w:id="141" w:name="_GoBack"/>
            <w:bookmarkEnd w:id="141"/>
            <w:r>
              <w:rPr>
                <w:rFonts w:ascii="Calibri" w:hAnsi="Calibri"/>
                <w:sz w:val="16"/>
                <w:szCs w:val="16"/>
              </w:rPr>
              <w:t>ozostałe: pojazdu wolnobieżne, ciągniki rolnicze, motocykle</w:t>
            </w:r>
          </w:p>
        </w:tc>
        <w:tc>
          <w:tcPr>
            <w:tcW w:w="1387" w:type="dxa"/>
            <w:tcBorders>
              <w:top w:val="nil"/>
              <w:left w:val="nil"/>
              <w:bottom w:val="single" w:sz="4" w:space="0" w:color="auto"/>
              <w:right w:val="single" w:sz="4" w:space="0" w:color="auto"/>
            </w:tcBorders>
            <w:shd w:val="clear" w:color="000000" w:fill="FFFFFF"/>
            <w:noWrap/>
            <w:vAlign w:val="center"/>
          </w:tcPr>
          <w:p w14:paraId="249339A5" w14:textId="77777777" w:rsidR="00FA1AB0" w:rsidRPr="00EF4008" w:rsidRDefault="00FA1AB0" w:rsidP="00544FF9">
            <w:pPr>
              <w:spacing w:after="0"/>
              <w:jc w:val="right"/>
              <w:rPr>
                <w:rFonts w:ascii="Calibri" w:hAnsi="Calibri"/>
                <w:sz w:val="16"/>
                <w:szCs w:val="16"/>
              </w:rPr>
            </w:pPr>
          </w:p>
        </w:tc>
        <w:tc>
          <w:tcPr>
            <w:tcW w:w="1360" w:type="dxa"/>
            <w:tcBorders>
              <w:top w:val="nil"/>
              <w:left w:val="nil"/>
              <w:bottom w:val="single" w:sz="4" w:space="0" w:color="auto"/>
              <w:right w:val="single" w:sz="4" w:space="0" w:color="auto"/>
            </w:tcBorders>
            <w:shd w:val="clear" w:color="auto" w:fill="auto"/>
            <w:noWrap/>
            <w:vAlign w:val="center"/>
          </w:tcPr>
          <w:p w14:paraId="3F172351" w14:textId="77777777" w:rsidR="00FA1AB0" w:rsidRPr="00EF4008" w:rsidRDefault="00FA1AB0" w:rsidP="00544FF9">
            <w:pPr>
              <w:spacing w:after="0"/>
              <w:jc w:val="right"/>
              <w:rPr>
                <w:rFonts w:ascii="Calibri" w:hAnsi="Calibri"/>
                <w:sz w:val="16"/>
                <w:szCs w:val="16"/>
              </w:rPr>
            </w:pPr>
          </w:p>
        </w:tc>
        <w:tc>
          <w:tcPr>
            <w:tcW w:w="1340" w:type="dxa"/>
            <w:tcBorders>
              <w:top w:val="nil"/>
              <w:left w:val="nil"/>
              <w:bottom w:val="single" w:sz="4" w:space="0" w:color="auto"/>
              <w:right w:val="single" w:sz="4" w:space="0" w:color="auto"/>
            </w:tcBorders>
            <w:shd w:val="clear" w:color="auto" w:fill="auto"/>
            <w:noWrap/>
            <w:vAlign w:val="center"/>
          </w:tcPr>
          <w:p w14:paraId="75B2B2FD" w14:textId="77777777" w:rsidR="00FA1AB0" w:rsidRPr="00EF4008" w:rsidRDefault="00FA1AB0" w:rsidP="00544FF9">
            <w:pPr>
              <w:spacing w:after="0"/>
              <w:jc w:val="right"/>
              <w:rPr>
                <w:rFonts w:ascii="Calibri" w:hAnsi="Calibri"/>
                <w:sz w:val="16"/>
                <w:szCs w:val="16"/>
              </w:rPr>
            </w:pPr>
          </w:p>
        </w:tc>
        <w:tc>
          <w:tcPr>
            <w:tcW w:w="1460" w:type="dxa"/>
            <w:tcBorders>
              <w:top w:val="nil"/>
              <w:left w:val="nil"/>
              <w:bottom w:val="single" w:sz="4" w:space="0" w:color="auto"/>
              <w:right w:val="single" w:sz="4" w:space="0" w:color="auto"/>
            </w:tcBorders>
            <w:shd w:val="clear" w:color="000000" w:fill="DDD9C3"/>
            <w:noWrap/>
            <w:vAlign w:val="center"/>
            <w:hideMark/>
          </w:tcPr>
          <w:p w14:paraId="63898892" w14:textId="77777777" w:rsidR="00FA1AB0" w:rsidRPr="00EF4008" w:rsidRDefault="00FA1AB0" w:rsidP="00544FF9">
            <w:pPr>
              <w:spacing w:after="0"/>
              <w:jc w:val="right"/>
              <w:rPr>
                <w:rFonts w:ascii="Calibri" w:hAnsi="Calibri"/>
                <w:sz w:val="16"/>
                <w:szCs w:val="16"/>
              </w:rPr>
            </w:pPr>
            <w:r w:rsidRPr="00EF4008">
              <w:rPr>
                <w:rFonts w:ascii="Calibri" w:hAnsi="Calibri"/>
                <w:sz w:val="16"/>
                <w:szCs w:val="16"/>
              </w:rPr>
              <w:t> </w:t>
            </w:r>
          </w:p>
        </w:tc>
      </w:tr>
    </w:tbl>
    <w:p w14:paraId="4B7D6D5A" w14:textId="77777777" w:rsidR="00FA1AB0" w:rsidRPr="00EF4008" w:rsidRDefault="00FA1AB0" w:rsidP="00544FF9">
      <w:pPr>
        <w:rPr>
          <w:rFonts w:ascii="Calibri" w:hAnsi="Calibri" w:cs="Calibri"/>
          <w:bCs/>
        </w:rPr>
      </w:pPr>
    </w:p>
    <w:p w14:paraId="25D8F2D5" w14:textId="77777777" w:rsidR="00FA1AB0" w:rsidRPr="00EF4008" w:rsidRDefault="00FA1AB0" w:rsidP="000B2A2B">
      <w:pPr>
        <w:numPr>
          <w:ilvl w:val="0"/>
          <w:numId w:val="72"/>
        </w:numPr>
        <w:spacing w:after="0"/>
        <w:rPr>
          <w:rFonts w:ascii="Calibri" w:hAnsi="Calibri" w:cs="Calibri"/>
          <w:bCs/>
          <w:vanish/>
        </w:rPr>
      </w:pPr>
    </w:p>
    <w:p w14:paraId="0EE8A6C1" w14:textId="77777777" w:rsidR="00FA1AB0" w:rsidRPr="00EF4008" w:rsidRDefault="00FA1AB0" w:rsidP="000B2A2B">
      <w:pPr>
        <w:numPr>
          <w:ilvl w:val="0"/>
          <w:numId w:val="72"/>
        </w:numPr>
        <w:spacing w:after="0"/>
        <w:rPr>
          <w:rFonts w:ascii="Calibri" w:hAnsi="Calibri" w:cs="Calibri"/>
          <w:bCs/>
          <w:vanish/>
        </w:rPr>
      </w:pPr>
    </w:p>
    <w:p w14:paraId="0E51F7A2" w14:textId="77777777" w:rsidR="00FA1AB0" w:rsidRPr="00544FF9" w:rsidRDefault="00FA1AB0" w:rsidP="000B2A2B">
      <w:pPr>
        <w:numPr>
          <w:ilvl w:val="0"/>
          <w:numId w:val="100"/>
        </w:numPr>
        <w:tabs>
          <w:tab w:val="left" w:pos="0"/>
          <w:tab w:val="left" w:pos="567"/>
        </w:tabs>
        <w:spacing w:before="60" w:after="0" w:line="240" w:lineRule="auto"/>
        <w:jc w:val="both"/>
        <w:rPr>
          <w:rFonts w:ascii="Calibri" w:hAnsi="Calibri" w:cs="Calibri"/>
          <w:sz w:val="20"/>
          <w:szCs w:val="20"/>
        </w:rPr>
      </w:pPr>
      <w:r w:rsidRPr="00544FF9">
        <w:rPr>
          <w:rFonts w:ascii="Calibri" w:hAnsi="Calibri" w:cs="Calibri"/>
          <w:sz w:val="20"/>
          <w:szCs w:val="20"/>
        </w:rPr>
        <w:t xml:space="preserve">Wynagrodzenie Wykonawcy wypłacone zostanie na podstawie prawidłowo wystawionego dokumentu ubezpieczenia. </w:t>
      </w:r>
    </w:p>
    <w:p w14:paraId="7995BA32" w14:textId="77777777" w:rsidR="00FA1AB0" w:rsidRPr="00B470F3" w:rsidRDefault="00FA1AB0" w:rsidP="000B2A2B">
      <w:pPr>
        <w:numPr>
          <w:ilvl w:val="0"/>
          <w:numId w:val="100"/>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Płatność wynagrodzenia odbędzie się przelewem z rachunku bankowego Ubezpieczonego na wskazany w dokumencie ubezpieczenia rachunek bankowy Wykonawcy.</w:t>
      </w:r>
    </w:p>
    <w:p w14:paraId="001500C9" w14:textId="77777777" w:rsidR="00FA1AB0" w:rsidRPr="00B470F3" w:rsidRDefault="00FA1AB0" w:rsidP="000B2A2B">
      <w:pPr>
        <w:numPr>
          <w:ilvl w:val="0"/>
          <w:numId w:val="100"/>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 xml:space="preserve">Za datę realizacji płatności uważa się datę złożenia zlecenia w banku na właściwy rachunek Wykonawcy, pod warunkiem, że na rachunku Ubezpieczonego znajdowała się wystarczająca ilość środków. </w:t>
      </w:r>
    </w:p>
    <w:p w14:paraId="40CBD2CC" w14:textId="3F3F6E98" w:rsidR="00FA1AB0" w:rsidRPr="00B470F3" w:rsidRDefault="00FA1AB0" w:rsidP="000B2A2B">
      <w:pPr>
        <w:numPr>
          <w:ilvl w:val="0"/>
          <w:numId w:val="100"/>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 xml:space="preserve">Wynagrodzenie z tytułu ubezpieczenia </w:t>
      </w:r>
      <w:r w:rsidR="00544FF9">
        <w:rPr>
          <w:rFonts w:ascii="Calibri" w:hAnsi="Calibri" w:cs="Calibri"/>
          <w:sz w:val="20"/>
          <w:szCs w:val="20"/>
        </w:rPr>
        <w:t>pojazdów w okresie od 01.01.2021 r. – 31.12.2022</w:t>
      </w:r>
      <w:r w:rsidRPr="00B470F3">
        <w:rPr>
          <w:rFonts w:ascii="Calibri" w:hAnsi="Calibri" w:cs="Calibri"/>
          <w:sz w:val="20"/>
          <w:szCs w:val="20"/>
        </w:rPr>
        <w:t xml:space="preserve"> r. będzie płatne w terminach:</w:t>
      </w:r>
    </w:p>
    <w:p w14:paraId="6662A34A" w14:textId="7F829CD3" w:rsidR="00FA1AB0" w:rsidRPr="00B470F3" w:rsidRDefault="00FA1AB0" w:rsidP="000B2A2B">
      <w:pPr>
        <w:numPr>
          <w:ilvl w:val="1"/>
          <w:numId w:val="100"/>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I rata do 31.01</w:t>
      </w:r>
      <w:r w:rsidR="00544FF9">
        <w:rPr>
          <w:rFonts w:ascii="Calibri" w:hAnsi="Calibri" w:cs="Calibri"/>
          <w:sz w:val="20"/>
          <w:szCs w:val="20"/>
        </w:rPr>
        <w:t>.2021/ 2022 r.</w:t>
      </w:r>
    </w:p>
    <w:p w14:paraId="711F4AC9" w14:textId="0D11E661" w:rsidR="00FA1AB0" w:rsidRPr="00B470F3" w:rsidRDefault="00FA1AB0" w:rsidP="000B2A2B">
      <w:pPr>
        <w:numPr>
          <w:ilvl w:val="1"/>
          <w:numId w:val="100"/>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II rata do 30.04</w:t>
      </w:r>
      <w:r w:rsidR="00544FF9">
        <w:rPr>
          <w:rFonts w:ascii="Calibri" w:hAnsi="Calibri" w:cs="Calibri"/>
          <w:sz w:val="20"/>
          <w:szCs w:val="20"/>
        </w:rPr>
        <w:t>.2021/ 2022 r.</w:t>
      </w:r>
    </w:p>
    <w:p w14:paraId="5884F95A" w14:textId="02BFDC40" w:rsidR="00FA1AB0" w:rsidRPr="00B470F3" w:rsidRDefault="00FA1AB0" w:rsidP="000B2A2B">
      <w:pPr>
        <w:numPr>
          <w:ilvl w:val="1"/>
          <w:numId w:val="100"/>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III rata do 31.07</w:t>
      </w:r>
      <w:r w:rsidR="00544FF9">
        <w:rPr>
          <w:rFonts w:ascii="Calibri" w:hAnsi="Calibri" w:cs="Calibri"/>
          <w:sz w:val="20"/>
          <w:szCs w:val="20"/>
        </w:rPr>
        <w:t>.2021/ 2022 r.</w:t>
      </w:r>
    </w:p>
    <w:p w14:paraId="005EE71D" w14:textId="157141E5" w:rsidR="00FA1AB0" w:rsidRPr="00B470F3" w:rsidRDefault="00FA1AB0" w:rsidP="000B2A2B">
      <w:pPr>
        <w:numPr>
          <w:ilvl w:val="1"/>
          <w:numId w:val="100"/>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IV rata do 31.10</w:t>
      </w:r>
      <w:r w:rsidR="00544FF9">
        <w:rPr>
          <w:rFonts w:ascii="Calibri" w:hAnsi="Calibri" w:cs="Calibri"/>
          <w:sz w:val="20"/>
          <w:szCs w:val="20"/>
        </w:rPr>
        <w:t>.2021/ 2022 r.</w:t>
      </w:r>
    </w:p>
    <w:p w14:paraId="53D4E8D9" w14:textId="77777777" w:rsidR="00FA1AB0" w:rsidRPr="00B470F3" w:rsidRDefault="00FA1AB0" w:rsidP="000B2A2B">
      <w:pPr>
        <w:numPr>
          <w:ilvl w:val="0"/>
          <w:numId w:val="100"/>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Wynagrodzenie z tytułu należnej składki za doubezpieczenia i ubezpieczenia krótkoterminowe będzie płatne na podstawie dokumentu potwierdzającego ochronę ubezpieczeniową w terminie 30 dni od daty dostarczenia tego dokumentu.</w:t>
      </w:r>
    </w:p>
    <w:p w14:paraId="29F5B835" w14:textId="37167FC5" w:rsidR="00FA1AB0" w:rsidRPr="00B470F3" w:rsidRDefault="00FA1AB0" w:rsidP="000B2A2B">
      <w:pPr>
        <w:numPr>
          <w:ilvl w:val="0"/>
          <w:numId w:val="100"/>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W przypadku wygaśnięcia ochrony ubezpieczeniowej na skutek sprzedaży lub likwidacji pojazdu przed upływem okresu, na jaki zosta</w:t>
      </w:r>
      <w:r w:rsidR="0025336F">
        <w:rPr>
          <w:rFonts w:ascii="Calibri" w:hAnsi="Calibri" w:cs="Calibri"/>
          <w:sz w:val="20"/>
          <w:szCs w:val="20"/>
        </w:rPr>
        <w:t>ła zawarta umowa ubezpieczenia Zamawiającemu</w:t>
      </w:r>
      <w:r w:rsidRPr="00B470F3">
        <w:rPr>
          <w:rFonts w:ascii="Calibri" w:hAnsi="Calibri" w:cs="Calibri"/>
          <w:sz w:val="20"/>
          <w:szCs w:val="20"/>
        </w:rPr>
        <w:t xml:space="preserve"> przysługuje zwrot składki za okres niewykorzystanej ochrony ubezpieczeniowej, rozliczany według zasady określonej w Załączniku nr 1 do Umowy. Składka nadpłacona w danym roku ubezpieczenia zostanie zwrócona w ciągu 30 dni od jego zakończenia na podstawie noty obciążeniowej. Po zakończeniu drugiego rocznego okresu ubezpieczenia zwrot składki z tytułu rozliczenia sumy ubezpieczenia za rok</w:t>
      </w:r>
      <w:r w:rsidR="00544FF9">
        <w:rPr>
          <w:rFonts w:ascii="Calibri" w:hAnsi="Calibri" w:cs="Calibri"/>
          <w:sz w:val="20"/>
          <w:szCs w:val="20"/>
        </w:rPr>
        <w:t xml:space="preserve"> poprzedni nastąpi do 31.01.2023</w:t>
      </w:r>
      <w:r w:rsidRPr="00B470F3">
        <w:rPr>
          <w:rFonts w:ascii="Calibri" w:hAnsi="Calibri" w:cs="Calibri"/>
          <w:sz w:val="20"/>
          <w:szCs w:val="20"/>
        </w:rPr>
        <w:t xml:space="preserve"> r. na podstawie noty obciążeniowej.</w:t>
      </w:r>
    </w:p>
    <w:p w14:paraId="52A89648" w14:textId="77777777" w:rsidR="00FA1AB0" w:rsidRPr="00B470F3" w:rsidRDefault="00FA1AB0" w:rsidP="000B2A2B">
      <w:pPr>
        <w:numPr>
          <w:ilvl w:val="0"/>
          <w:numId w:val="100"/>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Niewykorzystana kwota wynagrodzenia Wykonawcy określona w ust. 1 nie podlega zwrotowi. Wykonawcy nie przysługuje żadne prawo do roszczeń z tytułu niewykorzystania tej kwoty w okresie obowiązywania Umowy.</w:t>
      </w:r>
    </w:p>
    <w:p w14:paraId="289A1782" w14:textId="77777777" w:rsidR="00FA1AB0" w:rsidRPr="00B470F3" w:rsidRDefault="00FA1AB0" w:rsidP="000B2A2B">
      <w:pPr>
        <w:numPr>
          <w:ilvl w:val="0"/>
          <w:numId w:val="100"/>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Wykonawca gwarantuje niezmienność stawek (stóp składek w %) określonych w ofercie, z zastrzeżeniem postanowień art. 142 ust. 5 ustawy p.z.p. W przypadku, gdy w trakcie okresu obowiązywania niniejszej umowy zmianie ulegnie:</w:t>
      </w:r>
    </w:p>
    <w:p w14:paraId="3A84976A" w14:textId="77777777" w:rsidR="00FA1AB0" w:rsidRPr="00B470F3" w:rsidRDefault="00FA1AB0" w:rsidP="000B2A2B">
      <w:pPr>
        <w:numPr>
          <w:ilvl w:val="1"/>
          <w:numId w:val="100"/>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stawka podatku od towarów i usług (VAT);</w:t>
      </w:r>
    </w:p>
    <w:p w14:paraId="0BB19866" w14:textId="77777777" w:rsidR="00FA1AB0" w:rsidRPr="00B470F3" w:rsidRDefault="00FA1AB0" w:rsidP="000B2A2B">
      <w:pPr>
        <w:numPr>
          <w:ilvl w:val="1"/>
          <w:numId w:val="100"/>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wysokość minimalnego wynagrodzenia za pracę ustalonego na podstawie art. 2 ust 3-5 ustawy z dnia 10 października 2002 r. o minimalnym wynagrodzeniu za pracę;</w:t>
      </w:r>
    </w:p>
    <w:p w14:paraId="37304132" w14:textId="3B66E6F3" w:rsidR="00FA1AB0" w:rsidRDefault="00FA1AB0" w:rsidP="000B2A2B">
      <w:pPr>
        <w:numPr>
          <w:ilvl w:val="1"/>
          <w:numId w:val="100"/>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zasada podlegania ubezpieczeniom społecznym lub zdrowotnym lub wysokość stawki składki na ubezpi</w:t>
      </w:r>
      <w:r w:rsidR="0025336F">
        <w:rPr>
          <w:rFonts w:ascii="Calibri" w:hAnsi="Calibri" w:cs="Calibri"/>
          <w:sz w:val="20"/>
          <w:szCs w:val="20"/>
        </w:rPr>
        <w:t>eczenia społeczne lub zdrowotne;</w:t>
      </w:r>
    </w:p>
    <w:p w14:paraId="75B6BC3C" w14:textId="77777777" w:rsidR="0025336F" w:rsidRPr="0025336F" w:rsidRDefault="0025336F" w:rsidP="0025336F">
      <w:pPr>
        <w:numPr>
          <w:ilvl w:val="1"/>
          <w:numId w:val="100"/>
        </w:numPr>
        <w:tabs>
          <w:tab w:val="left" w:pos="0"/>
          <w:tab w:val="left" w:pos="567"/>
        </w:tabs>
        <w:spacing w:before="60" w:after="0" w:line="240" w:lineRule="auto"/>
        <w:ind w:left="1287"/>
        <w:jc w:val="both"/>
        <w:rPr>
          <w:rFonts w:ascii="Calibri" w:hAnsi="Calibri" w:cs="Calibri"/>
          <w:sz w:val="20"/>
          <w:szCs w:val="20"/>
        </w:rPr>
      </w:pPr>
      <w:r w:rsidRPr="0025336F">
        <w:rPr>
          <w:rFonts w:ascii="Calibri" w:hAnsi="Calibri" w:cs="Calibri"/>
          <w:sz w:val="20"/>
          <w:szCs w:val="20"/>
        </w:rPr>
        <w:lastRenderedPageBreak/>
        <w:t xml:space="preserve">zasada gromadzenia i wysokości wpłat do pracowniczych planów kapitałowych, o których mowa </w:t>
      </w:r>
      <w:r w:rsidRPr="0025336F">
        <w:rPr>
          <w:rFonts w:ascii="Calibri" w:hAnsi="Calibri" w:cs="Calibri"/>
          <w:sz w:val="20"/>
          <w:szCs w:val="20"/>
        </w:rPr>
        <w:br/>
        <w:t>w ustawie z dnia 4 października 2018 r. o pracowniczych planach kapitałowych.</w:t>
      </w:r>
    </w:p>
    <w:p w14:paraId="5141E139" w14:textId="77777777" w:rsidR="00FA1AB0" w:rsidRPr="00B470F3" w:rsidRDefault="00FA1AB0" w:rsidP="0025336F">
      <w:pPr>
        <w:tabs>
          <w:tab w:val="left" w:pos="0"/>
          <w:tab w:val="left" w:pos="567"/>
        </w:tabs>
        <w:spacing w:before="60" w:after="0" w:line="240" w:lineRule="auto"/>
        <w:ind w:left="480"/>
        <w:jc w:val="both"/>
        <w:rPr>
          <w:rFonts w:ascii="Calibri" w:hAnsi="Calibri" w:cs="Calibri"/>
          <w:sz w:val="20"/>
          <w:szCs w:val="20"/>
        </w:rPr>
      </w:pPr>
      <w:r w:rsidRPr="00B470F3">
        <w:rPr>
          <w:rFonts w:ascii="Calibri" w:hAnsi="Calibri" w:cs="Calibri"/>
          <w:sz w:val="20"/>
          <w:szCs w:val="20"/>
        </w:rPr>
        <w:t>wynagrodzenie należne Wykonawcy zostanie zwaloryzowane o ile zmiany te miały wpływ na koszty wykonania zamówienia przez Wykonawcę. Wykonawca wnioskując do Zamawiającego o dokonanie zmian wynagrodzenia zobowiązany jest udowodnić w jaki sposób powyższe zmiany wpłynęły na koszty wykonania zamówienia.</w:t>
      </w:r>
    </w:p>
    <w:p w14:paraId="676A1B2D" w14:textId="77777777" w:rsidR="00FA1AB0" w:rsidRPr="00B470F3" w:rsidRDefault="00FA1AB0" w:rsidP="000B2A2B">
      <w:pPr>
        <w:numPr>
          <w:ilvl w:val="0"/>
          <w:numId w:val="100"/>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Wykonawca nie będzie stosował składek minimalnych.</w:t>
      </w:r>
    </w:p>
    <w:p w14:paraId="6CA17486" w14:textId="77777777" w:rsidR="00FA1AB0" w:rsidRPr="00B470F3" w:rsidRDefault="00FA1AB0" w:rsidP="00FA1AB0">
      <w:pPr>
        <w:jc w:val="center"/>
        <w:rPr>
          <w:rFonts w:ascii="Calibri" w:hAnsi="Calibri" w:cs="Calibri"/>
          <w:b/>
          <w:smallCaps/>
          <w:sz w:val="20"/>
          <w:szCs w:val="20"/>
        </w:rPr>
      </w:pPr>
    </w:p>
    <w:p w14:paraId="09001718" w14:textId="77777777" w:rsidR="00FA1AB0" w:rsidRPr="00B470F3" w:rsidRDefault="00FA1AB0" w:rsidP="00544FF9">
      <w:pPr>
        <w:spacing w:after="0"/>
        <w:jc w:val="center"/>
        <w:rPr>
          <w:rFonts w:ascii="Calibri" w:hAnsi="Calibri" w:cs="Calibri"/>
          <w:b/>
          <w:smallCaps/>
          <w:sz w:val="20"/>
          <w:szCs w:val="20"/>
        </w:rPr>
      </w:pPr>
      <w:r w:rsidRPr="00B470F3">
        <w:rPr>
          <w:rFonts w:ascii="Calibri" w:hAnsi="Calibri" w:cs="Calibri"/>
          <w:b/>
          <w:smallCaps/>
          <w:sz w:val="20"/>
          <w:szCs w:val="20"/>
        </w:rPr>
        <w:t xml:space="preserve">§ 6 </w:t>
      </w:r>
    </w:p>
    <w:p w14:paraId="6382A219" w14:textId="77777777" w:rsidR="00FA1AB0" w:rsidRPr="00B470F3" w:rsidRDefault="00FA1AB0" w:rsidP="00FA1AB0">
      <w:pPr>
        <w:jc w:val="center"/>
        <w:rPr>
          <w:rFonts w:ascii="Calibri" w:hAnsi="Calibri" w:cs="Calibri"/>
          <w:sz w:val="20"/>
          <w:szCs w:val="20"/>
        </w:rPr>
      </w:pPr>
      <w:r w:rsidRPr="00B470F3">
        <w:rPr>
          <w:rFonts w:ascii="Calibri" w:hAnsi="Calibri" w:cs="Calibri"/>
          <w:b/>
          <w:smallCaps/>
          <w:sz w:val="20"/>
          <w:szCs w:val="20"/>
        </w:rPr>
        <w:t xml:space="preserve">Zmiany sum ubezpieczenia oraz doubezpieczenia i ubezpieczenia krótkoterminowe </w:t>
      </w:r>
    </w:p>
    <w:p w14:paraId="259183A2" w14:textId="77777777" w:rsidR="00FA1AB0" w:rsidRPr="00B470F3" w:rsidRDefault="00FA1AB0" w:rsidP="000B2A2B">
      <w:pPr>
        <w:numPr>
          <w:ilvl w:val="0"/>
          <w:numId w:val="101"/>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Zamawiający przewiduje możliwość ubezpieczenia mienia, którego posiadaczem stanie się Zamawiający w trakcie trwania Umowy. Ubezpieczenia te przyjmą formę:</w:t>
      </w:r>
    </w:p>
    <w:p w14:paraId="5A739C91" w14:textId="77777777" w:rsidR="00FA1AB0" w:rsidRPr="00B470F3" w:rsidRDefault="00FA1AB0" w:rsidP="000B2A2B">
      <w:pPr>
        <w:numPr>
          <w:ilvl w:val="1"/>
          <w:numId w:val="101"/>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doubezpieczeń, które polegają na objęciu ochroną ubezpieczeniową wyposażenia dodatkowego;</w:t>
      </w:r>
    </w:p>
    <w:p w14:paraId="204A41CA" w14:textId="77777777" w:rsidR="00FA1AB0" w:rsidRPr="00B470F3" w:rsidRDefault="00FA1AB0" w:rsidP="000B2A2B">
      <w:pPr>
        <w:numPr>
          <w:ilvl w:val="1"/>
          <w:numId w:val="101"/>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doubezpieczeń, które polegają na objęciu ochroną ubezpieczeniową pojazdu po naprawie wynikającej ze szkody całkowitej;</w:t>
      </w:r>
    </w:p>
    <w:p w14:paraId="5BCAB76D" w14:textId="77777777" w:rsidR="00FA1AB0" w:rsidRPr="00B470F3" w:rsidRDefault="00FA1AB0" w:rsidP="000B2A2B">
      <w:pPr>
        <w:numPr>
          <w:ilvl w:val="1"/>
          <w:numId w:val="101"/>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ubezpieczeń krótkoterminowych, które polegają na objęciu ochroną ubezpieczeniową pojazdu, którego właścicielem, posiadaczem lub użytkownikiem stanie się Zamawiający a także udzieleniu ochrony ubezpieczeniowej w odniesieniu do pojazdów Zamawiającego w przypadku wyjazdu pojazdem do krajów nie będących członkiem systemu Zielona Karta.</w:t>
      </w:r>
    </w:p>
    <w:p w14:paraId="0AEBB0A9" w14:textId="77777777" w:rsidR="00FA1AB0" w:rsidRPr="00544FF9" w:rsidRDefault="00FA1AB0" w:rsidP="000B2A2B">
      <w:pPr>
        <w:numPr>
          <w:ilvl w:val="0"/>
          <w:numId w:val="101"/>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 xml:space="preserve">Składki za ubezpieczenia określone w ust. 1 będą wyliczane zgodnie z zasadą </w:t>
      </w:r>
      <w:r w:rsidRPr="00544FF9">
        <w:rPr>
          <w:rFonts w:ascii="Calibri" w:hAnsi="Calibri" w:cs="Calibri"/>
          <w:sz w:val="20"/>
          <w:szCs w:val="20"/>
        </w:rPr>
        <w:t>pro rata temporis.</w:t>
      </w:r>
      <w:r w:rsidRPr="00B470F3">
        <w:rPr>
          <w:rFonts w:ascii="Calibri" w:hAnsi="Calibri" w:cs="Calibri"/>
          <w:sz w:val="20"/>
          <w:szCs w:val="20"/>
        </w:rPr>
        <w:t xml:space="preserve"> Wykonawca nie będzie stosował składek minimalnych.</w:t>
      </w:r>
    </w:p>
    <w:p w14:paraId="0EE4F1A1" w14:textId="77777777" w:rsidR="00FA1AB0" w:rsidRPr="00B470F3" w:rsidRDefault="00FA1AB0" w:rsidP="00FA1AB0">
      <w:pPr>
        <w:jc w:val="center"/>
        <w:rPr>
          <w:rFonts w:ascii="Calibri" w:hAnsi="Calibri" w:cs="Calibri"/>
          <w:b/>
          <w:smallCaps/>
          <w:sz w:val="20"/>
          <w:szCs w:val="20"/>
          <w:shd w:val="clear" w:color="auto" w:fill="FFFF00"/>
        </w:rPr>
      </w:pPr>
    </w:p>
    <w:p w14:paraId="001663BE" w14:textId="77777777" w:rsidR="00FA1AB0" w:rsidRPr="00B470F3" w:rsidRDefault="00FA1AB0" w:rsidP="00544FF9">
      <w:pPr>
        <w:spacing w:after="0"/>
        <w:jc w:val="center"/>
        <w:rPr>
          <w:rFonts w:ascii="Calibri" w:hAnsi="Calibri" w:cs="Calibri"/>
          <w:b/>
          <w:smallCaps/>
          <w:sz w:val="20"/>
          <w:szCs w:val="20"/>
        </w:rPr>
      </w:pPr>
      <w:r w:rsidRPr="00B470F3">
        <w:rPr>
          <w:rFonts w:ascii="Calibri" w:hAnsi="Calibri" w:cs="Calibri"/>
          <w:b/>
          <w:smallCaps/>
          <w:sz w:val="20"/>
          <w:szCs w:val="20"/>
        </w:rPr>
        <w:t>§ 7</w:t>
      </w:r>
    </w:p>
    <w:p w14:paraId="75FD109D" w14:textId="77777777" w:rsidR="00FA1AB0" w:rsidRPr="00B470F3" w:rsidRDefault="00FA1AB0" w:rsidP="00FA1AB0">
      <w:pPr>
        <w:jc w:val="center"/>
        <w:rPr>
          <w:rFonts w:ascii="Calibri" w:hAnsi="Calibri" w:cs="Calibri"/>
          <w:sz w:val="20"/>
          <w:szCs w:val="20"/>
          <w:shd w:val="clear" w:color="auto" w:fill="FFFF99"/>
        </w:rPr>
      </w:pPr>
      <w:r w:rsidRPr="00B470F3">
        <w:rPr>
          <w:rFonts w:ascii="Calibri" w:hAnsi="Calibri" w:cs="Calibri"/>
          <w:b/>
          <w:smallCaps/>
          <w:sz w:val="20"/>
          <w:szCs w:val="20"/>
        </w:rPr>
        <w:t xml:space="preserve">przewidywane zmiany w Umowie </w:t>
      </w:r>
    </w:p>
    <w:p w14:paraId="087357C4" w14:textId="77777777" w:rsidR="00FA1AB0" w:rsidRPr="00B470F3" w:rsidRDefault="00FA1AB0" w:rsidP="000B2A2B">
      <w:pPr>
        <w:numPr>
          <w:ilvl w:val="0"/>
          <w:numId w:val="102"/>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W odniesieniu do art. 144 ust. 1 pkt 1 ustawy p.z.p. w trakcie realizacji Umowy postanowienia Umowy mogą ulec zmianom, jeżeli konieczność wprowadzenia zmian wynikać będzie z okoliczności, których nie można było przewidzieć w chwili zawarcia Umowy, a w szczególności zmiany postanowień Umowy mogą dotyczyć:</w:t>
      </w:r>
    </w:p>
    <w:p w14:paraId="4BFABDB7" w14:textId="77777777" w:rsidR="00FA1AB0" w:rsidRPr="00B470F3" w:rsidRDefault="00FA1AB0"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zmian korzystnych dla Zamawiającego, w szczególności polegających na obniżeniu stawek ubezpieczeniowych obowiązujących w Umowie;</w:t>
      </w:r>
    </w:p>
    <w:p w14:paraId="6D4CE234" w14:textId="77777777" w:rsidR="00FA1AB0" w:rsidRPr="00B470F3" w:rsidRDefault="00FA1AB0"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regulacji prawnych wprowadzonych w życie po dacie podpisania Umowy, wywołuj</w:t>
      </w:r>
      <w:r w:rsidRPr="00544FF9">
        <w:rPr>
          <w:rFonts w:ascii="Calibri" w:hAnsi="Calibri" w:cs="Calibri"/>
          <w:sz w:val="20"/>
          <w:szCs w:val="20"/>
        </w:rPr>
        <w:t>ą</w:t>
      </w:r>
      <w:r w:rsidRPr="00B470F3">
        <w:rPr>
          <w:rFonts w:ascii="Calibri" w:hAnsi="Calibri" w:cs="Calibri"/>
          <w:sz w:val="20"/>
          <w:szCs w:val="20"/>
        </w:rPr>
        <w:t>cych potrzeb</w:t>
      </w:r>
      <w:r w:rsidRPr="00544FF9">
        <w:rPr>
          <w:rFonts w:ascii="Calibri" w:hAnsi="Calibri" w:cs="Calibri"/>
          <w:sz w:val="20"/>
          <w:szCs w:val="20"/>
        </w:rPr>
        <w:t xml:space="preserve">ę </w:t>
      </w:r>
      <w:r w:rsidRPr="00B470F3">
        <w:rPr>
          <w:rFonts w:ascii="Calibri" w:hAnsi="Calibri" w:cs="Calibri"/>
          <w:sz w:val="20"/>
          <w:szCs w:val="20"/>
        </w:rPr>
        <w:t>zmiany umowy wraz ze skutkami wprowadzenia takiej zmiany, w tym zmiany dotyczącej stawki podatku od towarów i usług VAT;</w:t>
      </w:r>
    </w:p>
    <w:p w14:paraId="398EE518" w14:textId="77777777" w:rsidR="00FA1AB0" w:rsidRPr="00B470F3" w:rsidRDefault="00FA1AB0"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oznaczenia danych dotyczących Zamawiającego lub Wykonawcy, w tym m.in. danych teleadresowych, nr telefonicznych, nr kont bankowych;</w:t>
      </w:r>
    </w:p>
    <w:p w14:paraId="39F79B77" w14:textId="77777777" w:rsidR="00FA1AB0" w:rsidRPr="00B470F3" w:rsidRDefault="00FA1AB0"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powstania rozbieżności lub niejasności w rozumieniu pojęć użytych w Umowie, których nie będzie można usunąć w inny sposób, a zmiana będzie umożliwiać usunięcie rozbieżności i doprecyzowanie Umowy w celu jednoznacznej interpretacji jej zapisów przez Zamawiającego i Wykonawcę;</w:t>
      </w:r>
    </w:p>
    <w:p w14:paraId="6B140496" w14:textId="77777777" w:rsidR="00FA1AB0" w:rsidRPr="00B470F3" w:rsidRDefault="00FA1AB0"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zaistnienia omyłki pisarskiej lub rachunkowej;</w:t>
      </w:r>
    </w:p>
    <w:p w14:paraId="7A00DEF5" w14:textId="77777777" w:rsidR="00FA1AB0" w:rsidRPr="00B470F3" w:rsidRDefault="00FA1AB0"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zakresu przedmiotu Umowy oraz sposobu wykonywania przedmiotu Umowy, wraz ze skutkami wprowadzenia tej zmiany, przy czym zmiana spowodowana może być okolicznościami zaistniałymi w trakcie realizacji przedmiotu Umowy;</w:t>
      </w:r>
    </w:p>
    <w:p w14:paraId="0E764F93" w14:textId="77777777" w:rsidR="00FA1AB0" w:rsidRPr="00B470F3" w:rsidRDefault="00FA1AB0"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zmiany zakresu części zamówienia powierzonej podwykonawcom, przy pomocy którego Wykonawca realizuje przedmiot Umowy;</w:t>
      </w:r>
    </w:p>
    <w:p w14:paraId="6BD76389" w14:textId="77777777" w:rsidR="00FA1AB0" w:rsidRPr="00B470F3" w:rsidRDefault="00FA1AB0" w:rsidP="000B2A2B">
      <w:pPr>
        <w:numPr>
          <w:ilvl w:val="0"/>
          <w:numId w:val="102"/>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Zamawiający przewiduje dodatkowo możliwość wprowadzenia zmian postanowień Umowy w następujących przypadkach wskazanych w art. 144 ust. 1 ustawy p.z.p.:</w:t>
      </w:r>
    </w:p>
    <w:p w14:paraId="41127442" w14:textId="5DDAE46B" w:rsidR="00FA1AB0" w:rsidRPr="00B470F3" w:rsidRDefault="002E55DD"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Pr>
          <w:rFonts w:ascii="Calibri" w:hAnsi="Calibri" w:cs="Calibri"/>
          <w:sz w:val="20"/>
          <w:szCs w:val="20"/>
        </w:rPr>
        <w:t>Z</w:t>
      </w:r>
      <w:r w:rsidR="00FA1AB0" w:rsidRPr="00B470F3">
        <w:rPr>
          <w:rFonts w:ascii="Calibri" w:hAnsi="Calibri" w:cs="Calibri"/>
          <w:sz w:val="20"/>
          <w:szCs w:val="20"/>
        </w:rPr>
        <w:t>miany dotyczą realizacji dodatkowych usług od dotychczasowego wykonawcy, nieobjętych zamówieniem podstawowym, o ile stały się niezbędne i zostały spełnione łącznie następujące warunki:</w:t>
      </w:r>
    </w:p>
    <w:p w14:paraId="7C02DA9E" w14:textId="47455D59" w:rsidR="00FA1AB0" w:rsidRPr="002E55DD" w:rsidRDefault="002E55DD" w:rsidP="000B2A2B">
      <w:pPr>
        <w:pStyle w:val="Akapitzlist"/>
        <w:numPr>
          <w:ilvl w:val="0"/>
          <w:numId w:val="103"/>
        </w:numPr>
        <w:tabs>
          <w:tab w:val="left" w:pos="1418"/>
        </w:tabs>
        <w:spacing w:before="60"/>
        <w:ind w:left="1644" w:hanging="357"/>
        <w:rPr>
          <w:rFonts w:ascii="Calibri" w:hAnsi="Calibri" w:cs="Calibri"/>
        </w:rPr>
      </w:pPr>
      <w:r w:rsidRPr="002E55DD">
        <w:rPr>
          <w:rFonts w:ascii="Calibri" w:hAnsi="Calibri" w:cs="Calibri"/>
        </w:rPr>
        <w:t>zm</w:t>
      </w:r>
      <w:r w:rsidR="00FA1AB0" w:rsidRPr="002E55DD">
        <w:rPr>
          <w:rFonts w:ascii="Calibri" w:hAnsi="Calibri" w:cs="Calibri"/>
        </w:rPr>
        <w:t>iana Wykonawcy nie może zostać dokonana z powodów ekonomicznych lub technicznych, w szczególności dotyczących zamienności lub interoperacyjności sprzętu, usług lub instalacji, zamówionych w ramach zamówienia podstawowego,</w:t>
      </w:r>
    </w:p>
    <w:p w14:paraId="1489ED04" w14:textId="77777777" w:rsidR="00FA1AB0" w:rsidRPr="00B470F3" w:rsidRDefault="00FA1AB0" w:rsidP="000B2A2B">
      <w:pPr>
        <w:pStyle w:val="Akapitzlist"/>
        <w:numPr>
          <w:ilvl w:val="0"/>
          <w:numId w:val="103"/>
        </w:numPr>
        <w:tabs>
          <w:tab w:val="left" w:pos="1418"/>
        </w:tabs>
        <w:spacing w:before="60"/>
        <w:ind w:left="1644" w:hanging="357"/>
        <w:rPr>
          <w:rFonts w:ascii="Calibri" w:hAnsi="Calibri" w:cs="Calibri"/>
        </w:rPr>
      </w:pPr>
      <w:r w:rsidRPr="00B470F3">
        <w:rPr>
          <w:rFonts w:ascii="Calibri" w:hAnsi="Calibri" w:cs="Calibri"/>
        </w:rPr>
        <w:lastRenderedPageBreak/>
        <w:t>zmiana Wykonawcy spowodowałaby istotną niedogodność lub znaczne zwiększenie kosztów  dla Zamawiającego,</w:t>
      </w:r>
    </w:p>
    <w:p w14:paraId="0A56719F" w14:textId="26C7A5C1" w:rsidR="00FA1AB0" w:rsidRPr="00B470F3" w:rsidRDefault="00FA1AB0" w:rsidP="000B2A2B">
      <w:pPr>
        <w:pStyle w:val="Akapitzlist"/>
        <w:numPr>
          <w:ilvl w:val="0"/>
          <w:numId w:val="103"/>
        </w:numPr>
        <w:tabs>
          <w:tab w:val="left" w:pos="1418"/>
        </w:tabs>
        <w:spacing w:before="60"/>
        <w:ind w:left="1644" w:hanging="357"/>
        <w:rPr>
          <w:rFonts w:ascii="Calibri" w:hAnsi="Calibri" w:cs="Calibri"/>
        </w:rPr>
      </w:pPr>
      <w:r w:rsidRPr="00B470F3">
        <w:rPr>
          <w:rFonts w:ascii="Calibri" w:hAnsi="Calibri" w:cs="Calibri"/>
        </w:rPr>
        <w:t>wartość każdej kolejnej zmiany nie przekracza 50% wartości zamówienia</w:t>
      </w:r>
      <w:r w:rsidR="002E55DD">
        <w:rPr>
          <w:rFonts w:ascii="Calibri" w:hAnsi="Calibri" w:cs="Calibri"/>
        </w:rPr>
        <w:t xml:space="preserve"> określonej pierwotnie w Umowie.</w:t>
      </w:r>
    </w:p>
    <w:p w14:paraId="315198F6" w14:textId="5530B6B6" w:rsidR="00FA1AB0" w:rsidRPr="00B470F3" w:rsidRDefault="00FA1AB0"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Zmiany Umowy, w sytuacji, gdy zostały spełnione łącznie następujące warunki:</w:t>
      </w:r>
    </w:p>
    <w:p w14:paraId="2265D1B0" w14:textId="77777777" w:rsidR="00FA1AB0" w:rsidRPr="00B470F3" w:rsidRDefault="00FA1AB0" w:rsidP="000B2A2B">
      <w:pPr>
        <w:pStyle w:val="Akapitzlist"/>
        <w:numPr>
          <w:ilvl w:val="0"/>
          <w:numId w:val="104"/>
        </w:numPr>
        <w:tabs>
          <w:tab w:val="left" w:pos="1418"/>
        </w:tabs>
        <w:spacing w:before="60"/>
        <w:rPr>
          <w:rFonts w:ascii="Calibri" w:hAnsi="Calibri" w:cs="Calibri"/>
        </w:rPr>
      </w:pPr>
      <w:r w:rsidRPr="00B470F3">
        <w:rPr>
          <w:rFonts w:ascii="Calibri" w:hAnsi="Calibri" w:cs="Calibri"/>
        </w:rPr>
        <w:t>konieczność zmiany umowy spowodowana jest okolicznościami, których Zamawiający, działając z należytą starannością, nie mógł przewidzieć,</w:t>
      </w:r>
    </w:p>
    <w:p w14:paraId="372A08E2" w14:textId="77777777" w:rsidR="00FA1AB0" w:rsidRPr="00B470F3" w:rsidRDefault="00FA1AB0" w:rsidP="000B2A2B">
      <w:pPr>
        <w:pStyle w:val="Akapitzlist"/>
        <w:numPr>
          <w:ilvl w:val="0"/>
          <w:numId w:val="104"/>
        </w:numPr>
        <w:tabs>
          <w:tab w:val="left" w:pos="1418"/>
        </w:tabs>
        <w:spacing w:before="60"/>
        <w:ind w:left="1644" w:hanging="357"/>
        <w:rPr>
          <w:rFonts w:ascii="Calibri" w:hAnsi="Calibri" w:cs="Calibri"/>
        </w:rPr>
      </w:pPr>
      <w:r w:rsidRPr="00B470F3">
        <w:rPr>
          <w:rFonts w:ascii="Calibri" w:hAnsi="Calibri" w:cs="Calibri"/>
        </w:rPr>
        <w:t>wartość zmiany nie przekracza 50% wartości zamówienia określonej pierwotnie w Umowie lub umowie ramowej.</w:t>
      </w:r>
    </w:p>
    <w:p w14:paraId="62A38590" w14:textId="79FCBBB8" w:rsidR="00FA1AB0" w:rsidRPr="00B470F3" w:rsidRDefault="00FA1AB0"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W przypadku, gdy Wykonawcę, któremu Zamawiający udzielił zamówienia, ma zastąpić nowy wykonawca:</w:t>
      </w:r>
    </w:p>
    <w:p w14:paraId="3647DFBF" w14:textId="04742BE6" w:rsidR="00FA1AB0" w:rsidRPr="00B470F3" w:rsidRDefault="00FA1AB0" w:rsidP="000B2A2B">
      <w:pPr>
        <w:pStyle w:val="Akapitzlist"/>
        <w:numPr>
          <w:ilvl w:val="0"/>
          <w:numId w:val="105"/>
        </w:numPr>
        <w:tabs>
          <w:tab w:val="left" w:pos="1418"/>
        </w:tabs>
        <w:spacing w:before="60"/>
        <w:rPr>
          <w:rFonts w:ascii="Calibri" w:hAnsi="Calibri" w:cs="Calibri"/>
        </w:rPr>
      </w:pPr>
      <w:r w:rsidRPr="00B470F3">
        <w:rPr>
          <w:rFonts w:ascii="Calibri" w:hAnsi="Calibri" w:cs="Calibri"/>
        </w:rPr>
        <w:t>w wyniku połączenia, podziału , przekształcenia, restrukturyzacji lub nabycia dotychczasowego wykonawcy lub jego przedsiębiorstwa, o ile nowy wykonawca spełnia warunki udziału w postępowaniu, nie zachodzą wobec niego podstawy do wykluczenia oraz nie pociąga to za so</w:t>
      </w:r>
      <w:r w:rsidR="002E55DD">
        <w:rPr>
          <w:rFonts w:ascii="Calibri" w:hAnsi="Calibri" w:cs="Calibri"/>
        </w:rPr>
        <w:t>bą innych istotnych zmian umowy,</w:t>
      </w:r>
    </w:p>
    <w:p w14:paraId="7E5F7494" w14:textId="1D44D64D" w:rsidR="00FA1AB0" w:rsidRPr="00B470F3" w:rsidRDefault="00FA1AB0" w:rsidP="000B2A2B">
      <w:pPr>
        <w:pStyle w:val="Akapitzlist"/>
        <w:numPr>
          <w:ilvl w:val="0"/>
          <w:numId w:val="105"/>
        </w:numPr>
        <w:tabs>
          <w:tab w:val="left" w:pos="1418"/>
        </w:tabs>
        <w:spacing w:before="60"/>
        <w:ind w:left="1644" w:hanging="357"/>
        <w:rPr>
          <w:rFonts w:ascii="Calibri" w:hAnsi="Calibri" w:cs="Calibri"/>
        </w:rPr>
      </w:pPr>
      <w:r w:rsidRPr="00B470F3">
        <w:rPr>
          <w:rFonts w:ascii="Calibri" w:hAnsi="Calibri" w:cs="Calibri"/>
        </w:rPr>
        <w:t>w wyniku przejęcia przez Zamawiającego zobowiązań wykona</w:t>
      </w:r>
      <w:r w:rsidR="002E55DD">
        <w:rPr>
          <w:rFonts w:ascii="Calibri" w:hAnsi="Calibri" w:cs="Calibri"/>
        </w:rPr>
        <w:t>wcy względem jego podwykonawców.</w:t>
      </w:r>
    </w:p>
    <w:p w14:paraId="2F085BEF" w14:textId="2CBB9CEB" w:rsidR="00FA1AB0" w:rsidRPr="00B470F3" w:rsidRDefault="002E55DD"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Pr>
          <w:rFonts w:ascii="Calibri" w:hAnsi="Calibri" w:cs="Calibri"/>
          <w:sz w:val="20"/>
          <w:szCs w:val="20"/>
        </w:rPr>
        <w:t>Ł</w:t>
      </w:r>
      <w:r w:rsidR="00FA1AB0" w:rsidRPr="00B470F3">
        <w:rPr>
          <w:rFonts w:ascii="Calibri" w:hAnsi="Calibri" w:cs="Calibri"/>
          <w:sz w:val="20"/>
          <w:szCs w:val="20"/>
        </w:rPr>
        <w:t>ączna wartość zmian jest mniejsza niż kwoty określone w przepisach wydanych na podstawie art. 11 ust 8 ustawy PZP i jest mniejsza od 10% wartości zamówienia określonej pierwotnie w Umowie, o ile wprowadzane zmiany nie prowadzą do zmiany charakteru Umowy;</w:t>
      </w:r>
    </w:p>
    <w:p w14:paraId="6EBBB790" w14:textId="5077116F" w:rsidR="00FA1AB0" w:rsidRPr="00B470F3" w:rsidRDefault="002E55DD"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Pr>
          <w:rFonts w:ascii="Calibri" w:hAnsi="Calibri" w:cs="Calibri"/>
          <w:sz w:val="20"/>
          <w:szCs w:val="20"/>
        </w:rPr>
        <w:t>Z</w:t>
      </w:r>
      <w:r w:rsidR="00FA1AB0" w:rsidRPr="00B470F3">
        <w:rPr>
          <w:rFonts w:ascii="Calibri" w:hAnsi="Calibri" w:cs="Calibri"/>
          <w:sz w:val="20"/>
          <w:szCs w:val="20"/>
        </w:rPr>
        <w:t>mian nieistotnych w rozumieniu art. 144 ust. 1 pkt 5 w rozumieniu art. 144 ust. 1e ustawy p.z.p.</w:t>
      </w:r>
    </w:p>
    <w:p w14:paraId="327E040D" w14:textId="4B7831BA" w:rsidR="00FA1AB0" w:rsidRPr="002E55DD" w:rsidRDefault="00FA1AB0" w:rsidP="000B2A2B">
      <w:pPr>
        <w:numPr>
          <w:ilvl w:val="0"/>
          <w:numId w:val="102"/>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Wprowadzenie zmiany postanowień Umowy, o których mowa ust. 1 i 2  wymaga aneksu sporządzonego w formie pisemnej pod  rygorem nieważności.</w:t>
      </w:r>
    </w:p>
    <w:p w14:paraId="276E4090" w14:textId="77777777" w:rsidR="00FA1AB0" w:rsidRPr="00B470F3" w:rsidRDefault="00FA1AB0" w:rsidP="00FA1AB0">
      <w:pPr>
        <w:jc w:val="center"/>
        <w:rPr>
          <w:rFonts w:ascii="Calibri" w:hAnsi="Calibri" w:cs="Calibri"/>
          <w:b/>
          <w:sz w:val="20"/>
          <w:szCs w:val="20"/>
        </w:rPr>
      </w:pPr>
    </w:p>
    <w:p w14:paraId="4BAFA5FC" w14:textId="77777777" w:rsidR="00FA1AB0" w:rsidRPr="00B470F3" w:rsidRDefault="00FA1AB0" w:rsidP="002E55DD">
      <w:pPr>
        <w:spacing w:after="0"/>
        <w:jc w:val="center"/>
        <w:rPr>
          <w:rFonts w:ascii="Calibri" w:hAnsi="Calibri" w:cs="Calibri"/>
          <w:b/>
          <w:smallCaps/>
          <w:sz w:val="20"/>
          <w:szCs w:val="20"/>
        </w:rPr>
      </w:pPr>
      <w:r w:rsidRPr="00B470F3">
        <w:rPr>
          <w:rFonts w:ascii="Calibri" w:hAnsi="Calibri" w:cs="Calibri"/>
          <w:b/>
          <w:sz w:val="20"/>
          <w:szCs w:val="20"/>
        </w:rPr>
        <w:t>§8</w:t>
      </w:r>
    </w:p>
    <w:p w14:paraId="2C7F8DF0" w14:textId="77777777" w:rsidR="00FA1AB0" w:rsidRPr="00B470F3" w:rsidRDefault="00FA1AB0" w:rsidP="00FA1AB0">
      <w:pPr>
        <w:jc w:val="center"/>
        <w:rPr>
          <w:rFonts w:ascii="Calibri" w:hAnsi="Calibri" w:cs="Calibri"/>
          <w:sz w:val="20"/>
          <w:szCs w:val="20"/>
        </w:rPr>
      </w:pPr>
      <w:r w:rsidRPr="00B470F3">
        <w:rPr>
          <w:rFonts w:ascii="Calibri" w:hAnsi="Calibri" w:cs="Calibri"/>
          <w:b/>
          <w:smallCaps/>
          <w:sz w:val="20"/>
          <w:szCs w:val="20"/>
        </w:rPr>
        <w:t>Odstąpienie od umowy</w:t>
      </w:r>
    </w:p>
    <w:p w14:paraId="3474FE6A" w14:textId="77777777" w:rsidR="00FA1AB0" w:rsidRPr="00B470F3" w:rsidRDefault="00FA1AB0" w:rsidP="000B2A2B">
      <w:pPr>
        <w:numPr>
          <w:ilvl w:val="0"/>
          <w:numId w:val="106"/>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 xml:space="preserve">Zgodnie z art. 145 ustawy p.z.p. w razie istotnej zmiany okoliczności powodującej, że wykonanie Umowy nie leży w interesie publicznym, czego nie można było przewidzieć w chwili zawarcia Umowy, Zamawiający może odstąpić od Umowy </w:t>
      </w:r>
      <w:r w:rsidRPr="002E55DD">
        <w:rPr>
          <w:rFonts w:ascii="Calibri" w:hAnsi="Calibri" w:cs="Calibri"/>
          <w:sz w:val="20"/>
          <w:szCs w:val="20"/>
        </w:rPr>
        <w:t>w terminie 30 dni od powzięcia wiadomości o tych okolicznościach</w:t>
      </w:r>
      <w:r w:rsidRPr="00B470F3">
        <w:rPr>
          <w:rFonts w:ascii="Calibri" w:hAnsi="Calibri" w:cs="Calibri"/>
          <w:sz w:val="20"/>
          <w:szCs w:val="20"/>
        </w:rPr>
        <w:t>.</w:t>
      </w:r>
    </w:p>
    <w:p w14:paraId="0750F444" w14:textId="77777777" w:rsidR="00FA1AB0" w:rsidRPr="002E55DD" w:rsidRDefault="00FA1AB0" w:rsidP="000B2A2B">
      <w:pPr>
        <w:numPr>
          <w:ilvl w:val="0"/>
          <w:numId w:val="106"/>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Zamawiający może odstąpić od Umowy, jeżeli Wykonawca utraci pozwolenie na prowadzenie działalności ubezpieczeniowej, w terminie 30 dni od powzięcia wiadomości o tej okoliczności. Odstąpienie następuje w formie pisemnej pod rygorem nieważności i zawiera uzasadnienie. W takim przypadku Wykonawca otrzyma jedynie wynagrodzenie należne z tytułu wykonania prawidłowo części umowy.</w:t>
      </w:r>
    </w:p>
    <w:p w14:paraId="47B77A51" w14:textId="77777777" w:rsidR="00FA1AB0" w:rsidRPr="00B470F3" w:rsidRDefault="00FA1AB0" w:rsidP="000B2A2B">
      <w:pPr>
        <w:numPr>
          <w:ilvl w:val="0"/>
          <w:numId w:val="106"/>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Zamawiający może odstąpić od Umowy w terminie 30 dni od dnia powzięcia informacji o zajściu co najmniej jednej z następujących okoliczności:</w:t>
      </w:r>
    </w:p>
    <w:p w14:paraId="64DC564E" w14:textId="5081C1A2" w:rsidR="00FA1AB0" w:rsidRPr="00B470F3" w:rsidRDefault="00FA1AB0" w:rsidP="000B2A2B">
      <w:pPr>
        <w:numPr>
          <w:ilvl w:val="1"/>
          <w:numId w:val="102"/>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wykonawca w chwili zawarcia Umowy podlegał wykluczeniu z postępowania na podstawie art. 24 ust. 1 ustawy p.z.p.;</w:t>
      </w:r>
    </w:p>
    <w:p w14:paraId="73E7E937" w14:textId="46A72523" w:rsidR="00FA1AB0" w:rsidRPr="00B470F3" w:rsidRDefault="00FA1AB0" w:rsidP="000B2A2B">
      <w:pPr>
        <w:numPr>
          <w:ilvl w:val="1"/>
          <w:numId w:val="102"/>
        </w:numPr>
        <w:tabs>
          <w:tab w:val="left" w:pos="0"/>
          <w:tab w:val="left" w:pos="567"/>
        </w:tabs>
        <w:spacing w:before="60" w:after="0" w:line="240" w:lineRule="auto"/>
        <w:ind w:left="1287"/>
        <w:jc w:val="both"/>
        <w:rPr>
          <w:rFonts w:ascii="Calibri" w:eastAsia="Arial Unicode MS" w:hAnsi="Calibri" w:cs="Calibri"/>
          <w:b/>
          <w:smallCaps/>
          <w:sz w:val="20"/>
          <w:szCs w:val="20"/>
          <w:shd w:val="clear" w:color="auto" w:fill="FFFF00"/>
        </w:rPr>
      </w:pPr>
      <w:r w:rsidRPr="00B470F3">
        <w:rPr>
          <w:rFonts w:ascii="Calibri" w:hAnsi="Calibri" w:cs="Calibri"/>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2EADEFD" w14:textId="77777777" w:rsidR="00FA1AB0" w:rsidRPr="00B470F3" w:rsidRDefault="00FA1AB0" w:rsidP="00FA1AB0">
      <w:pPr>
        <w:jc w:val="center"/>
        <w:rPr>
          <w:rFonts w:ascii="Calibri" w:eastAsia="Arial Unicode MS" w:hAnsi="Calibri" w:cs="Calibri"/>
          <w:b/>
          <w:smallCaps/>
          <w:sz w:val="20"/>
          <w:szCs w:val="20"/>
          <w:shd w:val="clear" w:color="auto" w:fill="FFFF00"/>
        </w:rPr>
      </w:pPr>
    </w:p>
    <w:p w14:paraId="27795B11" w14:textId="77777777" w:rsidR="00FA1AB0" w:rsidRPr="00B470F3" w:rsidRDefault="00FA1AB0" w:rsidP="002E55DD">
      <w:pPr>
        <w:spacing w:after="0"/>
        <w:jc w:val="center"/>
        <w:rPr>
          <w:rFonts w:ascii="Calibri" w:eastAsia="Arial Unicode MS" w:hAnsi="Calibri" w:cs="Calibri"/>
          <w:b/>
          <w:smallCaps/>
          <w:sz w:val="20"/>
          <w:szCs w:val="20"/>
        </w:rPr>
      </w:pPr>
      <w:r w:rsidRPr="00B470F3">
        <w:rPr>
          <w:rFonts w:ascii="Calibri" w:eastAsia="Arial Unicode MS" w:hAnsi="Calibri" w:cs="Calibri"/>
          <w:b/>
          <w:smallCaps/>
          <w:sz w:val="20"/>
          <w:szCs w:val="20"/>
        </w:rPr>
        <w:t>§9</w:t>
      </w:r>
    </w:p>
    <w:p w14:paraId="75A755C4" w14:textId="77777777" w:rsidR="00FA1AB0" w:rsidRPr="00B470F3" w:rsidRDefault="00FA1AB0" w:rsidP="00FA1AB0">
      <w:pPr>
        <w:jc w:val="center"/>
        <w:rPr>
          <w:rFonts w:ascii="Calibri" w:eastAsia="Arial Unicode MS" w:hAnsi="Calibri" w:cs="Calibri"/>
          <w:sz w:val="20"/>
          <w:szCs w:val="20"/>
        </w:rPr>
      </w:pPr>
      <w:r w:rsidRPr="00B470F3">
        <w:rPr>
          <w:rFonts w:ascii="Calibri" w:eastAsia="Arial Unicode MS" w:hAnsi="Calibri" w:cs="Calibri"/>
          <w:b/>
          <w:smallCaps/>
          <w:sz w:val="20"/>
          <w:szCs w:val="20"/>
        </w:rPr>
        <w:t>Obowiązki Zamawiającego</w:t>
      </w:r>
    </w:p>
    <w:p w14:paraId="2F92420E" w14:textId="77777777" w:rsidR="00FA1AB0" w:rsidRPr="002E55DD" w:rsidRDefault="00FA1AB0" w:rsidP="000B2A2B">
      <w:pPr>
        <w:numPr>
          <w:ilvl w:val="0"/>
          <w:numId w:val="107"/>
        </w:numPr>
        <w:tabs>
          <w:tab w:val="left" w:pos="0"/>
          <w:tab w:val="left" w:pos="567"/>
        </w:tabs>
        <w:spacing w:before="60" w:after="0" w:line="240" w:lineRule="auto"/>
        <w:jc w:val="both"/>
        <w:rPr>
          <w:rFonts w:ascii="Calibri" w:hAnsi="Calibri" w:cs="Calibri"/>
          <w:sz w:val="20"/>
          <w:szCs w:val="20"/>
        </w:rPr>
      </w:pPr>
      <w:r w:rsidRPr="002E55DD">
        <w:rPr>
          <w:rFonts w:ascii="Calibri" w:hAnsi="Calibri" w:cs="Calibri"/>
          <w:sz w:val="20"/>
          <w:szCs w:val="20"/>
        </w:rPr>
        <w:t>Zamawiający ma obowiązek zapłaty składki na zasadach określonych w Umowie.</w:t>
      </w:r>
    </w:p>
    <w:p w14:paraId="18FCE4B0" w14:textId="77777777" w:rsidR="00FA1AB0" w:rsidRPr="002E55DD" w:rsidRDefault="00FA1AB0" w:rsidP="000B2A2B">
      <w:pPr>
        <w:numPr>
          <w:ilvl w:val="0"/>
          <w:numId w:val="107"/>
        </w:numPr>
        <w:tabs>
          <w:tab w:val="left" w:pos="0"/>
          <w:tab w:val="left" w:pos="567"/>
        </w:tabs>
        <w:spacing w:before="60" w:after="0" w:line="240" w:lineRule="auto"/>
        <w:jc w:val="both"/>
        <w:rPr>
          <w:rFonts w:ascii="Calibri" w:hAnsi="Calibri" w:cs="Calibri"/>
          <w:sz w:val="20"/>
          <w:szCs w:val="20"/>
        </w:rPr>
      </w:pPr>
      <w:r w:rsidRPr="002E55DD">
        <w:rPr>
          <w:rFonts w:ascii="Calibri" w:hAnsi="Calibri" w:cs="Calibri"/>
          <w:sz w:val="20"/>
          <w:szCs w:val="20"/>
        </w:rPr>
        <w:t>Zamawiający ma obowiązek w terminach wyznaczonych w Umowie przekazywać do wiadomości Wykonawcy informacje o posiadanych pojazdach w tym wysokość sum ubezpieczenia pojazdów objętych ubezpieczeniem pojazdów mechanicznych od uszkodzeń i utraty (AC).</w:t>
      </w:r>
    </w:p>
    <w:p w14:paraId="38DDDFFF" w14:textId="77777777" w:rsidR="00FA1AB0" w:rsidRPr="002E55DD" w:rsidRDefault="00FA1AB0" w:rsidP="000B2A2B">
      <w:pPr>
        <w:numPr>
          <w:ilvl w:val="0"/>
          <w:numId w:val="107"/>
        </w:numPr>
        <w:tabs>
          <w:tab w:val="left" w:pos="0"/>
          <w:tab w:val="left" w:pos="567"/>
        </w:tabs>
        <w:spacing w:before="60" w:after="0" w:line="240" w:lineRule="auto"/>
        <w:jc w:val="both"/>
        <w:rPr>
          <w:rFonts w:ascii="Calibri" w:hAnsi="Calibri" w:cs="Calibri"/>
          <w:sz w:val="20"/>
          <w:szCs w:val="20"/>
        </w:rPr>
      </w:pPr>
      <w:r w:rsidRPr="002E55DD">
        <w:rPr>
          <w:rFonts w:ascii="Calibri" w:hAnsi="Calibri" w:cs="Calibri"/>
          <w:sz w:val="20"/>
          <w:szCs w:val="20"/>
        </w:rPr>
        <w:lastRenderedPageBreak/>
        <w:t>Zamawiający ma obowiązek umożliwienia Wykonawcy przeprowadzenia oględzin pojazdu zgłaszanego do ubezpieczenia oraz umożliwić przeprowadzenie oględzin uszkodzonego pojazdu, z uwzględnieniem postanowień dotyczących zasad likwidacji szkód opisanych w Załączniku nr 2.</w:t>
      </w:r>
    </w:p>
    <w:p w14:paraId="32E70BFC" w14:textId="77777777" w:rsidR="00FA1AB0" w:rsidRPr="002E55DD" w:rsidRDefault="00FA1AB0" w:rsidP="000B2A2B">
      <w:pPr>
        <w:numPr>
          <w:ilvl w:val="0"/>
          <w:numId w:val="107"/>
        </w:numPr>
        <w:tabs>
          <w:tab w:val="left" w:pos="0"/>
          <w:tab w:val="left" w:pos="567"/>
        </w:tabs>
        <w:spacing w:before="60" w:after="0" w:line="240" w:lineRule="auto"/>
        <w:jc w:val="both"/>
        <w:rPr>
          <w:rFonts w:ascii="Calibri" w:hAnsi="Calibri" w:cs="Calibri"/>
          <w:sz w:val="20"/>
          <w:szCs w:val="20"/>
        </w:rPr>
      </w:pPr>
      <w:r w:rsidRPr="002E55DD">
        <w:rPr>
          <w:rFonts w:ascii="Calibri" w:hAnsi="Calibri" w:cs="Calibri"/>
          <w:sz w:val="20"/>
          <w:szCs w:val="20"/>
        </w:rPr>
        <w:t>Zamawiający zobowiązany jest w razie zajścia wypadku użyć dostępnych mu środków w celu ratowania przedmiotu ubezpieczenia oraz zapobieżenia szkodzie lub zmniejszenia jej rozmiarów.</w:t>
      </w:r>
    </w:p>
    <w:p w14:paraId="64C38DEC" w14:textId="77777777" w:rsidR="00FA1AB0" w:rsidRPr="002E55DD" w:rsidRDefault="00FA1AB0" w:rsidP="000B2A2B">
      <w:pPr>
        <w:numPr>
          <w:ilvl w:val="0"/>
          <w:numId w:val="107"/>
        </w:numPr>
        <w:tabs>
          <w:tab w:val="left" w:pos="0"/>
          <w:tab w:val="left" w:pos="567"/>
        </w:tabs>
        <w:spacing w:before="60" w:after="0" w:line="240" w:lineRule="auto"/>
        <w:jc w:val="both"/>
        <w:rPr>
          <w:rFonts w:ascii="Calibri" w:hAnsi="Calibri" w:cs="Calibri"/>
          <w:sz w:val="20"/>
          <w:szCs w:val="20"/>
        </w:rPr>
      </w:pPr>
      <w:r w:rsidRPr="002E55DD">
        <w:rPr>
          <w:rFonts w:ascii="Calibri" w:hAnsi="Calibri" w:cs="Calibri"/>
          <w:sz w:val="20"/>
          <w:szCs w:val="20"/>
        </w:rPr>
        <w:t>Zamawiający zobowiązany jest do niezwłocznego informowania Wykonawcy o każdej zmianie adresu siedziby, mogącej mieć wpływ na realizację Umowy.</w:t>
      </w:r>
    </w:p>
    <w:p w14:paraId="3D288C99" w14:textId="77777777" w:rsidR="00FA1AB0" w:rsidRPr="00B470F3" w:rsidRDefault="00FA1AB0" w:rsidP="00FA1AB0">
      <w:pPr>
        <w:jc w:val="center"/>
        <w:rPr>
          <w:rFonts w:ascii="Calibri" w:eastAsia="Arial Unicode MS" w:hAnsi="Calibri" w:cs="Calibri"/>
          <w:smallCaps/>
          <w:sz w:val="20"/>
          <w:szCs w:val="20"/>
          <w:shd w:val="clear" w:color="auto" w:fill="FFFF00"/>
        </w:rPr>
      </w:pPr>
    </w:p>
    <w:p w14:paraId="57A698B5" w14:textId="77777777" w:rsidR="00FA1AB0" w:rsidRPr="00B470F3" w:rsidRDefault="00FA1AB0" w:rsidP="002E55DD">
      <w:pPr>
        <w:spacing w:after="0"/>
        <w:jc w:val="center"/>
        <w:rPr>
          <w:rFonts w:ascii="Calibri" w:eastAsia="Arial Unicode MS" w:hAnsi="Calibri" w:cs="Calibri"/>
          <w:b/>
          <w:smallCaps/>
          <w:sz w:val="20"/>
          <w:szCs w:val="20"/>
        </w:rPr>
      </w:pPr>
      <w:r w:rsidRPr="00B470F3">
        <w:rPr>
          <w:rFonts w:ascii="Calibri" w:eastAsia="Arial Unicode MS" w:hAnsi="Calibri" w:cs="Calibri"/>
          <w:b/>
          <w:smallCaps/>
          <w:sz w:val="20"/>
          <w:szCs w:val="20"/>
        </w:rPr>
        <w:t>§10</w:t>
      </w:r>
    </w:p>
    <w:p w14:paraId="2D3D2A67" w14:textId="77777777" w:rsidR="00FA1AB0" w:rsidRPr="00B470F3" w:rsidRDefault="00FA1AB0" w:rsidP="00FA1AB0">
      <w:pPr>
        <w:jc w:val="center"/>
        <w:rPr>
          <w:rFonts w:ascii="Calibri" w:eastAsia="Arial Unicode MS" w:hAnsi="Calibri" w:cs="Calibri"/>
          <w:sz w:val="20"/>
          <w:szCs w:val="20"/>
        </w:rPr>
      </w:pPr>
      <w:r w:rsidRPr="00B470F3">
        <w:rPr>
          <w:rFonts w:ascii="Calibri" w:eastAsia="Arial Unicode MS" w:hAnsi="Calibri" w:cs="Calibri"/>
          <w:b/>
          <w:smallCaps/>
          <w:sz w:val="20"/>
          <w:szCs w:val="20"/>
        </w:rPr>
        <w:t>Obowiązki Wykonawcy</w:t>
      </w:r>
    </w:p>
    <w:p w14:paraId="1E90724F" w14:textId="77777777" w:rsidR="00FA1AB0" w:rsidRPr="002E55DD" w:rsidRDefault="00FA1AB0" w:rsidP="000B2A2B">
      <w:pPr>
        <w:numPr>
          <w:ilvl w:val="0"/>
          <w:numId w:val="108"/>
        </w:numPr>
        <w:tabs>
          <w:tab w:val="left" w:pos="0"/>
          <w:tab w:val="left" w:pos="567"/>
        </w:tabs>
        <w:spacing w:before="60" w:after="0" w:line="240" w:lineRule="auto"/>
        <w:jc w:val="both"/>
        <w:rPr>
          <w:rFonts w:ascii="Calibri" w:hAnsi="Calibri" w:cs="Calibri"/>
          <w:sz w:val="20"/>
          <w:szCs w:val="20"/>
        </w:rPr>
      </w:pPr>
      <w:r w:rsidRPr="002E55DD">
        <w:rPr>
          <w:rFonts w:ascii="Calibri" w:hAnsi="Calibri" w:cs="Calibri"/>
          <w:sz w:val="20"/>
          <w:szCs w:val="20"/>
        </w:rPr>
        <w:t xml:space="preserve">Wykonawca poprzez wyznaczonych przez siebie pracowników do obsługi Umowy będzie zobowiązany wykonywać następujące czynności: </w:t>
      </w:r>
    </w:p>
    <w:p w14:paraId="267DFFB7" w14:textId="77777777" w:rsidR="00FA1AB0" w:rsidRPr="002E55DD" w:rsidRDefault="00FA1AB0" w:rsidP="000B2A2B">
      <w:pPr>
        <w:numPr>
          <w:ilvl w:val="1"/>
          <w:numId w:val="109"/>
        </w:numPr>
        <w:tabs>
          <w:tab w:val="left" w:pos="0"/>
          <w:tab w:val="left" w:pos="567"/>
        </w:tabs>
        <w:spacing w:before="60" w:after="0" w:line="240" w:lineRule="auto"/>
        <w:ind w:left="1287"/>
        <w:jc w:val="both"/>
        <w:rPr>
          <w:rFonts w:ascii="Calibri" w:hAnsi="Calibri" w:cs="Calibri"/>
          <w:sz w:val="20"/>
          <w:szCs w:val="20"/>
        </w:rPr>
      </w:pPr>
      <w:r w:rsidRPr="002E55DD">
        <w:rPr>
          <w:rFonts w:ascii="Calibri" w:hAnsi="Calibri" w:cs="Calibri"/>
          <w:sz w:val="20"/>
          <w:szCs w:val="20"/>
        </w:rPr>
        <w:t>prawidłowo i terminowo wykonywać zobowiązania i powinności przewidziane Umową oraz powszechnie obowiązującymi przepisami prawa;</w:t>
      </w:r>
    </w:p>
    <w:p w14:paraId="4AC7E01A" w14:textId="77777777" w:rsidR="00FA1AB0" w:rsidRPr="002E55DD" w:rsidRDefault="00FA1AB0" w:rsidP="000B2A2B">
      <w:pPr>
        <w:numPr>
          <w:ilvl w:val="1"/>
          <w:numId w:val="109"/>
        </w:numPr>
        <w:tabs>
          <w:tab w:val="left" w:pos="0"/>
          <w:tab w:val="left" w:pos="567"/>
        </w:tabs>
        <w:spacing w:before="60" w:after="0" w:line="240" w:lineRule="auto"/>
        <w:ind w:left="1287"/>
        <w:jc w:val="both"/>
        <w:rPr>
          <w:rFonts w:ascii="Calibri" w:hAnsi="Calibri" w:cs="Calibri"/>
          <w:sz w:val="20"/>
          <w:szCs w:val="20"/>
        </w:rPr>
      </w:pPr>
      <w:r w:rsidRPr="002E55DD">
        <w:rPr>
          <w:rFonts w:ascii="Calibri" w:hAnsi="Calibri" w:cs="Calibri"/>
          <w:sz w:val="20"/>
          <w:szCs w:val="20"/>
        </w:rPr>
        <w:t>udostępnić osobie występującej z roszczeniem wykaz dokumentów potrzebnych do ustalenia zobowiązania;</w:t>
      </w:r>
    </w:p>
    <w:p w14:paraId="70ED305E" w14:textId="35A089C4" w:rsidR="00FA1AB0" w:rsidRPr="002E55DD" w:rsidRDefault="00FA1AB0" w:rsidP="000B2A2B">
      <w:pPr>
        <w:numPr>
          <w:ilvl w:val="1"/>
          <w:numId w:val="109"/>
        </w:numPr>
        <w:tabs>
          <w:tab w:val="left" w:pos="0"/>
          <w:tab w:val="left" w:pos="567"/>
        </w:tabs>
        <w:spacing w:before="60" w:after="0" w:line="240" w:lineRule="auto"/>
        <w:ind w:left="1287"/>
        <w:jc w:val="both"/>
        <w:rPr>
          <w:rFonts w:ascii="Calibri" w:hAnsi="Calibri" w:cs="Calibri"/>
          <w:sz w:val="20"/>
          <w:szCs w:val="20"/>
        </w:rPr>
      </w:pPr>
      <w:r w:rsidRPr="002E55DD">
        <w:rPr>
          <w:rFonts w:ascii="Calibri" w:hAnsi="Calibri" w:cs="Calibri"/>
          <w:sz w:val="20"/>
          <w:szCs w:val="20"/>
        </w:rPr>
        <w:t xml:space="preserve">poinformować pisemnie Zamawiającego </w:t>
      </w:r>
      <w:r w:rsidR="002E55DD">
        <w:rPr>
          <w:rFonts w:ascii="Calibri" w:hAnsi="Calibri" w:cs="Calibri"/>
          <w:sz w:val="20"/>
          <w:szCs w:val="20"/>
        </w:rPr>
        <w:t xml:space="preserve">i osobę zgłaszającą roszczenia </w:t>
      </w:r>
      <w:r w:rsidRPr="002E55DD">
        <w:rPr>
          <w:rFonts w:ascii="Calibri" w:hAnsi="Calibri" w:cs="Calibri"/>
          <w:sz w:val="20"/>
          <w:szCs w:val="20"/>
        </w:rPr>
        <w:t>o decyzji dotyczącej wypłaty odszkodowania, przyczynach odmowy, ograniczeniach wypłaty odszkodowania;</w:t>
      </w:r>
    </w:p>
    <w:p w14:paraId="566567B4" w14:textId="77777777" w:rsidR="00FA1AB0" w:rsidRPr="002E55DD" w:rsidRDefault="00FA1AB0" w:rsidP="000B2A2B">
      <w:pPr>
        <w:numPr>
          <w:ilvl w:val="1"/>
          <w:numId w:val="109"/>
        </w:numPr>
        <w:tabs>
          <w:tab w:val="left" w:pos="0"/>
          <w:tab w:val="left" w:pos="567"/>
        </w:tabs>
        <w:spacing w:before="60" w:after="0" w:line="240" w:lineRule="auto"/>
        <w:ind w:left="1287"/>
        <w:jc w:val="both"/>
        <w:rPr>
          <w:rFonts w:ascii="Calibri" w:hAnsi="Calibri" w:cs="Calibri"/>
          <w:sz w:val="20"/>
          <w:szCs w:val="20"/>
        </w:rPr>
      </w:pPr>
      <w:r w:rsidRPr="002E55DD">
        <w:rPr>
          <w:rFonts w:ascii="Calibri" w:hAnsi="Calibri" w:cs="Calibri"/>
          <w:sz w:val="20"/>
          <w:szCs w:val="20"/>
        </w:rPr>
        <w:t>udostępnić Zamawiającemu informacje i dokumenty, które miały wpływ na ustalenie odpowiedzialności i/lub wysokości zobowiązania Wykonawcy;</w:t>
      </w:r>
    </w:p>
    <w:p w14:paraId="0B48516A" w14:textId="77777777" w:rsidR="00FA1AB0" w:rsidRPr="002E55DD" w:rsidRDefault="00FA1AB0" w:rsidP="000B2A2B">
      <w:pPr>
        <w:numPr>
          <w:ilvl w:val="1"/>
          <w:numId w:val="109"/>
        </w:numPr>
        <w:tabs>
          <w:tab w:val="left" w:pos="0"/>
          <w:tab w:val="left" w:pos="567"/>
        </w:tabs>
        <w:spacing w:before="60" w:after="0" w:line="240" w:lineRule="auto"/>
        <w:ind w:left="1287"/>
        <w:jc w:val="both"/>
        <w:rPr>
          <w:rFonts w:ascii="Calibri" w:hAnsi="Calibri" w:cs="Calibri"/>
          <w:sz w:val="20"/>
          <w:szCs w:val="20"/>
        </w:rPr>
      </w:pPr>
      <w:r w:rsidRPr="002E55DD">
        <w:rPr>
          <w:rFonts w:ascii="Calibri" w:hAnsi="Calibri" w:cs="Calibri"/>
          <w:sz w:val="20"/>
          <w:szCs w:val="20"/>
        </w:rPr>
        <w:t>każdorazowo potwierdzać Brokerowi otrzymanie elektronicznego zgłoszenia szkody, zgodnie z Procedurą Realizacji Umowy Generalnej Ubezpieczenia (Załącznik nr 2).</w:t>
      </w:r>
    </w:p>
    <w:p w14:paraId="4152730B" w14:textId="55D43BA1" w:rsidR="002E55DD" w:rsidRPr="002E55DD" w:rsidRDefault="002E55DD" w:rsidP="000B2A2B">
      <w:pPr>
        <w:numPr>
          <w:ilvl w:val="0"/>
          <w:numId w:val="108"/>
        </w:numPr>
        <w:tabs>
          <w:tab w:val="left" w:pos="0"/>
          <w:tab w:val="left" w:pos="567"/>
        </w:tabs>
        <w:spacing w:before="60" w:after="0" w:line="240" w:lineRule="auto"/>
        <w:jc w:val="both"/>
        <w:rPr>
          <w:rFonts w:ascii="Calibri" w:hAnsi="Calibri" w:cs="Calibri"/>
          <w:sz w:val="20"/>
          <w:szCs w:val="20"/>
        </w:rPr>
      </w:pPr>
      <w:r w:rsidRPr="002E55DD">
        <w:rPr>
          <w:rFonts w:ascii="Calibri" w:hAnsi="Calibri" w:cs="Calibri"/>
          <w:sz w:val="20"/>
          <w:szCs w:val="20"/>
        </w:rPr>
        <w:t>Wykonawca jest zobowiązany do pokrycia kosztów kurtażu brokerskiego za czynności brokerskie określone w ustawie z dnia 15 grudnia 2017 r. o dystrybucji ubezpieczeń (</w:t>
      </w:r>
      <w:r w:rsidR="0025336F">
        <w:rPr>
          <w:rFonts w:ascii="Calibri" w:hAnsi="Calibri" w:cs="Calibri"/>
          <w:sz w:val="20"/>
          <w:szCs w:val="20"/>
        </w:rPr>
        <w:t xml:space="preserve">t.j. </w:t>
      </w:r>
      <w:r w:rsidRPr="002E55DD">
        <w:rPr>
          <w:rFonts w:ascii="Calibri" w:hAnsi="Calibri" w:cs="Calibri"/>
          <w:sz w:val="20"/>
          <w:szCs w:val="20"/>
        </w:rPr>
        <w:t>Dz. U. 2019 poz. 1881</w:t>
      </w:r>
      <w:r w:rsidR="0025336F">
        <w:rPr>
          <w:rFonts w:ascii="Calibri" w:hAnsi="Calibri" w:cs="Calibri"/>
          <w:sz w:val="20"/>
          <w:szCs w:val="20"/>
        </w:rPr>
        <w:t xml:space="preserve"> z późn. zm.</w:t>
      </w:r>
      <w:r w:rsidRPr="002E55DD">
        <w:rPr>
          <w:rFonts w:ascii="Calibri" w:hAnsi="Calibri" w:cs="Calibri"/>
          <w:sz w:val="20"/>
          <w:szCs w:val="20"/>
        </w:rPr>
        <w:t>), dalej „ustawa o dystrybucji ubezpieczeń”. Kurtaż zostanie ustalony w wysokości średnich stawek rynkowych dla danego ryzyka.</w:t>
      </w:r>
    </w:p>
    <w:p w14:paraId="62EDDC35" w14:textId="77777777" w:rsidR="00FA1AB0" w:rsidRPr="002E55DD" w:rsidRDefault="00FA1AB0" w:rsidP="000B2A2B">
      <w:pPr>
        <w:numPr>
          <w:ilvl w:val="0"/>
          <w:numId w:val="108"/>
        </w:numPr>
        <w:tabs>
          <w:tab w:val="left" w:pos="0"/>
          <w:tab w:val="left" w:pos="567"/>
        </w:tabs>
        <w:spacing w:before="60" w:after="0" w:line="240" w:lineRule="auto"/>
        <w:jc w:val="both"/>
        <w:rPr>
          <w:rFonts w:ascii="Calibri" w:hAnsi="Calibri" w:cs="Calibri"/>
          <w:sz w:val="20"/>
          <w:szCs w:val="20"/>
        </w:rPr>
      </w:pPr>
      <w:r w:rsidRPr="002E55DD">
        <w:rPr>
          <w:rFonts w:ascii="Calibri" w:hAnsi="Calibri" w:cs="Calibri"/>
          <w:sz w:val="20"/>
          <w:szCs w:val="20"/>
        </w:rPr>
        <w:t>Wykonawca będzie pokrywał koszty określone w ust. 2 przez cały okres realizowania Umowy.</w:t>
      </w:r>
    </w:p>
    <w:p w14:paraId="5A25BEBC" w14:textId="77777777" w:rsidR="00FA1AB0" w:rsidRPr="002E55DD" w:rsidRDefault="00FA1AB0" w:rsidP="000B2A2B">
      <w:pPr>
        <w:numPr>
          <w:ilvl w:val="0"/>
          <w:numId w:val="108"/>
        </w:numPr>
        <w:tabs>
          <w:tab w:val="left" w:pos="0"/>
          <w:tab w:val="left" w:pos="567"/>
        </w:tabs>
        <w:spacing w:before="60" w:after="0" w:line="240" w:lineRule="auto"/>
        <w:jc w:val="both"/>
        <w:rPr>
          <w:rFonts w:ascii="Calibri" w:hAnsi="Calibri" w:cs="Calibri"/>
          <w:sz w:val="20"/>
          <w:szCs w:val="20"/>
        </w:rPr>
      </w:pPr>
      <w:r w:rsidRPr="002E55DD">
        <w:rPr>
          <w:rFonts w:ascii="Calibri" w:hAnsi="Calibri" w:cs="Calibri"/>
          <w:sz w:val="20"/>
          <w:szCs w:val="20"/>
        </w:rPr>
        <w:t xml:space="preserve">Wykonawca zobowiązany jest do niezwłocznego informowania Zamawiającego o każdej zmianie w działalności Wykonawcy mogącej mieć wpływ na realizację Umowy. W przypadku niedopełnienia tego obowiązku Wykonawca będzie obciążony wszystkimi kosztami, jakie poniósł Zamawiający w wyniku niniejszego zaniechania. </w:t>
      </w:r>
    </w:p>
    <w:p w14:paraId="75131832" w14:textId="77777777" w:rsidR="00FA1AB0" w:rsidRPr="00B470F3" w:rsidRDefault="00FA1AB0" w:rsidP="00FA1AB0">
      <w:pPr>
        <w:jc w:val="center"/>
        <w:rPr>
          <w:rFonts w:ascii="Calibri" w:eastAsia="Arial Unicode MS" w:hAnsi="Calibri" w:cs="Calibri"/>
          <w:b/>
          <w:smallCaps/>
          <w:sz w:val="20"/>
          <w:szCs w:val="20"/>
        </w:rPr>
      </w:pPr>
    </w:p>
    <w:p w14:paraId="78943790" w14:textId="77777777" w:rsidR="00FA1AB0" w:rsidRPr="00B470F3" w:rsidRDefault="00FA1AB0" w:rsidP="00B05EA0">
      <w:pPr>
        <w:spacing w:after="0"/>
        <w:jc w:val="center"/>
        <w:rPr>
          <w:rFonts w:ascii="Calibri" w:eastAsia="Arial Unicode MS" w:hAnsi="Calibri" w:cs="Calibri"/>
          <w:b/>
          <w:smallCaps/>
          <w:sz w:val="20"/>
          <w:szCs w:val="20"/>
        </w:rPr>
      </w:pPr>
      <w:r w:rsidRPr="00B470F3">
        <w:rPr>
          <w:rFonts w:ascii="Calibri" w:eastAsia="Arial Unicode MS" w:hAnsi="Calibri" w:cs="Calibri"/>
          <w:b/>
          <w:smallCaps/>
          <w:sz w:val="20"/>
          <w:szCs w:val="20"/>
        </w:rPr>
        <w:t>§11</w:t>
      </w:r>
    </w:p>
    <w:p w14:paraId="692483D3" w14:textId="77777777" w:rsidR="00FA1AB0" w:rsidRPr="00B470F3" w:rsidRDefault="00FA1AB0" w:rsidP="00FA1AB0">
      <w:pPr>
        <w:jc w:val="center"/>
        <w:rPr>
          <w:rFonts w:ascii="Calibri" w:eastAsia="Arial Unicode MS" w:hAnsi="Calibri" w:cs="Calibri"/>
          <w:sz w:val="20"/>
          <w:szCs w:val="20"/>
        </w:rPr>
      </w:pPr>
      <w:r w:rsidRPr="00B470F3">
        <w:rPr>
          <w:rFonts w:ascii="Calibri" w:eastAsia="Arial Unicode MS" w:hAnsi="Calibri" w:cs="Calibri"/>
          <w:b/>
          <w:smallCaps/>
          <w:sz w:val="20"/>
          <w:szCs w:val="20"/>
        </w:rPr>
        <w:t>Obowiązki Brokera</w:t>
      </w:r>
    </w:p>
    <w:p w14:paraId="38E220E0" w14:textId="77777777" w:rsidR="00FA1AB0" w:rsidRPr="00B470F3" w:rsidRDefault="00FA1AB0" w:rsidP="000B2A2B">
      <w:pPr>
        <w:numPr>
          <w:ilvl w:val="0"/>
          <w:numId w:val="110"/>
        </w:numPr>
        <w:tabs>
          <w:tab w:val="left" w:pos="0"/>
          <w:tab w:val="left" w:pos="567"/>
        </w:tabs>
        <w:spacing w:before="60" w:after="0" w:line="240" w:lineRule="auto"/>
        <w:jc w:val="both"/>
        <w:rPr>
          <w:rFonts w:ascii="Calibri" w:hAnsi="Calibri" w:cs="Calibri"/>
          <w:sz w:val="20"/>
          <w:szCs w:val="20"/>
        </w:rPr>
      </w:pPr>
      <w:r w:rsidRPr="00B05EA0">
        <w:rPr>
          <w:rFonts w:ascii="Calibri" w:hAnsi="Calibri" w:cs="Calibri"/>
          <w:sz w:val="20"/>
          <w:szCs w:val="20"/>
        </w:rPr>
        <w:t>Pełnomocnik Zamawiającego -  Broker wskazany w §2  jest upoważniony do wykonywania następujących czynności:</w:t>
      </w:r>
    </w:p>
    <w:p w14:paraId="56140871" w14:textId="77777777" w:rsidR="00FA1AB0" w:rsidRPr="00B05EA0" w:rsidRDefault="00FA1AB0" w:rsidP="000B2A2B">
      <w:pPr>
        <w:numPr>
          <w:ilvl w:val="1"/>
          <w:numId w:val="110"/>
        </w:numPr>
        <w:tabs>
          <w:tab w:val="left" w:pos="0"/>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reprezentowania Zamawiającego, organizacji i planowania jego ochrony ubezpieczeniowej w zakresie ubezpieczeń majątkowych i osobowych, zgodnie z aktami prawnymi regulującymi działalność brokerską, z wyłączeniem zawierania umów ubezpieczenia;</w:t>
      </w:r>
    </w:p>
    <w:p w14:paraId="5994B370" w14:textId="77777777" w:rsidR="00FA1AB0" w:rsidRPr="00B05EA0" w:rsidRDefault="00FA1AB0" w:rsidP="000B2A2B">
      <w:pPr>
        <w:numPr>
          <w:ilvl w:val="1"/>
          <w:numId w:val="110"/>
        </w:numPr>
        <w:tabs>
          <w:tab w:val="left" w:pos="0"/>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 xml:space="preserve">złożenia do Wykonawcy wniosku o udzielenie ochrony ubezpieczeniowej; </w:t>
      </w:r>
    </w:p>
    <w:p w14:paraId="38B4A81B" w14:textId="77777777" w:rsidR="00FA1AB0" w:rsidRPr="00B05EA0" w:rsidRDefault="00FA1AB0" w:rsidP="000B2A2B">
      <w:pPr>
        <w:numPr>
          <w:ilvl w:val="1"/>
          <w:numId w:val="110"/>
        </w:numPr>
        <w:tabs>
          <w:tab w:val="left" w:pos="0"/>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corocznego aktualizowania sum ubezpieczenia mienia Zamawiającego zgłoszonego do ubezpieczenia;</w:t>
      </w:r>
    </w:p>
    <w:p w14:paraId="05A1D42D" w14:textId="77777777" w:rsidR="00FA1AB0" w:rsidRPr="00B05EA0" w:rsidRDefault="00FA1AB0" w:rsidP="000B2A2B">
      <w:pPr>
        <w:numPr>
          <w:ilvl w:val="1"/>
          <w:numId w:val="110"/>
        </w:numPr>
        <w:tabs>
          <w:tab w:val="left" w:pos="0"/>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złożenia wniosku o doubezpieczenie i ubezpieczenia krótkoterminowe;</w:t>
      </w:r>
    </w:p>
    <w:p w14:paraId="2C5576F3" w14:textId="77777777" w:rsidR="00FA1AB0" w:rsidRPr="00B05EA0" w:rsidRDefault="00FA1AB0" w:rsidP="000B2A2B">
      <w:pPr>
        <w:numPr>
          <w:ilvl w:val="1"/>
          <w:numId w:val="110"/>
        </w:numPr>
        <w:tabs>
          <w:tab w:val="left" w:pos="0"/>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administrowania wykonaniem zamówienia publicznego pod względem prawidłowości i zgodności z przedmiotem zamówienia;</w:t>
      </w:r>
    </w:p>
    <w:p w14:paraId="65C10F62" w14:textId="77777777" w:rsidR="00FA1AB0" w:rsidRPr="00B05EA0" w:rsidRDefault="00FA1AB0" w:rsidP="000B2A2B">
      <w:pPr>
        <w:numPr>
          <w:ilvl w:val="1"/>
          <w:numId w:val="110"/>
        </w:numPr>
        <w:tabs>
          <w:tab w:val="left" w:pos="0"/>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 xml:space="preserve">opracowania przy udziale Wykonawcy Procedury Realizacji Umowy Generalnej Ubezpieczenia, o której mowa w § 4 ust. 4 Umowy; </w:t>
      </w:r>
    </w:p>
    <w:p w14:paraId="3A780AE7" w14:textId="77777777" w:rsidR="00FA1AB0" w:rsidRPr="00B05EA0" w:rsidRDefault="00FA1AB0" w:rsidP="000B2A2B">
      <w:pPr>
        <w:numPr>
          <w:ilvl w:val="1"/>
          <w:numId w:val="110"/>
        </w:numPr>
        <w:tabs>
          <w:tab w:val="left" w:pos="0"/>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administrowana procesem likwidacji szkód w imieniu Zamawiającego;</w:t>
      </w:r>
    </w:p>
    <w:p w14:paraId="2A4713C4" w14:textId="77777777" w:rsidR="00FA1AB0" w:rsidRPr="00B05EA0" w:rsidRDefault="00FA1AB0" w:rsidP="000B2A2B">
      <w:pPr>
        <w:numPr>
          <w:ilvl w:val="1"/>
          <w:numId w:val="110"/>
        </w:numPr>
        <w:tabs>
          <w:tab w:val="left" w:pos="0"/>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monitorowania zgodności procesu likwidacji szkód z przepisami prawa i postanowieniami Umowy;</w:t>
      </w:r>
    </w:p>
    <w:p w14:paraId="03CE0380" w14:textId="77777777" w:rsidR="00FA1AB0" w:rsidRPr="00B05EA0" w:rsidRDefault="00FA1AB0" w:rsidP="000B2A2B">
      <w:pPr>
        <w:numPr>
          <w:ilvl w:val="1"/>
          <w:numId w:val="110"/>
        </w:numPr>
        <w:tabs>
          <w:tab w:val="left" w:pos="0"/>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lastRenderedPageBreak/>
        <w:t>sprawdzania prawidłowości wystawionych przez Wykonawcę dokumentów ubezpieczeniowych w zakresie udzielonego zamówienia;</w:t>
      </w:r>
    </w:p>
    <w:p w14:paraId="1168E8F2" w14:textId="77777777" w:rsidR="00FA1AB0" w:rsidRPr="00B05EA0" w:rsidRDefault="00FA1AB0" w:rsidP="000B2A2B">
      <w:pPr>
        <w:numPr>
          <w:ilvl w:val="1"/>
          <w:numId w:val="110"/>
        </w:numPr>
        <w:tabs>
          <w:tab w:val="left" w:pos="0"/>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występowania w imieniu Zamawiającego o zwrot nadpłaconych składek;</w:t>
      </w:r>
    </w:p>
    <w:p w14:paraId="00BD3C2C" w14:textId="77777777" w:rsidR="00FA1AB0" w:rsidRPr="00B05EA0" w:rsidRDefault="00FA1AB0" w:rsidP="000B2A2B">
      <w:pPr>
        <w:numPr>
          <w:ilvl w:val="1"/>
          <w:numId w:val="110"/>
        </w:numPr>
        <w:tabs>
          <w:tab w:val="left" w:pos="0"/>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innych czynności wynikających z udzielonego pełnomocnictwa.</w:t>
      </w:r>
    </w:p>
    <w:p w14:paraId="76BA168F" w14:textId="77777777" w:rsidR="00FA1AB0" w:rsidRPr="00B470F3" w:rsidRDefault="00FA1AB0" w:rsidP="00FA1AB0">
      <w:pPr>
        <w:autoSpaceDE w:val="0"/>
        <w:jc w:val="center"/>
        <w:rPr>
          <w:rFonts w:ascii="Calibri" w:eastAsia="Arial Unicode MS" w:hAnsi="Calibri" w:cs="Calibri"/>
          <w:b/>
          <w:smallCaps/>
          <w:sz w:val="20"/>
          <w:szCs w:val="20"/>
        </w:rPr>
      </w:pPr>
    </w:p>
    <w:p w14:paraId="5C005D17" w14:textId="77777777" w:rsidR="00FA1AB0" w:rsidRPr="00B470F3" w:rsidRDefault="00FA1AB0" w:rsidP="00B05EA0">
      <w:pPr>
        <w:autoSpaceDE w:val="0"/>
        <w:spacing w:after="0"/>
        <w:jc w:val="center"/>
        <w:rPr>
          <w:rFonts w:ascii="Calibri" w:eastAsia="Calibri" w:hAnsi="Calibri" w:cs="Calibri"/>
          <w:b/>
          <w:smallCaps/>
          <w:sz w:val="20"/>
          <w:szCs w:val="20"/>
        </w:rPr>
      </w:pPr>
      <w:r w:rsidRPr="00B470F3">
        <w:rPr>
          <w:rFonts w:ascii="Calibri" w:eastAsia="Arial Unicode MS" w:hAnsi="Calibri" w:cs="Calibri"/>
          <w:b/>
          <w:smallCaps/>
          <w:sz w:val="20"/>
          <w:szCs w:val="20"/>
        </w:rPr>
        <w:t>§ 12</w:t>
      </w:r>
    </w:p>
    <w:p w14:paraId="15002B60" w14:textId="77777777" w:rsidR="00FA1AB0" w:rsidRPr="00B470F3" w:rsidRDefault="00FA1AB0" w:rsidP="00FA1AB0">
      <w:pPr>
        <w:autoSpaceDE w:val="0"/>
        <w:jc w:val="center"/>
        <w:rPr>
          <w:rFonts w:ascii="Calibri" w:hAnsi="Calibri" w:cs="Calibri"/>
          <w:sz w:val="20"/>
          <w:szCs w:val="20"/>
        </w:rPr>
      </w:pPr>
      <w:r w:rsidRPr="00B470F3">
        <w:rPr>
          <w:rFonts w:ascii="Calibri" w:eastAsia="Calibri" w:hAnsi="Calibri" w:cs="Calibri"/>
          <w:b/>
          <w:smallCaps/>
          <w:sz w:val="20"/>
          <w:szCs w:val="20"/>
        </w:rPr>
        <w:t xml:space="preserve"> </w:t>
      </w:r>
      <w:r w:rsidRPr="00B470F3">
        <w:rPr>
          <w:rFonts w:ascii="Calibri" w:eastAsia="Arial Unicode MS" w:hAnsi="Calibri" w:cs="Calibri"/>
          <w:b/>
          <w:smallCaps/>
          <w:sz w:val="20"/>
          <w:szCs w:val="20"/>
        </w:rPr>
        <w:t>Forma komunikacji</w:t>
      </w:r>
    </w:p>
    <w:p w14:paraId="428CCA8E" w14:textId="77777777" w:rsidR="00FA1AB0" w:rsidRPr="00B470F3" w:rsidRDefault="00FA1AB0" w:rsidP="000B2A2B">
      <w:pPr>
        <w:numPr>
          <w:ilvl w:val="0"/>
          <w:numId w:val="111"/>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Dopuszczalną formą komunikacji pomiędzy Zamawiającym, Brokerem a Wykonawcą jest przekazywanie dokumentów za pośrednictwem poczty elektronicznej lub faxu, za wyjątkiem aneksów do Umowy, o których mowa w § 7, oświadczeń woli o odstąpieniu od Umowy, o których mowa w § 8, dokumentów ubezpieczenia oraz potwierdzeń o zawartym ubezpieczeniu – dokumenty te muszą być wystawione w formie pisemnej pod rygorem nieważności. Każda ze stron zachowuje prawo żądania potwierdzenia odbioru przekazanych dokumentów.</w:t>
      </w:r>
    </w:p>
    <w:p w14:paraId="2E438AC5" w14:textId="77777777" w:rsidR="00FA1AB0" w:rsidRPr="00B05EA0" w:rsidRDefault="00FA1AB0" w:rsidP="000B2A2B">
      <w:pPr>
        <w:numPr>
          <w:ilvl w:val="0"/>
          <w:numId w:val="111"/>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 xml:space="preserve">Wszelka korespondencja między Stronami dotycząca wykonywania Umowy będzie odbywała się zawsze za pośrednictwem Brokera.  </w:t>
      </w:r>
    </w:p>
    <w:p w14:paraId="74BF3369" w14:textId="77777777" w:rsidR="00B05EA0" w:rsidRDefault="00B05EA0" w:rsidP="00FA1AB0">
      <w:pPr>
        <w:jc w:val="center"/>
        <w:rPr>
          <w:rFonts w:ascii="Calibri" w:hAnsi="Calibri" w:cs="Calibri"/>
          <w:b/>
          <w:bCs/>
          <w:sz w:val="20"/>
          <w:szCs w:val="20"/>
        </w:rPr>
      </w:pPr>
    </w:p>
    <w:p w14:paraId="702F7198" w14:textId="77777777" w:rsidR="00FA1AB0" w:rsidRPr="00B470F3" w:rsidRDefault="00FA1AB0" w:rsidP="00B05EA0">
      <w:pPr>
        <w:spacing w:after="0"/>
        <w:jc w:val="center"/>
        <w:rPr>
          <w:rFonts w:ascii="Calibri" w:hAnsi="Calibri" w:cs="Calibri"/>
          <w:b/>
          <w:bCs/>
          <w:smallCaps/>
          <w:sz w:val="20"/>
          <w:szCs w:val="20"/>
        </w:rPr>
      </w:pPr>
      <w:r w:rsidRPr="00B470F3">
        <w:rPr>
          <w:rFonts w:ascii="Calibri" w:hAnsi="Calibri" w:cs="Calibri"/>
          <w:b/>
          <w:bCs/>
          <w:sz w:val="20"/>
          <w:szCs w:val="20"/>
        </w:rPr>
        <w:t>§ 13</w:t>
      </w:r>
    </w:p>
    <w:p w14:paraId="6725BFBD" w14:textId="77777777" w:rsidR="00FA1AB0" w:rsidRPr="00B470F3" w:rsidRDefault="00FA1AB0" w:rsidP="00FA1AB0">
      <w:pPr>
        <w:jc w:val="center"/>
        <w:rPr>
          <w:rFonts w:ascii="Calibri" w:hAnsi="Calibri" w:cs="Calibri"/>
          <w:sz w:val="20"/>
          <w:szCs w:val="20"/>
        </w:rPr>
      </w:pPr>
      <w:r w:rsidRPr="00B470F3">
        <w:rPr>
          <w:rFonts w:ascii="Calibri" w:hAnsi="Calibri" w:cs="Calibri"/>
          <w:b/>
          <w:bCs/>
          <w:smallCaps/>
          <w:sz w:val="20"/>
          <w:szCs w:val="20"/>
        </w:rPr>
        <w:t>Rozstrzyganie sporów</w:t>
      </w:r>
    </w:p>
    <w:p w14:paraId="2E39A8AD" w14:textId="77777777" w:rsidR="00FA1AB0" w:rsidRPr="00B470F3" w:rsidRDefault="00FA1AB0" w:rsidP="000B2A2B">
      <w:pPr>
        <w:numPr>
          <w:ilvl w:val="0"/>
          <w:numId w:val="112"/>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Wszelkie spory, jakie mogą wynikać pomiędzy stronami w związku z realizacją postanowień niniejszej Umowy, będą rozwiązywane polubownie.</w:t>
      </w:r>
    </w:p>
    <w:p w14:paraId="7508C7B7" w14:textId="77777777" w:rsidR="00FA1AB0" w:rsidRPr="00B05EA0" w:rsidRDefault="00FA1AB0" w:rsidP="000B2A2B">
      <w:pPr>
        <w:numPr>
          <w:ilvl w:val="0"/>
          <w:numId w:val="112"/>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W razie braku możliwości porozumienia się stron w terminie dłuższym niż 30 dni, spór poddany zostanie rozstrzygnięciu przez Sąd właściwy miejscowo dla siedziby Zamawiającego.</w:t>
      </w:r>
    </w:p>
    <w:p w14:paraId="6B88E8D4" w14:textId="77777777" w:rsidR="00FA1AB0" w:rsidRPr="00B470F3" w:rsidRDefault="00FA1AB0" w:rsidP="00B05EA0">
      <w:pPr>
        <w:rPr>
          <w:rFonts w:ascii="Calibri" w:eastAsia="Arial Unicode MS" w:hAnsi="Calibri" w:cs="Calibri"/>
          <w:b/>
          <w:bCs/>
          <w:smallCaps/>
          <w:sz w:val="20"/>
          <w:szCs w:val="20"/>
        </w:rPr>
      </w:pPr>
    </w:p>
    <w:p w14:paraId="7E58F9BC" w14:textId="77777777" w:rsidR="00FA1AB0" w:rsidRPr="00B470F3" w:rsidRDefault="00FA1AB0" w:rsidP="00B05EA0">
      <w:pPr>
        <w:spacing w:after="0"/>
        <w:jc w:val="center"/>
        <w:rPr>
          <w:rFonts w:ascii="Calibri" w:eastAsia="Arial Unicode MS" w:hAnsi="Calibri" w:cs="Calibri"/>
          <w:b/>
          <w:bCs/>
          <w:smallCaps/>
          <w:sz w:val="20"/>
          <w:szCs w:val="20"/>
        </w:rPr>
      </w:pPr>
      <w:r w:rsidRPr="00B470F3">
        <w:rPr>
          <w:rFonts w:ascii="Calibri" w:eastAsia="Arial Unicode MS" w:hAnsi="Calibri" w:cs="Calibri"/>
          <w:b/>
          <w:bCs/>
          <w:smallCaps/>
          <w:sz w:val="20"/>
          <w:szCs w:val="20"/>
        </w:rPr>
        <w:t>§ 14</w:t>
      </w:r>
    </w:p>
    <w:p w14:paraId="367190B7" w14:textId="77777777" w:rsidR="00FA1AB0" w:rsidRPr="00B470F3" w:rsidRDefault="00FA1AB0" w:rsidP="00B05EA0">
      <w:pPr>
        <w:spacing w:after="0"/>
        <w:jc w:val="center"/>
        <w:rPr>
          <w:rFonts w:ascii="Calibri" w:hAnsi="Calibri" w:cs="Calibri"/>
          <w:b/>
          <w:bCs/>
          <w:smallCaps/>
          <w:sz w:val="20"/>
          <w:szCs w:val="20"/>
        </w:rPr>
      </w:pPr>
      <w:r w:rsidRPr="00B470F3">
        <w:rPr>
          <w:rFonts w:ascii="Calibri" w:hAnsi="Calibri" w:cs="Calibri"/>
          <w:b/>
          <w:bCs/>
          <w:smallCaps/>
          <w:sz w:val="20"/>
          <w:szCs w:val="20"/>
        </w:rPr>
        <w:t>Wykonawcy, którym wspólnie udzielono zamówienie publiczne – konsorcjum</w:t>
      </w:r>
    </w:p>
    <w:p w14:paraId="3DC99A37" w14:textId="77777777" w:rsidR="00FA1AB0" w:rsidRPr="00B470F3" w:rsidRDefault="00FA1AB0" w:rsidP="00FA1AB0">
      <w:pPr>
        <w:jc w:val="center"/>
        <w:rPr>
          <w:rFonts w:ascii="Calibri" w:hAnsi="Calibri" w:cs="Calibri"/>
          <w:b/>
          <w:bCs/>
          <w:smallCaps/>
          <w:sz w:val="20"/>
          <w:szCs w:val="20"/>
        </w:rPr>
      </w:pPr>
      <w:r w:rsidRPr="00B470F3">
        <w:rPr>
          <w:rFonts w:ascii="Calibri" w:hAnsi="Calibri" w:cs="Calibri"/>
          <w:b/>
          <w:bCs/>
          <w:smallCaps/>
          <w:sz w:val="20"/>
          <w:szCs w:val="20"/>
        </w:rPr>
        <w:t>(zapis warunkowy – obowiązuje tylko w przypadku udzielenia zamówienia publicznego Wykonawcy,</w:t>
      </w:r>
      <w:r w:rsidRPr="00B470F3">
        <w:rPr>
          <w:rFonts w:ascii="Calibri" w:hAnsi="Calibri" w:cs="Calibri"/>
          <w:b/>
          <w:bCs/>
          <w:smallCaps/>
          <w:sz w:val="20"/>
          <w:szCs w:val="20"/>
        </w:rPr>
        <w:br/>
        <w:t>który ubiegał się o zamówienie wspólnie tworząc konsorcjum)</w:t>
      </w:r>
    </w:p>
    <w:p w14:paraId="7A2E12BC" w14:textId="77777777" w:rsidR="00FA1AB0" w:rsidRPr="00B470F3" w:rsidRDefault="00FA1AB0" w:rsidP="000B2A2B">
      <w:pPr>
        <w:numPr>
          <w:ilvl w:val="0"/>
          <w:numId w:val="113"/>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Zamawiający wymaga, aby Wykonawcy występujący wspólnie do realizacji Umowy tworzyli Konsorcjum zawiązane na cały okres trwania Umowy. Konsorcjum jest stroną Umowy do czasu, gdy przynajmniej jeden z Konsorcjantów spełnia wymogi postawione przez Zamawiającego.</w:t>
      </w:r>
    </w:p>
    <w:p w14:paraId="54919F92" w14:textId="77777777" w:rsidR="00FA1AB0" w:rsidRPr="00B05EA0" w:rsidRDefault="00FA1AB0" w:rsidP="000B2A2B">
      <w:pPr>
        <w:numPr>
          <w:ilvl w:val="0"/>
          <w:numId w:val="113"/>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Wykonawcy tworzący konsorcjum, którym wspólnie udzielono zamówienie publiczne, zwani dalej Koasekuratorami, zobowiązani są wskazać spośród siebie Koasekuratora Wiodącego powołanego na cały okres realizacji Umowy, uprawnionego do reprezentowania wszystkich Koasekuratorów wobec Zamawiającego, w szczególności w zakresie zawarcia i wykonywania Umowy.</w:t>
      </w:r>
    </w:p>
    <w:p w14:paraId="71A385D1" w14:textId="77777777" w:rsidR="00FA1AB0" w:rsidRPr="00B05EA0" w:rsidRDefault="00FA1AB0" w:rsidP="000B2A2B">
      <w:pPr>
        <w:numPr>
          <w:ilvl w:val="0"/>
          <w:numId w:val="113"/>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Stanowisko Koasekuratora Wiodącego, w szczególności o uznaniu lub odmowie uznania roszczeń o odszkodowań wywiera skutki prawne dla pozostałych Koasekuratorów.</w:t>
      </w:r>
    </w:p>
    <w:p w14:paraId="2951A4B4" w14:textId="77777777" w:rsidR="00FA1AB0" w:rsidRPr="00B05EA0" w:rsidRDefault="00FA1AB0" w:rsidP="000B2A2B">
      <w:pPr>
        <w:numPr>
          <w:ilvl w:val="0"/>
          <w:numId w:val="113"/>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Zapłata składki ubezpieczeniowej nastąpi na konto bankowe wskazane Zamawiającemu przez Koasekuratora Wiodącego. Zapłata składki ubezpieczeniowej Koasekuratorowi Wiodącemu powoduje wygaśnięcie zobowiązania Zamawiającego wobec wszystkich Koasekuratorów.</w:t>
      </w:r>
    </w:p>
    <w:p w14:paraId="3C2857F2" w14:textId="77777777" w:rsidR="00FA1AB0" w:rsidRPr="00B05EA0" w:rsidRDefault="00FA1AB0" w:rsidP="000B2A2B">
      <w:pPr>
        <w:numPr>
          <w:ilvl w:val="0"/>
          <w:numId w:val="113"/>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t>Dla celów Umowy, gdziekolwiek w dokumencie ubezpieczenia lub ogólnych warunkach ubezpieczenia, mających zastosowanie do Umowy Generalnej Ubezpieczenia użyty jest zwrot „Ubezpieczyciel”, zapis taki będzie rozumiany jako odnoszący się do wszystkich Koasekuratorów.</w:t>
      </w:r>
    </w:p>
    <w:p w14:paraId="72C2AE7C" w14:textId="77777777" w:rsidR="00FA1AB0" w:rsidRPr="00B470F3" w:rsidRDefault="00FA1AB0" w:rsidP="00FA1AB0">
      <w:pPr>
        <w:jc w:val="center"/>
        <w:rPr>
          <w:rFonts w:ascii="Calibri" w:eastAsia="Arial Unicode MS" w:hAnsi="Calibri" w:cs="Calibri"/>
          <w:b/>
          <w:bCs/>
          <w:smallCaps/>
          <w:sz w:val="20"/>
          <w:szCs w:val="20"/>
        </w:rPr>
      </w:pPr>
    </w:p>
    <w:p w14:paraId="31ACC781" w14:textId="77777777" w:rsidR="00FA1AB0" w:rsidRPr="00B470F3" w:rsidRDefault="00FA1AB0" w:rsidP="00B05EA0">
      <w:pPr>
        <w:spacing w:after="0"/>
        <w:jc w:val="center"/>
        <w:rPr>
          <w:rFonts w:ascii="Calibri" w:eastAsia="Arial Unicode MS" w:hAnsi="Calibri" w:cs="Calibri"/>
          <w:b/>
          <w:bCs/>
          <w:smallCaps/>
          <w:sz w:val="20"/>
          <w:szCs w:val="20"/>
        </w:rPr>
      </w:pPr>
      <w:r w:rsidRPr="00B470F3">
        <w:rPr>
          <w:rFonts w:ascii="Calibri" w:eastAsia="Arial Unicode MS" w:hAnsi="Calibri" w:cs="Calibri"/>
          <w:b/>
          <w:bCs/>
          <w:smallCaps/>
          <w:sz w:val="20"/>
          <w:szCs w:val="20"/>
        </w:rPr>
        <w:t>§ 15</w:t>
      </w:r>
    </w:p>
    <w:p w14:paraId="4C6E6E76" w14:textId="77777777" w:rsidR="00FA1AB0" w:rsidRPr="00B470F3" w:rsidRDefault="00FA1AB0" w:rsidP="00B05EA0">
      <w:pPr>
        <w:spacing w:after="0"/>
        <w:ind w:left="360"/>
        <w:jc w:val="center"/>
        <w:rPr>
          <w:rFonts w:ascii="Calibri" w:hAnsi="Calibri" w:cs="Calibri"/>
          <w:b/>
          <w:bCs/>
          <w:smallCaps/>
          <w:sz w:val="20"/>
          <w:szCs w:val="20"/>
        </w:rPr>
      </w:pPr>
      <w:r w:rsidRPr="00B470F3">
        <w:rPr>
          <w:rFonts w:ascii="Calibri" w:hAnsi="Calibri" w:cs="Calibri"/>
          <w:b/>
          <w:bCs/>
          <w:smallCaps/>
          <w:sz w:val="20"/>
          <w:szCs w:val="20"/>
        </w:rPr>
        <w:t>Wykonawcy działający w formie towarzystwa ubezpieczeń wzajemnych</w:t>
      </w:r>
    </w:p>
    <w:p w14:paraId="43909376" w14:textId="77777777" w:rsidR="00FA1AB0" w:rsidRPr="00B470F3" w:rsidRDefault="00FA1AB0" w:rsidP="00B05EA0">
      <w:pPr>
        <w:spacing w:after="0"/>
        <w:ind w:left="360"/>
        <w:jc w:val="center"/>
        <w:rPr>
          <w:rFonts w:ascii="Calibri" w:hAnsi="Calibri" w:cs="Calibri"/>
          <w:b/>
          <w:bCs/>
          <w:smallCaps/>
          <w:sz w:val="20"/>
          <w:szCs w:val="20"/>
        </w:rPr>
      </w:pPr>
      <w:r w:rsidRPr="00B470F3">
        <w:rPr>
          <w:rFonts w:ascii="Calibri" w:hAnsi="Calibri" w:cs="Calibri"/>
          <w:b/>
          <w:bCs/>
          <w:smallCaps/>
          <w:sz w:val="20"/>
          <w:szCs w:val="20"/>
        </w:rPr>
        <w:t>(zapis  warunkowy – obowiązuje  tylko  w przypadku udzielenia zamówienia publicznego Wykonawcy,</w:t>
      </w:r>
      <w:r w:rsidRPr="00B470F3">
        <w:rPr>
          <w:rFonts w:ascii="Calibri" w:hAnsi="Calibri" w:cs="Calibri"/>
          <w:b/>
          <w:bCs/>
          <w:smallCaps/>
          <w:sz w:val="20"/>
          <w:szCs w:val="20"/>
        </w:rPr>
        <w:br/>
        <w:t>który działa w formie  towarzystwa Ubezpieczeń  wzajemnych)</w:t>
      </w:r>
    </w:p>
    <w:p w14:paraId="1C75F39B" w14:textId="77777777" w:rsidR="00FA1AB0" w:rsidRPr="00B470F3" w:rsidRDefault="00FA1AB0" w:rsidP="00FA1AB0">
      <w:pPr>
        <w:ind w:left="360"/>
        <w:jc w:val="center"/>
        <w:rPr>
          <w:rFonts w:ascii="Calibri" w:hAnsi="Calibri" w:cs="Calibri"/>
          <w:sz w:val="20"/>
          <w:szCs w:val="20"/>
        </w:rPr>
      </w:pPr>
    </w:p>
    <w:p w14:paraId="740F3DB3" w14:textId="18ACC555" w:rsidR="00FA1AB0" w:rsidRPr="00B470F3" w:rsidRDefault="00FA1AB0" w:rsidP="000B2A2B">
      <w:pPr>
        <w:numPr>
          <w:ilvl w:val="0"/>
          <w:numId w:val="114"/>
        </w:numPr>
        <w:tabs>
          <w:tab w:val="left" w:pos="0"/>
          <w:tab w:val="left" w:pos="567"/>
        </w:tabs>
        <w:spacing w:before="60" w:after="0" w:line="240" w:lineRule="auto"/>
        <w:jc w:val="both"/>
        <w:rPr>
          <w:rFonts w:ascii="Calibri" w:hAnsi="Calibri" w:cs="Calibri"/>
          <w:sz w:val="20"/>
          <w:szCs w:val="20"/>
        </w:rPr>
      </w:pPr>
      <w:r w:rsidRPr="00B470F3">
        <w:rPr>
          <w:rFonts w:ascii="Calibri" w:hAnsi="Calibri" w:cs="Calibri"/>
          <w:sz w:val="20"/>
          <w:szCs w:val="20"/>
        </w:rPr>
        <w:lastRenderedPageBreak/>
        <w:t xml:space="preserve">Zamawiający wymaga aby Wykonawcy działający w formie towarzystwa ubezpieczeń wzajemnych posiadali w statucie zapis, z którego wynika, że towarzystwo będzie ubezpieczało także podmioty nie będące członkami towarzystwa. Zamawiający będzie traktowany jako podmiot nie będący członkiem towarzystwa, a co za tym idzie nie będzie zobowiązany do udziału w pokrywaniu strat towarzystwa przez wnoszenie dodatkowej skladki zgodnie z art. 111 ust. 2 Ustawy o działalności ubezpieczeniowej i reasekuracyjnej z dnia 11 września 2015 r. </w:t>
      </w:r>
      <w:r w:rsidRPr="00FF0B88">
        <w:rPr>
          <w:rFonts w:ascii="Calibri" w:hAnsi="Calibri" w:cs="Calibri"/>
          <w:sz w:val="20"/>
          <w:szCs w:val="20"/>
        </w:rPr>
        <w:t>(</w:t>
      </w:r>
      <w:r w:rsidR="00B05EA0" w:rsidRPr="00FF0B88">
        <w:rPr>
          <w:rFonts w:ascii="Calibri" w:hAnsi="Calibri"/>
          <w:sz w:val="20"/>
          <w:szCs w:val="20"/>
        </w:rPr>
        <w:t xml:space="preserve">tj. </w:t>
      </w:r>
      <w:hyperlink r:id="rId51" w:history="1">
        <w:r w:rsidR="00B05EA0" w:rsidRPr="00FF0B88">
          <w:rPr>
            <w:rFonts w:ascii="Calibri" w:hAnsi="Calibri"/>
            <w:sz w:val="20"/>
            <w:szCs w:val="20"/>
          </w:rPr>
          <w:t>Dz.U. 2019 poz. 381</w:t>
        </w:r>
      </w:hyperlink>
      <w:r w:rsidR="00FF0B88">
        <w:rPr>
          <w:rFonts w:ascii="Calibri" w:hAnsi="Calibri" w:cs="Calibri"/>
          <w:sz w:val="20"/>
          <w:szCs w:val="20"/>
        </w:rPr>
        <w:t xml:space="preserve"> z późn. zm.</w:t>
      </w:r>
      <w:r w:rsidRPr="00FF0B88">
        <w:rPr>
          <w:rFonts w:ascii="Calibri" w:hAnsi="Calibri" w:cs="Calibri"/>
          <w:sz w:val="20"/>
          <w:szCs w:val="20"/>
        </w:rPr>
        <w:t>).</w:t>
      </w:r>
    </w:p>
    <w:p w14:paraId="770145D7" w14:textId="77777777" w:rsidR="00B05EA0" w:rsidRDefault="00B05EA0" w:rsidP="00FA1AB0">
      <w:pPr>
        <w:suppressAutoHyphens/>
        <w:autoSpaceDN w:val="0"/>
        <w:jc w:val="center"/>
        <w:textAlignment w:val="baseline"/>
        <w:rPr>
          <w:rFonts w:ascii="Calibri" w:hAnsi="Calibri" w:cs="Calibri"/>
          <w:b/>
          <w:kern w:val="3"/>
          <w:sz w:val="20"/>
          <w:szCs w:val="20"/>
          <w:lang w:eastAsia="zh-CN"/>
        </w:rPr>
      </w:pPr>
    </w:p>
    <w:p w14:paraId="07BEE54E" w14:textId="77777777" w:rsidR="00FA1AB0" w:rsidRPr="00B470F3" w:rsidRDefault="00FA1AB0" w:rsidP="00B05EA0">
      <w:pPr>
        <w:suppressAutoHyphens/>
        <w:autoSpaceDN w:val="0"/>
        <w:spacing w:after="0"/>
        <w:jc w:val="center"/>
        <w:textAlignment w:val="baseline"/>
        <w:rPr>
          <w:rFonts w:ascii="Calibri" w:hAnsi="Calibri" w:cs="Calibri"/>
          <w:b/>
          <w:kern w:val="3"/>
          <w:sz w:val="20"/>
          <w:szCs w:val="20"/>
          <w:lang w:eastAsia="zh-CN"/>
        </w:rPr>
      </w:pPr>
      <w:r w:rsidRPr="00B470F3">
        <w:rPr>
          <w:rFonts w:ascii="Calibri" w:hAnsi="Calibri" w:cs="Calibri"/>
          <w:b/>
          <w:kern w:val="3"/>
          <w:sz w:val="20"/>
          <w:szCs w:val="20"/>
          <w:lang w:eastAsia="zh-CN"/>
        </w:rPr>
        <w:t>§ 16</w:t>
      </w:r>
    </w:p>
    <w:p w14:paraId="416F9CC1" w14:textId="77777777" w:rsidR="00FA1AB0" w:rsidRPr="00B470F3" w:rsidRDefault="00FA1AB0" w:rsidP="00FA1AB0">
      <w:pPr>
        <w:suppressAutoHyphens/>
        <w:autoSpaceDN w:val="0"/>
        <w:jc w:val="center"/>
        <w:textAlignment w:val="baseline"/>
        <w:rPr>
          <w:rFonts w:ascii="Calibri" w:hAnsi="Calibri" w:cs="Calibri"/>
          <w:b/>
          <w:smallCaps/>
          <w:kern w:val="3"/>
          <w:sz w:val="20"/>
          <w:szCs w:val="20"/>
          <w:lang w:eastAsia="zh-CN"/>
        </w:rPr>
      </w:pPr>
      <w:r w:rsidRPr="00B470F3">
        <w:rPr>
          <w:rFonts w:ascii="Calibri" w:hAnsi="Calibri" w:cs="Calibri"/>
          <w:b/>
          <w:smallCaps/>
          <w:kern w:val="3"/>
          <w:sz w:val="20"/>
          <w:szCs w:val="20"/>
          <w:lang w:eastAsia="zh-CN"/>
        </w:rPr>
        <w:t>Postanowienia dotyczące administracji danych osobowych</w:t>
      </w:r>
    </w:p>
    <w:p w14:paraId="20A2842A" w14:textId="77777777" w:rsidR="00B05EA0" w:rsidRPr="00B470F3" w:rsidRDefault="00B05EA0" w:rsidP="000B2A2B">
      <w:pPr>
        <w:numPr>
          <w:ilvl w:val="0"/>
          <w:numId w:val="115"/>
        </w:numPr>
        <w:tabs>
          <w:tab w:val="left" w:pos="567"/>
        </w:tabs>
        <w:spacing w:before="60" w:after="0" w:line="240" w:lineRule="auto"/>
        <w:jc w:val="both"/>
        <w:rPr>
          <w:rFonts w:cstheme="minorHAnsi"/>
          <w:sz w:val="20"/>
          <w:szCs w:val="20"/>
        </w:rPr>
      </w:pPr>
      <w:r w:rsidRPr="00FA1AB0">
        <w:rPr>
          <w:rFonts w:cstheme="minorHAnsi"/>
          <w:sz w:val="20"/>
          <w:szCs w:val="20"/>
        </w:rPr>
        <w:t>Wykonawca oświadcza, że będzie przetwarzał dane osobowe wyłącznie w zakresie i celu uregulowanym postanowieniami Umowy w sprawie zamówienia i Umowy generalnej ubezpieczenia</w:t>
      </w:r>
      <w:r w:rsidRPr="00B470F3">
        <w:rPr>
          <w:rFonts w:cstheme="minorHAnsi"/>
          <w:sz w:val="20"/>
          <w:szCs w:val="20"/>
        </w:rPr>
        <w:t>.</w:t>
      </w:r>
    </w:p>
    <w:p w14:paraId="15B506F8" w14:textId="77777777" w:rsidR="00B05EA0" w:rsidRPr="00B470F3" w:rsidRDefault="00B05EA0" w:rsidP="000B2A2B">
      <w:pPr>
        <w:numPr>
          <w:ilvl w:val="0"/>
          <w:numId w:val="115"/>
        </w:numPr>
        <w:tabs>
          <w:tab w:val="left" w:pos="567"/>
        </w:tabs>
        <w:spacing w:before="60" w:after="0" w:line="240" w:lineRule="auto"/>
        <w:jc w:val="both"/>
        <w:rPr>
          <w:rFonts w:cstheme="minorHAnsi"/>
          <w:sz w:val="20"/>
          <w:szCs w:val="20"/>
        </w:rPr>
      </w:pPr>
      <w:r w:rsidRPr="00B470F3">
        <w:rPr>
          <w:rFonts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w:t>
      </w:r>
      <w:r>
        <w:rPr>
          <w:rFonts w:cstheme="minorHAnsi"/>
          <w:sz w:val="20"/>
          <w:szCs w:val="20"/>
        </w:rPr>
        <w:t>enie o ochronie danych)</w:t>
      </w:r>
      <w:r w:rsidRPr="00B470F3">
        <w:rPr>
          <w:rFonts w:cstheme="minorHAnsi"/>
          <w:sz w:val="20"/>
          <w:szCs w:val="20"/>
        </w:rPr>
        <w:t xml:space="preserve">, dalej „RODO”, Zamawiający informuje, że: </w:t>
      </w:r>
    </w:p>
    <w:p w14:paraId="3AE3231B" w14:textId="6DE436B9" w:rsidR="00542039" w:rsidRPr="00D44683" w:rsidRDefault="00542039" w:rsidP="00542039">
      <w:pPr>
        <w:ind w:left="567" w:hanging="283"/>
        <w:contextualSpacing/>
        <w:jc w:val="both"/>
        <w:rPr>
          <w:rFonts w:eastAsia="Calibri" w:cstheme="minorHAnsi"/>
          <w:sz w:val="20"/>
          <w:lang w:eastAsia="pl-PL"/>
        </w:rPr>
      </w:pPr>
      <w:r>
        <w:rPr>
          <w:rFonts w:eastAsia="Calibri" w:cstheme="minorHAnsi"/>
          <w:sz w:val="20"/>
          <w:lang w:eastAsia="pl-PL"/>
        </w:rPr>
        <w:t>1</w:t>
      </w:r>
      <w:r w:rsidRPr="00D44683">
        <w:rPr>
          <w:rFonts w:eastAsia="Calibri" w:cstheme="minorHAnsi"/>
          <w:sz w:val="20"/>
          <w:lang w:eastAsia="pl-PL"/>
        </w:rPr>
        <w:t>) Administratorem Pani/Pana danych osobowych jest Starosta Łaski, z siedzibą w Starostwie Powiatowym w Łasku przy  ul. Południowej 1, 98-100 Łask, tel. 43 6756800</w:t>
      </w:r>
      <w:r w:rsidRPr="00D44683">
        <w:rPr>
          <w:rFonts w:eastAsia="Calibri" w:cstheme="minorHAnsi"/>
          <w:sz w:val="20"/>
        </w:rPr>
        <w:t>;</w:t>
      </w:r>
    </w:p>
    <w:p w14:paraId="36C68EB6" w14:textId="77777777" w:rsidR="00542039" w:rsidRPr="00D44683" w:rsidRDefault="00542039" w:rsidP="00542039">
      <w:pPr>
        <w:spacing w:after="120" w:line="276" w:lineRule="auto"/>
        <w:ind w:left="567" w:hanging="283"/>
        <w:contextualSpacing/>
        <w:rPr>
          <w:rFonts w:eastAsia="Calibri" w:cstheme="minorHAnsi"/>
          <w:sz w:val="20"/>
          <w:lang w:eastAsia="pl-PL"/>
        </w:rPr>
      </w:pPr>
      <w:r w:rsidRPr="00D44683">
        <w:rPr>
          <w:rFonts w:eastAsia="Calibri" w:cstheme="minorHAnsi"/>
          <w:sz w:val="20"/>
          <w:lang w:eastAsia="pl-PL"/>
        </w:rPr>
        <w:t>2) Administrator wyznaczył Inspektora Danych Osobowych, z którym może się Pani/Pan skontaktować:</w:t>
      </w:r>
    </w:p>
    <w:p w14:paraId="7A5DB607" w14:textId="77777777" w:rsidR="00542039" w:rsidRPr="00D44683" w:rsidRDefault="00542039" w:rsidP="00542039">
      <w:pPr>
        <w:spacing w:after="120" w:line="276" w:lineRule="auto"/>
        <w:ind w:left="567" w:hanging="283"/>
        <w:contextualSpacing/>
        <w:rPr>
          <w:rFonts w:eastAsia="Calibri" w:cstheme="minorHAnsi"/>
          <w:sz w:val="20"/>
          <w:lang w:eastAsia="pl-PL"/>
        </w:rPr>
      </w:pPr>
      <w:r w:rsidRPr="00D44683">
        <w:rPr>
          <w:rFonts w:eastAsia="Calibri" w:cstheme="minorHAnsi"/>
          <w:sz w:val="20"/>
          <w:lang w:eastAsia="pl-PL"/>
        </w:rPr>
        <w:t>–  telefonicznie dzwoniąc pod nr tel. 43 6756840,</w:t>
      </w:r>
    </w:p>
    <w:p w14:paraId="781D298B" w14:textId="77777777" w:rsidR="00542039" w:rsidRPr="00D44683" w:rsidRDefault="00542039" w:rsidP="00542039">
      <w:pPr>
        <w:spacing w:after="120" w:line="276" w:lineRule="auto"/>
        <w:ind w:left="567" w:hanging="283"/>
        <w:contextualSpacing/>
        <w:rPr>
          <w:rFonts w:eastAsia="Calibri" w:cstheme="minorHAnsi"/>
          <w:sz w:val="20"/>
          <w:lang w:eastAsia="pl-PL"/>
        </w:rPr>
      </w:pPr>
      <w:r w:rsidRPr="00D44683">
        <w:rPr>
          <w:rFonts w:eastAsia="Calibri" w:cstheme="minorHAnsi"/>
          <w:sz w:val="20"/>
          <w:lang w:eastAsia="pl-PL"/>
        </w:rPr>
        <w:t xml:space="preserve">–  pocztą email: </w:t>
      </w:r>
      <w:hyperlink r:id="rId52" w:history="1">
        <w:r w:rsidRPr="00D44683">
          <w:rPr>
            <w:rFonts w:eastAsia="Calibri" w:cstheme="minorHAnsi"/>
            <w:color w:val="0000FF"/>
            <w:sz w:val="20"/>
            <w:u w:val="single"/>
            <w:lang w:eastAsia="pl-PL"/>
          </w:rPr>
          <w:t>iod@lask.com.pl</w:t>
        </w:r>
      </w:hyperlink>
      <w:r w:rsidRPr="00D44683">
        <w:rPr>
          <w:rFonts w:eastAsia="Calibri" w:cstheme="minorHAnsi"/>
          <w:sz w:val="20"/>
          <w:lang w:eastAsia="pl-PL"/>
        </w:rPr>
        <w:t xml:space="preserve"> ,</w:t>
      </w:r>
    </w:p>
    <w:p w14:paraId="11CFB535" w14:textId="77777777" w:rsidR="00542039" w:rsidRPr="00D44683" w:rsidRDefault="00542039" w:rsidP="00542039">
      <w:pPr>
        <w:ind w:left="567" w:hanging="283"/>
        <w:contextualSpacing/>
        <w:jc w:val="both"/>
        <w:rPr>
          <w:rFonts w:eastAsia="Calibri" w:cstheme="minorHAnsi"/>
          <w:sz w:val="20"/>
          <w:lang w:eastAsia="pl-PL"/>
        </w:rPr>
      </w:pPr>
      <w:r w:rsidRPr="00D44683">
        <w:rPr>
          <w:rFonts w:eastAsia="Calibri" w:cstheme="minorHAnsi"/>
          <w:sz w:val="20"/>
          <w:lang w:eastAsia="pl-PL"/>
        </w:rPr>
        <w:t>–  lub pisemnie na adres siedziby Administratora;</w:t>
      </w:r>
    </w:p>
    <w:p w14:paraId="68676188" w14:textId="77777777" w:rsidR="00542039" w:rsidRPr="00D44683" w:rsidRDefault="00542039" w:rsidP="00542039">
      <w:pPr>
        <w:ind w:left="567" w:hanging="283"/>
        <w:contextualSpacing/>
        <w:jc w:val="both"/>
        <w:rPr>
          <w:rFonts w:eastAsia="Calibri" w:cstheme="minorHAnsi"/>
          <w:kern w:val="2"/>
          <w:sz w:val="20"/>
          <w:lang w:eastAsia="pl-PL"/>
        </w:rPr>
      </w:pPr>
      <w:r w:rsidRPr="00D44683">
        <w:rPr>
          <w:rFonts w:eastAsia="Calibri" w:cstheme="minorHAnsi"/>
          <w:sz w:val="20"/>
          <w:lang w:eastAsia="pl-PL"/>
        </w:rPr>
        <w:t xml:space="preserve">3) dane osobowe wykonawcy przetwarzane będą w celu </w:t>
      </w:r>
      <w:r w:rsidRPr="00D44683">
        <w:rPr>
          <w:rFonts w:eastAsia="Calibri" w:cstheme="minorHAnsi"/>
          <w:sz w:val="20"/>
        </w:rPr>
        <w:t>związanym z niniejszym postępowaniem o udzielenie zamówienia publicznego prowadzonym w trybie przetargu nieograniczonego</w:t>
      </w:r>
      <w:r w:rsidRPr="00D44683">
        <w:rPr>
          <w:rFonts w:eastAsia="Calibri" w:cstheme="minorHAnsi"/>
          <w:sz w:val="20"/>
          <w:lang w:eastAsia="pl-PL"/>
        </w:rPr>
        <w:t xml:space="preserve"> na podstawie art. 6 ust. 1 lit. c</w:t>
      </w:r>
      <w:r w:rsidRPr="00D44683">
        <w:rPr>
          <w:rFonts w:eastAsia="Calibri" w:cstheme="minorHAnsi"/>
          <w:i/>
          <w:sz w:val="20"/>
          <w:lang w:eastAsia="pl-PL"/>
        </w:rPr>
        <w:t xml:space="preserve"> </w:t>
      </w:r>
      <w:r w:rsidRPr="00D44683">
        <w:rPr>
          <w:rFonts w:eastAsia="Calibri" w:cstheme="minorHAnsi"/>
          <w:sz w:val="20"/>
          <w:lang w:eastAsia="pl-PL"/>
        </w:rPr>
        <w:t>RODO w związku z ustawą z dnia 29 stycznia 2004 r. Prawo zamówień publicznych (dalej ustawą Pzp) oraz - w przypadku wyboru oferty wykonawcy jako najkorzystniejszej - w celu podpisania i realizacji umowy na podstawie art. 6 ust. 1 lit. b RODO w związku z ustawą Pzp</w:t>
      </w:r>
      <w:r w:rsidRPr="00D44683">
        <w:rPr>
          <w:rFonts w:eastAsia="Calibri" w:cstheme="minorHAnsi"/>
          <w:sz w:val="20"/>
        </w:rPr>
        <w:t>;</w:t>
      </w:r>
    </w:p>
    <w:p w14:paraId="61158FD9" w14:textId="77777777" w:rsidR="00542039" w:rsidRPr="00D44683" w:rsidRDefault="00542039" w:rsidP="00542039">
      <w:pPr>
        <w:ind w:left="567" w:hanging="283"/>
        <w:contextualSpacing/>
        <w:jc w:val="both"/>
        <w:rPr>
          <w:rFonts w:eastAsia="Calibri" w:cstheme="minorHAnsi"/>
          <w:sz w:val="20"/>
          <w:lang w:eastAsia="pl-PL"/>
        </w:rPr>
      </w:pPr>
      <w:r w:rsidRPr="00D44683">
        <w:rPr>
          <w:rFonts w:eastAsia="Calibri" w:cstheme="minorHAnsi"/>
          <w:sz w:val="20"/>
          <w:lang w:eastAsia="pl-PL"/>
        </w:rPr>
        <w:t>4) odbiorcami danych osobowych wykonawcy będą osoby lub podmioty, którym udostępniona zostanie dokumentacja postępowania w oparciu o art. 8 oraz art. 96 ust. 3 ustawy Pzp), osoby korzystające z Biuletynu Informacji Publicznej Starostwa Powiatowego w Łasku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(ePUAP, SEKAP itp.) oraz podmioty wspierające Administratora w wypełnianiu uprawnień i obowiązków oraz świadczeniu usług, w tym zapewniających asystę i wsparcie techniczne dla użytkowanych w Urzędzie systemów informatycznych m.in. firma świadcząca usługi serwisowe systemu obiegu dokumentów;</w:t>
      </w:r>
    </w:p>
    <w:p w14:paraId="133C51D3" w14:textId="77777777" w:rsidR="00542039" w:rsidRPr="00D44683" w:rsidRDefault="00542039" w:rsidP="00542039">
      <w:pPr>
        <w:ind w:left="567" w:hanging="283"/>
        <w:contextualSpacing/>
        <w:jc w:val="both"/>
        <w:rPr>
          <w:rFonts w:eastAsia="Calibri" w:cstheme="minorHAnsi"/>
          <w:sz w:val="20"/>
          <w:lang w:eastAsia="pl-PL"/>
        </w:rPr>
      </w:pPr>
      <w:r w:rsidRPr="00D44683">
        <w:rPr>
          <w:rFonts w:eastAsia="Calibri" w:cstheme="minorHAnsi"/>
          <w:sz w:val="20"/>
          <w:lang w:eastAsia="pl-PL"/>
        </w:rPr>
        <w:t>5) dane osobowe wykonawcy będą przechowywane, zgodnie z art. 97 ust. 1 ustawy Pzp,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14:paraId="0C1BC4E7" w14:textId="77777777" w:rsidR="00542039" w:rsidRPr="00D44683" w:rsidRDefault="00542039" w:rsidP="00542039">
      <w:pPr>
        <w:ind w:left="567" w:hanging="283"/>
        <w:contextualSpacing/>
        <w:jc w:val="both"/>
        <w:rPr>
          <w:rFonts w:eastAsia="Calibri" w:cstheme="minorHAnsi"/>
          <w:b/>
          <w:i/>
          <w:sz w:val="20"/>
          <w:lang w:eastAsia="pl-PL"/>
        </w:rPr>
      </w:pPr>
      <w:r w:rsidRPr="00D44683">
        <w:rPr>
          <w:rFonts w:eastAsia="Calibri" w:cstheme="minorHAnsi"/>
          <w:sz w:val="20"/>
          <w:lang w:eastAsia="pl-PL"/>
        </w:rPr>
        <w:t xml:space="preserve">6) obowiązek podania przez wykonawcę danych osobowych bezpośrednio dotyczących wykonawcy jest wymogiem ustawowym określonym w przepisach ustawy Pzp, związanym z udziałem w postępowaniu o udzielenie zamówienia publicznego; konsekwencje niepodania określonych danych wynikają z ustawy Pzp;  </w:t>
      </w:r>
    </w:p>
    <w:p w14:paraId="205D7CB4" w14:textId="77777777" w:rsidR="00542039" w:rsidRPr="00D44683" w:rsidRDefault="00542039" w:rsidP="00542039">
      <w:pPr>
        <w:ind w:left="567" w:hanging="283"/>
        <w:contextualSpacing/>
        <w:jc w:val="both"/>
        <w:rPr>
          <w:rFonts w:eastAsia="Calibri" w:cstheme="minorHAnsi"/>
          <w:sz w:val="20"/>
        </w:rPr>
      </w:pPr>
      <w:r w:rsidRPr="00D44683">
        <w:rPr>
          <w:rFonts w:eastAsia="Calibri" w:cstheme="minorHAnsi"/>
          <w:sz w:val="20"/>
          <w:lang w:eastAsia="pl-PL"/>
        </w:rPr>
        <w:t>7) w odniesieniu do danych osobowych wykonawcy decyzje nie będą podejmowane w sposób zautomatyzowany i nie będą profilowane;</w:t>
      </w:r>
    </w:p>
    <w:p w14:paraId="3D85D45E" w14:textId="77777777" w:rsidR="00542039" w:rsidRPr="00D44683" w:rsidRDefault="00542039" w:rsidP="00542039">
      <w:pPr>
        <w:ind w:left="567" w:hanging="283"/>
        <w:contextualSpacing/>
        <w:jc w:val="both"/>
        <w:rPr>
          <w:rFonts w:eastAsia="Calibri" w:cstheme="minorHAnsi"/>
          <w:sz w:val="20"/>
          <w:lang w:eastAsia="pl-PL"/>
        </w:rPr>
      </w:pPr>
      <w:r w:rsidRPr="00D44683">
        <w:rPr>
          <w:rFonts w:eastAsia="Calibri" w:cstheme="minorHAnsi"/>
          <w:sz w:val="20"/>
          <w:lang w:eastAsia="pl-PL"/>
        </w:rPr>
        <w:t>8) wykonawca posiada:</w:t>
      </w:r>
    </w:p>
    <w:p w14:paraId="5230DEDB" w14:textId="77777777" w:rsidR="00542039" w:rsidRPr="00D44683" w:rsidRDefault="00542039" w:rsidP="00542039">
      <w:pPr>
        <w:ind w:left="851" w:hanging="283"/>
        <w:contextualSpacing/>
        <w:jc w:val="both"/>
        <w:rPr>
          <w:rFonts w:eastAsia="Calibri" w:cstheme="minorHAnsi"/>
          <w:sz w:val="20"/>
          <w:lang w:eastAsia="pl-PL"/>
        </w:rPr>
      </w:pPr>
      <w:r w:rsidRPr="00D44683">
        <w:rPr>
          <w:rFonts w:eastAsia="Calibri" w:cstheme="minorHAnsi"/>
          <w:sz w:val="20"/>
          <w:lang w:eastAsia="pl-PL"/>
        </w:rPr>
        <w:t>a) na podstawie art. 15 RODO prawo dostępu do swoich danych osobowych;</w:t>
      </w:r>
    </w:p>
    <w:p w14:paraId="37E2670D" w14:textId="77777777" w:rsidR="00542039" w:rsidRPr="00D44683" w:rsidRDefault="00542039" w:rsidP="00542039">
      <w:pPr>
        <w:ind w:left="851" w:hanging="283"/>
        <w:contextualSpacing/>
        <w:jc w:val="both"/>
        <w:rPr>
          <w:rFonts w:eastAsia="Calibri" w:cstheme="minorHAnsi"/>
          <w:sz w:val="20"/>
          <w:lang w:eastAsia="pl-PL"/>
        </w:rPr>
      </w:pPr>
      <w:r w:rsidRPr="00D44683">
        <w:rPr>
          <w:rFonts w:eastAsia="Calibri" w:cstheme="minorHAnsi"/>
          <w:sz w:val="20"/>
          <w:lang w:eastAsia="pl-PL"/>
        </w:rPr>
        <w:t>b) na podstawie art. 16 RODO prawo do sprostowania swoich  danych osobowych</w:t>
      </w:r>
      <w:r w:rsidRPr="00D44683">
        <w:rPr>
          <w:rFonts w:eastAsia="Calibri" w:cstheme="minorHAnsi"/>
          <w:color w:val="FF0000"/>
          <w:sz w:val="20"/>
        </w:rPr>
        <w:t>*</w:t>
      </w:r>
      <w:r w:rsidRPr="00D44683">
        <w:rPr>
          <w:rFonts w:eastAsia="Calibri" w:cstheme="minorHAnsi"/>
          <w:sz w:val="20"/>
          <w:lang w:eastAsia="pl-PL"/>
        </w:rPr>
        <w:t>;</w:t>
      </w:r>
    </w:p>
    <w:p w14:paraId="0398425B" w14:textId="77777777" w:rsidR="00542039" w:rsidRPr="00D44683" w:rsidRDefault="00542039" w:rsidP="00542039">
      <w:pPr>
        <w:ind w:left="851" w:hanging="283"/>
        <w:contextualSpacing/>
        <w:jc w:val="both"/>
        <w:rPr>
          <w:rFonts w:eastAsia="Calibri" w:cstheme="minorHAnsi"/>
          <w:sz w:val="20"/>
          <w:lang w:eastAsia="pl-PL"/>
        </w:rPr>
      </w:pPr>
      <w:r w:rsidRPr="00D44683">
        <w:rPr>
          <w:rFonts w:eastAsia="Calibri" w:cstheme="minorHAnsi"/>
          <w:sz w:val="20"/>
          <w:lang w:eastAsia="pl-PL"/>
        </w:rPr>
        <w:t>c) na podstawie art. 18 RODO prawo żądania od administratora ograniczenia przetwarzania danych osobowych z zastrzeżeniem przypadków, o których mowa w art. 18 ust. 2 RODO</w:t>
      </w:r>
      <w:r w:rsidRPr="00D44683">
        <w:rPr>
          <w:rFonts w:eastAsia="Calibri" w:cstheme="minorHAnsi"/>
          <w:color w:val="FF0000"/>
          <w:sz w:val="20"/>
        </w:rPr>
        <w:t>**</w:t>
      </w:r>
      <w:r w:rsidRPr="00D44683">
        <w:rPr>
          <w:rFonts w:eastAsia="Calibri" w:cstheme="minorHAnsi"/>
          <w:sz w:val="20"/>
          <w:lang w:eastAsia="pl-PL"/>
        </w:rPr>
        <w:t xml:space="preserve">;  </w:t>
      </w:r>
    </w:p>
    <w:p w14:paraId="03364E5E" w14:textId="77777777" w:rsidR="00542039" w:rsidRPr="00D44683" w:rsidRDefault="00542039" w:rsidP="00542039">
      <w:pPr>
        <w:ind w:left="567" w:hanging="283"/>
        <w:contextualSpacing/>
        <w:jc w:val="both"/>
        <w:rPr>
          <w:rFonts w:eastAsia="Calibri" w:cstheme="minorHAnsi"/>
          <w:kern w:val="2"/>
          <w:sz w:val="20"/>
          <w:lang w:eastAsia="pl-PL"/>
        </w:rPr>
      </w:pPr>
      <w:r w:rsidRPr="00D44683">
        <w:rPr>
          <w:rFonts w:eastAsia="Calibri" w:cstheme="minorHAnsi"/>
          <w:sz w:val="20"/>
          <w:lang w:eastAsia="pl-PL"/>
        </w:rPr>
        <w:lastRenderedPageBreak/>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22 531 03 00);</w:t>
      </w:r>
    </w:p>
    <w:p w14:paraId="55690D31" w14:textId="77777777" w:rsidR="00542039" w:rsidRPr="00D44683" w:rsidRDefault="00542039" w:rsidP="00542039">
      <w:pPr>
        <w:ind w:left="567" w:hanging="425"/>
        <w:contextualSpacing/>
        <w:jc w:val="both"/>
        <w:rPr>
          <w:rFonts w:eastAsia="Calibri" w:cstheme="minorHAnsi"/>
          <w:i/>
          <w:sz w:val="20"/>
          <w:lang w:eastAsia="pl-PL"/>
        </w:rPr>
      </w:pPr>
      <w:r w:rsidRPr="00D44683">
        <w:rPr>
          <w:rFonts w:eastAsia="Calibri" w:cstheme="minorHAnsi"/>
          <w:sz w:val="20"/>
          <w:lang w:eastAsia="pl-PL"/>
        </w:rPr>
        <w:t>10) wykonawcy nie przysługuje:</w:t>
      </w:r>
    </w:p>
    <w:p w14:paraId="3A2BEE9D" w14:textId="77777777" w:rsidR="00542039" w:rsidRPr="00D44683" w:rsidRDefault="00542039" w:rsidP="00542039">
      <w:pPr>
        <w:ind w:left="851" w:hanging="284"/>
        <w:contextualSpacing/>
        <w:jc w:val="both"/>
        <w:rPr>
          <w:rFonts w:eastAsia="Calibri" w:cstheme="minorHAnsi"/>
          <w:i/>
          <w:sz w:val="20"/>
          <w:lang w:eastAsia="pl-PL"/>
        </w:rPr>
      </w:pPr>
      <w:r w:rsidRPr="00D44683">
        <w:rPr>
          <w:rFonts w:eastAsia="Calibri" w:cstheme="minorHAnsi"/>
          <w:sz w:val="20"/>
          <w:lang w:eastAsia="pl-PL"/>
        </w:rPr>
        <w:t>a) w związku z art. 17 ust. 3 lit. b, d lub e RODO prawo do usunięcia danych osobowych;</w:t>
      </w:r>
    </w:p>
    <w:p w14:paraId="426DD766" w14:textId="77777777" w:rsidR="00542039" w:rsidRPr="00D44683" w:rsidRDefault="00542039" w:rsidP="00542039">
      <w:pPr>
        <w:ind w:left="851" w:hanging="284"/>
        <w:contextualSpacing/>
        <w:jc w:val="both"/>
        <w:rPr>
          <w:rFonts w:eastAsia="Calibri" w:cstheme="minorHAnsi"/>
          <w:b/>
          <w:i/>
          <w:sz w:val="20"/>
          <w:lang w:eastAsia="pl-PL"/>
        </w:rPr>
      </w:pPr>
      <w:r w:rsidRPr="00D44683">
        <w:rPr>
          <w:rFonts w:eastAsia="Calibri" w:cstheme="minorHAnsi"/>
          <w:sz w:val="20"/>
          <w:lang w:eastAsia="pl-PL"/>
        </w:rPr>
        <w:t>b) prawo do przenoszenia danych osobowych, o którym mowa w art. 20 RODO;</w:t>
      </w:r>
    </w:p>
    <w:p w14:paraId="0AED4025" w14:textId="77777777" w:rsidR="00542039" w:rsidRDefault="00542039" w:rsidP="00542039">
      <w:pPr>
        <w:spacing w:after="120"/>
        <w:ind w:left="851" w:hanging="284"/>
        <w:contextualSpacing/>
        <w:jc w:val="both"/>
        <w:rPr>
          <w:rFonts w:eastAsia="Calibri" w:cstheme="minorHAnsi"/>
          <w:b/>
          <w:sz w:val="20"/>
          <w:lang w:eastAsia="pl-PL"/>
        </w:rPr>
      </w:pPr>
      <w:r w:rsidRPr="00D44683">
        <w:rPr>
          <w:rFonts w:eastAsia="Calibri" w:cstheme="minorHAnsi"/>
          <w:b/>
          <w:sz w:val="20"/>
          <w:lang w:eastAsia="pl-PL"/>
        </w:rPr>
        <w:t>c) na podstawie art. 21 RODO prawo sprzeciwu, wobec przetwarzania danych osobowych, gdyż podstawą prawną przetwarzania danych osobowych wykonawcy jest art. 6 ust. 1 lit. c RODO</w:t>
      </w:r>
      <w:r w:rsidRPr="00D44683">
        <w:rPr>
          <w:rFonts w:eastAsia="Calibri" w:cstheme="minorHAnsi"/>
          <w:sz w:val="20"/>
          <w:lang w:eastAsia="pl-PL"/>
        </w:rPr>
        <w:t>.</w:t>
      </w:r>
      <w:r w:rsidRPr="00D44683">
        <w:rPr>
          <w:rFonts w:eastAsia="Calibri" w:cstheme="minorHAnsi"/>
          <w:b/>
          <w:sz w:val="20"/>
          <w:lang w:eastAsia="pl-PL"/>
        </w:rPr>
        <w:t xml:space="preserve"> </w:t>
      </w:r>
    </w:p>
    <w:p w14:paraId="4AC287FC" w14:textId="77777777" w:rsidR="00542039" w:rsidRPr="00D44683" w:rsidRDefault="00542039" w:rsidP="00542039">
      <w:pPr>
        <w:spacing w:after="120"/>
        <w:ind w:left="851" w:hanging="284"/>
        <w:contextualSpacing/>
        <w:jc w:val="both"/>
        <w:rPr>
          <w:rFonts w:eastAsia="Calibri" w:cstheme="minorHAnsi"/>
          <w:b/>
          <w:i/>
          <w:sz w:val="20"/>
          <w:lang w:eastAsia="pl-PL"/>
        </w:rPr>
      </w:pPr>
    </w:p>
    <w:p w14:paraId="23E79F66" w14:textId="77777777" w:rsidR="00542039" w:rsidRPr="00742350" w:rsidRDefault="00542039" w:rsidP="00542039">
      <w:pPr>
        <w:tabs>
          <w:tab w:val="left" w:pos="567"/>
        </w:tabs>
        <w:suppressAutoHyphens/>
        <w:spacing w:before="60" w:after="0" w:line="240" w:lineRule="auto"/>
        <w:ind w:left="510"/>
        <w:rPr>
          <w:rFonts w:cstheme="minorHAnsi"/>
          <w:i/>
          <w:sz w:val="20"/>
        </w:rPr>
      </w:pPr>
      <w:r w:rsidRPr="00742350">
        <w:rPr>
          <w:rFonts w:cstheme="minorHAnsi"/>
          <w:i/>
          <w:color w:val="FF0000"/>
          <w:sz w:val="20"/>
        </w:rPr>
        <w:t xml:space="preserve">* </w:t>
      </w:r>
      <w:r w:rsidRPr="00742350">
        <w:rPr>
          <w:rFonts w:cstheme="minorHAnsi"/>
          <w:i/>
          <w:sz w:val="20"/>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DABF29" w14:textId="77777777" w:rsidR="00542039" w:rsidRDefault="00542039" w:rsidP="00542039">
      <w:pPr>
        <w:tabs>
          <w:tab w:val="left" w:pos="567"/>
        </w:tabs>
        <w:suppressAutoHyphens/>
        <w:spacing w:before="60" w:after="0" w:line="240" w:lineRule="auto"/>
        <w:ind w:left="510"/>
        <w:rPr>
          <w:rFonts w:cstheme="minorHAnsi"/>
          <w:i/>
          <w:color w:val="000000"/>
          <w:sz w:val="20"/>
        </w:rPr>
      </w:pPr>
      <w:r w:rsidRPr="00742350">
        <w:rPr>
          <w:rFonts w:cstheme="minorHAnsi"/>
          <w:i/>
          <w:color w:val="FF0000"/>
          <w:sz w:val="20"/>
        </w:rPr>
        <w:t>** </w:t>
      </w:r>
      <w:r w:rsidRPr="00742350">
        <w:rPr>
          <w:rFonts w:cstheme="minorHAnsi"/>
          <w:i/>
          <w:sz w:val="20"/>
        </w:rPr>
        <w:t xml:space="preserve">wyjaśnienie: prawo do ograniczenia przetwarzania nie ma zastosowania </w:t>
      </w:r>
      <w:r w:rsidRPr="00D44683">
        <w:rPr>
          <w:rFonts w:cstheme="minorHAnsi"/>
          <w:i/>
          <w:color w:val="000000"/>
          <w:sz w:val="20"/>
        </w:rPr>
        <w:t>w odniesieniu do przechowywania, w celu zapewnienia korzystania ze środków ochrony prawnej lub w celu ochrony praw innej osoby fizycznej lub prawnej, lub z uwagi na ważne względy interesu publicznego Unii Europejskiej lub państwa członkowskieg</w:t>
      </w:r>
      <w:r>
        <w:rPr>
          <w:rFonts w:cstheme="minorHAnsi"/>
          <w:i/>
          <w:color w:val="000000"/>
          <w:sz w:val="20"/>
        </w:rPr>
        <w:t>o.</w:t>
      </w:r>
    </w:p>
    <w:p w14:paraId="17E9363D" w14:textId="77777777" w:rsidR="00B05EA0" w:rsidRPr="00B470F3" w:rsidRDefault="00B05EA0" w:rsidP="000B2A2B">
      <w:pPr>
        <w:numPr>
          <w:ilvl w:val="0"/>
          <w:numId w:val="115"/>
        </w:numPr>
        <w:tabs>
          <w:tab w:val="left" w:pos="567"/>
        </w:tabs>
        <w:spacing w:before="60" w:after="0" w:line="240" w:lineRule="auto"/>
        <w:jc w:val="both"/>
        <w:rPr>
          <w:rFonts w:cstheme="minorHAnsi"/>
          <w:sz w:val="20"/>
          <w:szCs w:val="20"/>
        </w:rPr>
      </w:pPr>
      <w:r w:rsidRPr="00B470F3">
        <w:rPr>
          <w:rFonts w:cstheme="minorHAnsi"/>
          <w:sz w:val="20"/>
          <w:szCs w:val="20"/>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SIWZ).</w:t>
      </w:r>
    </w:p>
    <w:p w14:paraId="54C3830D" w14:textId="77777777" w:rsidR="00FA1AB0" w:rsidRPr="00B470F3" w:rsidRDefault="00FA1AB0" w:rsidP="00FA1AB0">
      <w:pPr>
        <w:jc w:val="center"/>
        <w:rPr>
          <w:rFonts w:ascii="Calibri" w:eastAsia="Arial Unicode MS" w:hAnsi="Calibri" w:cs="Calibri"/>
          <w:b/>
          <w:bCs/>
          <w:smallCaps/>
          <w:sz w:val="20"/>
          <w:szCs w:val="20"/>
        </w:rPr>
      </w:pPr>
    </w:p>
    <w:p w14:paraId="6B877DA2" w14:textId="77777777" w:rsidR="00FA1AB0" w:rsidRPr="00B470F3" w:rsidRDefault="00FA1AB0" w:rsidP="00B05EA0">
      <w:pPr>
        <w:spacing w:after="0"/>
        <w:jc w:val="center"/>
        <w:rPr>
          <w:rFonts w:ascii="Calibri" w:eastAsia="Arial Unicode MS" w:hAnsi="Calibri" w:cs="Calibri"/>
          <w:b/>
          <w:bCs/>
          <w:smallCaps/>
          <w:sz w:val="20"/>
          <w:szCs w:val="20"/>
        </w:rPr>
      </w:pPr>
      <w:r w:rsidRPr="00B470F3">
        <w:rPr>
          <w:rFonts w:ascii="Calibri" w:eastAsia="Arial Unicode MS" w:hAnsi="Calibri" w:cs="Calibri"/>
          <w:b/>
          <w:bCs/>
          <w:smallCaps/>
          <w:sz w:val="20"/>
          <w:szCs w:val="20"/>
        </w:rPr>
        <w:t>§ 17</w:t>
      </w:r>
    </w:p>
    <w:p w14:paraId="47EBAFFB" w14:textId="77777777" w:rsidR="00FA1AB0" w:rsidRPr="00B470F3" w:rsidRDefault="00FA1AB0" w:rsidP="00FA1AB0">
      <w:pPr>
        <w:jc w:val="center"/>
        <w:rPr>
          <w:rFonts w:ascii="Calibri" w:eastAsia="Arial Unicode MS" w:hAnsi="Calibri" w:cs="Calibri"/>
          <w:sz w:val="20"/>
          <w:szCs w:val="20"/>
        </w:rPr>
      </w:pPr>
      <w:r w:rsidRPr="00B470F3">
        <w:rPr>
          <w:rFonts w:ascii="Calibri" w:eastAsia="Arial Unicode MS" w:hAnsi="Calibri" w:cs="Calibri"/>
          <w:b/>
          <w:bCs/>
          <w:smallCaps/>
          <w:sz w:val="20"/>
          <w:szCs w:val="20"/>
        </w:rPr>
        <w:t>Postanowienia końcowe</w:t>
      </w:r>
    </w:p>
    <w:p w14:paraId="37CAFB0A" w14:textId="77777777" w:rsidR="00FA1AB0" w:rsidRPr="00B05EA0" w:rsidRDefault="00FA1AB0" w:rsidP="000B2A2B">
      <w:pPr>
        <w:numPr>
          <w:ilvl w:val="0"/>
          <w:numId w:val="116"/>
        </w:numPr>
        <w:tabs>
          <w:tab w:val="left" w:pos="567"/>
        </w:tabs>
        <w:spacing w:before="60" w:after="0" w:line="240" w:lineRule="auto"/>
        <w:jc w:val="both"/>
        <w:rPr>
          <w:rFonts w:cstheme="minorHAnsi"/>
          <w:sz w:val="20"/>
          <w:szCs w:val="20"/>
        </w:rPr>
      </w:pPr>
      <w:r w:rsidRPr="00B05EA0">
        <w:rPr>
          <w:rFonts w:cstheme="minorHAnsi"/>
          <w:sz w:val="20"/>
          <w:szCs w:val="20"/>
        </w:rPr>
        <w:t>W sprawach nieuregulowanych postanowieniami Umowy mają zastosowanie w szczególności:</w:t>
      </w:r>
    </w:p>
    <w:p w14:paraId="62856150" w14:textId="41DC4600" w:rsidR="00B05EA0" w:rsidRPr="00B470F3" w:rsidRDefault="00B05EA0" w:rsidP="000B2A2B">
      <w:pPr>
        <w:numPr>
          <w:ilvl w:val="1"/>
          <w:numId w:val="116"/>
        </w:numPr>
        <w:tabs>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przepisy ustawy z dnia 23 kwietnia 1964 r. Kodeks cywilny (</w:t>
      </w:r>
      <w:r w:rsidR="00FF0B88">
        <w:rPr>
          <w:rFonts w:ascii="Calibri" w:hAnsi="Calibri" w:cs="Calibri"/>
          <w:sz w:val="20"/>
          <w:szCs w:val="20"/>
        </w:rPr>
        <w:t xml:space="preserve">t.j. </w:t>
      </w:r>
      <w:r w:rsidRPr="00B470F3">
        <w:rPr>
          <w:rFonts w:ascii="Calibri" w:hAnsi="Calibri" w:cs="Calibri"/>
          <w:sz w:val="20"/>
          <w:szCs w:val="20"/>
        </w:rPr>
        <w:t>Dz. U. z 2019 r., poz. 1145, 1495</w:t>
      </w:r>
      <w:r w:rsidR="00FF0B88">
        <w:rPr>
          <w:rFonts w:ascii="Calibri" w:hAnsi="Calibri" w:cs="Calibri"/>
          <w:sz w:val="20"/>
          <w:szCs w:val="20"/>
        </w:rPr>
        <w:t xml:space="preserve"> z późn. zm.</w:t>
      </w:r>
      <w:r w:rsidRPr="00B470F3">
        <w:rPr>
          <w:rFonts w:ascii="Calibri" w:hAnsi="Calibri" w:cs="Calibri"/>
          <w:sz w:val="20"/>
          <w:szCs w:val="20"/>
        </w:rPr>
        <w:t>);</w:t>
      </w:r>
    </w:p>
    <w:p w14:paraId="31F3371E" w14:textId="67F0EACE" w:rsidR="00B05EA0" w:rsidRPr="00B470F3" w:rsidRDefault="00B05EA0" w:rsidP="000B2A2B">
      <w:pPr>
        <w:numPr>
          <w:ilvl w:val="1"/>
          <w:numId w:val="116"/>
        </w:numPr>
        <w:tabs>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przepisy ustawy Prawo z</w:t>
      </w:r>
      <w:r w:rsidR="00FF0B88">
        <w:rPr>
          <w:rFonts w:ascii="Calibri" w:hAnsi="Calibri" w:cs="Calibri"/>
          <w:sz w:val="20"/>
          <w:szCs w:val="20"/>
        </w:rPr>
        <w:t>amówień Publicznych (t.j.</w:t>
      </w:r>
      <w:r w:rsidRPr="00B470F3">
        <w:rPr>
          <w:rFonts w:ascii="Calibri" w:hAnsi="Calibri" w:cs="Calibri"/>
          <w:sz w:val="20"/>
          <w:szCs w:val="20"/>
        </w:rPr>
        <w:t xml:space="preserve"> Dz. U. z 2019 r. poz. 1843</w:t>
      </w:r>
      <w:r w:rsidR="00FF0B88">
        <w:rPr>
          <w:rFonts w:ascii="Calibri" w:hAnsi="Calibri" w:cs="Calibri"/>
          <w:sz w:val="20"/>
          <w:szCs w:val="20"/>
        </w:rPr>
        <w:t xml:space="preserve"> z późn. zm.</w:t>
      </w:r>
      <w:r w:rsidRPr="00B470F3">
        <w:rPr>
          <w:rFonts w:ascii="Calibri" w:hAnsi="Calibri" w:cs="Calibri"/>
          <w:sz w:val="20"/>
          <w:szCs w:val="20"/>
        </w:rPr>
        <w:t>);</w:t>
      </w:r>
    </w:p>
    <w:p w14:paraId="5A9659CE" w14:textId="11720F13" w:rsidR="00B05EA0" w:rsidRPr="00B470F3" w:rsidRDefault="00B05EA0" w:rsidP="000B2A2B">
      <w:pPr>
        <w:numPr>
          <w:ilvl w:val="1"/>
          <w:numId w:val="116"/>
        </w:numPr>
        <w:tabs>
          <w:tab w:val="left" w:pos="567"/>
        </w:tabs>
        <w:spacing w:before="60" w:after="0" w:line="240" w:lineRule="auto"/>
        <w:ind w:left="1287"/>
        <w:jc w:val="both"/>
        <w:rPr>
          <w:rFonts w:ascii="Calibri" w:hAnsi="Calibri" w:cs="Calibri"/>
          <w:sz w:val="20"/>
          <w:szCs w:val="20"/>
        </w:rPr>
      </w:pPr>
      <w:r w:rsidRPr="00B470F3">
        <w:rPr>
          <w:rFonts w:ascii="Calibri" w:hAnsi="Calibri" w:cs="Calibri"/>
          <w:sz w:val="20"/>
          <w:szCs w:val="20"/>
        </w:rPr>
        <w:t>przepisy ustawy z dnia 11 września 2015 r. o działalności ubezpieczeniowej i reasekuracyjnej (t.</w:t>
      </w:r>
      <w:r w:rsidR="00FF0B88">
        <w:rPr>
          <w:rFonts w:ascii="Calibri" w:hAnsi="Calibri" w:cs="Calibri"/>
          <w:sz w:val="20"/>
          <w:szCs w:val="20"/>
        </w:rPr>
        <w:t>j.</w:t>
      </w:r>
      <w:r w:rsidRPr="00B470F3">
        <w:rPr>
          <w:rFonts w:ascii="Calibri" w:hAnsi="Calibri" w:cs="Calibri"/>
          <w:sz w:val="20"/>
          <w:szCs w:val="20"/>
        </w:rPr>
        <w:t xml:space="preserve"> Dz. U. z 2019 r., poz. 381</w:t>
      </w:r>
      <w:r w:rsidR="00FF0B88">
        <w:rPr>
          <w:rFonts w:ascii="Calibri" w:hAnsi="Calibri" w:cs="Calibri"/>
          <w:sz w:val="20"/>
          <w:szCs w:val="20"/>
        </w:rPr>
        <w:t xml:space="preserve"> z późn. zm.</w:t>
      </w:r>
      <w:r w:rsidRPr="00B470F3">
        <w:rPr>
          <w:rFonts w:ascii="Calibri" w:hAnsi="Calibri" w:cs="Calibri"/>
          <w:sz w:val="20"/>
          <w:szCs w:val="20"/>
        </w:rPr>
        <w:t>).</w:t>
      </w:r>
    </w:p>
    <w:p w14:paraId="0437B157" w14:textId="4FADB168" w:rsidR="00FA1AB0" w:rsidRPr="00B05EA0" w:rsidRDefault="00FA1AB0" w:rsidP="000B2A2B">
      <w:pPr>
        <w:numPr>
          <w:ilvl w:val="0"/>
          <w:numId w:val="116"/>
        </w:numPr>
        <w:tabs>
          <w:tab w:val="left" w:pos="0"/>
          <w:tab w:val="left" w:pos="567"/>
        </w:tabs>
        <w:spacing w:before="60" w:after="0" w:line="240" w:lineRule="auto"/>
        <w:jc w:val="both"/>
        <w:rPr>
          <w:rFonts w:cstheme="minorHAnsi"/>
          <w:sz w:val="20"/>
          <w:szCs w:val="20"/>
        </w:rPr>
      </w:pPr>
      <w:r w:rsidRPr="00B05EA0">
        <w:rPr>
          <w:rFonts w:cstheme="minorHAnsi"/>
          <w:sz w:val="20"/>
          <w:szCs w:val="20"/>
        </w:rPr>
        <w:t xml:space="preserve">Strony Umowy są zobowiązane do utrzymywania w tajemnicy wszelkich danych </w:t>
      </w:r>
      <w:r w:rsidRPr="00B05EA0">
        <w:rPr>
          <w:rFonts w:cstheme="minorHAnsi"/>
          <w:sz w:val="20"/>
          <w:szCs w:val="20"/>
        </w:rPr>
        <w:br/>
        <w:t>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w:t>
      </w:r>
      <w:r w:rsidR="00FF0B88">
        <w:rPr>
          <w:rFonts w:cstheme="minorHAnsi"/>
          <w:sz w:val="20"/>
          <w:szCs w:val="20"/>
        </w:rPr>
        <w:t xml:space="preserve">t.j. </w:t>
      </w:r>
      <w:r w:rsidR="00B05EA0" w:rsidRPr="00B470F3">
        <w:rPr>
          <w:rFonts w:cstheme="minorHAnsi"/>
          <w:sz w:val="20"/>
          <w:szCs w:val="20"/>
        </w:rPr>
        <w:t>Dz. U. z 2019, poz. 1429</w:t>
      </w:r>
      <w:r w:rsidR="00FF0B88">
        <w:rPr>
          <w:rFonts w:cstheme="minorHAnsi"/>
          <w:sz w:val="20"/>
          <w:szCs w:val="20"/>
        </w:rPr>
        <w:t xml:space="preserve"> z późn. zm.</w:t>
      </w:r>
      <w:r w:rsidR="00B05EA0" w:rsidRPr="00B470F3">
        <w:rPr>
          <w:rFonts w:cstheme="minorHAnsi"/>
          <w:sz w:val="20"/>
          <w:szCs w:val="20"/>
        </w:rPr>
        <w:t>).</w:t>
      </w:r>
    </w:p>
    <w:p w14:paraId="679B0B5A" w14:textId="77777777" w:rsidR="00FA1AB0" w:rsidRPr="00B05EA0" w:rsidRDefault="00FA1AB0" w:rsidP="000B2A2B">
      <w:pPr>
        <w:numPr>
          <w:ilvl w:val="0"/>
          <w:numId w:val="116"/>
        </w:numPr>
        <w:tabs>
          <w:tab w:val="left" w:pos="567"/>
        </w:tabs>
        <w:spacing w:before="60" w:after="0" w:line="240" w:lineRule="auto"/>
        <w:jc w:val="both"/>
        <w:rPr>
          <w:rFonts w:cstheme="minorHAnsi"/>
          <w:sz w:val="20"/>
          <w:szCs w:val="20"/>
        </w:rPr>
      </w:pPr>
      <w:r w:rsidRPr="00B05EA0">
        <w:rPr>
          <w:rFonts w:cstheme="minorHAnsi"/>
          <w:sz w:val="20"/>
          <w:szCs w:val="20"/>
        </w:rPr>
        <w:t>W Umowie Generalnej Ubezpieczenia Zamawiający zwany jest Ubezpieczającym i/lub Ubezpieczonym,  natomiast Wykonawca zwany jest Ubezpieczycielem.</w:t>
      </w:r>
    </w:p>
    <w:p w14:paraId="420F771A" w14:textId="77777777" w:rsidR="00FA1AB0" w:rsidRPr="00B05EA0" w:rsidRDefault="00FA1AB0" w:rsidP="000B2A2B">
      <w:pPr>
        <w:numPr>
          <w:ilvl w:val="0"/>
          <w:numId w:val="116"/>
        </w:numPr>
        <w:tabs>
          <w:tab w:val="left" w:pos="567"/>
        </w:tabs>
        <w:spacing w:before="60" w:after="0" w:line="240" w:lineRule="auto"/>
        <w:jc w:val="both"/>
        <w:rPr>
          <w:rFonts w:cstheme="minorHAnsi"/>
          <w:sz w:val="20"/>
          <w:szCs w:val="20"/>
        </w:rPr>
      </w:pPr>
      <w:r w:rsidRPr="00B05EA0">
        <w:rPr>
          <w:rFonts w:cstheme="minorHAnsi"/>
          <w:sz w:val="20"/>
          <w:szCs w:val="20"/>
        </w:rPr>
        <w:t xml:space="preserve">Umowę o wykonanie sporządzono w dwóch jednobrzmiących egzemplarzach, po jednym dla każdej ze Stron. </w:t>
      </w:r>
    </w:p>
    <w:p w14:paraId="66590080" w14:textId="77777777" w:rsidR="00FA1AB0" w:rsidRPr="00B05EA0" w:rsidRDefault="00FA1AB0" w:rsidP="000B2A2B">
      <w:pPr>
        <w:numPr>
          <w:ilvl w:val="0"/>
          <w:numId w:val="116"/>
        </w:numPr>
        <w:tabs>
          <w:tab w:val="left" w:pos="567"/>
        </w:tabs>
        <w:spacing w:before="60" w:after="0" w:line="240" w:lineRule="auto"/>
        <w:jc w:val="both"/>
        <w:rPr>
          <w:rFonts w:cstheme="minorHAnsi"/>
          <w:sz w:val="20"/>
          <w:szCs w:val="20"/>
        </w:rPr>
      </w:pPr>
      <w:r w:rsidRPr="00B05EA0">
        <w:rPr>
          <w:rFonts w:cstheme="minorHAnsi"/>
          <w:sz w:val="20"/>
          <w:szCs w:val="20"/>
        </w:rPr>
        <w:t>Integralną część Umowy stanowią:</w:t>
      </w:r>
    </w:p>
    <w:p w14:paraId="7F752974" w14:textId="77777777" w:rsidR="00FA1AB0" w:rsidRPr="00B05EA0" w:rsidRDefault="00FA1AB0" w:rsidP="000B2A2B">
      <w:pPr>
        <w:numPr>
          <w:ilvl w:val="1"/>
          <w:numId w:val="116"/>
        </w:numPr>
        <w:tabs>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Załącznik nr 1 – Umowa Generalna Ubezpieczenia;</w:t>
      </w:r>
    </w:p>
    <w:p w14:paraId="4CC44A1D" w14:textId="77777777" w:rsidR="00FA1AB0" w:rsidRPr="00B05EA0" w:rsidRDefault="00FA1AB0" w:rsidP="000B2A2B">
      <w:pPr>
        <w:numPr>
          <w:ilvl w:val="1"/>
          <w:numId w:val="116"/>
        </w:numPr>
        <w:tabs>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Załącznik nr 2 – Procedura Realizacji Umowy Generalnej Ubezpieczenia;</w:t>
      </w:r>
    </w:p>
    <w:p w14:paraId="215C27DC" w14:textId="77777777" w:rsidR="00FA1AB0" w:rsidRPr="00B05EA0" w:rsidRDefault="00FA1AB0" w:rsidP="000B2A2B">
      <w:pPr>
        <w:numPr>
          <w:ilvl w:val="1"/>
          <w:numId w:val="116"/>
        </w:numPr>
        <w:tabs>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Załącznik nr 3 – ogólne warunki ubezpieczenia;</w:t>
      </w:r>
    </w:p>
    <w:p w14:paraId="6771D6EC" w14:textId="77777777" w:rsidR="00FA1AB0" w:rsidRPr="00B05EA0" w:rsidRDefault="00FA1AB0" w:rsidP="000B2A2B">
      <w:pPr>
        <w:numPr>
          <w:ilvl w:val="1"/>
          <w:numId w:val="116"/>
        </w:numPr>
        <w:tabs>
          <w:tab w:val="left" w:pos="567"/>
        </w:tabs>
        <w:spacing w:before="60" w:after="0" w:line="240" w:lineRule="auto"/>
        <w:ind w:left="1287"/>
        <w:jc w:val="both"/>
        <w:rPr>
          <w:rFonts w:ascii="Calibri" w:hAnsi="Calibri" w:cs="Calibri"/>
          <w:sz w:val="20"/>
          <w:szCs w:val="20"/>
        </w:rPr>
      </w:pPr>
      <w:r w:rsidRPr="00B05EA0">
        <w:rPr>
          <w:rFonts w:ascii="Calibri" w:hAnsi="Calibri" w:cs="Calibri"/>
          <w:sz w:val="20"/>
          <w:szCs w:val="20"/>
        </w:rPr>
        <w:t>Załącznik nr 4 – oferta wraz z formularzem cenowym – szczegółowa kalkulacja oferowanej ceny.</w:t>
      </w:r>
    </w:p>
    <w:p w14:paraId="154EF7D3" w14:textId="77777777" w:rsidR="00FA1AB0" w:rsidRPr="00B470F3" w:rsidRDefault="00FA1AB0" w:rsidP="00FA1AB0">
      <w:pPr>
        <w:rPr>
          <w:rFonts w:ascii="Calibri" w:hAnsi="Calibri" w:cs="Calibri"/>
          <w:sz w:val="20"/>
          <w:szCs w:val="20"/>
          <w:shd w:val="clear" w:color="auto" w:fill="FFFF00"/>
        </w:rPr>
      </w:pPr>
    </w:p>
    <w:p w14:paraId="11861633" w14:textId="77777777" w:rsidR="00FA1AB0" w:rsidRPr="00EF4008" w:rsidRDefault="00FA1AB0" w:rsidP="00B470F3">
      <w:pPr>
        <w:jc w:val="center"/>
        <w:rPr>
          <w:rFonts w:ascii="Calibri" w:hAnsi="Calibri" w:cs="Calibri"/>
          <w:shd w:val="clear" w:color="auto" w:fill="FFFF00"/>
        </w:rPr>
      </w:pPr>
    </w:p>
    <w:p w14:paraId="600E4D03" w14:textId="77777777" w:rsidR="00FA1AB0" w:rsidRPr="00EF4008" w:rsidRDefault="00FA1AB0" w:rsidP="00FA1AB0">
      <w:pPr>
        <w:pStyle w:val="Tekstpodstawowy32"/>
        <w:spacing w:before="120"/>
        <w:jc w:val="center"/>
        <w:rPr>
          <w:rFonts w:ascii="Calibri" w:hAnsi="Calibri" w:cs="Calibri"/>
          <w:b/>
          <w:sz w:val="20"/>
          <w:szCs w:val="20"/>
          <w:lang w:val="pl-PL"/>
        </w:rPr>
      </w:pPr>
      <w:r w:rsidRPr="00EF4008">
        <w:rPr>
          <w:rFonts w:ascii="Calibri" w:hAnsi="Calibri" w:cs="Arial"/>
          <w:b/>
          <w:sz w:val="20"/>
          <w:szCs w:val="20"/>
        </w:rPr>
        <w:t>Wykonawca</w:t>
      </w:r>
      <w:r w:rsidRPr="00EF4008">
        <w:rPr>
          <w:rFonts w:ascii="Calibri" w:hAnsi="Calibri" w:cs="Arial"/>
          <w:b/>
          <w:sz w:val="20"/>
          <w:szCs w:val="20"/>
        </w:rPr>
        <w:tab/>
      </w:r>
      <w:r w:rsidRPr="00EF4008">
        <w:rPr>
          <w:rFonts w:ascii="Calibri" w:hAnsi="Calibri" w:cs="Arial"/>
          <w:b/>
          <w:sz w:val="20"/>
          <w:szCs w:val="20"/>
        </w:rPr>
        <w:tab/>
      </w:r>
      <w:r w:rsidRPr="00EF4008">
        <w:rPr>
          <w:rFonts w:ascii="Calibri" w:hAnsi="Calibri" w:cs="Arial"/>
          <w:b/>
          <w:sz w:val="20"/>
          <w:szCs w:val="20"/>
        </w:rPr>
        <w:tab/>
      </w:r>
      <w:r w:rsidRPr="00EF4008">
        <w:rPr>
          <w:rFonts w:ascii="Calibri" w:hAnsi="Calibri" w:cs="Arial"/>
          <w:b/>
          <w:sz w:val="20"/>
          <w:szCs w:val="20"/>
        </w:rPr>
        <w:tab/>
      </w:r>
      <w:r w:rsidRPr="00EF4008">
        <w:rPr>
          <w:rFonts w:ascii="Calibri" w:hAnsi="Calibri" w:cs="Arial"/>
          <w:b/>
          <w:sz w:val="20"/>
          <w:szCs w:val="20"/>
        </w:rPr>
        <w:tab/>
      </w:r>
      <w:r w:rsidRPr="00EF4008">
        <w:rPr>
          <w:rFonts w:ascii="Calibri" w:hAnsi="Calibri" w:cs="Arial"/>
          <w:b/>
          <w:sz w:val="20"/>
          <w:szCs w:val="20"/>
        </w:rPr>
        <w:tab/>
        <w:t>Zamawiający</w:t>
      </w:r>
    </w:p>
    <w:p w14:paraId="1FAD458E" w14:textId="77777777" w:rsidR="00FA1AB0" w:rsidRPr="00EF4008" w:rsidRDefault="00FA1AB0" w:rsidP="00FA1AB0">
      <w:pPr>
        <w:tabs>
          <w:tab w:val="left" w:pos="1985"/>
        </w:tabs>
        <w:spacing w:before="120"/>
        <w:rPr>
          <w:rFonts w:ascii="Calibri" w:eastAsia="Calibri" w:hAnsi="Calibri" w:cs="Verdana"/>
          <w:b/>
          <w:bCs/>
          <w:smallCaps/>
          <w:kern w:val="32"/>
          <w:sz w:val="28"/>
          <w:szCs w:val="28"/>
        </w:rPr>
      </w:pPr>
    </w:p>
    <w:p w14:paraId="32783B22" w14:textId="77777777" w:rsidR="00B05EA0" w:rsidRDefault="00B05EA0">
      <w:pPr>
        <w:rPr>
          <w:rFonts w:ascii="Calibri" w:eastAsia="Calibri" w:hAnsi="Calibri" w:cs="Verdana"/>
          <w:b/>
          <w:bCs/>
          <w:smallCaps/>
          <w:kern w:val="32"/>
          <w:sz w:val="24"/>
          <w:szCs w:val="24"/>
          <w:lang w:eastAsia="x-none"/>
        </w:rPr>
      </w:pPr>
      <w:r>
        <w:rPr>
          <w:rFonts w:cs="Verdana"/>
          <w:smallCaps/>
        </w:rPr>
        <w:br w:type="page"/>
      </w:r>
    </w:p>
    <w:p w14:paraId="4CB3194A" w14:textId="49815979" w:rsidR="00FA1AB0" w:rsidRPr="00B05EA0" w:rsidRDefault="00FA1AB0" w:rsidP="00B05EA0">
      <w:pPr>
        <w:pStyle w:val="Nagwek1"/>
      </w:pPr>
      <w:bookmarkStart w:id="142" w:name="_Toc45036026"/>
      <w:r w:rsidRPr="00EF4008">
        <w:rPr>
          <w:rFonts w:cs="Verdana"/>
          <w:smallCaps/>
        </w:rPr>
        <w:lastRenderedPageBreak/>
        <w:t xml:space="preserve">DZIAŁ </w:t>
      </w:r>
      <w:r w:rsidR="00B05EA0">
        <w:t xml:space="preserve">IV. </w:t>
      </w:r>
      <w:r w:rsidRPr="00EF4008">
        <w:t>DANE DO OCENY RYZYKA</w:t>
      </w:r>
      <w:bookmarkEnd w:id="142"/>
    </w:p>
    <w:p w14:paraId="1788F329" w14:textId="3BFCE26D" w:rsidR="00FA1AB0" w:rsidRDefault="00FA1AB0" w:rsidP="000B2A2B">
      <w:pPr>
        <w:numPr>
          <w:ilvl w:val="0"/>
          <w:numId w:val="73"/>
        </w:numPr>
        <w:tabs>
          <w:tab w:val="clear" w:pos="592"/>
          <w:tab w:val="left" w:pos="567"/>
        </w:tabs>
        <w:spacing w:after="0" w:line="240" w:lineRule="auto"/>
        <w:ind w:left="567" w:hanging="567"/>
        <w:jc w:val="both"/>
        <w:rPr>
          <w:rFonts w:ascii="Calibri" w:hAnsi="Calibri" w:cs="Calibri"/>
        </w:rPr>
      </w:pPr>
      <w:r w:rsidRPr="00EF4008">
        <w:rPr>
          <w:rFonts w:ascii="Calibri" w:hAnsi="Calibri" w:cs="Arial"/>
          <w:b/>
          <w:smallCaps/>
        </w:rPr>
        <w:t>Dane do oceny ryzyka związanego z odpowiedzialnością cywilną Powiatu Łaskiego</w:t>
      </w:r>
    </w:p>
    <w:p w14:paraId="6F874A7C" w14:textId="77777777" w:rsidR="00B05EA0" w:rsidRPr="00B05EA0" w:rsidRDefault="00B05EA0" w:rsidP="00B05EA0">
      <w:pPr>
        <w:tabs>
          <w:tab w:val="left" w:pos="567"/>
        </w:tabs>
        <w:spacing w:after="0" w:line="240" w:lineRule="auto"/>
        <w:ind w:left="567"/>
        <w:jc w:val="both"/>
        <w:rPr>
          <w:rFonts w:ascii="Calibri" w:hAnsi="Calibri" w:cs="Calibri"/>
        </w:rPr>
      </w:pPr>
    </w:p>
    <w:p w14:paraId="7BE52BCE" w14:textId="5A63B6F8" w:rsidR="00FA1AB0" w:rsidRPr="00EF4008" w:rsidRDefault="00FA1AB0" w:rsidP="000B2A2B">
      <w:pPr>
        <w:numPr>
          <w:ilvl w:val="1"/>
          <w:numId w:val="73"/>
        </w:numPr>
        <w:tabs>
          <w:tab w:val="left" w:pos="1134"/>
        </w:tabs>
        <w:spacing w:before="60" w:after="0" w:line="240" w:lineRule="auto"/>
        <w:ind w:left="1134" w:hanging="567"/>
        <w:jc w:val="both"/>
        <w:rPr>
          <w:rFonts w:ascii="Calibri" w:hAnsi="Calibri" w:cs="Arial"/>
          <w:iCs/>
        </w:rPr>
      </w:pPr>
      <w:r w:rsidRPr="00EF4008">
        <w:rPr>
          <w:rFonts w:ascii="Calibri" w:hAnsi="Calibri" w:cs="Calibri"/>
        </w:rPr>
        <w:t xml:space="preserve">W jednostkach organizacyjnych Powiatu Łaskiego zatrudnione są </w:t>
      </w:r>
      <w:r w:rsidR="00F740FB" w:rsidRPr="00F740FB">
        <w:rPr>
          <w:rFonts w:ascii="Calibri" w:hAnsi="Calibri" w:cs="Calibri"/>
        </w:rPr>
        <w:t>430</w:t>
      </w:r>
      <w:r w:rsidRPr="00EF4008">
        <w:rPr>
          <w:rFonts w:ascii="Calibri" w:hAnsi="Calibri" w:cs="Calibri"/>
        </w:rPr>
        <w:t xml:space="preserve"> osoby.</w:t>
      </w:r>
    </w:p>
    <w:p w14:paraId="21CE7BB8" w14:textId="77777777" w:rsidR="00FA1AB0" w:rsidRPr="00EF4008" w:rsidRDefault="00FA1AB0" w:rsidP="000B2A2B">
      <w:pPr>
        <w:numPr>
          <w:ilvl w:val="1"/>
          <w:numId w:val="73"/>
        </w:numPr>
        <w:tabs>
          <w:tab w:val="left" w:pos="1134"/>
        </w:tabs>
        <w:spacing w:before="60" w:after="0" w:line="240" w:lineRule="auto"/>
        <w:ind w:left="1134" w:hanging="567"/>
        <w:jc w:val="both"/>
        <w:rPr>
          <w:rFonts w:ascii="Calibri" w:hAnsi="Calibri" w:cs="Calibri"/>
        </w:rPr>
      </w:pPr>
      <w:r w:rsidRPr="00EF4008">
        <w:rPr>
          <w:rFonts w:ascii="Calibri" w:hAnsi="Calibri" w:cs="Arial"/>
          <w:iCs/>
        </w:rPr>
        <w:t xml:space="preserve">W zarządzie Powiatu znajduje się </w:t>
      </w:r>
      <w:r w:rsidRPr="00542039">
        <w:rPr>
          <w:rFonts w:ascii="Calibri" w:hAnsi="Calibri" w:cs="Arial"/>
          <w:iCs/>
        </w:rPr>
        <w:t>230,5</w:t>
      </w:r>
      <w:r w:rsidRPr="00EF4008">
        <w:rPr>
          <w:rFonts w:ascii="Calibri" w:hAnsi="Calibri" w:cs="Arial"/>
          <w:iCs/>
        </w:rPr>
        <w:t xml:space="preserve"> km dróg.</w:t>
      </w:r>
    </w:p>
    <w:p w14:paraId="096CFB51" w14:textId="77777777" w:rsidR="00FA1AB0" w:rsidRPr="00EF4008" w:rsidRDefault="00FA1AB0" w:rsidP="000B2A2B">
      <w:pPr>
        <w:numPr>
          <w:ilvl w:val="1"/>
          <w:numId w:val="73"/>
        </w:numPr>
        <w:tabs>
          <w:tab w:val="left" w:pos="1134"/>
        </w:tabs>
        <w:spacing w:before="60" w:after="0" w:line="240" w:lineRule="auto"/>
        <w:ind w:left="1134" w:hanging="567"/>
        <w:jc w:val="both"/>
        <w:rPr>
          <w:rFonts w:ascii="Calibri" w:hAnsi="Calibri" w:cs="Verdana"/>
          <w:b/>
          <w:bCs/>
          <w:smallCaps/>
          <w:sz w:val="16"/>
          <w:szCs w:val="16"/>
        </w:rPr>
      </w:pPr>
      <w:r w:rsidRPr="00EF4008">
        <w:rPr>
          <w:rFonts w:ascii="Calibri" w:hAnsi="Calibri" w:cs="Calibri"/>
        </w:rPr>
        <w:t>Sumy gwarancyjne i limity odpowiedzialności przyjęte w ubezpieczeniu odpowiedzialności cywilnej:</w:t>
      </w:r>
    </w:p>
    <w:p w14:paraId="45ADCB82" w14:textId="77777777" w:rsidR="00FA1AB0" w:rsidRPr="00EF4008" w:rsidRDefault="00FA1AB0" w:rsidP="00B05EA0">
      <w:pPr>
        <w:tabs>
          <w:tab w:val="left" w:pos="1134"/>
        </w:tabs>
        <w:rPr>
          <w:rFonts w:ascii="Calibri" w:hAnsi="Calibri" w:cs="Verdana"/>
          <w:b/>
          <w:bCs/>
          <w:smallCaps/>
          <w:sz w:val="16"/>
          <w:szCs w:val="16"/>
        </w:rPr>
      </w:pPr>
    </w:p>
    <w:tbl>
      <w:tblPr>
        <w:tblW w:w="9353" w:type="dxa"/>
        <w:jc w:val="center"/>
        <w:tblLayout w:type="fixed"/>
        <w:tblLook w:val="0000" w:firstRow="0" w:lastRow="0" w:firstColumn="0" w:lastColumn="0" w:noHBand="0" w:noVBand="0"/>
      </w:tblPr>
      <w:tblGrid>
        <w:gridCol w:w="556"/>
        <w:gridCol w:w="2860"/>
        <w:gridCol w:w="1559"/>
        <w:gridCol w:w="2110"/>
        <w:gridCol w:w="2268"/>
      </w:tblGrid>
      <w:tr w:rsidR="00FA1AB0" w:rsidRPr="00EF4008" w14:paraId="78B0B3D2" w14:textId="77777777" w:rsidTr="005544F7">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3765266D" w14:textId="77777777" w:rsidR="00FA1AB0" w:rsidRPr="00B05EA0" w:rsidRDefault="00FA1AB0" w:rsidP="00B05EA0">
            <w:pPr>
              <w:spacing w:after="0"/>
              <w:ind w:left="720" w:hanging="720"/>
              <w:jc w:val="center"/>
              <w:rPr>
                <w:rFonts w:ascii="Calibri" w:hAnsi="Calibri" w:cs="Verdana"/>
                <w:b/>
                <w:bCs/>
                <w:smallCaps/>
                <w:sz w:val="18"/>
                <w:szCs w:val="18"/>
              </w:rPr>
            </w:pPr>
            <w:r w:rsidRPr="00B05EA0">
              <w:rPr>
                <w:rFonts w:ascii="Calibri" w:hAnsi="Calibri" w:cs="Verdana"/>
                <w:b/>
                <w:bCs/>
                <w:smallCaps/>
                <w:sz w:val="18"/>
                <w:szCs w:val="18"/>
              </w:rPr>
              <w:t>Lp.</w:t>
            </w:r>
          </w:p>
        </w:tc>
        <w:tc>
          <w:tcPr>
            <w:tcW w:w="2860" w:type="dxa"/>
            <w:tcBorders>
              <w:top w:val="single" w:sz="4" w:space="0" w:color="000000"/>
              <w:left w:val="single" w:sz="4" w:space="0" w:color="000000"/>
              <w:bottom w:val="single" w:sz="4" w:space="0" w:color="000000"/>
            </w:tcBorders>
            <w:shd w:val="clear" w:color="auto" w:fill="DDD9C3"/>
            <w:vAlign w:val="center"/>
          </w:tcPr>
          <w:p w14:paraId="3E7FE22A" w14:textId="77777777" w:rsidR="00FA1AB0" w:rsidRPr="00B05EA0" w:rsidRDefault="00FA1AB0" w:rsidP="00B05EA0">
            <w:pPr>
              <w:spacing w:after="0"/>
              <w:ind w:left="11"/>
              <w:jc w:val="center"/>
              <w:rPr>
                <w:rFonts w:ascii="Calibri" w:hAnsi="Calibri" w:cs="Verdana"/>
                <w:b/>
                <w:bCs/>
                <w:smallCaps/>
                <w:sz w:val="18"/>
                <w:szCs w:val="18"/>
              </w:rPr>
            </w:pPr>
            <w:r w:rsidRPr="00B05EA0">
              <w:rPr>
                <w:rFonts w:ascii="Calibri" w:hAnsi="Calibri" w:cs="Verdana"/>
                <w:b/>
                <w:bCs/>
                <w:smallCaps/>
                <w:sz w:val="18"/>
                <w:szCs w:val="18"/>
              </w:rPr>
              <w:t>Postanowienia</w:t>
            </w:r>
          </w:p>
        </w:tc>
        <w:tc>
          <w:tcPr>
            <w:tcW w:w="1559" w:type="dxa"/>
            <w:tcBorders>
              <w:top w:val="single" w:sz="4" w:space="0" w:color="000000"/>
              <w:left w:val="single" w:sz="4" w:space="0" w:color="000000"/>
              <w:bottom w:val="single" w:sz="4" w:space="0" w:color="000000"/>
            </w:tcBorders>
            <w:shd w:val="clear" w:color="auto" w:fill="DDD9C3"/>
            <w:vAlign w:val="center"/>
          </w:tcPr>
          <w:p w14:paraId="4B14326F" w14:textId="77777777" w:rsidR="00FA1AB0" w:rsidRPr="00B05EA0" w:rsidRDefault="00FA1AB0" w:rsidP="00B05EA0">
            <w:pPr>
              <w:tabs>
                <w:tab w:val="left" w:pos="2952"/>
              </w:tabs>
              <w:spacing w:after="0"/>
              <w:ind w:left="11"/>
              <w:jc w:val="center"/>
              <w:rPr>
                <w:rFonts w:ascii="Calibri" w:hAnsi="Calibri" w:cs="Verdana"/>
                <w:b/>
                <w:bCs/>
                <w:smallCaps/>
                <w:sz w:val="18"/>
                <w:szCs w:val="18"/>
              </w:rPr>
            </w:pPr>
            <w:r w:rsidRPr="00B05EA0">
              <w:rPr>
                <w:rFonts w:ascii="Calibri" w:hAnsi="Calibri" w:cs="Verdana"/>
                <w:b/>
                <w:bCs/>
                <w:smallCaps/>
                <w:sz w:val="18"/>
                <w:szCs w:val="18"/>
              </w:rPr>
              <w:t>Limity odpowiedzialności za szkody na osobie</w:t>
            </w:r>
          </w:p>
          <w:p w14:paraId="60DFA99C" w14:textId="77777777" w:rsidR="00FA1AB0" w:rsidRPr="00B05EA0" w:rsidRDefault="00FA1AB0" w:rsidP="00B05EA0">
            <w:pPr>
              <w:tabs>
                <w:tab w:val="left" w:pos="2952"/>
              </w:tabs>
              <w:spacing w:after="0"/>
              <w:ind w:left="11"/>
              <w:jc w:val="center"/>
              <w:rPr>
                <w:rFonts w:ascii="Calibri" w:hAnsi="Calibri" w:cs="Verdana"/>
                <w:b/>
                <w:bCs/>
                <w:smallCaps/>
                <w:sz w:val="18"/>
                <w:szCs w:val="18"/>
              </w:rPr>
            </w:pPr>
            <w:r w:rsidRPr="00B05EA0">
              <w:rPr>
                <w:rFonts w:ascii="Calibri" w:hAnsi="Calibri" w:cs="Verdana"/>
                <w:b/>
                <w:bCs/>
                <w:smallCaps/>
                <w:sz w:val="18"/>
                <w:szCs w:val="18"/>
              </w:rPr>
              <w:t>(zł)</w:t>
            </w:r>
          </w:p>
        </w:tc>
        <w:tc>
          <w:tcPr>
            <w:tcW w:w="2110" w:type="dxa"/>
            <w:tcBorders>
              <w:top w:val="single" w:sz="4" w:space="0" w:color="000000"/>
              <w:left w:val="single" w:sz="4" w:space="0" w:color="000000"/>
              <w:bottom w:val="single" w:sz="4" w:space="0" w:color="000000"/>
            </w:tcBorders>
            <w:shd w:val="clear" w:color="auto" w:fill="DDD9C3"/>
            <w:vAlign w:val="center"/>
          </w:tcPr>
          <w:p w14:paraId="7F7AA4FA" w14:textId="77777777" w:rsidR="00FA1AB0" w:rsidRPr="00B05EA0" w:rsidRDefault="00FA1AB0" w:rsidP="00B05EA0">
            <w:pPr>
              <w:tabs>
                <w:tab w:val="left" w:pos="2952"/>
              </w:tabs>
              <w:spacing w:after="0"/>
              <w:ind w:left="11"/>
              <w:jc w:val="center"/>
              <w:rPr>
                <w:rFonts w:ascii="Calibri" w:hAnsi="Calibri" w:cs="Verdana"/>
                <w:b/>
                <w:bCs/>
                <w:smallCaps/>
                <w:sz w:val="18"/>
                <w:szCs w:val="18"/>
              </w:rPr>
            </w:pPr>
            <w:r w:rsidRPr="00B05EA0">
              <w:rPr>
                <w:rFonts w:ascii="Calibri" w:hAnsi="Calibri" w:cs="Verdana"/>
                <w:b/>
                <w:bCs/>
                <w:smallCaps/>
                <w:sz w:val="18"/>
                <w:szCs w:val="18"/>
              </w:rPr>
              <w:t>Limity odpowiedzialności za szkody rzeczowe i majątkowe (zł)</w:t>
            </w:r>
          </w:p>
        </w:tc>
        <w:tc>
          <w:tcPr>
            <w:tcW w:w="226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F180CD3" w14:textId="77777777" w:rsidR="00FA1AB0" w:rsidRPr="00B05EA0" w:rsidRDefault="00FA1AB0" w:rsidP="00B05EA0">
            <w:pPr>
              <w:tabs>
                <w:tab w:val="left" w:pos="2952"/>
              </w:tabs>
              <w:spacing w:after="0"/>
              <w:ind w:left="11"/>
              <w:jc w:val="center"/>
              <w:rPr>
                <w:rFonts w:ascii="Calibri" w:hAnsi="Calibri"/>
                <w:sz w:val="18"/>
                <w:szCs w:val="18"/>
              </w:rPr>
            </w:pPr>
            <w:r w:rsidRPr="00B05EA0">
              <w:rPr>
                <w:rFonts w:ascii="Calibri" w:hAnsi="Calibri" w:cs="Verdana"/>
                <w:b/>
                <w:bCs/>
                <w:smallCaps/>
                <w:sz w:val="18"/>
                <w:szCs w:val="18"/>
              </w:rPr>
              <w:t>Ograniczenia odpowiedzialności</w:t>
            </w:r>
          </w:p>
        </w:tc>
      </w:tr>
      <w:tr w:rsidR="00FA1AB0" w:rsidRPr="00EF4008" w14:paraId="7F8E8276" w14:textId="77777777" w:rsidTr="005544F7">
        <w:trPr>
          <w:trHeight w:val="729"/>
          <w:jc w:val="center"/>
        </w:trPr>
        <w:tc>
          <w:tcPr>
            <w:tcW w:w="3416" w:type="dxa"/>
            <w:gridSpan w:val="2"/>
            <w:tcBorders>
              <w:top w:val="single" w:sz="4" w:space="0" w:color="000000"/>
              <w:left w:val="single" w:sz="4" w:space="0" w:color="000000"/>
              <w:bottom w:val="single" w:sz="4" w:space="0" w:color="000000"/>
            </w:tcBorders>
            <w:shd w:val="clear" w:color="auto" w:fill="DDD9C3"/>
            <w:vAlign w:val="center"/>
          </w:tcPr>
          <w:p w14:paraId="2DEF6FD5" w14:textId="77777777" w:rsidR="00FA1AB0" w:rsidRPr="00B05EA0" w:rsidRDefault="00FA1AB0" w:rsidP="00B05EA0">
            <w:pPr>
              <w:spacing w:after="0"/>
              <w:ind w:left="34"/>
              <w:jc w:val="center"/>
              <w:rPr>
                <w:rFonts w:ascii="Calibri" w:hAnsi="Calibri" w:cs="Verdana"/>
                <w:b/>
                <w:bCs/>
                <w:sz w:val="18"/>
                <w:szCs w:val="18"/>
              </w:rPr>
            </w:pPr>
            <w:r w:rsidRPr="00B05EA0">
              <w:rPr>
                <w:rFonts w:ascii="Calibri" w:hAnsi="Calibri" w:cs="Verdana"/>
                <w:b/>
                <w:bCs/>
                <w:sz w:val="18"/>
                <w:szCs w:val="18"/>
              </w:rPr>
              <w:t>Suma gwarancyjna na jedno zdarzenie i wszystkie zdarzenia w każdym okresie ubezpieczenia</w:t>
            </w:r>
          </w:p>
        </w:tc>
        <w:tc>
          <w:tcPr>
            <w:tcW w:w="3669" w:type="dxa"/>
            <w:gridSpan w:val="2"/>
            <w:tcBorders>
              <w:top w:val="single" w:sz="4" w:space="0" w:color="000000"/>
              <w:left w:val="single" w:sz="4" w:space="0" w:color="000000"/>
              <w:bottom w:val="single" w:sz="4" w:space="0" w:color="000000"/>
            </w:tcBorders>
            <w:shd w:val="clear" w:color="auto" w:fill="auto"/>
            <w:vAlign w:val="center"/>
          </w:tcPr>
          <w:p w14:paraId="55A211A0" w14:textId="77777777" w:rsidR="00FA1AB0" w:rsidRPr="00B05EA0" w:rsidRDefault="00FA1AB0" w:rsidP="00B05EA0">
            <w:pPr>
              <w:tabs>
                <w:tab w:val="left" w:pos="3139"/>
              </w:tabs>
              <w:spacing w:after="0"/>
              <w:ind w:left="20"/>
              <w:jc w:val="center"/>
              <w:rPr>
                <w:rFonts w:ascii="Calibri" w:hAnsi="Calibri" w:cs="Verdana"/>
                <w:bCs/>
                <w:sz w:val="18"/>
                <w:szCs w:val="18"/>
              </w:rPr>
            </w:pPr>
            <w:r w:rsidRPr="00B05EA0">
              <w:rPr>
                <w:rFonts w:ascii="Calibri" w:hAnsi="Calibri" w:cs="Verdana"/>
                <w:b/>
                <w:bCs/>
                <w:sz w:val="18"/>
                <w:szCs w:val="18"/>
              </w:rPr>
              <w:t>2 000 000,00 zł/ 3 000 000,00 zł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F965" w14:textId="77777777" w:rsidR="00FA1AB0" w:rsidRPr="00B05EA0" w:rsidRDefault="00FA1AB0" w:rsidP="00B05EA0">
            <w:pPr>
              <w:tabs>
                <w:tab w:val="left" w:pos="2952"/>
              </w:tabs>
              <w:spacing w:after="0"/>
              <w:ind w:left="20"/>
              <w:jc w:val="center"/>
              <w:rPr>
                <w:rFonts w:ascii="Calibri" w:hAnsi="Calibri"/>
                <w:sz w:val="18"/>
                <w:szCs w:val="18"/>
              </w:rPr>
            </w:pPr>
            <w:r w:rsidRPr="00B05EA0">
              <w:rPr>
                <w:rFonts w:ascii="Calibri" w:hAnsi="Calibri" w:cs="Verdana"/>
                <w:bCs/>
                <w:sz w:val="18"/>
                <w:szCs w:val="18"/>
              </w:rPr>
              <w:t>brak</w:t>
            </w:r>
          </w:p>
        </w:tc>
      </w:tr>
      <w:tr w:rsidR="00FA1AB0" w:rsidRPr="00EF4008" w14:paraId="2C5200D8" w14:textId="77777777" w:rsidTr="005544F7">
        <w:trPr>
          <w:jc w:val="center"/>
        </w:trPr>
        <w:tc>
          <w:tcPr>
            <w:tcW w:w="3416" w:type="dxa"/>
            <w:gridSpan w:val="2"/>
            <w:tcBorders>
              <w:top w:val="single" w:sz="4" w:space="0" w:color="000000"/>
              <w:left w:val="single" w:sz="4" w:space="0" w:color="000000"/>
              <w:bottom w:val="single" w:sz="4" w:space="0" w:color="000000"/>
            </w:tcBorders>
            <w:shd w:val="clear" w:color="auto" w:fill="DDD9C3"/>
            <w:vAlign w:val="center"/>
          </w:tcPr>
          <w:p w14:paraId="192FE2DA" w14:textId="77777777" w:rsidR="00FA1AB0" w:rsidRPr="00B05EA0" w:rsidRDefault="00FA1AB0" w:rsidP="00B05EA0">
            <w:pPr>
              <w:spacing w:after="0"/>
              <w:ind w:left="34"/>
              <w:jc w:val="center"/>
              <w:rPr>
                <w:rFonts w:ascii="Calibri" w:hAnsi="Calibri" w:cs="Verdana"/>
                <w:sz w:val="18"/>
                <w:szCs w:val="18"/>
              </w:rPr>
            </w:pPr>
            <w:r w:rsidRPr="00B05EA0">
              <w:rPr>
                <w:rFonts w:ascii="Calibri" w:hAnsi="Calibri" w:cs="Verdana"/>
                <w:sz w:val="18"/>
                <w:szCs w:val="18"/>
              </w:rPr>
              <w:t>Limit odpowiedzialności za szkody majątkowe, nie wynikające ze szkody na osobie lub szkodzie rzeczowej</w:t>
            </w:r>
          </w:p>
        </w:tc>
        <w:tc>
          <w:tcPr>
            <w:tcW w:w="1559" w:type="dxa"/>
            <w:tcBorders>
              <w:top w:val="single" w:sz="4" w:space="0" w:color="000000"/>
              <w:left w:val="single" w:sz="4" w:space="0" w:color="000000"/>
              <w:bottom w:val="single" w:sz="4" w:space="0" w:color="000000"/>
            </w:tcBorders>
            <w:shd w:val="clear" w:color="auto" w:fill="auto"/>
            <w:vAlign w:val="center"/>
          </w:tcPr>
          <w:p w14:paraId="5D1E93F2" w14:textId="77777777" w:rsidR="00FA1AB0" w:rsidRPr="00B05EA0" w:rsidRDefault="00FA1AB0" w:rsidP="00B05EA0">
            <w:pPr>
              <w:tabs>
                <w:tab w:val="left" w:pos="2952"/>
              </w:tabs>
              <w:spacing w:after="0"/>
              <w:ind w:left="20"/>
              <w:jc w:val="center"/>
              <w:rPr>
                <w:rFonts w:ascii="Calibri" w:hAnsi="Calibri" w:cs="Verdana"/>
                <w:sz w:val="18"/>
                <w:szCs w:val="18"/>
              </w:rPr>
            </w:pPr>
            <w:r w:rsidRPr="00B05EA0">
              <w:rPr>
                <w:rFonts w:ascii="Calibri" w:hAnsi="Calibri" w:cs="Verdana"/>
                <w:sz w:val="18"/>
                <w:szCs w:val="18"/>
              </w:rPr>
              <w:t>-</w:t>
            </w:r>
          </w:p>
        </w:tc>
        <w:tc>
          <w:tcPr>
            <w:tcW w:w="2110" w:type="dxa"/>
            <w:tcBorders>
              <w:top w:val="single" w:sz="4" w:space="0" w:color="000000"/>
              <w:left w:val="single" w:sz="4" w:space="0" w:color="000000"/>
              <w:bottom w:val="single" w:sz="4" w:space="0" w:color="000000"/>
            </w:tcBorders>
            <w:shd w:val="clear" w:color="auto" w:fill="auto"/>
            <w:vAlign w:val="center"/>
          </w:tcPr>
          <w:p w14:paraId="791E8114" w14:textId="77777777" w:rsidR="00FA1AB0" w:rsidRPr="00B05EA0" w:rsidRDefault="00FA1AB0" w:rsidP="00B05EA0">
            <w:pPr>
              <w:tabs>
                <w:tab w:val="left" w:pos="2952"/>
              </w:tabs>
              <w:spacing w:after="0"/>
              <w:ind w:left="20"/>
              <w:jc w:val="center"/>
              <w:rPr>
                <w:rFonts w:ascii="Calibri" w:hAnsi="Calibri" w:cs="Verdana"/>
                <w:sz w:val="18"/>
                <w:szCs w:val="18"/>
              </w:rPr>
            </w:pPr>
            <w:r w:rsidRPr="00B05EA0">
              <w:rPr>
                <w:rFonts w:ascii="Calibri" w:hAnsi="Calibri" w:cs="Verdana"/>
                <w:sz w:val="18"/>
                <w:szCs w:val="18"/>
              </w:rPr>
              <w:t>20%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AD820" w14:textId="77777777" w:rsidR="00FA1AB0" w:rsidRPr="00B05EA0" w:rsidRDefault="00FA1AB0" w:rsidP="00B05EA0">
            <w:pPr>
              <w:tabs>
                <w:tab w:val="left" w:pos="2952"/>
              </w:tabs>
              <w:spacing w:after="0"/>
              <w:ind w:left="20"/>
              <w:jc w:val="right"/>
              <w:rPr>
                <w:rFonts w:ascii="Calibri" w:hAnsi="Calibri"/>
                <w:sz w:val="18"/>
                <w:szCs w:val="18"/>
              </w:rPr>
            </w:pPr>
            <w:r w:rsidRPr="00B05EA0">
              <w:rPr>
                <w:rFonts w:ascii="Calibri" w:hAnsi="Calibri" w:cs="Verdana"/>
                <w:sz w:val="18"/>
                <w:szCs w:val="18"/>
              </w:rPr>
              <w:t>Udział własny wynosi 10% wartości odszkodowania, nie więcej niż 5 000,00 zł</w:t>
            </w:r>
          </w:p>
        </w:tc>
      </w:tr>
      <w:tr w:rsidR="00FA1AB0" w:rsidRPr="00EF4008" w14:paraId="31A4DDDE" w14:textId="77777777" w:rsidTr="005544F7">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60F7214E" w14:textId="77777777" w:rsidR="00FA1AB0" w:rsidRPr="00B05EA0" w:rsidRDefault="00FA1AB0" w:rsidP="00B05EA0">
            <w:pPr>
              <w:spacing w:after="0"/>
              <w:ind w:left="720" w:hanging="720"/>
              <w:jc w:val="center"/>
              <w:rPr>
                <w:rFonts w:ascii="Calibri" w:hAnsi="Calibri" w:cs="Verdana"/>
                <w:sz w:val="18"/>
                <w:szCs w:val="18"/>
              </w:rPr>
            </w:pPr>
            <w:r w:rsidRPr="00B05EA0">
              <w:rPr>
                <w:rFonts w:ascii="Calibri" w:hAnsi="Calibri" w:cs="Verdana"/>
                <w:sz w:val="18"/>
                <w:szCs w:val="18"/>
              </w:rPr>
              <w:t>1.</w:t>
            </w:r>
          </w:p>
        </w:tc>
        <w:tc>
          <w:tcPr>
            <w:tcW w:w="2860" w:type="dxa"/>
            <w:tcBorders>
              <w:top w:val="single" w:sz="4" w:space="0" w:color="000000"/>
              <w:left w:val="single" w:sz="4" w:space="0" w:color="000000"/>
              <w:bottom w:val="single" w:sz="4" w:space="0" w:color="000000"/>
            </w:tcBorders>
            <w:shd w:val="clear" w:color="auto" w:fill="DDD9C3"/>
            <w:vAlign w:val="center"/>
          </w:tcPr>
          <w:p w14:paraId="03C58814" w14:textId="18DBBC66" w:rsidR="00FA1AB0" w:rsidRPr="00B05EA0" w:rsidRDefault="00FA1AB0" w:rsidP="00B05EA0">
            <w:pPr>
              <w:spacing w:after="0"/>
              <w:rPr>
                <w:rFonts w:ascii="Calibri" w:hAnsi="Calibri" w:cs="Verdana"/>
                <w:sz w:val="18"/>
                <w:szCs w:val="18"/>
              </w:rPr>
            </w:pPr>
            <w:r w:rsidRPr="00B05EA0">
              <w:rPr>
                <w:rFonts w:ascii="Calibri" w:hAnsi="Calibri" w:cs="Verdana"/>
                <w:sz w:val="18"/>
                <w:szCs w:val="18"/>
              </w:rPr>
              <w:t>szkody poniesione przez pracowników Ubezpieczonych (pkt</w:t>
            </w:r>
            <w:r w:rsidR="005544F7">
              <w:rPr>
                <w:rFonts w:ascii="Calibri" w:hAnsi="Calibri" w:cs="Verdana"/>
                <w:sz w:val="18"/>
                <w:szCs w:val="18"/>
              </w:rPr>
              <w:t xml:space="preserve">. </w:t>
            </w:r>
            <w:r w:rsidR="005544F7">
              <w:rPr>
                <w:rFonts w:ascii="Calibri" w:hAnsi="Calibri" w:cs="Verdana"/>
                <w:sz w:val="18"/>
                <w:szCs w:val="18"/>
              </w:rPr>
              <w:fldChar w:fldCharType="begin"/>
            </w:r>
            <w:r w:rsidR="005544F7">
              <w:rPr>
                <w:rFonts w:ascii="Calibri" w:hAnsi="Calibri" w:cs="Verdana"/>
                <w:sz w:val="18"/>
                <w:szCs w:val="18"/>
              </w:rPr>
              <w:instrText xml:space="preserve"> REF _Ref45033602 \r \h </w:instrText>
            </w:r>
            <w:r w:rsidR="005544F7">
              <w:rPr>
                <w:rFonts w:ascii="Calibri" w:hAnsi="Calibri" w:cs="Verdana"/>
                <w:sz w:val="18"/>
                <w:szCs w:val="18"/>
              </w:rPr>
            </w:r>
            <w:r w:rsidR="005544F7">
              <w:rPr>
                <w:rFonts w:ascii="Calibri" w:hAnsi="Calibri" w:cs="Verdana"/>
                <w:sz w:val="18"/>
                <w:szCs w:val="18"/>
              </w:rPr>
              <w:fldChar w:fldCharType="separate"/>
            </w:r>
            <w:r w:rsidR="00602598">
              <w:rPr>
                <w:rFonts w:ascii="Calibri" w:hAnsi="Calibri" w:cs="Verdana"/>
                <w:sz w:val="18"/>
                <w:szCs w:val="18"/>
              </w:rPr>
              <w:t>3.2.2</w:t>
            </w:r>
            <w:r w:rsidR="005544F7">
              <w:rPr>
                <w:rFonts w:ascii="Calibri" w:hAnsi="Calibri" w:cs="Verdana"/>
                <w:sz w:val="18"/>
                <w:szCs w:val="18"/>
              </w:rPr>
              <w:fldChar w:fldCharType="end"/>
            </w:r>
            <w:r w:rsidRPr="00B05EA0">
              <w:rPr>
                <w:rFonts w:ascii="Calibri" w:hAnsi="Calibri" w:cs="Verdana"/>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4C021978" w14:textId="77777777" w:rsidR="00FA1AB0" w:rsidRPr="00B05EA0" w:rsidRDefault="00FA1AB0" w:rsidP="00B05EA0">
            <w:pPr>
              <w:spacing w:after="0"/>
              <w:ind w:left="20"/>
              <w:jc w:val="center"/>
              <w:rPr>
                <w:rFonts w:ascii="Calibri" w:hAnsi="Calibri" w:cs="Verdana"/>
                <w:sz w:val="18"/>
                <w:szCs w:val="18"/>
              </w:rPr>
            </w:pPr>
            <w:r w:rsidRPr="00B05EA0">
              <w:rPr>
                <w:rFonts w:ascii="Calibri" w:hAnsi="Calibri" w:cs="Verdana"/>
                <w:sz w:val="18"/>
                <w:szCs w:val="18"/>
              </w:rPr>
              <w:t>do sumy gwarancyjnej</w:t>
            </w:r>
          </w:p>
        </w:tc>
        <w:tc>
          <w:tcPr>
            <w:tcW w:w="2110" w:type="dxa"/>
            <w:tcBorders>
              <w:top w:val="single" w:sz="4" w:space="0" w:color="000000"/>
              <w:left w:val="single" w:sz="4" w:space="0" w:color="000000"/>
              <w:bottom w:val="single" w:sz="4" w:space="0" w:color="000000"/>
            </w:tcBorders>
            <w:shd w:val="clear" w:color="auto" w:fill="auto"/>
            <w:vAlign w:val="center"/>
          </w:tcPr>
          <w:p w14:paraId="0797DEE6" w14:textId="77777777" w:rsidR="00FA1AB0" w:rsidRPr="00B05EA0" w:rsidRDefault="00FA1AB0" w:rsidP="00B05EA0">
            <w:pPr>
              <w:spacing w:after="0"/>
              <w:ind w:right="223"/>
              <w:jc w:val="right"/>
              <w:rPr>
                <w:rFonts w:ascii="Calibri" w:hAnsi="Calibri" w:cs="Verdana"/>
                <w:sz w:val="18"/>
                <w:szCs w:val="18"/>
              </w:rPr>
            </w:pPr>
            <w:r w:rsidRPr="00B05EA0">
              <w:rPr>
                <w:rFonts w:ascii="Calibri" w:hAnsi="Calibri" w:cs="Verdana"/>
                <w:sz w:val="18"/>
                <w:szCs w:val="18"/>
              </w:rPr>
              <w:t>5%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EC9E9" w14:textId="77777777" w:rsidR="00FA1AB0" w:rsidRPr="00B05EA0" w:rsidRDefault="00FA1AB0" w:rsidP="00B05EA0">
            <w:pPr>
              <w:spacing w:after="0"/>
              <w:ind w:left="20"/>
              <w:jc w:val="center"/>
              <w:rPr>
                <w:rFonts w:ascii="Calibri" w:hAnsi="Calibri"/>
                <w:sz w:val="18"/>
                <w:szCs w:val="18"/>
              </w:rPr>
            </w:pPr>
            <w:r w:rsidRPr="00B05EA0">
              <w:rPr>
                <w:rFonts w:ascii="Calibri" w:hAnsi="Calibri" w:cs="Verdana"/>
                <w:sz w:val="18"/>
                <w:szCs w:val="18"/>
              </w:rPr>
              <w:t>brak</w:t>
            </w:r>
          </w:p>
        </w:tc>
      </w:tr>
      <w:tr w:rsidR="00FA1AB0" w:rsidRPr="00EF4008" w14:paraId="2C1A7F3D" w14:textId="77777777" w:rsidTr="005544F7">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1CE0488B" w14:textId="77777777" w:rsidR="00FA1AB0" w:rsidRPr="00B05EA0" w:rsidRDefault="00FA1AB0" w:rsidP="00B05EA0">
            <w:pPr>
              <w:spacing w:after="0"/>
              <w:ind w:left="720" w:hanging="720"/>
              <w:jc w:val="center"/>
              <w:rPr>
                <w:rFonts w:ascii="Calibri" w:hAnsi="Calibri" w:cs="Verdana"/>
                <w:sz w:val="18"/>
                <w:szCs w:val="18"/>
              </w:rPr>
            </w:pPr>
            <w:r w:rsidRPr="00B05EA0">
              <w:rPr>
                <w:rFonts w:ascii="Calibri" w:hAnsi="Calibri" w:cs="Verdana"/>
                <w:sz w:val="18"/>
                <w:szCs w:val="18"/>
              </w:rPr>
              <w:t>2.</w:t>
            </w:r>
          </w:p>
        </w:tc>
        <w:tc>
          <w:tcPr>
            <w:tcW w:w="2860" w:type="dxa"/>
            <w:tcBorders>
              <w:top w:val="single" w:sz="4" w:space="0" w:color="000000"/>
              <w:left w:val="single" w:sz="4" w:space="0" w:color="000000"/>
              <w:bottom w:val="single" w:sz="4" w:space="0" w:color="000000"/>
            </w:tcBorders>
            <w:shd w:val="clear" w:color="auto" w:fill="DDD9C3"/>
            <w:vAlign w:val="center"/>
          </w:tcPr>
          <w:p w14:paraId="634BCD7E" w14:textId="38358BAA" w:rsidR="00FA1AB0" w:rsidRPr="00B05EA0" w:rsidRDefault="00FA1AB0" w:rsidP="00B05EA0">
            <w:pPr>
              <w:spacing w:after="0"/>
              <w:rPr>
                <w:rFonts w:ascii="Calibri" w:hAnsi="Calibri" w:cs="Verdana"/>
                <w:sz w:val="18"/>
                <w:szCs w:val="18"/>
              </w:rPr>
            </w:pPr>
            <w:r w:rsidRPr="00B05EA0">
              <w:rPr>
                <w:rFonts w:ascii="Calibri" w:hAnsi="Calibri" w:cs="Verdana"/>
                <w:sz w:val="18"/>
                <w:szCs w:val="18"/>
              </w:rPr>
              <w:t xml:space="preserve">szkody powstałe w związku z zarządzaniem i administrowaniem </w:t>
            </w:r>
            <w:r w:rsidR="005544F7">
              <w:rPr>
                <w:rFonts w:ascii="Calibri" w:hAnsi="Calibri" w:cs="Verdana"/>
                <w:sz w:val="18"/>
                <w:szCs w:val="18"/>
              </w:rPr>
              <w:t>drogami publicznymi (pkt. </w:t>
            </w:r>
            <w:r w:rsidR="005544F7">
              <w:rPr>
                <w:rFonts w:ascii="Calibri" w:hAnsi="Calibri" w:cs="Verdana"/>
                <w:sz w:val="18"/>
                <w:szCs w:val="18"/>
              </w:rPr>
              <w:fldChar w:fldCharType="begin"/>
            </w:r>
            <w:r w:rsidR="005544F7">
              <w:rPr>
                <w:rFonts w:ascii="Calibri" w:hAnsi="Calibri" w:cs="Verdana"/>
                <w:sz w:val="18"/>
                <w:szCs w:val="18"/>
              </w:rPr>
              <w:instrText xml:space="preserve"> REF _Ref45033622 \r \h </w:instrText>
            </w:r>
            <w:r w:rsidR="005544F7">
              <w:rPr>
                <w:rFonts w:ascii="Calibri" w:hAnsi="Calibri" w:cs="Verdana"/>
                <w:sz w:val="18"/>
                <w:szCs w:val="18"/>
              </w:rPr>
            </w:r>
            <w:r w:rsidR="005544F7">
              <w:rPr>
                <w:rFonts w:ascii="Calibri" w:hAnsi="Calibri" w:cs="Verdana"/>
                <w:sz w:val="18"/>
                <w:szCs w:val="18"/>
              </w:rPr>
              <w:fldChar w:fldCharType="separate"/>
            </w:r>
            <w:r w:rsidR="00602598">
              <w:rPr>
                <w:rFonts w:ascii="Calibri" w:hAnsi="Calibri" w:cs="Verdana"/>
                <w:sz w:val="18"/>
                <w:szCs w:val="18"/>
              </w:rPr>
              <w:t>3.2.3</w:t>
            </w:r>
            <w:r w:rsidR="005544F7">
              <w:rPr>
                <w:rFonts w:ascii="Calibri" w:hAnsi="Calibri" w:cs="Verdana"/>
                <w:sz w:val="18"/>
                <w:szCs w:val="18"/>
              </w:rPr>
              <w:fldChar w:fldCharType="end"/>
            </w:r>
            <w:r w:rsidRPr="00B05EA0">
              <w:rPr>
                <w:rFonts w:ascii="Calibri" w:hAnsi="Calibri" w:cs="Verdana"/>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6E17422C" w14:textId="77777777" w:rsidR="00FA1AB0" w:rsidRPr="00B05EA0" w:rsidRDefault="00FA1AB0" w:rsidP="00B05EA0">
            <w:pPr>
              <w:spacing w:after="0"/>
              <w:ind w:left="20"/>
              <w:jc w:val="center"/>
              <w:rPr>
                <w:rFonts w:ascii="Calibri" w:hAnsi="Calibri" w:cs="Verdana"/>
                <w:sz w:val="18"/>
                <w:szCs w:val="18"/>
              </w:rPr>
            </w:pPr>
            <w:r w:rsidRPr="00B05EA0">
              <w:rPr>
                <w:rFonts w:ascii="Calibri" w:hAnsi="Calibri" w:cs="Verdana"/>
                <w:sz w:val="18"/>
                <w:szCs w:val="18"/>
              </w:rPr>
              <w:t>do sumy gwarancyjnej</w:t>
            </w:r>
          </w:p>
        </w:tc>
        <w:tc>
          <w:tcPr>
            <w:tcW w:w="2110" w:type="dxa"/>
            <w:tcBorders>
              <w:top w:val="single" w:sz="4" w:space="0" w:color="000000"/>
              <w:left w:val="single" w:sz="4" w:space="0" w:color="000000"/>
              <w:bottom w:val="single" w:sz="4" w:space="0" w:color="000000"/>
            </w:tcBorders>
            <w:shd w:val="clear" w:color="auto" w:fill="auto"/>
            <w:vAlign w:val="center"/>
          </w:tcPr>
          <w:p w14:paraId="0D52854D" w14:textId="77777777" w:rsidR="00FA1AB0" w:rsidRPr="00B05EA0" w:rsidRDefault="00FA1AB0" w:rsidP="00B05EA0">
            <w:pPr>
              <w:spacing w:after="0"/>
              <w:ind w:right="223"/>
              <w:jc w:val="right"/>
              <w:rPr>
                <w:rFonts w:ascii="Calibri" w:hAnsi="Calibri" w:cs="Verdana"/>
                <w:sz w:val="18"/>
                <w:szCs w:val="18"/>
              </w:rPr>
            </w:pPr>
            <w:r w:rsidRPr="00B05EA0">
              <w:rPr>
                <w:rFonts w:ascii="Calibri" w:hAnsi="Calibri" w:cs="Verdana"/>
                <w:sz w:val="18"/>
                <w:szCs w:val="18"/>
              </w:rPr>
              <w:t>30%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0A36E" w14:textId="77777777" w:rsidR="00FA1AB0" w:rsidRPr="00B05EA0" w:rsidRDefault="00FA1AB0" w:rsidP="00B05EA0">
            <w:pPr>
              <w:spacing w:after="0"/>
              <w:ind w:left="20"/>
              <w:jc w:val="center"/>
              <w:rPr>
                <w:rFonts w:ascii="Calibri" w:hAnsi="Calibri"/>
                <w:sz w:val="18"/>
                <w:szCs w:val="18"/>
              </w:rPr>
            </w:pPr>
            <w:r w:rsidRPr="00B05EA0">
              <w:rPr>
                <w:rFonts w:ascii="Calibri" w:hAnsi="Calibri" w:cs="Verdana"/>
                <w:sz w:val="18"/>
                <w:szCs w:val="18"/>
              </w:rPr>
              <w:t>brak</w:t>
            </w:r>
          </w:p>
        </w:tc>
      </w:tr>
      <w:tr w:rsidR="00FA1AB0" w:rsidRPr="00EF4008" w14:paraId="09A67C50" w14:textId="77777777" w:rsidTr="005544F7">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0F901D8E" w14:textId="77777777" w:rsidR="00FA1AB0" w:rsidRPr="00B05EA0" w:rsidRDefault="00FA1AB0" w:rsidP="00B05EA0">
            <w:pPr>
              <w:spacing w:after="0"/>
              <w:ind w:left="720" w:hanging="720"/>
              <w:jc w:val="center"/>
              <w:rPr>
                <w:rFonts w:ascii="Calibri" w:hAnsi="Calibri" w:cs="Verdana"/>
                <w:sz w:val="18"/>
                <w:szCs w:val="18"/>
              </w:rPr>
            </w:pPr>
            <w:r w:rsidRPr="00B05EA0">
              <w:rPr>
                <w:rFonts w:ascii="Calibri" w:hAnsi="Calibri" w:cs="Verdana"/>
                <w:sz w:val="18"/>
                <w:szCs w:val="18"/>
              </w:rPr>
              <w:t>3.</w:t>
            </w:r>
          </w:p>
        </w:tc>
        <w:tc>
          <w:tcPr>
            <w:tcW w:w="2860" w:type="dxa"/>
            <w:tcBorders>
              <w:top w:val="single" w:sz="4" w:space="0" w:color="000000"/>
              <w:left w:val="single" w:sz="4" w:space="0" w:color="000000"/>
              <w:bottom w:val="single" w:sz="4" w:space="0" w:color="000000"/>
            </w:tcBorders>
            <w:shd w:val="clear" w:color="auto" w:fill="DDD9C3"/>
            <w:vAlign w:val="center"/>
          </w:tcPr>
          <w:p w14:paraId="26CA949F" w14:textId="26643073" w:rsidR="00FA1AB0" w:rsidRPr="00B05EA0" w:rsidRDefault="00FA1AB0" w:rsidP="00B05EA0">
            <w:pPr>
              <w:spacing w:after="0"/>
              <w:rPr>
                <w:rFonts w:ascii="Calibri" w:hAnsi="Calibri" w:cs="Verdana"/>
                <w:sz w:val="18"/>
                <w:szCs w:val="18"/>
              </w:rPr>
            </w:pPr>
            <w:r w:rsidRPr="00B05EA0">
              <w:rPr>
                <w:rFonts w:ascii="Calibri" w:hAnsi="Calibri" w:cs="Verdana"/>
                <w:sz w:val="18"/>
                <w:szCs w:val="18"/>
              </w:rPr>
              <w:t>szkody powstałe w związku z realizacją zadań oświ</w:t>
            </w:r>
            <w:r w:rsidR="005544F7">
              <w:rPr>
                <w:rFonts w:ascii="Calibri" w:hAnsi="Calibri" w:cs="Verdana"/>
                <w:sz w:val="18"/>
                <w:szCs w:val="18"/>
              </w:rPr>
              <w:t>atowo-wychowawczych (pkt. </w:t>
            </w:r>
            <w:r w:rsidR="005544F7">
              <w:rPr>
                <w:rFonts w:ascii="Calibri" w:hAnsi="Calibri" w:cs="Verdana"/>
                <w:sz w:val="18"/>
                <w:szCs w:val="18"/>
              </w:rPr>
              <w:fldChar w:fldCharType="begin"/>
            </w:r>
            <w:r w:rsidR="005544F7">
              <w:rPr>
                <w:rFonts w:ascii="Calibri" w:hAnsi="Calibri" w:cs="Verdana"/>
                <w:sz w:val="18"/>
                <w:szCs w:val="18"/>
              </w:rPr>
              <w:instrText xml:space="preserve"> REF _Ref45033652 \r \h </w:instrText>
            </w:r>
            <w:r w:rsidR="005544F7">
              <w:rPr>
                <w:rFonts w:ascii="Calibri" w:hAnsi="Calibri" w:cs="Verdana"/>
                <w:sz w:val="18"/>
                <w:szCs w:val="18"/>
              </w:rPr>
            </w:r>
            <w:r w:rsidR="005544F7">
              <w:rPr>
                <w:rFonts w:ascii="Calibri" w:hAnsi="Calibri" w:cs="Verdana"/>
                <w:sz w:val="18"/>
                <w:szCs w:val="18"/>
              </w:rPr>
              <w:fldChar w:fldCharType="separate"/>
            </w:r>
            <w:r w:rsidR="00602598">
              <w:rPr>
                <w:rFonts w:ascii="Calibri" w:hAnsi="Calibri" w:cs="Verdana"/>
                <w:sz w:val="18"/>
                <w:szCs w:val="18"/>
              </w:rPr>
              <w:t>3.2.4</w:t>
            </w:r>
            <w:r w:rsidR="005544F7">
              <w:rPr>
                <w:rFonts w:ascii="Calibri" w:hAnsi="Calibri" w:cs="Verdana"/>
                <w:sz w:val="18"/>
                <w:szCs w:val="18"/>
              </w:rPr>
              <w:fldChar w:fldCharType="end"/>
            </w:r>
            <w:r w:rsidRPr="00B05EA0">
              <w:rPr>
                <w:rFonts w:ascii="Calibri" w:hAnsi="Calibri" w:cs="Verdana"/>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44B46EE7" w14:textId="77777777" w:rsidR="00FA1AB0" w:rsidRPr="00B05EA0" w:rsidRDefault="00FA1AB0" w:rsidP="00B05EA0">
            <w:pPr>
              <w:spacing w:after="0"/>
              <w:ind w:left="20"/>
              <w:jc w:val="center"/>
              <w:rPr>
                <w:rFonts w:ascii="Calibri" w:hAnsi="Calibri" w:cs="Verdana"/>
                <w:sz w:val="18"/>
                <w:szCs w:val="18"/>
              </w:rPr>
            </w:pPr>
            <w:r w:rsidRPr="00B05EA0">
              <w:rPr>
                <w:rFonts w:ascii="Calibri" w:hAnsi="Calibri" w:cs="Verdana"/>
                <w:sz w:val="18"/>
                <w:szCs w:val="18"/>
              </w:rPr>
              <w:t>do sumy gwarancyjnej</w:t>
            </w:r>
          </w:p>
        </w:tc>
        <w:tc>
          <w:tcPr>
            <w:tcW w:w="2110" w:type="dxa"/>
            <w:tcBorders>
              <w:top w:val="single" w:sz="4" w:space="0" w:color="000000"/>
              <w:left w:val="single" w:sz="4" w:space="0" w:color="000000"/>
              <w:bottom w:val="single" w:sz="4" w:space="0" w:color="000000"/>
            </w:tcBorders>
            <w:shd w:val="clear" w:color="auto" w:fill="auto"/>
            <w:vAlign w:val="center"/>
          </w:tcPr>
          <w:p w14:paraId="590F7746" w14:textId="77777777" w:rsidR="00FA1AB0" w:rsidRPr="00B05EA0" w:rsidRDefault="00FA1AB0" w:rsidP="00B05EA0">
            <w:pPr>
              <w:spacing w:after="0"/>
              <w:ind w:right="223"/>
              <w:jc w:val="right"/>
              <w:rPr>
                <w:rFonts w:ascii="Calibri" w:hAnsi="Calibri" w:cs="Verdana"/>
                <w:sz w:val="18"/>
                <w:szCs w:val="18"/>
              </w:rPr>
            </w:pPr>
            <w:r w:rsidRPr="00B05EA0">
              <w:rPr>
                <w:rFonts w:ascii="Calibri" w:hAnsi="Calibri" w:cs="Verdana"/>
                <w:sz w:val="18"/>
                <w:szCs w:val="18"/>
              </w:rPr>
              <w:t>10%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8CB9" w14:textId="77777777" w:rsidR="00FA1AB0" w:rsidRPr="00B05EA0" w:rsidRDefault="00FA1AB0" w:rsidP="00B05EA0">
            <w:pPr>
              <w:spacing w:after="0"/>
              <w:ind w:left="20"/>
              <w:jc w:val="center"/>
              <w:rPr>
                <w:rFonts w:ascii="Calibri" w:hAnsi="Calibri"/>
                <w:sz w:val="18"/>
                <w:szCs w:val="18"/>
              </w:rPr>
            </w:pPr>
            <w:r w:rsidRPr="00B05EA0">
              <w:rPr>
                <w:rFonts w:ascii="Calibri" w:hAnsi="Calibri" w:cs="Verdana"/>
                <w:sz w:val="18"/>
                <w:szCs w:val="18"/>
              </w:rPr>
              <w:t>brak</w:t>
            </w:r>
          </w:p>
        </w:tc>
      </w:tr>
      <w:tr w:rsidR="00FA1AB0" w:rsidRPr="00EF4008" w14:paraId="31E27BC2" w14:textId="77777777" w:rsidTr="005544F7">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52FBBA24" w14:textId="77777777" w:rsidR="00FA1AB0" w:rsidRPr="00B05EA0" w:rsidRDefault="00FA1AB0" w:rsidP="00B05EA0">
            <w:pPr>
              <w:spacing w:after="0"/>
              <w:ind w:left="720" w:hanging="720"/>
              <w:jc w:val="center"/>
              <w:rPr>
                <w:rFonts w:ascii="Calibri" w:hAnsi="Calibri" w:cs="Verdana"/>
                <w:sz w:val="18"/>
                <w:szCs w:val="18"/>
              </w:rPr>
            </w:pPr>
            <w:r w:rsidRPr="00B05EA0">
              <w:rPr>
                <w:rFonts w:ascii="Calibri" w:hAnsi="Calibri" w:cs="Verdana"/>
                <w:sz w:val="18"/>
                <w:szCs w:val="18"/>
              </w:rPr>
              <w:t>4.</w:t>
            </w:r>
          </w:p>
        </w:tc>
        <w:tc>
          <w:tcPr>
            <w:tcW w:w="2860" w:type="dxa"/>
            <w:tcBorders>
              <w:top w:val="single" w:sz="4" w:space="0" w:color="000000"/>
              <w:left w:val="single" w:sz="4" w:space="0" w:color="000000"/>
              <w:bottom w:val="single" w:sz="4" w:space="0" w:color="000000"/>
            </w:tcBorders>
            <w:shd w:val="clear" w:color="auto" w:fill="DDD9C3"/>
            <w:vAlign w:val="center"/>
          </w:tcPr>
          <w:p w14:paraId="1E20CFF2" w14:textId="1BCCFB4B" w:rsidR="00FA1AB0" w:rsidRPr="00B05EA0" w:rsidRDefault="00FA1AB0" w:rsidP="00B05EA0">
            <w:pPr>
              <w:spacing w:after="0"/>
              <w:rPr>
                <w:rFonts w:ascii="Calibri" w:hAnsi="Calibri" w:cs="Verdana"/>
                <w:sz w:val="18"/>
                <w:szCs w:val="18"/>
              </w:rPr>
            </w:pPr>
            <w:r w:rsidRPr="00B05EA0">
              <w:rPr>
                <w:rFonts w:ascii="Calibri" w:hAnsi="Calibri" w:cs="Verdana"/>
                <w:sz w:val="18"/>
                <w:szCs w:val="18"/>
              </w:rPr>
              <w:t xml:space="preserve">szkody powstałe w żywieniu zbiorowym oraz w związku z przeniesieniem chorób </w:t>
            </w:r>
            <w:r w:rsidR="005544F7">
              <w:rPr>
                <w:rFonts w:ascii="Calibri" w:hAnsi="Calibri" w:cs="Verdana"/>
                <w:sz w:val="18"/>
                <w:szCs w:val="18"/>
              </w:rPr>
              <w:t xml:space="preserve">zakaźnych i zakażeń (pkt. </w:t>
            </w:r>
            <w:r w:rsidR="005544F7">
              <w:rPr>
                <w:rFonts w:ascii="Calibri" w:hAnsi="Calibri" w:cs="Verdana"/>
                <w:sz w:val="18"/>
                <w:szCs w:val="18"/>
              </w:rPr>
              <w:fldChar w:fldCharType="begin"/>
            </w:r>
            <w:r w:rsidR="005544F7">
              <w:rPr>
                <w:rFonts w:ascii="Calibri" w:hAnsi="Calibri" w:cs="Verdana"/>
                <w:sz w:val="18"/>
                <w:szCs w:val="18"/>
              </w:rPr>
              <w:instrText xml:space="preserve"> REF _Ref45033681 \r \h </w:instrText>
            </w:r>
            <w:r w:rsidR="005544F7">
              <w:rPr>
                <w:rFonts w:ascii="Calibri" w:hAnsi="Calibri" w:cs="Verdana"/>
                <w:sz w:val="18"/>
                <w:szCs w:val="18"/>
              </w:rPr>
            </w:r>
            <w:r w:rsidR="005544F7">
              <w:rPr>
                <w:rFonts w:ascii="Calibri" w:hAnsi="Calibri" w:cs="Verdana"/>
                <w:sz w:val="18"/>
                <w:szCs w:val="18"/>
              </w:rPr>
              <w:fldChar w:fldCharType="separate"/>
            </w:r>
            <w:r w:rsidR="00602598">
              <w:rPr>
                <w:rFonts w:ascii="Calibri" w:hAnsi="Calibri" w:cs="Verdana"/>
                <w:sz w:val="18"/>
                <w:szCs w:val="18"/>
              </w:rPr>
              <w:t>3.2.5</w:t>
            </w:r>
            <w:r w:rsidR="005544F7">
              <w:rPr>
                <w:rFonts w:ascii="Calibri" w:hAnsi="Calibri" w:cs="Verdana"/>
                <w:sz w:val="18"/>
                <w:szCs w:val="18"/>
              </w:rPr>
              <w:fldChar w:fldCharType="end"/>
            </w:r>
            <w:r w:rsidRPr="00B05EA0">
              <w:rPr>
                <w:rFonts w:ascii="Calibri" w:hAnsi="Calibri" w:cs="Verdana"/>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6BD63AB9" w14:textId="77777777" w:rsidR="00FA1AB0" w:rsidRPr="00B05EA0" w:rsidRDefault="00FA1AB0" w:rsidP="00B05EA0">
            <w:pPr>
              <w:spacing w:after="0"/>
              <w:ind w:left="20"/>
              <w:jc w:val="center"/>
              <w:rPr>
                <w:rFonts w:ascii="Calibri" w:hAnsi="Calibri" w:cs="Verdana"/>
                <w:sz w:val="18"/>
                <w:szCs w:val="18"/>
              </w:rPr>
            </w:pPr>
            <w:r w:rsidRPr="00B05EA0">
              <w:rPr>
                <w:rFonts w:ascii="Calibri" w:hAnsi="Calibri" w:cs="Verdana"/>
                <w:sz w:val="18"/>
                <w:szCs w:val="18"/>
              </w:rPr>
              <w:t>do sumy gwarancyjnej</w:t>
            </w:r>
          </w:p>
        </w:tc>
        <w:tc>
          <w:tcPr>
            <w:tcW w:w="2110" w:type="dxa"/>
            <w:tcBorders>
              <w:top w:val="single" w:sz="4" w:space="0" w:color="000000"/>
              <w:left w:val="single" w:sz="4" w:space="0" w:color="000000"/>
              <w:bottom w:val="single" w:sz="4" w:space="0" w:color="000000"/>
            </w:tcBorders>
            <w:shd w:val="clear" w:color="auto" w:fill="auto"/>
            <w:vAlign w:val="center"/>
          </w:tcPr>
          <w:p w14:paraId="1497B3CF" w14:textId="77777777" w:rsidR="00FA1AB0" w:rsidRPr="00B05EA0" w:rsidRDefault="00FA1AB0" w:rsidP="00B05EA0">
            <w:pPr>
              <w:spacing w:after="0"/>
              <w:ind w:right="223"/>
              <w:jc w:val="right"/>
              <w:rPr>
                <w:rFonts w:ascii="Calibri" w:hAnsi="Calibri" w:cs="Verdana"/>
                <w:sz w:val="18"/>
                <w:szCs w:val="18"/>
              </w:rPr>
            </w:pPr>
            <w:r w:rsidRPr="00B05EA0">
              <w:rPr>
                <w:rFonts w:ascii="Calibri" w:hAnsi="Calibri" w:cs="Verdana"/>
                <w:sz w:val="18"/>
                <w:szCs w:val="18"/>
              </w:rPr>
              <w:t>20%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9D58E" w14:textId="77777777" w:rsidR="00FA1AB0" w:rsidRPr="00B05EA0" w:rsidRDefault="00FA1AB0" w:rsidP="00B05EA0">
            <w:pPr>
              <w:spacing w:after="0"/>
              <w:ind w:left="20"/>
              <w:jc w:val="center"/>
              <w:rPr>
                <w:rFonts w:ascii="Calibri" w:hAnsi="Calibri"/>
                <w:sz w:val="18"/>
                <w:szCs w:val="18"/>
              </w:rPr>
            </w:pPr>
            <w:r w:rsidRPr="00B05EA0">
              <w:rPr>
                <w:rFonts w:ascii="Calibri" w:hAnsi="Calibri" w:cs="Verdana"/>
                <w:sz w:val="18"/>
                <w:szCs w:val="18"/>
              </w:rPr>
              <w:t>brak</w:t>
            </w:r>
          </w:p>
        </w:tc>
      </w:tr>
      <w:tr w:rsidR="00FA1AB0" w:rsidRPr="00EF4008" w14:paraId="69548737" w14:textId="77777777" w:rsidTr="005544F7">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58B28CC7" w14:textId="77777777" w:rsidR="00FA1AB0" w:rsidRPr="00B05EA0" w:rsidRDefault="00FA1AB0" w:rsidP="00B05EA0">
            <w:pPr>
              <w:spacing w:after="0"/>
              <w:ind w:left="720" w:hanging="720"/>
              <w:jc w:val="center"/>
              <w:rPr>
                <w:rFonts w:ascii="Calibri" w:hAnsi="Calibri" w:cs="Verdana"/>
                <w:sz w:val="18"/>
                <w:szCs w:val="18"/>
              </w:rPr>
            </w:pPr>
            <w:r w:rsidRPr="00B05EA0">
              <w:rPr>
                <w:rFonts w:ascii="Calibri" w:hAnsi="Calibri" w:cs="Verdana"/>
                <w:sz w:val="18"/>
                <w:szCs w:val="18"/>
              </w:rPr>
              <w:t>5.</w:t>
            </w:r>
          </w:p>
        </w:tc>
        <w:tc>
          <w:tcPr>
            <w:tcW w:w="2860" w:type="dxa"/>
            <w:tcBorders>
              <w:top w:val="single" w:sz="4" w:space="0" w:color="000000"/>
              <w:left w:val="single" w:sz="4" w:space="0" w:color="000000"/>
              <w:bottom w:val="single" w:sz="4" w:space="0" w:color="000000"/>
            </w:tcBorders>
            <w:shd w:val="clear" w:color="auto" w:fill="DDD9C3"/>
            <w:vAlign w:val="center"/>
          </w:tcPr>
          <w:p w14:paraId="54CF9D30" w14:textId="7D5A378F" w:rsidR="00FA1AB0" w:rsidRPr="00B05EA0" w:rsidRDefault="00FA1AB0" w:rsidP="00B05EA0">
            <w:pPr>
              <w:spacing w:after="0"/>
              <w:rPr>
                <w:rFonts w:ascii="Calibri" w:hAnsi="Calibri" w:cs="Verdana"/>
                <w:sz w:val="18"/>
                <w:szCs w:val="18"/>
              </w:rPr>
            </w:pPr>
            <w:r w:rsidRPr="00B05EA0">
              <w:rPr>
                <w:rFonts w:ascii="Calibri" w:hAnsi="Calibri" w:cs="Verdana"/>
                <w:sz w:val="18"/>
                <w:szCs w:val="18"/>
              </w:rPr>
              <w:t>szkody powstałe w związku z organizowaniem imprez, w tym ta</w:t>
            </w:r>
            <w:r w:rsidR="005544F7">
              <w:rPr>
                <w:rFonts w:ascii="Calibri" w:hAnsi="Calibri" w:cs="Verdana"/>
                <w:sz w:val="18"/>
                <w:szCs w:val="18"/>
              </w:rPr>
              <w:t>kże imprez masowych (pkt. </w:t>
            </w:r>
            <w:r w:rsidR="005544F7">
              <w:rPr>
                <w:rFonts w:ascii="Calibri" w:hAnsi="Calibri" w:cs="Verdana"/>
                <w:sz w:val="18"/>
                <w:szCs w:val="18"/>
              </w:rPr>
              <w:fldChar w:fldCharType="begin"/>
            </w:r>
            <w:r w:rsidR="005544F7">
              <w:rPr>
                <w:rFonts w:ascii="Calibri" w:hAnsi="Calibri" w:cs="Verdana"/>
                <w:sz w:val="18"/>
                <w:szCs w:val="18"/>
              </w:rPr>
              <w:instrText xml:space="preserve"> REF _Ref45033709 \r \h </w:instrText>
            </w:r>
            <w:r w:rsidR="005544F7">
              <w:rPr>
                <w:rFonts w:ascii="Calibri" w:hAnsi="Calibri" w:cs="Verdana"/>
                <w:sz w:val="18"/>
                <w:szCs w:val="18"/>
              </w:rPr>
            </w:r>
            <w:r w:rsidR="005544F7">
              <w:rPr>
                <w:rFonts w:ascii="Calibri" w:hAnsi="Calibri" w:cs="Verdana"/>
                <w:sz w:val="18"/>
                <w:szCs w:val="18"/>
              </w:rPr>
              <w:fldChar w:fldCharType="separate"/>
            </w:r>
            <w:r w:rsidR="00602598">
              <w:rPr>
                <w:rFonts w:ascii="Calibri" w:hAnsi="Calibri" w:cs="Verdana"/>
                <w:sz w:val="18"/>
                <w:szCs w:val="18"/>
              </w:rPr>
              <w:t>3.2.6</w:t>
            </w:r>
            <w:r w:rsidR="005544F7">
              <w:rPr>
                <w:rFonts w:ascii="Calibri" w:hAnsi="Calibri" w:cs="Verdana"/>
                <w:sz w:val="18"/>
                <w:szCs w:val="18"/>
              </w:rPr>
              <w:fldChar w:fldCharType="end"/>
            </w:r>
            <w:r w:rsidRPr="00B05EA0">
              <w:rPr>
                <w:rFonts w:ascii="Calibri" w:hAnsi="Calibri" w:cs="Verdana"/>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3BCE0DAF" w14:textId="77777777" w:rsidR="00FA1AB0" w:rsidRPr="00B05EA0" w:rsidRDefault="00FA1AB0" w:rsidP="00B05EA0">
            <w:pPr>
              <w:spacing w:after="0"/>
              <w:ind w:left="20"/>
              <w:jc w:val="center"/>
              <w:rPr>
                <w:rFonts w:ascii="Calibri" w:hAnsi="Calibri" w:cs="Verdana"/>
                <w:sz w:val="18"/>
                <w:szCs w:val="18"/>
              </w:rPr>
            </w:pPr>
            <w:r w:rsidRPr="00B05EA0">
              <w:rPr>
                <w:rFonts w:ascii="Calibri" w:hAnsi="Calibri" w:cs="Verdana"/>
                <w:sz w:val="18"/>
                <w:szCs w:val="18"/>
              </w:rPr>
              <w:t>do sumy gwarancyjnej</w:t>
            </w:r>
          </w:p>
        </w:tc>
        <w:tc>
          <w:tcPr>
            <w:tcW w:w="2110" w:type="dxa"/>
            <w:tcBorders>
              <w:top w:val="single" w:sz="4" w:space="0" w:color="000000"/>
              <w:left w:val="single" w:sz="4" w:space="0" w:color="000000"/>
              <w:bottom w:val="single" w:sz="4" w:space="0" w:color="000000"/>
            </w:tcBorders>
            <w:shd w:val="clear" w:color="auto" w:fill="auto"/>
            <w:vAlign w:val="center"/>
          </w:tcPr>
          <w:p w14:paraId="6AEFC4D8" w14:textId="77777777" w:rsidR="00FA1AB0" w:rsidRPr="00B05EA0" w:rsidRDefault="00FA1AB0" w:rsidP="00B05EA0">
            <w:pPr>
              <w:spacing w:after="0"/>
              <w:ind w:right="223"/>
              <w:jc w:val="right"/>
              <w:rPr>
                <w:rFonts w:ascii="Calibri" w:hAnsi="Calibri" w:cs="Verdana"/>
                <w:sz w:val="18"/>
                <w:szCs w:val="18"/>
              </w:rPr>
            </w:pPr>
            <w:r w:rsidRPr="00B05EA0">
              <w:rPr>
                <w:rFonts w:ascii="Calibri" w:hAnsi="Calibri" w:cs="Verdana"/>
                <w:sz w:val="18"/>
                <w:szCs w:val="18"/>
              </w:rPr>
              <w:t>25%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F7D3F" w14:textId="77777777" w:rsidR="00FA1AB0" w:rsidRPr="00B05EA0" w:rsidRDefault="00FA1AB0" w:rsidP="00B05EA0">
            <w:pPr>
              <w:spacing w:after="0"/>
              <w:ind w:left="20"/>
              <w:jc w:val="center"/>
              <w:rPr>
                <w:rFonts w:ascii="Calibri" w:hAnsi="Calibri"/>
                <w:sz w:val="18"/>
                <w:szCs w:val="18"/>
              </w:rPr>
            </w:pPr>
            <w:r w:rsidRPr="00B05EA0">
              <w:rPr>
                <w:rFonts w:ascii="Calibri" w:hAnsi="Calibri" w:cs="Verdana"/>
                <w:sz w:val="18"/>
                <w:szCs w:val="18"/>
              </w:rPr>
              <w:t>brak</w:t>
            </w:r>
          </w:p>
        </w:tc>
      </w:tr>
      <w:tr w:rsidR="00FA1AB0" w:rsidRPr="00EF4008" w14:paraId="3A2E93C2" w14:textId="77777777" w:rsidTr="005544F7">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6AD4450F" w14:textId="77777777" w:rsidR="00FA1AB0" w:rsidRPr="00B05EA0" w:rsidRDefault="00FA1AB0" w:rsidP="00B05EA0">
            <w:pPr>
              <w:spacing w:after="0"/>
              <w:ind w:left="720" w:hanging="720"/>
              <w:jc w:val="center"/>
              <w:rPr>
                <w:rFonts w:ascii="Calibri" w:hAnsi="Calibri" w:cs="Verdana"/>
                <w:sz w:val="18"/>
                <w:szCs w:val="18"/>
              </w:rPr>
            </w:pPr>
            <w:r w:rsidRPr="00B05EA0">
              <w:rPr>
                <w:rFonts w:ascii="Calibri" w:hAnsi="Calibri" w:cs="Verdana"/>
                <w:sz w:val="18"/>
                <w:szCs w:val="18"/>
              </w:rPr>
              <w:t>6.</w:t>
            </w:r>
          </w:p>
        </w:tc>
        <w:tc>
          <w:tcPr>
            <w:tcW w:w="2860" w:type="dxa"/>
            <w:tcBorders>
              <w:top w:val="single" w:sz="4" w:space="0" w:color="000000"/>
              <w:left w:val="single" w:sz="4" w:space="0" w:color="000000"/>
              <w:bottom w:val="single" w:sz="4" w:space="0" w:color="000000"/>
            </w:tcBorders>
            <w:shd w:val="clear" w:color="auto" w:fill="DDD9C3"/>
            <w:vAlign w:val="center"/>
          </w:tcPr>
          <w:p w14:paraId="6C6A48DB" w14:textId="42F86CD1" w:rsidR="00FA1AB0" w:rsidRPr="00B05EA0" w:rsidRDefault="00FA1AB0" w:rsidP="00B05EA0">
            <w:pPr>
              <w:spacing w:after="0"/>
              <w:rPr>
                <w:rFonts w:ascii="Calibri" w:hAnsi="Calibri" w:cs="Verdana"/>
                <w:sz w:val="18"/>
                <w:szCs w:val="18"/>
              </w:rPr>
            </w:pPr>
            <w:r w:rsidRPr="00B05EA0">
              <w:rPr>
                <w:rFonts w:ascii="Calibri" w:hAnsi="Calibri" w:cs="Verdana"/>
                <w:sz w:val="18"/>
                <w:szCs w:val="18"/>
              </w:rPr>
              <w:t>szkody powstałe w nieruchomościach oraz rzeczach ruchomych, z których Ubezpieczony korzystał na podstawie umowy najmu, dzierżawy, użyczenia, leasingu lub innej umowy o p</w:t>
            </w:r>
            <w:r w:rsidR="005544F7">
              <w:rPr>
                <w:rFonts w:ascii="Calibri" w:hAnsi="Calibri" w:cs="Verdana"/>
                <w:sz w:val="18"/>
                <w:szCs w:val="18"/>
              </w:rPr>
              <w:t xml:space="preserve">odobnym charakterze (pkt. </w:t>
            </w:r>
            <w:r w:rsidR="005544F7">
              <w:rPr>
                <w:rFonts w:ascii="Calibri" w:hAnsi="Calibri" w:cs="Verdana"/>
                <w:sz w:val="18"/>
                <w:szCs w:val="18"/>
              </w:rPr>
              <w:fldChar w:fldCharType="begin"/>
            </w:r>
            <w:r w:rsidR="005544F7">
              <w:rPr>
                <w:rFonts w:ascii="Calibri" w:hAnsi="Calibri" w:cs="Verdana"/>
                <w:sz w:val="18"/>
                <w:szCs w:val="18"/>
              </w:rPr>
              <w:instrText xml:space="preserve"> REF _Ref45033721 \r \h </w:instrText>
            </w:r>
            <w:r w:rsidR="005544F7">
              <w:rPr>
                <w:rFonts w:ascii="Calibri" w:hAnsi="Calibri" w:cs="Verdana"/>
                <w:sz w:val="18"/>
                <w:szCs w:val="18"/>
              </w:rPr>
            </w:r>
            <w:r w:rsidR="005544F7">
              <w:rPr>
                <w:rFonts w:ascii="Calibri" w:hAnsi="Calibri" w:cs="Verdana"/>
                <w:sz w:val="18"/>
                <w:szCs w:val="18"/>
              </w:rPr>
              <w:fldChar w:fldCharType="separate"/>
            </w:r>
            <w:r w:rsidR="00602598">
              <w:rPr>
                <w:rFonts w:ascii="Calibri" w:hAnsi="Calibri" w:cs="Verdana"/>
                <w:sz w:val="18"/>
                <w:szCs w:val="18"/>
              </w:rPr>
              <w:t>3.2.7</w:t>
            </w:r>
            <w:r w:rsidR="005544F7">
              <w:rPr>
                <w:rFonts w:ascii="Calibri" w:hAnsi="Calibri" w:cs="Verdana"/>
                <w:sz w:val="18"/>
                <w:szCs w:val="18"/>
              </w:rPr>
              <w:fldChar w:fldCharType="end"/>
            </w:r>
            <w:r w:rsidRPr="00B05EA0">
              <w:rPr>
                <w:rFonts w:ascii="Calibri" w:hAnsi="Calibri" w:cs="Verdana"/>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4479F5DD" w14:textId="77777777" w:rsidR="00FA1AB0" w:rsidRPr="00B05EA0" w:rsidRDefault="00FA1AB0" w:rsidP="00B05EA0">
            <w:pPr>
              <w:spacing w:after="0"/>
              <w:ind w:left="20"/>
              <w:jc w:val="center"/>
              <w:rPr>
                <w:rFonts w:ascii="Calibri" w:hAnsi="Calibri" w:cs="Verdana"/>
                <w:sz w:val="18"/>
                <w:szCs w:val="18"/>
              </w:rPr>
            </w:pPr>
            <w:r w:rsidRPr="00B05EA0">
              <w:rPr>
                <w:rFonts w:ascii="Calibri" w:hAnsi="Calibri" w:cs="Verdana"/>
                <w:sz w:val="18"/>
                <w:szCs w:val="18"/>
              </w:rPr>
              <w:t>_</w:t>
            </w:r>
          </w:p>
        </w:tc>
        <w:tc>
          <w:tcPr>
            <w:tcW w:w="2110" w:type="dxa"/>
            <w:tcBorders>
              <w:top w:val="single" w:sz="4" w:space="0" w:color="000000"/>
              <w:left w:val="single" w:sz="4" w:space="0" w:color="000000"/>
              <w:bottom w:val="single" w:sz="4" w:space="0" w:color="000000"/>
            </w:tcBorders>
            <w:shd w:val="clear" w:color="auto" w:fill="auto"/>
            <w:vAlign w:val="center"/>
          </w:tcPr>
          <w:p w14:paraId="15DA0651" w14:textId="77777777" w:rsidR="00FA1AB0" w:rsidRPr="00B05EA0" w:rsidRDefault="00FA1AB0" w:rsidP="00B05EA0">
            <w:pPr>
              <w:spacing w:after="0"/>
              <w:ind w:right="223"/>
              <w:jc w:val="right"/>
              <w:rPr>
                <w:rFonts w:ascii="Calibri" w:hAnsi="Calibri" w:cs="Verdana"/>
                <w:sz w:val="18"/>
                <w:szCs w:val="18"/>
              </w:rPr>
            </w:pPr>
            <w:r w:rsidRPr="00B05EA0">
              <w:rPr>
                <w:rFonts w:ascii="Calibri" w:hAnsi="Calibri" w:cs="Verdana"/>
                <w:sz w:val="18"/>
                <w:szCs w:val="18"/>
              </w:rPr>
              <w:t>20%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FB89" w14:textId="77777777" w:rsidR="00FA1AB0" w:rsidRPr="00B05EA0" w:rsidRDefault="00FA1AB0" w:rsidP="00B05EA0">
            <w:pPr>
              <w:spacing w:after="0"/>
              <w:ind w:left="20"/>
              <w:jc w:val="center"/>
              <w:rPr>
                <w:rFonts w:ascii="Calibri" w:hAnsi="Calibri"/>
                <w:sz w:val="18"/>
                <w:szCs w:val="18"/>
              </w:rPr>
            </w:pPr>
            <w:r w:rsidRPr="00B05EA0">
              <w:rPr>
                <w:rFonts w:ascii="Calibri" w:hAnsi="Calibri" w:cs="Verdana"/>
                <w:sz w:val="18"/>
                <w:szCs w:val="18"/>
              </w:rPr>
              <w:t>brak</w:t>
            </w:r>
          </w:p>
        </w:tc>
      </w:tr>
      <w:tr w:rsidR="00FA1AB0" w:rsidRPr="00EF4008" w14:paraId="2EDE41E6" w14:textId="77777777" w:rsidTr="005544F7">
        <w:trPr>
          <w:jc w:val="center"/>
        </w:trPr>
        <w:tc>
          <w:tcPr>
            <w:tcW w:w="556" w:type="dxa"/>
            <w:tcBorders>
              <w:top w:val="single" w:sz="4" w:space="0" w:color="000000"/>
              <w:left w:val="single" w:sz="4" w:space="0" w:color="000000"/>
              <w:bottom w:val="single" w:sz="4" w:space="0" w:color="000000"/>
            </w:tcBorders>
            <w:shd w:val="clear" w:color="auto" w:fill="DDD9C3"/>
            <w:vAlign w:val="center"/>
          </w:tcPr>
          <w:p w14:paraId="27E73CEA" w14:textId="77777777" w:rsidR="00FA1AB0" w:rsidRPr="00B05EA0" w:rsidRDefault="00FA1AB0" w:rsidP="00B05EA0">
            <w:pPr>
              <w:spacing w:after="0"/>
              <w:ind w:left="720" w:hanging="720"/>
              <w:jc w:val="center"/>
              <w:rPr>
                <w:rFonts w:ascii="Calibri" w:hAnsi="Calibri" w:cs="Verdana"/>
                <w:sz w:val="18"/>
                <w:szCs w:val="18"/>
              </w:rPr>
            </w:pPr>
            <w:r w:rsidRPr="00B05EA0">
              <w:rPr>
                <w:rFonts w:ascii="Calibri" w:hAnsi="Calibri" w:cs="Verdana"/>
                <w:sz w:val="18"/>
                <w:szCs w:val="18"/>
              </w:rPr>
              <w:t>7.</w:t>
            </w:r>
          </w:p>
        </w:tc>
        <w:tc>
          <w:tcPr>
            <w:tcW w:w="2860" w:type="dxa"/>
            <w:tcBorders>
              <w:top w:val="single" w:sz="4" w:space="0" w:color="000000"/>
              <w:left w:val="single" w:sz="4" w:space="0" w:color="000000"/>
              <w:bottom w:val="single" w:sz="4" w:space="0" w:color="000000"/>
            </w:tcBorders>
            <w:shd w:val="clear" w:color="auto" w:fill="DDD9C3"/>
            <w:vAlign w:val="center"/>
          </w:tcPr>
          <w:p w14:paraId="6D18A2C3" w14:textId="56E0AE58" w:rsidR="00FA1AB0" w:rsidRPr="00B05EA0" w:rsidRDefault="00FA1AB0" w:rsidP="00B05EA0">
            <w:pPr>
              <w:spacing w:after="0"/>
              <w:rPr>
                <w:rFonts w:ascii="Calibri" w:hAnsi="Calibri" w:cs="Verdana"/>
                <w:sz w:val="18"/>
                <w:szCs w:val="18"/>
              </w:rPr>
            </w:pPr>
            <w:r w:rsidRPr="00B05EA0">
              <w:rPr>
                <w:rFonts w:ascii="Calibri" w:hAnsi="Calibri" w:cs="Verdana"/>
                <w:sz w:val="18"/>
                <w:szCs w:val="18"/>
              </w:rPr>
              <w:t xml:space="preserve">szkody wyrządzone w związku z wykonywaniem czynności, prac lub usług przez wykonawców </w:t>
            </w:r>
            <w:r w:rsidR="005544F7">
              <w:rPr>
                <w:rFonts w:ascii="Calibri" w:hAnsi="Calibri" w:cs="Verdana"/>
                <w:sz w:val="18"/>
                <w:szCs w:val="18"/>
              </w:rPr>
              <w:t xml:space="preserve">i ich podwykonawców (pkt. </w:t>
            </w:r>
            <w:r w:rsidR="005544F7">
              <w:rPr>
                <w:rFonts w:ascii="Calibri" w:hAnsi="Calibri" w:cs="Verdana"/>
                <w:sz w:val="18"/>
                <w:szCs w:val="18"/>
              </w:rPr>
              <w:fldChar w:fldCharType="begin"/>
            </w:r>
            <w:r w:rsidR="005544F7">
              <w:rPr>
                <w:rFonts w:ascii="Calibri" w:hAnsi="Calibri" w:cs="Verdana"/>
                <w:sz w:val="18"/>
                <w:szCs w:val="18"/>
              </w:rPr>
              <w:instrText xml:space="preserve"> REF _Ref45033745 \r \h </w:instrText>
            </w:r>
            <w:r w:rsidR="005544F7">
              <w:rPr>
                <w:rFonts w:ascii="Calibri" w:hAnsi="Calibri" w:cs="Verdana"/>
                <w:sz w:val="18"/>
                <w:szCs w:val="18"/>
              </w:rPr>
            </w:r>
            <w:r w:rsidR="005544F7">
              <w:rPr>
                <w:rFonts w:ascii="Calibri" w:hAnsi="Calibri" w:cs="Verdana"/>
                <w:sz w:val="18"/>
                <w:szCs w:val="18"/>
              </w:rPr>
              <w:fldChar w:fldCharType="separate"/>
            </w:r>
            <w:r w:rsidR="00602598">
              <w:rPr>
                <w:rFonts w:ascii="Calibri" w:hAnsi="Calibri" w:cs="Verdana"/>
                <w:sz w:val="18"/>
                <w:szCs w:val="18"/>
              </w:rPr>
              <w:t>3.2.8</w:t>
            </w:r>
            <w:r w:rsidR="005544F7">
              <w:rPr>
                <w:rFonts w:ascii="Calibri" w:hAnsi="Calibri" w:cs="Verdana"/>
                <w:sz w:val="18"/>
                <w:szCs w:val="18"/>
              </w:rPr>
              <w:fldChar w:fldCharType="end"/>
            </w:r>
            <w:r w:rsidRPr="00B05EA0">
              <w:rPr>
                <w:rFonts w:ascii="Calibri" w:hAnsi="Calibri" w:cs="Verdana"/>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65291729" w14:textId="77777777" w:rsidR="00FA1AB0" w:rsidRPr="00B05EA0" w:rsidRDefault="00FA1AB0" w:rsidP="00B05EA0">
            <w:pPr>
              <w:spacing w:after="0"/>
              <w:ind w:left="20"/>
              <w:jc w:val="center"/>
              <w:rPr>
                <w:rFonts w:ascii="Calibri" w:hAnsi="Calibri" w:cs="Verdana"/>
                <w:sz w:val="18"/>
                <w:szCs w:val="18"/>
              </w:rPr>
            </w:pPr>
            <w:r w:rsidRPr="00B05EA0">
              <w:rPr>
                <w:rFonts w:ascii="Calibri" w:hAnsi="Calibri" w:cs="Verdana"/>
                <w:sz w:val="18"/>
                <w:szCs w:val="18"/>
              </w:rPr>
              <w:t>do sumy gwarancyjnej</w:t>
            </w:r>
          </w:p>
        </w:tc>
        <w:tc>
          <w:tcPr>
            <w:tcW w:w="2110" w:type="dxa"/>
            <w:tcBorders>
              <w:top w:val="single" w:sz="4" w:space="0" w:color="000000"/>
              <w:left w:val="single" w:sz="4" w:space="0" w:color="000000"/>
              <w:bottom w:val="single" w:sz="4" w:space="0" w:color="000000"/>
            </w:tcBorders>
            <w:shd w:val="clear" w:color="auto" w:fill="auto"/>
            <w:vAlign w:val="center"/>
          </w:tcPr>
          <w:p w14:paraId="746A77B4" w14:textId="77777777" w:rsidR="00FA1AB0" w:rsidRPr="00B05EA0" w:rsidRDefault="00FA1AB0" w:rsidP="00B05EA0">
            <w:pPr>
              <w:spacing w:after="0"/>
              <w:ind w:right="223"/>
              <w:jc w:val="right"/>
              <w:rPr>
                <w:rFonts w:ascii="Calibri" w:hAnsi="Calibri" w:cs="Verdana"/>
                <w:sz w:val="18"/>
                <w:szCs w:val="18"/>
              </w:rPr>
            </w:pPr>
            <w:r w:rsidRPr="00B05EA0">
              <w:rPr>
                <w:rFonts w:ascii="Calibri" w:hAnsi="Calibri" w:cs="Verdana"/>
                <w:sz w:val="18"/>
                <w:szCs w:val="18"/>
              </w:rPr>
              <w:t>25%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F1F3D" w14:textId="77777777" w:rsidR="00FA1AB0" w:rsidRPr="00B05EA0" w:rsidRDefault="00FA1AB0" w:rsidP="00B05EA0">
            <w:pPr>
              <w:spacing w:after="0"/>
              <w:ind w:left="20"/>
              <w:jc w:val="center"/>
              <w:rPr>
                <w:rFonts w:ascii="Calibri" w:hAnsi="Calibri"/>
                <w:sz w:val="18"/>
                <w:szCs w:val="18"/>
              </w:rPr>
            </w:pPr>
            <w:r w:rsidRPr="00B05EA0">
              <w:rPr>
                <w:rFonts w:ascii="Calibri" w:hAnsi="Calibri" w:cs="Verdana"/>
                <w:sz w:val="18"/>
                <w:szCs w:val="18"/>
              </w:rPr>
              <w:t>brak</w:t>
            </w:r>
          </w:p>
        </w:tc>
      </w:tr>
      <w:tr w:rsidR="00FA1AB0" w:rsidRPr="00EF4008" w14:paraId="5E506319" w14:textId="77777777" w:rsidTr="005544F7">
        <w:trPr>
          <w:trHeight w:val="1019"/>
          <w:jc w:val="center"/>
        </w:trPr>
        <w:tc>
          <w:tcPr>
            <w:tcW w:w="556" w:type="dxa"/>
            <w:tcBorders>
              <w:top w:val="single" w:sz="4" w:space="0" w:color="000000"/>
              <w:left w:val="single" w:sz="4" w:space="0" w:color="000000"/>
              <w:bottom w:val="single" w:sz="4" w:space="0" w:color="000000"/>
            </w:tcBorders>
            <w:shd w:val="clear" w:color="auto" w:fill="DDD9C3"/>
            <w:vAlign w:val="center"/>
          </w:tcPr>
          <w:p w14:paraId="1F92ED1F" w14:textId="77777777" w:rsidR="00FA1AB0" w:rsidRPr="00B05EA0" w:rsidRDefault="00FA1AB0" w:rsidP="00B05EA0">
            <w:pPr>
              <w:spacing w:after="0"/>
              <w:ind w:left="720" w:hanging="720"/>
              <w:jc w:val="center"/>
              <w:rPr>
                <w:rFonts w:ascii="Calibri" w:hAnsi="Calibri" w:cs="Verdana"/>
                <w:sz w:val="18"/>
                <w:szCs w:val="18"/>
              </w:rPr>
            </w:pPr>
            <w:r w:rsidRPr="00B05EA0">
              <w:rPr>
                <w:rFonts w:ascii="Calibri" w:hAnsi="Calibri" w:cs="Verdana"/>
                <w:sz w:val="18"/>
                <w:szCs w:val="18"/>
              </w:rPr>
              <w:t>8.</w:t>
            </w:r>
          </w:p>
        </w:tc>
        <w:tc>
          <w:tcPr>
            <w:tcW w:w="2860" w:type="dxa"/>
            <w:tcBorders>
              <w:top w:val="single" w:sz="4" w:space="0" w:color="000000"/>
              <w:left w:val="single" w:sz="4" w:space="0" w:color="000000"/>
              <w:bottom w:val="single" w:sz="4" w:space="0" w:color="000000"/>
            </w:tcBorders>
            <w:shd w:val="clear" w:color="auto" w:fill="DDD9C3"/>
            <w:vAlign w:val="center"/>
          </w:tcPr>
          <w:p w14:paraId="629F8C8F" w14:textId="753A2187" w:rsidR="00FA1AB0" w:rsidRPr="00B05EA0" w:rsidRDefault="00FA1AB0" w:rsidP="00B05EA0">
            <w:pPr>
              <w:spacing w:after="0"/>
              <w:rPr>
                <w:rFonts w:ascii="Calibri" w:hAnsi="Calibri" w:cs="Verdana"/>
                <w:sz w:val="18"/>
                <w:szCs w:val="18"/>
              </w:rPr>
            </w:pPr>
            <w:r w:rsidRPr="00B05EA0">
              <w:rPr>
                <w:rFonts w:ascii="Calibri" w:hAnsi="Calibri" w:cs="Verdana"/>
                <w:sz w:val="18"/>
                <w:szCs w:val="18"/>
              </w:rPr>
              <w:t xml:space="preserve">szkody powstałe pośrednio lub bezpośrednio z emisji, wycieku  lub innej formy przedostania się do powietrza, wody, gruntu </w:t>
            </w:r>
            <w:r w:rsidRPr="00B05EA0">
              <w:rPr>
                <w:rFonts w:ascii="Calibri" w:hAnsi="Calibri" w:cs="Verdana"/>
                <w:sz w:val="18"/>
                <w:szCs w:val="18"/>
              </w:rPr>
              <w:lastRenderedPageBreak/>
              <w:t>jakichkolwiek substan</w:t>
            </w:r>
            <w:r w:rsidR="005544F7">
              <w:rPr>
                <w:rFonts w:ascii="Calibri" w:hAnsi="Calibri" w:cs="Verdana"/>
                <w:sz w:val="18"/>
                <w:szCs w:val="18"/>
              </w:rPr>
              <w:t xml:space="preserve">cji niebezpiecznych (pkt. </w:t>
            </w:r>
            <w:r w:rsidR="005544F7">
              <w:rPr>
                <w:rFonts w:ascii="Calibri" w:hAnsi="Calibri" w:cs="Verdana"/>
                <w:sz w:val="18"/>
                <w:szCs w:val="18"/>
              </w:rPr>
              <w:fldChar w:fldCharType="begin"/>
            </w:r>
            <w:r w:rsidR="005544F7">
              <w:rPr>
                <w:rFonts w:ascii="Calibri" w:hAnsi="Calibri" w:cs="Verdana"/>
                <w:sz w:val="18"/>
                <w:szCs w:val="18"/>
              </w:rPr>
              <w:instrText xml:space="preserve"> REF _Ref45033812 \r \h </w:instrText>
            </w:r>
            <w:r w:rsidR="005544F7">
              <w:rPr>
                <w:rFonts w:ascii="Calibri" w:hAnsi="Calibri" w:cs="Verdana"/>
                <w:sz w:val="18"/>
                <w:szCs w:val="18"/>
              </w:rPr>
            </w:r>
            <w:r w:rsidR="005544F7">
              <w:rPr>
                <w:rFonts w:ascii="Calibri" w:hAnsi="Calibri" w:cs="Verdana"/>
                <w:sz w:val="18"/>
                <w:szCs w:val="18"/>
              </w:rPr>
              <w:fldChar w:fldCharType="separate"/>
            </w:r>
            <w:r w:rsidR="00602598">
              <w:rPr>
                <w:rFonts w:ascii="Calibri" w:hAnsi="Calibri" w:cs="Verdana"/>
                <w:sz w:val="18"/>
                <w:szCs w:val="18"/>
              </w:rPr>
              <w:t>3.2.9</w:t>
            </w:r>
            <w:r w:rsidR="005544F7">
              <w:rPr>
                <w:rFonts w:ascii="Calibri" w:hAnsi="Calibri" w:cs="Verdana"/>
                <w:sz w:val="18"/>
                <w:szCs w:val="18"/>
              </w:rPr>
              <w:fldChar w:fldCharType="end"/>
            </w:r>
            <w:r w:rsidRPr="00B05EA0">
              <w:rPr>
                <w:rFonts w:ascii="Calibri" w:hAnsi="Calibri" w:cs="Verdana"/>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1DE04309" w14:textId="77777777" w:rsidR="00FA1AB0" w:rsidRPr="00B05EA0" w:rsidRDefault="00FA1AB0" w:rsidP="00B05EA0">
            <w:pPr>
              <w:spacing w:after="0"/>
              <w:ind w:left="20"/>
              <w:jc w:val="center"/>
              <w:rPr>
                <w:rFonts w:ascii="Calibri" w:hAnsi="Calibri" w:cs="Verdana"/>
                <w:sz w:val="18"/>
                <w:szCs w:val="18"/>
              </w:rPr>
            </w:pPr>
            <w:r w:rsidRPr="00B05EA0">
              <w:rPr>
                <w:rFonts w:ascii="Calibri" w:hAnsi="Calibri" w:cs="Verdana"/>
                <w:sz w:val="18"/>
                <w:szCs w:val="18"/>
              </w:rPr>
              <w:lastRenderedPageBreak/>
              <w:t>do sumy gwarancyjnej</w:t>
            </w:r>
          </w:p>
        </w:tc>
        <w:tc>
          <w:tcPr>
            <w:tcW w:w="2110" w:type="dxa"/>
            <w:tcBorders>
              <w:top w:val="single" w:sz="4" w:space="0" w:color="000000"/>
              <w:left w:val="single" w:sz="4" w:space="0" w:color="000000"/>
              <w:bottom w:val="single" w:sz="4" w:space="0" w:color="000000"/>
            </w:tcBorders>
            <w:shd w:val="clear" w:color="auto" w:fill="auto"/>
            <w:vAlign w:val="center"/>
          </w:tcPr>
          <w:p w14:paraId="3F787820" w14:textId="77777777" w:rsidR="00FA1AB0" w:rsidRPr="00B05EA0" w:rsidRDefault="00FA1AB0" w:rsidP="00B05EA0">
            <w:pPr>
              <w:spacing w:after="0"/>
              <w:ind w:right="223"/>
              <w:jc w:val="right"/>
              <w:rPr>
                <w:rFonts w:ascii="Calibri" w:hAnsi="Calibri" w:cs="Verdana"/>
                <w:sz w:val="18"/>
                <w:szCs w:val="18"/>
              </w:rPr>
            </w:pPr>
            <w:r w:rsidRPr="00B05EA0">
              <w:rPr>
                <w:rFonts w:ascii="Calibri" w:hAnsi="Calibri" w:cs="Verdana"/>
                <w:sz w:val="18"/>
                <w:szCs w:val="18"/>
              </w:rPr>
              <w:t>30%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44E3" w14:textId="77777777" w:rsidR="00FA1AB0" w:rsidRPr="00B05EA0" w:rsidRDefault="00FA1AB0" w:rsidP="00B05EA0">
            <w:pPr>
              <w:spacing w:after="0"/>
              <w:ind w:left="20"/>
              <w:jc w:val="right"/>
              <w:rPr>
                <w:rFonts w:ascii="Calibri" w:hAnsi="Calibri"/>
                <w:sz w:val="18"/>
                <w:szCs w:val="18"/>
              </w:rPr>
            </w:pPr>
            <w:r w:rsidRPr="00B05EA0">
              <w:rPr>
                <w:rFonts w:ascii="Calibri" w:hAnsi="Calibri" w:cs="Verdana"/>
                <w:sz w:val="18"/>
                <w:szCs w:val="18"/>
              </w:rPr>
              <w:t>Udział własny wynosi 10% wartości odszkodowania, nie więcej niż 5 000,00 zł</w:t>
            </w:r>
          </w:p>
        </w:tc>
      </w:tr>
      <w:tr w:rsidR="00FA1AB0" w:rsidRPr="00EF4008" w14:paraId="1E05D08F" w14:textId="77777777" w:rsidTr="005544F7">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4CF69D7C" w14:textId="77777777" w:rsidR="00FA1AB0" w:rsidRPr="00B05EA0" w:rsidRDefault="00FA1AB0" w:rsidP="00B05EA0">
            <w:pPr>
              <w:spacing w:after="0"/>
              <w:ind w:left="720" w:hanging="720"/>
              <w:jc w:val="center"/>
              <w:rPr>
                <w:rFonts w:ascii="Calibri" w:hAnsi="Calibri" w:cs="Verdana"/>
                <w:sz w:val="18"/>
                <w:szCs w:val="18"/>
              </w:rPr>
            </w:pPr>
            <w:r w:rsidRPr="00B05EA0">
              <w:rPr>
                <w:rFonts w:ascii="Calibri" w:hAnsi="Calibri" w:cs="Verdana"/>
                <w:sz w:val="18"/>
                <w:szCs w:val="18"/>
              </w:rPr>
              <w:t>9.</w:t>
            </w:r>
          </w:p>
        </w:tc>
        <w:tc>
          <w:tcPr>
            <w:tcW w:w="2860" w:type="dxa"/>
            <w:tcBorders>
              <w:top w:val="single" w:sz="4" w:space="0" w:color="000000"/>
              <w:left w:val="single" w:sz="4" w:space="0" w:color="000000"/>
              <w:bottom w:val="single" w:sz="4" w:space="0" w:color="000000"/>
            </w:tcBorders>
            <w:shd w:val="clear" w:color="auto" w:fill="DDD9C3"/>
            <w:vAlign w:val="center"/>
          </w:tcPr>
          <w:p w14:paraId="2C046B00" w14:textId="1252F067" w:rsidR="00FA1AB0" w:rsidRPr="00B05EA0" w:rsidRDefault="00FA1AB0" w:rsidP="00B05EA0">
            <w:pPr>
              <w:spacing w:after="0"/>
              <w:rPr>
                <w:rFonts w:ascii="Calibri" w:hAnsi="Calibri" w:cs="Verdana"/>
                <w:sz w:val="18"/>
                <w:szCs w:val="18"/>
              </w:rPr>
            </w:pPr>
            <w:r w:rsidRPr="00B05EA0">
              <w:rPr>
                <w:rFonts w:ascii="Calibri" w:hAnsi="Calibri" w:cs="Verdana"/>
                <w:sz w:val="18"/>
                <w:szCs w:val="18"/>
              </w:rPr>
              <w:t>szkody wyrządzone przez produkt wp</w:t>
            </w:r>
            <w:r w:rsidR="005544F7">
              <w:rPr>
                <w:rFonts w:ascii="Calibri" w:hAnsi="Calibri" w:cs="Verdana"/>
                <w:sz w:val="18"/>
                <w:szCs w:val="18"/>
              </w:rPr>
              <w:t xml:space="preserve">rowadzony do obrotu (pkt. </w:t>
            </w:r>
            <w:r w:rsidR="005544F7">
              <w:rPr>
                <w:rFonts w:ascii="Calibri" w:hAnsi="Calibri" w:cs="Verdana"/>
                <w:sz w:val="18"/>
                <w:szCs w:val="18"/>
              </w:rPr>
              <w:fldChar w:fldCharType="begin"/>
            </w:r>
            <w:r w:rsidR="005544F7">
              <w:rPr>
                <w:rFonts w:ascii="Calibri" w:hAnsi="Calibri" w:cs="Verdana"/>
                <w:sz w:val="18"/>
                <w:szCs w:val="18"/>
              </w:rPr>
              <w:instrText xml:space="preserve"> REF _Ref45033827 \r \h </w:instrText>
            </w:r>
            <w:r w:rsidR="005544F7">
              <w:rPr>
                <w:rFonts w:ascii="Calibri" w:hAnsi="Calibri" w:cs="Verdana"/>
                <w:sz w:val="18"/>
                <w:szCs w:val="18"/>
              </w:rPr>
            </w:r>
            <w:r w:rsidR="005544F7">
              <w:rPr>
                <w:rFonts w:ascii="Calibri" w:hAnsi="Calibri" w:cs="Verdana"/>
                <w:sz w:val="18"/>
                <w:szCs w:val="18"/>
              </w:rPr>
              <w:fldChar w:fldCharType="separate"/>
            </w:r>
            <w:r w:rsidR="00602598">
              <w:rPr>
                <w:rFonts w:ascii="Calibri" w:hAnsi="Calibri" w:cs="Verdana"/>
                <w:sz w:val="18"/>
                <w:szCs w:val="18"/>
              </w:rPr>
              <w:t>3.2.10</w:t>
            </w:r>
            <w:r w:rsidR="005544F7">
              <w:rPr>
                <w:rFonts w:ascii="Calibri" w:hAnsi="Calibri" w:cs="Verdana"/>
                <w:sz w:val="18"/>
                <w:szCs w:val="18"/>
              </w:rPr>
              <w:fldChar w:fldCharType="end"/>
            </w:r>
            <w:r w:rsidRPr="00B05EA0">
              <w:rPr>
                <w:rFonts w:ascii="Calibri" w:hAnsi="Calibri" w:cs="Verdana"/>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4089A762" w14:textId="77777777" w:rsidR="00FA1AB0" w:rsidRPr="00B05EA0" w:rsidRDefault="00FA1AB0" w:rsidP="00B05EA0">
            <w:pPr>
              <w:spacing w:after="0"/>
              <w:ind w:left="20"/>
              <w:jc w:val="center"/>
              <w:rPr>
                <w:rFonts w:ascii="Calibri" w:hAnsi="Calibri" w:cs="Verdana"/>
                <w:sz w:val="18"/>
                <w:szCs w:val="18"/>
              </w:rPr>
            </w:pPr>
            <w:r w:rsidRPr="00B05EA0">
              <w:rPr>
                <w:rFonts w:ascii="Calibri" w:hAnsi="Calibri" w:cs="Verdana"/>
                <w:sz w:val="18"/>
                <w:szCs w:val="18"/>
              </w:rPr>
              <w:t>do sumy gwarancyjnej</w:t>
            </w:r>
          </w:p>
        </w:tc>
        <w:tc>
          <w:tcPr>
            <w:tcW w:w="2110" w:type="dxa"/>
            <w:tcBorders>
              <w:top w:val="single" w:sz="4" w:space="0" w:color="000000"/>
              <w:left w:val="single" w:sz="4" w:space="0" w:color="000000"/>
              <w:bottom w:val="single" w:sz="4" w:space="0" w:color="000000"/>
            </w:tcBorders>
            <w:shd w:val="clear" w:color="auto" w:fill="auto"/>
            <w:vAlign w:val="center"/>
          </w:tcPr>
          <w:p w14:paraId="7BE71FE8" w14:textId="77777777" w:rsidR="00FA1AB0" w:rsidRPr="00B05EA0" w:rsidRDefault="00FA1AB0" w:rsidP="00B05EA0">
            <w:pPr>
              <w:spacing w:after="0"/>
              <w:ind w:right="223"/>
              <w:jc w:val="right"/>
              <w:rPr>
                <w:rFonts w:ascii="Calibri" w:hAnsi="Calibri" w:cs="Verdana"/>
                <w:sz w:val="18"/>
                <w:szCs w:val="18"/>
              </w:rPr>
            </w:pPr>
            <w:r w:rsidRPr="00B05EA0">
              <w:rPr>
                <w:rFonts w:ascii="Calibri" w:hAnsi="Calibri" w:cs="Verdana"/>
                <w:sz w:val="18"/>
                <w:szCs w:val="18"/>
              </w:rPr>
              <w:t>10%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00828" w14:textId="77777777" w:rsidR="00FA1AB0" w:rsidRPr="00B05EA0" w:rsidRDefault="00FA1AB0" w:rsidP="00B05EA0">
            <w:pPr>
              <w:spacing w:after="0"/>
              <w:ind w:left="20"/>
              <w:jc w:val="center"/>
              <w:rPr>
                <w:rFonts w:ascii="Calibri" w:hAnsi="Calibri"/>
                <w:sz w:val="18"/>
                <w:szCs w:val="18"/>
              </w:rPr>
            </w:pPr>
            <w:r w:rsidRPr="00B05EA0">
              <w:rPr>
                <w:rFonts w:ascii="Calibri" w:hAnsi="Calibri" w:cs="Verdana"/>
                <w:sz w:val="18"/>
                <w:szCs w:val="18"/>
              </w:rPr>
              <w:t>brak</w:t>
            </w:r>
          </w:p>
        </w:tc>
      </w:tr>
      <w:tr w:rsidR="00677AC0" w:rsidRPr="00EF4008" w14:paraId="0DF365CC" w14:textId="77777777" w:rsidTr="00677AC0">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601EB253" w14:textId="77777777" w:rsidR="00677AC0" w:rsidRPr="00B05EA0" w:rsidRDefault="00677AC0" w:rsidP="00B05EA0">
            <w:pPr>
              <w:spacing w:after="0"/>
              <w:ind w:left="720" w:hanging="720"/>
              <w:jc w:val="center"/>
              <w:rPr>
                <w:rFonts w:ascii="Calibri" w:hAnsi="Calibri" w:cs="Verdana"/>
                <w:sz w:val="18"/>
                <w:szCs w:val="18"/>
              </w:rPr>
            </w:pPr>
            <w:r w:rsidRPr="00B05EA0">
              <w:rPr>
                <w:rFonts w:ascii="Calibri" w:hAnsi="Calibri" w:cs="Verdana"/>
                <w:sz w:val="18"/>
                <w:szCs w:val="18"/>
              </w:rPr>
              <w:t>10.</w:t>
            </w:r>
          </w:p>
        </w:tc>
        <w:tc>
          <w:tcPr>
            <w:tcW w:w="2860" w:type="dxa"/>
            <w:tcBorders>
              <w:top w:val="single" w:sz="4" w:space="0" w:color="000000"/>
              <w:left w:val="single" w:sz="4" w:space="0" w:color="000000"/>
              <w:bottom w:val="single" w:sz="4" w:space="0" w:color="000000"/>
            </w:tcBorders>
            <w:shd w:val="clear" w:color="auto" w:fill="DDD9C3"/>
            <w:vAlign w:val="center"/>
          </w:tcPr>
          <w:p w14:paraId="14ABF2B8" w14:textId="11F8A0D2" w:rsidR="00677AC0" w:rsidRPr="00B05EA0" w:rsidRDefault="00677AC0" w:rsidP="005544F7">
            <w:pPr>
              <w:spacing w:after="0"/>
              <w:rPr>
                <w:rFonts w:ascii="Calibri" w:hAnsi="Calibri" w:cs="Verdana"/>
                <w:sz w:val="18"/>
                <w:szCs w:val="18"/>
              </w:rPr>
            </w:pPr>
            <w:r w:rsidRPr="00B05EA0">
              <w:rPr>
                <w:rFonts w:ascii="Calibri" w:hAnsi="Calibri" w:cs="Verdana"/>
                <w:sz w:val="18"/>
                <w:szCs w:val="18"/>
              </w:rPr>
              <w:t>Szkody powstałe w związku z naruszeniem ustawy o ochro</w:t>
            </w:r>
            <w:r>
              <w:rPr>
                <w:rFonts w:ascii="Calibri" w:hAnsi="Calibri" w:cs="Verdana"/>
                <w:sz w:val="18"/>
                <w:szCs w:val="18"/>
              </w:rPr>
              <w:t xml:space="preserve">nie danych osobowych (pkt </w:t>
            </w:r>
            <w:r>
              <w:rPr>
                <w:rFonts w:ascii="Calibri" w:hAnsi="Calibri" w:cs="Verdana"/>
                <w:sz w:val="18"/>
                <w:szCs w:val="18"/>
              </w:rPr>
              <w:fldChar w:fldCharType="begin"/>
            </w:r>
            <w:r>
              <w:rPr>
                <w:rFonts w:ascii="Calibri" w:hAnsi="Calibri" w:cs="Verdana"/>
                <w:sz w:val="18"/>
                <w:szCs w:val="18"/>
              </w:rPr>
              <w:instrText xml:space="preserve"> REF _Ref45033877 \r \h </w:instrText>
            </w:r>
            <w:r>
              <w:rPr>
                <w:rFonts w:ascii="Calibri" w:hAnsi="Calibri" w:cs="Verdana"/>
                <w:sz w:val="18"/>
                <w:szCs w:val="18"/>
              </w:rPr>
            </w:r>
            <w:r>
              <w:rPr>
                <w:rFonts w:ascii="Calibri" w:hAnsi="Calibri" w:cs="Verdana"/>
                <w:sz w:val="18"/>
                <w:szCs w:val="18"/>
              </w:rPr>
              <w:fldChar w:fldCharType="separate"/>
            </w:r>
            <w:r>
              <w:rPr>
                <w:rFonts w:ascii="Calibri" w:hAnsi="Calibri" w:cs="Verdana"/>
                <w:sz w:val="18"/>
                <w:szCs w:val="18"/>
              </w:rPr>
              <w:t>3.2.11</w:t>
            </w:r>
            <w:r>
              <w:rPr>
                <w:rFonts w:ascii="Calibri" w:hAnsi="Calibri" w:cs="Verdana"/>
                <w:sz w:val="18"/>
                <w:szCs w:val="18"/>
              </w:rPr>
              <w:fldChar w:fldCharType="end"/>
            </w:r>
            <w:r w:rsidRPr="00B05EA0">
              <w:rPr>
                <w:rFonts w:ascii="Calibri" w:hAnsi="Calibri" w:cs="Verdana"/>
                <w:sz w:val="18"/>
                <w:szCs w:val="18"/>
              </w:rPr>
              <w:t>.)</w:t>
            </w:r>
          </w:p>
        </w:tc>
        <w:tc>
          <w:tcPr>
            <w:tcW w:w="3669" w:type="dxa"/>
            <w:gridSpan w:val="2"/>
            <w:tcBorders>
              <w:top w:val="single" w:sz="4" w:space="0" w:color="000000"/>
              <w:left w:val="single" w:sz="4" w:space="0" w:color="000000"/>
              <w:bottom w:val="single" w:sz="4" w:space="0" w:color="000000"/>
            </w:tcBorders>
            <w:shd w:val="clear" w:color="auto" w:fill="auto"/>
            <w:vAlign w:val="center"/>
          </w:tcPr>
          <w:p w14:paraId="31CE9D2A" w14:textId="4F51A125" w:rsidR="00677AC0" w:rsidRPr="00B05EA0" w:rsidRDefault="00677AC0" w:rsidP="00B05EA0">
            <w:pPr>
              <w:spacing w:after="0"/>
              <w:ind w:right="223"/>
              <w:jc w:val="right"/>
              <w:rPr>
                <w:rFonts w:ascii="Calibri" w:hAnsi="Calibri" w:cs="Verdana"/>
                <w:sz w:val="18"/>
                <w:szCs w:val="18"/>
              </w:rPr>
            </w:pPr>
            <w:r>
              <w:rPr>
                <w:rFonts w:ascii="Calibri" w:hAnsi="Calibri" w:cs="Verdana"/>
                <w:sz w:val="18"/>
                <w:szCs w:val="18"/>
              </w:rPr>
              <w:t>5</w:t>
            </w:r>
            <w:r w:rsidRPr="00B05EA0">
              <w:rPr>
                <w:rFonts w:ascii="Calibri" w:hAnsi="Calibri" w:cs="Verdana"/>
                <w:sz w:val="18"/>
                <w:szCs w:val="18"/>
              </w:rPr>
              <w:t xml:space="preserve"> %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1C1D" w14:textId="77777777" w:rsidR="00677AC0" w:rsidRPr="00B05EA0" w:rsidRDefault="00677AC0" w:rsidP="00B05EA0">
            <w:pPr>
              <w:spacing w:after="0"/>
              <w:ind w:left="20"/>
              <w:jc w:val="center"/>
              <w:rPr>
                <w:rFonts w:ascii="Calibri" w:hAnsi="Calibri" w:cs="Verdana"/>
                <w:sz w:val="18"/>
                <w:szCs w:val="18"/>
              </w:rPr>
            </w:pPr>
            <w:r w:rsidRPr="00B05EA0">
              <w:rPr>
                <w:rFonts w:ascii="Calibri" w:hAnsi="Calibri" w:cs="Verdana"/>
                <w:sz w:val="18"/>
                <w:szCs w:val="18"/>
              </w:rPr>
              <w:t>brak</w:t>
            </w:r>
          </w:p>
        </w:tc>
      </w:tr>
      <w:tr w:rsidR="00677AC0" w:rsidRPr="00EF4008" w14:paraId="662B8EFC" w14:textId="77777777" w:rsidTr="00677AC0">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4D94EDBE" w14:textId="77777777" w:rsidR="00677AC0" w:rsidRPr="00B05EA0" w:rsidRDefault="00677AC0" w:rsidP="00B05EA0">
            <w:pPr>
              <w:spacing w:after="0"/>
              <w:ind w:left="720" w:hanging="720"/>
              <w:jc w:val="center"/>
              <w:rPr>
                <w:rFonts w:ascii="Calibri" w:hAnsi="Calibri" w:cs="Verdana"/>
                <w:sz w:val="18"/>
                <w:szCs w:val="18"/>
              </w:rPr>
            </w:pPr>
            <w:r w:rsidRPr="00B05EA0">
              <w:rPr>
                <w:rFonts w:ascii="Calibri" w:hAnsi="Calibri" w:cs="Verdana"/>
                <w:sz w:val="18"/>
                <w:szCs w:val="18"/>
              </w:rPr>
              <w:t>11.</w:t>
            </w:r>
          </w:p>
        </w:tc>
        <w:tc>
          <w:tcPr>
            <w:tcW w:w="2860" w:type="dxa"/>
            <w:tcBorders>
              <w:top w:val="single" w:sz="4" w:space="0" w:color="000000"/>
              <w:left w:val="single" w:sz="4" w:space="0" w:color="000000"/>
              <w:bottom w:val="single" w:sz="4" w:space="0" w:color="000000"/>
            </w:tcBorders>
            <w:shd w:val="clear" w:color="auto" w:fill="DDD9C3"/>
            <w:vAlign w:val="center"/>
          </w:tcPr>
          <w:p w14:paraId="6571796C" w14:textId="303D9E0C" w:rsidR="00677AC0" w:rsidRPr="00B05EA0" w:rsidRDefault="00677AC0" w:rsidP="00B05EA0">
            <w:pPr>
              <w:spacing w:after="0"/>
              <w:rPr>
                <w:rFonts w:ascii="Calibri" w:hAnsi="Calibri" w:cs="Verdana"/>
                <w:sz w:val="18"/>
                <w:szCs w:val="18"/>
              </w:rPr>
            </w:pPr>
            <w:r>
              <w:rPr>
                <w:rFonts w:ascii="Calibri" w:hAnsi="Calibri" w:cs="Verdana"/>
                <w:sz w:val="18"/>
                <w:szCs w:val="18"/>
              </w:rPr>
              <w:t>s</w:t>
            </w:r>
            <w:r w:rsidRPr="00B05EA0">
              <w:rPr>
                <w:rFonts w:ascii="Calibri" w:hAnsi="Calibri" w:cs="Verdana"/>
                <w:sz w:val="18"/>
                <w:szCs w:val="18"/>
              </w:rPr>
              <w:t>zkody wyrządzone w związku z użytkowaniem pojazdu niepodlegającego obowiązkowemu ube</w:t>
            </w:r>
            <w:r>
              <w:rPr>
                <w:rFonts w:ascii="Calibri" w:hAnsi="Calibri" w:cs="Verdana"/>
                <w:sz w:val="18"/>
                <w:szCs w:val="18"/>
              </w:rPr>
              <w:t xml:space="preserve">zpieczeniu OC ppm (pkt </w:t>
            </w:r>
            <w:r>
              <w:rPr>
                <w:rFonts w:ascii="Calibri" w:hAnsi="Calibri" w:cs="Verdana"/>
                <w:sz w:val="18"/>
                <w:szCs w:val="18"/>
              </w:rPr>
              <w:fldChar w:fldCharType="begin"/>
            </w:r>
            <w:r>
              <w:rPr>
                <w:rFonts w:ascii="Calibri" w:hAnsi="Calibri" w:cs="Verdana"/>
                <w:sz w:val="18"/>
                <w:szCs w:val="18"/>
              </w:rPr>
              <w:instrText xml:space="preserve"> REF _Ref45033932 \r \h </w:instrText>
            </w:r>
            <w:r>
              <w:rPr>
                <w:rFonts w:ascii="Calibri" w:hAnsi="Calibri" w:cs="Verdana"/>
                <w:sz w:val="18"/>
                <w:szCs w:val="18"/>
              </w:rPr>
            </w:r>
            <w:r>
              <w:rPr>
                <w:rFonts w:ascii="Calibri" w:hAnsi="Calibri" w:cs="Verdana"/>
                <w:sz w:val="18"/>
                <w:szCs w:val="18"/>
              </w:rPr>
              <w:fldChar w:fldCharType="separate"/>
            </w:r>
            <w:r>
              <w:rPr>
                <w:rFonts w:ascii="Calibri" w:hAnsi="Calibri" w:cs="Verdana"/>
                <w:sz w:val="18"/>
                <w:szCs w:val="18"/>
              </w:rPr>
              <w:t>3.2.12</w:t>
            </w:r>
            <w:r>
              <w:rPr>
                <w:rFonts w:ascii="Calibri" w:hAnsi="Calibri" w:cs="Verdana"/>
                <w:sz w:val="18"/>
                <w:szCs w:val="18"/>
              </w:rPr>
              <w:fldChar w:fldCharType="end"/>
            </w:r>
            <w:r w:rsidRPr="00B05EA0">
              <w:rPr>
                <w:rFonts w:ascii="Calibri" w:hAnsi="Calibri" w:cs="Verdana"/>
                <w:sz w:val="18"/>
                <w:szCs w:val="18"/>
              </w:rPr>
              <w:t>.)</w:t>
            </w:r>
          </w:p>
        </w:tc>
        <w:tc>
          <w:tcPr>
            <w:tcW w:w="3669" w:type="dxa"/>
            <w:gridSpan w:val="2"/>
            <w:tcBorders>
              <w:top w:val="single" w:sz="4" w:space="0" w:color="000000"/>
              <w:left w:val="single" w:sz="4" w:space="0" w:color="000000"/>
              <w:bottom w:val="single" w:sz="4" w:space="0" w:color="000000"/>
            </w:tcBorders>
            <w:shd w:val="clear" w:color="auto" w:fill="auto"/>
            <w:vAlign w:val="center"/>
          </w:tcPr>
          <w:p w14:paraId="7B30449A" w14:textId="77777777" w:rsidR="00677AC0" w:rsidRPr="00B05EA0" w:rsidRDefault="00677AC0" w:rsidP="00B05EA0">
            <w:pPr>
              <w:spacing w:after="0"/>
              <w:ind w:right="223"/>
              <w:jc w:val="right"/>
              <w:rPr>
                <w:rFonts w:ascii="Calibri" w:hAnsi="Calibri" w:cs="Verdana"/>
                <w:sz w:val="18"/>
                <w:szCs w:val="18"/>
              </w:rPr>
            </w:pPr>
            <w:r w:rsidRPr="00B05EA0">
              <w:rPr>
                <w:rFonts w:ascii="Calibri" w:hAnsi="Calibri" w:cs="Verdana"/>
                <w:sz w:val="18"/>
                <w:szCs w:val="18"/>
              </w:rPr>
              <w:t>10 %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4B39F" w14:textId="6E95CD5A" w:rsidR="00677AC0" w:rsidRPr="00B05EA0" w:rsidRDefault="00677AC0" w:rsidP="005544F7">
            <w:pPr>
              <w:spacing w:after="0"/>
              <w:ind w:left="20"/>
              <w:jc w:val="right"/>
              <w:rPr>
                <w:rFonts w:ascii="Calibri" w:hAnsi="Calibri" w:cs="Verdana"/>
                <w:sz w:val="18"/>
                <w:szCs w:val="18"/>
              </w:rPr>
            </w:pPr>
            <w:r w:rsidRPr="00B05EA0">
              <w:rPr>
                <w:rFonts w:ascii="Calibri" w:hAnsi="Calibri" w:cs="Verdana"/>
                <w:sz w:val="18"/>
                <w:szCs w:val="18"/>
              </w:rPr>
              <w:t>Udział własny wynosi 10% wartości odszkodowania, nie więcej niż 5 000,00 zł</w:t>
            </w:r>
          </w:p>
        </w:tc>
      </w:tr>
      <w:tr w:rsidR="00677AC0" w:rsidRPr="00EF4008" w14:paraId="5A25FDBF" w14:textId="77777777" w:rsidTr="00677AC0">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30194A8A" w14:textId="77777777" w:rsidR="00677AC0" w:rsidRPr="00B05EA0" w:rsidRDefault="00677AC0" w:rsidP="00B05EA0">
            <w:pPr>
              <w:spacing w:after="0"/>
              <w:ind w:left="720" w:hanging="720"/>
              <w:jc w:val="center"/>
              <w:rPr>
                <w:rFonts w:ascii="Calibri" w:hAnsi="Calibri" w:cs="Verdana"/>
                <w:sz w:val="18"/>
                <w:szCs w:val="18"/>
              </w:rPr>
            </w:pPr>
            <w:r w:rsidRPr="00B05EA0">
              <w:rPr>
                <w:rFonts w:ascii="Calibri" w:hAnsi="Calibri" w:cs="Verdana"/>
                <w:sz w:val="18"/>
                <w:szCs w:val="18"/>
              </w:rPr>
              <w:t>12.</w:t>
            </w:r>
          </w:p>
        </w:tc>
        <w:tc>
          <w:tcPr>
            <w:tcW w:w="2860" w:type="dxa"/>
            <w:tcBorders>
              <w:top w:val="single" w:sz="4" w:space="0" w:color="000000"/>
              <w:left w:val="single" w:sz="4" w:space="0" w:color="000000"/>
              <w:bottom w:val="single" w:sz="4" w:space="0" w:color="000000"/>
            </w:tcBorders>
            <w:shd w:val="clear" w:color="auto" w:fill="DDD9C3"/>
            <w:vAlign w:val="center"/>
          </w:tcPr>
          <w:p w14:paraId="554D66AD" w14:textId="5CC6EA0D" w:rsidR="00677AC0" w:rsidRPr="00B05EA0" w:rsidRDefault="00677AC0" w:rsidP="00B05EA0">
            <w:pPr>
              <w:spacing w:after="0"/>
              <w:rPr>
                <w:rFonts w:ascii="Calibri" w:hAnsi="Calibri" w:cs="Verdana"/>
                <w:sz w:val="18"/>
                <w:szCs w:val="18"/>
              </w:rPr>
            </w:pPr>
            <w:r>
              <w:rPr>
                <w:rFonts w:ascii="Calibri" w:hAnsi="Calibri" w:cs="Verdana"/>
                <w:sz w:val="18"/>
                <w:szCs w:val="18"/>
              </w:rPr>
              <w:t>s</w:t>
            </w:r>
            <w:r w:rsidRPr="00B05EA0">
              <w:rPr>
                <w:rFonts w:ascii="Calibri" w:hAnsi="Calibri" w:cs="Verdana"/>
                <w:sz w:val="18"/>
                <w:szCs w:val="18"/>
              </w:rPr>
              <w:t xml:space="preserve">zkody powstałe na skutek braku dostępu spowodowanego wydaniem decyzji lub zaniechaniem wydania decyzji </w:t>
            </w:r>
            <w:r>
              <w:rPr>
                <w:rFonts w:ascii="Calibri" w:hAnsi="Calibri" w:cs="Verdana"/>
                <w:sz w:val="18"/>
                <w:szCs w:val="18"/>
              </w:rPr>
              <w:t xml:space="preserve">przez Ubezpieczonego (pkt </w:t>
            </w:r>
            <w:r>
              <w:rPr>
                <w:rFonts w:ascii="Calibri" w:hAnsi="Calibri" w:cs="Verdana"/>
                <w:sz w:val="18"/>
                <w:szCs w:val="18"/>
              </w:rPr>
              <w:fldChar w:fldCharType="begin"/>
            </w:r>
            <w:r>
              <w:rPr>
                <w:rFonts w:ascii="Calibri" w:hAnsi="Calibri" w:cs="Verdana"/>
                <w:sz w:val="18"/>
                <w:szCs w:val="18"/>
              </w:rPr>
              <w:instrText xml:space="preserve"> REF _Ref45033957 \r \h </w:instrText>
            </w:r>
            <w:r>
              <w:rPr>
                <w:rFonts w:ascii="Calibri" w:hAnsi="Calibri" w:cs="Verdana"/>
                <w:sz w:val="18"/>
                <w:szCs w:val="18"/>
              </w:rPr>
            </w:r>
            <w:r>
              <w:rPr>
                <w:rFonts w:ascii="Calibri" w:hAnsi="Calibri" w:cs="Verdana"/>
                <w:sz w:val="18"/>
                <w:szCs w:val="18"/>
              </w:rPr>
              <w:fldChar w:fldCharType="separate"/>
            </w:r>
            <w:r>
              <w:rPr>
                <w:rFonts w:ascii="Calibri" w:hAnsi="Calibri" w:cs="Verdana"/>
                <w:sz w:val="18"/>
                <w:szCs w:val="18"/>
              </w:rPr>
              <w:t>3.2.13</w:t>
            </w:r>
            <w:r>
              <w:rPr>
                <w:rFonts w:ascii="Calibri" w:hAnsi="Calibri" w:cs="Verdana"/>
                <w:sz w:val="18"/>
                <w:szCs w:val="18"/>
              </w:rPr>
              <w:fldChar w:fldCharType="end"/>
            </w:r>
            <w:r>
              <w:rPr>
                <w:rFonts w:ascii="Calibri" w:hAnsi="Calibri" w:cs="Verdana"/>
                <w:sz w:val="18"/>
                <w:szCs w:val="18"/>
              </w:rPr>
              <w:t>.</w:t>
            </w:r>
            <w:r w:rsidRPr="00B05EA0">
              <w:rPr>
                <w:rFonts w:ascii="Calibri" w:hAnsi="Calibri" w:cs="Verdana"/>
                <w:sz w:val="18"/>
                <w:szCs w:val="18"/>
              </w:rPr>
              <w:t>)</w:t>
            </w:r>
          </w:p>
        </w:tc>
        <w:tc>
          <w:tcPr>
            <w:tcW w:w="3669" w:type="dxa"/>
            <w:gridSpan w:val="2"/>
            <w:tcBorders>
              <w:top w:val="single" w:sz="4" w:space="0" w:color="000000"/>
              <w:left w:val="single" w:sz="4" w:space="0" w:color="000000"/>
              <w:bottom w:val="single" w:sz="4" w:space="0" w:color="000000"/>
            </w:tcBorders>
            <w:shd w:val="clear" w:color="auto" w:fill="auto"/>
            <w:vAlign w:val="center"/>
          </w:tcPr>
          <w:p w14:paraId="70866330" w14:textId="77777777" w:rsidR="00677AC0" w:rsidRPr="00B05EA0" w:rsidRDefault="00677AC0" w:rsidP="00B05EA0">
            <w:pPr>
              <w:spacing w:after="0"/>
              <w:ind w:right="223"/>
              <w:jc w:val="right"/>
              <w:rPr>
                <w:rFonts w:ascii="Calibri" w:hAnsi="Calibri" w:cs="Verdana"/>
                <w:sz w:val="18"/>
                <w:szCs w:val="18"/>
              </w:rPr>
            </w:pPr>
            <w:r w:rsidRPr="00B05EA0">
              <w:rPr>
                <w:rFonts w:ascii="Calibri" w:hAnsi="Calibri" w:cs="Verdana"/>
                <w:sz w:val="18"/>
                <w:szCs w:val="18"/>
              </w:rPr>
              <w:t>10 %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80C8A" w14:textId="77777777" w:rsidR="00677AC0" w:rsidRPr="00B05EA0" w:rsidRDefault="00677AC0" w:rsidP="00B05EA0">
            <w:pPr>
              <w:spacing w:after="0"/>
              <w:ind w:left="20"/>
              <w:jc w:val="center"/>
              <w:rPr>
                <w:rFonts w:ascii="Calibri" w:hAnsi="Calibri" w:cs="Verdana"/>
                <w:sz w:val="18"/>
                <w:szCs w:val="18"/>
              </w:rPr>
            </w:pPr>
            <w:r w:rsidRPr="00B05EA0">
              <w:rPr>
                <w:rFonts w:ascii="Calibri" w:hAnsi="Calibri" w:cs="Verdana"/>
                <w:sz w:val="18"/>
                <w:szCs w:val="18"/>
              </w:rPr>
              <w:t>brak</w:t>
            </w:r>
          </w:p>
        </w:tc>
      </w:tr>
      <w:tr w:rsidR="00677AC0" w:rsidRPr="00EF4008" w14:paraId="51FEB402" w14:textId="77777777" w:rsidTr="00677AC0">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7E846CB6" w14:textId="77777777" w:rsidR="00677AC0" w:rsidRPr="00B05EA0" w:rsidRDefault="00677AC0" w:rsidP="00B05EA0">
            <w:pPr>
              <w:spacing w:after="0"/>
              <w:ind w:left="720" w:hanging="720"/>
              <w:jc w:val="center"/>
              <w:rPr>
                <w:rFonts w:ascii="Calibri" w:hAnsi="Calibri" w:cs="Verdana"/>
                <w:sz w:val="18"/>
                <w:szCs w:val="18"/>
              </w:rPr>
            </w:pPr>
            <w:r w:rsidRPr="00B05EA0">
              <w:rPr>
                <w:rFonts w:ascii="Calibri" w:hAnsi="Calibri" w:cs="Verdana"/>
                <w:sz w:val="18"/>
                <w:szCs w:val="18"/>
              </w:rPr>
              <w:t>13.</w:t>
            </w:r>
          </w:p>
        </w:tc>
        <w:tc>
          <w:tcPr>
            <w:tcW w:w="2860" w:type="dxa"/>
            <w:tcBorders>
              <w:top w:val="single" w:sz="4" w:space="0" w:color="000000"/>
              <w:left w:val="single" w:sz="4" w:space="0" w:color="000000"/>
              <w:bottom w:val="single" w:sz="4" w:space="0" w:color="000000"/>
            </w:tcBorders>
            <w:shd w:val="clear" w:color="auto" w:fill="DDD9C3"/>
            <w:vAlign w:val="center"/>
          </w:tcPr>
          <w:p w14:paraId="394B8AA3" w14:textId="6BFF0D5E" w:rsidR="00677AC0" w:rsidRPr="00B05EA0" w:rsidRDefault="00677AC0" w:rsidP="00B05EA0">
            <w:pPr>
              <w:spacing w:after="0"/>
              <w:rPr>
                <w:rFonts w:ascii="Calibri" w:hAnsi="Calibri" w:cs="Verdana"/>
                <w:sz w:val="18"/>
                <w:szCs w:val="18"/>
              </w:rPr>
            </w:pPr>
            <w:r>
              <w:rPr>
                <w:rFonts w:ascii="Calibri" w:hAnsi="Calibri" w:cs="Verdana"/>
                <w:sz w:val="18"/>
                <w:szCs w:val="18"/>
              </w:rPr>
              <w:t>s</w:t>
            </w:r>
            <w:r w:rsidRPr="00B05EA0">
              <w:rPr>
                <w:rFonts w:ascii="Calibri" w:hAnsi="Calibri" w:cs="Verdana"/>
                <w:sz w:val="18"/>
                <w:szCs w:val="18"/>
              </w:rPr>
              <w:t>zkody powstałe w związku z roszczeniami regresowymi zgłoszonymi do Ubezpieczonego z tytułu kar umownych, do zapłacenia których zobowiązan</w:t>
            </w:r>
            <w:r>
              <w:rPr>
                <w:rFonts w:ascii="Calibri" w:hAnsi="Calibri" w:cs="Verdana"/>
                <w:sz w:val="18"/>
                <w:szCs w:val="18"/>
              </w:rPr>
              <w:t xml:space="preserve">e były osoby trzecie (pkt </w:t>
            </w:r>
            <w:r>
              <w:rPr>
                <w:rFonts w:ascii="Calibri" w:hAnsi="Calibri" w:cs="Verdana"/>
                <w:sz w:val="18"/>
                <w:szCs w:val="18"/>
              </w:rPr>
              <w:fldChar w:fldCharType="begin"/>
            </w:r>
            <w:r>
              <w:rPr>
                <w:rFonts w:ascii="Calibri" w:hAnsi="Calibri" w:cs="Verdana"/>
                <w:sz w:val="18"/>
                <w:szCs w:val="18"/>
              </w:rPr>
              <w:instrText xml:space="preserve"> REF _Ref40089027 \r \h </w:instrText>
            </w:r>
            <w:r>
              <w:rPr>
                <w:rFonts w:ascii="Calibri" w:hAnsi="Calibri" w:cs="Verdana"/>
                <w:sz w:val="18"/>
                <w:szCs w:val="18"/>
              </w:rPr>
            </w:r>
            <w:r>
              <w:rPr>
                <w:rFonts w:ascii="Calibri" w:hAnsi="Calibri" w:cs="Verdana"/>
                <w:sz w:val="18"/>
                <w:szCs w:val="18"/>
              </w:rPr>
              <w:fldChar w:fldCharType="separate"/>
            </w:r>
            <w:r>
              <w:rPr>
                <w:rFonts w:ascii="Calibri" w:hAnsi="Calibri" w:cs="Verdana"/>
                <w:sz w:val="18"/>
                <w:szCs w:val="18"/>
              </w:rPr>
              <w:t>3.2.14</w:t>
            </w:r>
            <w:r>
              <w:rPr>
                <w:rFonts w:ascii="Calibri" w:hAnsi="Calibri" w:cs="Verdana"/>
                <w:sz w:val="18"/>
                <w:szCs w:val="18"/>
              </w:rPr>
              <w:fldChar w:fldCharType="end"/>
            </w:r>
            <w:r w:rsidRPr="00B05EA0">
              <w:rPr>
                <w:rFonts w:ascii="Calibri" w:hAnsi="Calibri" w:cs="Verdana"/>
                <w:sz w:val="18"/>
                <w:szCs w:val="18"/>
              </w:rPr>
              <w:t>.)</w:t>
            </w:r>
          </w:p>
        </w:tc>
        <w:tc>
          <w:tcPr>
            <w:tcW w:w="3669" w:type="dxa"/>
            <w:gridSpan w:val="2"/>
            <w:tcBorders>
              <w:top w:val="single" w:sz="4" w:space="0" w:color="000000"/>
              <w:left w:val="single" w:sz="4" w:space="0" w:color="000000"/>
              <w:bottom w:val="single" w:sz="4" w:space="0" w:color="000000"/>
            </w:tcBorders>
            <w:shd w:val="clear" w:color="auto" w:fill="auto"/>
            <w:vAlign w:val="center"/>
          </w:tcPr>
          <w:p w14:paraId="371012DD" w14:textId="77777777" w:rsidR="00677AC0" w:rsidRPr="00B05EA0" w:rsidRDefault="00677AC0" w:rsidP="00B05EA0">
            <w:pPr>
              <w:spacing w:after="0"/>
              <w:ind w:right="223"/>
              <w:jc w:val="right"/>
              <w:rPr>
                <w:rFonts w:ascii="Calibri" w:hAnsi="Calibri" w:cs="Verdana"/>
                <w:sz w:val="18"/>
                <w:szCs w:val="18"/>
              </w:rPr>
            </w:pPr>
            <w:r w:rsidRPr="00B05EA0">
              <w:rPr>
                <w:rFonts w:ascii="Calibri" w:hAnsi="Calibri" w:cs="Verdana"/>
                <w:sz w:val="18"/>
                <w:szCs w:val="18"/>
              </w:rPr>
              <w:t>10 %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717D" w14:textId="77777777" w:rsidR="00677AC0" w:rsidRPr="00B05EA0" w:rsidRDefault="00677AC0" w:rsidP="00B05EA0">
            <w:pPr>
              <w:spacing w:after="0"/>
              <w:ind w:left="20"/>
              <w:jc w:val="center"/>
              <w:rPr>
                <w:rFonts w:ascii="Calibri" w:hAnsi="Calibri" w:cs="Verdana"/>
                <w:sz w:val="18"/>
                <w:szCs w:val="18"/>
              </w:rPr>
            </w:pPr>
            <w:r w:rsidRPr="00B05EA0">
              <w:rPr>
                <w:rFonts w:ascii="Calibri" w:hAnsi="Calibri" w:cs="Verdana"/>
                <w:sz w:val="18"/>
                <w:szCs w:val="18"/>
              </w:rPr>
              <w:t>brak</w:t>
            </w:r>
          </w:p>
        </w:tc>
      </w:tr>
      <w:tr w:rsidR="00677AC0" w:rsidRPr="00EF4008" w14:paraId="57FD7899" w14:textId="77777777" w:rsidTr="00677AC0">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0C5A05EF" w14:textId="32086352" w:rsidR="00677AC0" w:rsidRPr="00B05EA0" w:rsidRDefault="00677AC0" w:rsidP="00B05EA0">
            <w:pPr>
              <w:spacing w:after="0"/>
              <w:ind w:left="720" w:hanging="720"/>
              <w:jc w:val="center"/>
              <w:rPr>
                <w:rFonts w:ascii="Calibri" w:hAnsi="Calibri" w:cs="Verdana"/>
                <w:sz w:val="18"/>
                <w:szCs w:val="18"/>
              </w:rPr>
            </w:pPr>
            <w:r>
              <w:rPr>
                <w:rFonts w:ascii="Calibri" w:hAnsi="Calibri" w:cs="Verdana"/>
                <w:sz w:val="18"/>
                <w:szCs w:val="18"/>
              </w:rPr>
              <w:t>14.</w:t>
            </w:r>
          </w:p>
        </w:tc>
        <w:tc>
          <w:tcPr>
            <w:tcW w:w="2860" w:type="dxa"/>
            <w:tcBorders>
              <w:top w:val="single" w:sz="4" w:space="0" w:color="000000"/>
              <w:left w:val="single" w:sz="4" w:space="0" w:color="000000"/>
              <w:bottom w:val="single" w:sz="4" w:space="0" w:color="000000"/>
            </w:tcBorders>
            <w:shd w:val="clear" w:color="auto" w:fill="DDD9C3"/>
            <w:vAlign w:val="center"/>
          </w:tcPr>
          <w:p w14:paraId="42937CF2" w14:textId="73655A3F" w:rsidR="00677AC0" w:rsidRDefault="00677AC0" w:rsidP="00B05EA0">
            <w:pPr>
              <w:spacing w:after="0"/>
              <w:rPr>
                <w:rFonts w:ascii="Calibri" w:hAnsi="Calibri" w:cs="Verdana"/>
                <w:sz w:val="18"/>
                <w:szCs w:val="18"/>
              </w:rPr>
            </w:pPr>
            <w:r>
              <w:rPr>
                <w:rFonts w:ascii="Calibri" w:hAnsi="Calibri" w:cs="Verdana"/>
                <w:sz w:val="18"/>
                <w:szCs w:val="18"/>
              </w:rPr>
              <w:t xml:space="preserve">szkody związane z COVID </w:t>
            </w:r>
            <w:r w:rsidR="00C41E3C">
              <w:rPr>
                <w:rFonts w:ascii="Calibri" w:hAnsi="Calibri" w:cs="Verdana"/>
                <w:sz w:val="18"/>
                <w:szCs w:val="18"/>
              </w:rPr>
              <w:t>–</w:t>
            </w:r>
            <w:r>
              <w:rPr>
                <w:rFonts w:ascii="Calibri" w:hAnsi="Calibri" w:cs="Verdana"/>
                <w:sz w:val="18"/>
                <w:szCs w:val="18"/>
              </w:rPr>
              <w:t xml:space="preserve"> 19</w:t>
            </w:r>
          </w:p>
          <w:p w14:paraId="74A26183" w14:textId="361A727D" w:rsidR="00C41E3C" w:rsidRDefault="00C41E3C" w:rsidP="00C41E3C">
            <w:pPr>
              <w:spacing w:after="0"/>
              <w:rPr>
                <w:rFonts w:ascii="Calibri" w:hAnsi="Calibri" w:cs="Verdana"/>
                <w:sz w:val="18"/>
                <w:szCs w:val="18"/>
              </w:rPr>
            </w:pPr>
            <w:r>
              <w:rPr>
                <w:rFonts w:ascii="Calibri" w:hAnsi="Calibri" w:cs="Verdana"/>
                <w:sz w:val="18"/>
                <w:szCs w:val="18"/>
              </w:rPr>
              <w:t>(pkt</w:t>
            </w:r>
            <w:r>
              <w:rPr>
                <w:rFonts w:ascii="Calibri" w:hAnsi="Calibri" w:cs="Verdana"/>
                <w:sz w:val="18"/>
                <w:szCs w:val="18"/>
              </w:rPr>
              <w:t xml:space="preserve"> 3.2.15</w:t>
            </w:r>
            <w:r w:rsidRPr="00B05EA0">
              <w:rPr>
                <w:rFonts w:ascii="Calibri" w:hAnsi="Calibri" w:cs="Verdana"/>
                <w:sz w:val="18"/>
                <w:szCs w:val="18"/>
              </w:rPr>
              <w:t>.)</w:t>
            </w:r>
          </w:p>
        </w:tc>
        <w:tc>
          <w:tcPr>
            <w:tcW w:w="3669" w:type="dxa"/>
            <w:gridSpan w:val="2"/>
            <w:tcBorders>
              <w:top w:val="single" w:sz="4" w:space="0" w:color="000000"/>
              <w:left w:val="single" w:sz="4" w:space="0" w:color="000000"/>
              <w:bottom w:val="single" w:sz="4" w:space="0" w:color="000000"/>
            </w:tcBorders>
            <w:shd w:val="clear" w:color="auto" w:fill="auto"/>
            <w:vAlign w:val="center"/>
          </w:tcPr>
          <w:p w14:paraId="1E8BCB96" w14:textId="027BE7A3" w:rsidR="00677AC0" w:rsidRPr="00B05EA0" w:rsidRDefault="00677AC0" w:rsidP="00B05EA0">
            <w:pPr>
              <w:spacing w:after="0"/>
              <w:ind w:right="223"/>
              <w:jc w:val="right"/>
              <w:rPr>
                <w:rFonts w:ascii="Calibri" w:hAnsi="Calibri" w:cs="Verdana"/>
                <w:sz w:val="18"/>
                <w:szCs w:val="18"/>
              </w:rPr>
            </w:pPr>
            <w:r w:rsidRPr="00B05EA0">
              <w:rPr>
                <w:rFonts w:ascii="Calibri" w:hAnsi="Calibri" w:cs="Verdana"/>
                <w:sz w:val="18"/>
                <w:szCs w:val="18"/>
              </w:rPr>
              <w:t>10 %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DFF06" w14:textId="2A79D883" w:rsidR="00677AC0" w:rsidRPr="00B05EA0" w:rsidRDefault="00677AC0" w:rsidP="00B05EA0">
            <w:pPr>
              <w:spacing w:after="0"/>
              <w:ind w:left="20"/>
              <w:jc w:val="center"/>
              <w:rPr>
                <w:rFonts w:ascii="Calibri" w:hAnsi="Calibri" w:cs="Verdana"/>
                <w:sz w:val="18"/>
                <w:szCs w:val="18"/>
              </w:rPr>
            </w:pPr>
            <w:r w:rsidRPr="00B05EA0">
              <w:rPr>
                <w:rFonts w:ascii="Calibri" w:hAnsi="Calibri" w:cs="Verdana"/>
                <w:sz w:val="18"/>
                <w:szCs w:val="18"/>
              </w:rPr>
              <w:t>brak</w:t>
            </w:r>
          </w:p>
        </w:tc>
      </w:tr>
      <w:tr w:rsidR="00C41E3C" w:rsidRPr="00EF4008" w14:paraId="49ECFF2F" w14:textId="77777777" w:rsidTr="00677AC0">
        <w:trPr>
          <w:trHeight w:val="483"/>
          <w:jc w:val="center"/>
        </w:trPr>
        <w:tc>
          <w:tcPr>
            <w:tcW w:w="556" w:type="dxa"/>
            <w:tcBorders>
              <w:top w:val="single" w:sz="4" w:space="0" w:color="000000"/>
              <w:left w:val="single" w:sz="4" w:space="0" w:color="000000"/>
              <w:bottom w:val="single" w:sz="4" w:space="0" w:color="000000"/>
            </w:tcBorders>
            <w:shd w:val="clear" w:color="auto" w:fill="DDD9C3"/>
            <w:vAlign w:val="center"/>
          </w:tcPr>
          <w:p w14:paraId="56C0C772" w14:textId="240682F8" w:rsidR="00C41E3C" w:rsidRDefault="00C41E3C" w:rsidP="00B05EA0">
            <w:pPr>
              <w:spacing w:after="0"/>
              <w:ind w:left="720" w:hanging="720"/>
              <w:jc w:val="center"/>
              <w:rPr>
                <w:rFonts w:ascii="Calibri" w:hAnsi="Calibri" w:cs="Verdana"/>
                <w:sz w:val="18"/>
                <w:szCs w:val="18"/>
              </w:rPr>
            </w:pPr>
            <w:r>
              <w:rPr>
                <w:rFonts w:ascii="Calibri" w:hAnsi="Calibri" w:cs="Verdana"/>
                <w:sz w:val="18"/>
                <w:szCs w:val="18"/>
              </w:rPr>
              <w:t>15.</w:t>
            </w:r>
          </w:p>
        </w:tc>
        <w:tc>
          <w:tcPr>
            <w:tcW w:w="2860" w:type="dxa"/>
            <w:tcBorders>
              <w:top w:val="single" w:sz="4" w:space="0" w:color="000000"/>
              <w:left w:val="single" w:sz="4" w:space="0" w:color="000000"/>
              <w:bottom w:val="single" w:sz="4" w:space="0" w:color="000000"/>
            </w:tcBorders>
            <w:shd w:val="clear" w:color="auto" w:fill="DDD9C3"/>
            <w:vAlign w:val="center"/>
          </w:tcPr>
          <w:p w14:paraId="3CB03D53" w14:textId="0B685973" w:rsidR="00C41E3C" w:rsidRDefault="005C16EA" w:rsidP="00B05EA0">
            <w:pPr>
              <w:spacing w:after="0"/>
              <w:rPr>
                <w:rFonts w:ascii="Calibri" w:hAnsi="Calibri" w:cs="Verdana"/>
                <w:sz w:val="18"/>
                <w:szCs w:val="18"/>
              </w:rPr>
            </w:pPr>
            <w:r w:rsidRPr="005C16EA">
              <w:rPr>
                <w:rFonts w:ascii="Calibri" w:hAnsi="Calibri" w:cs="Verdana"/>
                <w:sz w:val="18"/>
                <w:szCs w:val="18"/>
              </w:rPr>
              <w:t>koszty kompensacji przyrodniczej w rozumieniu przepisów o ochronie środowiska</w:t>
            </w:r>
            <w:r>
              <w:rPr>
                <w:rFonts w:ascii="Calibri" w:hAnsi="Calibri" w:cs="Verdana"/>
                <w:sz w:val="18"/>
                <w:szCs w:val="18"/>
              </w:rPr>
              <w:t xml:space="preserve"> </w:t>
            </w:r>
            <w:r>
              <w:rPr>
                <w:rFonts w:ascii="Calibri" w:hAnsi="Calibri" w:cs="Verdana"/>
                <w:sz w:val="18"/>
                <w:szCs w:val="18"/>
              </w:rPr>
              <w:t>(pkt</w:t>
            </w:r>
            <w:r>
              <w:rPr>
                <w:rFonts w:ascii="Calibri" w:hAnsi="Calibri" w:cs="Verdana"/>
                <w:sz w:val="18"/>
                <w:szCs w:val="18"/>
              </w:rPr>
              <w:t xml:space="preserve"> 3.2.16.</w:t>
            </w:r>
            <w:r w:rsidRPr="00B05EA0">
              <w:rPr>
                <w:rFonts w:ascii="Calibri" w:hAnsi="Calibri" w:cs="Verdana"/>
                <w:sz w:val="18"/>
                <w:szCs w:val="18"/>
              </w:rPr>
              <w:t>)</w:t>
            </w:r>
          </w:p>
        </w:tc>
        <w:tc>
          <w:tcPr>
            <w:tcW w:w="3669" w:type="dxa"/>
            <w:gridSpan w:val="2"/>
            <w:tcBorders>
              <w:top w:val="single" w:sz="4" w:space="0" w:color="000000"/>
              <w:left w:val="single" w:sz="4" w:space="0" w:color="000000"/>
              <w:bottom w:val="single" w:sz="4" w:space="0" w:color="000000"/>
            </w:tcBorders>
            <w:shd w:val="clear" w:color="auto" w:fill="auto"/>
            <w:vAlign w:val="center"/>
          </w:tcPr>
          <w:p w14:paraId="502D7BFB" w14:textId="34A9B7AF" w:rsidR="00C41E3C" w:rsidRPr="00B05EA0" w:rsidRDefault="00C41E3C" w:rsidP="00B05EA0">
            <w:pPr>
              <w:spacing w:after="0"/>
              <w:ind w:right="223"/>
              <w:jc w:val="right"/>
              <w:rPr>
                <w:rFonts w:ascii="Calibri" w:hAnsi="Calibri" w:cs="Verdana"/>
                <w:sz w:val="18"/>
                <w:szCs w:val="18"/>
              </w:rPr>
            </w:pPr>
            <w:r>
              <w:rPr>
                <w:rFonts w:ascii="Calibri" w:hAnsi="Calibri" w:cs="Verdana"/>
                <w:sz w:val="18"/>
                <w:szCs w:val="18"/>
              </w:rPr>
              <w:t>5</w:t>
            </w:r>
            <w:r w:rsidRPr="00B05EA0">
              <w:rPr>
                <w:rFonts w:ascii="Calibri" w:hAnsi="Calibri" w:cs="Verdana"/>
                <w:sz w:val="18"/>
                <w:szCs w:val="18"/>
              </w:rPr>
              <w:t xml:space="preserve"> % SG na jeden wypadek i wszystkie wypadki w każdym okresie ubezpieczenia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A3C6C" w14:textId="6DF89514" w:rsidR="00C41E3C" w:rsidRPr="00B05EA0" w:rsidRDefault="00C41E3C" w:rsidP="00B05EA0">
            <w:pPr>
              <w:spacing w:after="0"/>
              <w:ind w:left="20"/>
              <w:jc w:val="center"/>
              <w:rPr>
                <w:rFonts w:ascii="Calibri" w:hAnsi="Calibri" w:cs="Verdana"/>
                <w:sz w:val="18"/>
                <w:szCs w:val="18"/>
              </w:rPr>
            </w:pPr>
            <w:r>
              <w:rPr>
                <w:rFonts w:ascii="Calibri" w:hAnsi="Calibri" w:cs="Verdana"/>
                <w:sz w:val="18"/>
                <w:szCs w:val="18"/>
              </w:rPr>
              <w:t>brak</w:t>
            </w:r>
          </w:p>
        </w:tc>
      </w:tr>
    </w:tbl>
    <w:p w14:paraId="334C8446" w14:textId="77777777" w:rsidR="00FA1AB0" w:rsidRPr="00EF4008" w:rsidRDefault="00FA1AB0" w:rsidP="000B2A2B">
      <w:pPr>
        <w:pStyle w:val="Tekstpodstawowy"/>
        <w:numPr>
          <w:ilvl w:val="0"/>
          <w:numId w:val="73"/>
        </w:numPr>
        <w:tabs>
          <w:tab w:val="clear" w:pos="592"/>
          <w:tab w:val="left" w:pos="567"/>
        </w:tabs>
        <w:spacing w:before="360" w:after="0"/>
        <w:ind w:left="567" w:hanging="567"/>
        <w:rPr>
          <w:rFonts w:ascii="Calibri" w:hAnsi="Calibri" w:cs="Calibri"/>
          <w:smallCaps/>
        </w:rPr>
      </w:pPr>
      <w:r w:rsidRPr="00EF4008">
        <w:rPr>
          <w:rFonts w:ascii="Calibri" w:hAnsi="Calibri" w:cs="Calibri"/>
          <w:b/>
          <w:smallCaps/>
        </w:rPr>
        <w:t>Dane do ubezpieczenia majątku</w:t>
      </w:r>
    </w:p>
    <w:p w14:paraId="0F65E767" w14:textId="139356A9" w:rsidR="00FA1AB0" w:rsidRDefault="00FA1AB0" w:rsidP="000B2A2B">
      <w:pPr>
        <w:widowControl w:val="0"/>
        <w:numPr>
          <w:ilvl w:val="1"/>
          <w:numId w:val="73"/>
        </w:numPr>
        <w:tabs>
          <w:tab w:val="left" w:pos="1134"/>
        </w:tabs>
        <w:spacing w:before="60" w:after="0" w:line="240" w:lineRule="auto"/>
        <w:ind w:left="1134" w:hanging="567"/>
        <w:jc w:val="both"/>
        <w:rPr>
          <w:rFonts w:ascii="Calibri" w:hAnsi="Calibri" w:cs="Calibri"/>
        </w:rPr>
      </w:pPr>
      <w:r w:rsidRPr="00EF4008">
        <w:rPr>
          <w:rFonts w:ascii="Calibri" w:hAnsi="Calibri" w:cs="Calibri"/>
        </w:rPr>
        <w:t>Sumy ubezpieczenia przyjęte w ubezpieczeniu mienia od wszystkich ryzyk:</w:t>
      </w:r>
    </w:p>
    <w:p w14:paraId="16705881" w14:textId="77777777" w:rsidR="005544F7" w:rsidRPr="005544F7" w:rsidRDefault="005544F7" w:rsidP="005544F7">
      <w:pPr>
        <w:widowControl w:val="0"/>
        <w:tabs>
          <w:tab w:val="left" w:pos="1134"/>
        </w:tabs>
        <w:spacing w:after="0" w:line="240" w:lineRule="auto"/>
        <w:ind w:left="1134"/>
        <w:jc w:val="both"/>
        <w:rPr>
          <w:rFonts w:ascii="Calibri" w:hAnsi="Calibri" w:cs="Calibri"/>
        </w:rPr>
      </w:pPr>
    </w:p>
    <w:tbl>
      <w:tblPr>
        <w:tblW w:w="9356" w:type="dxa"/>
        <w:jc w:val="center"/>
        <w:tblLayout w:type="fixed"/>
        <w:tblLook w:val="0000" w:firstRow="0" w:lastRow="0" w:firstColumn="0" w:lastColumn="0" w:noHBand="0" w:noVBand="0"/>
      </w:tblPr>
      <w:tblGrid>
        <w:gridCol w:w="562"/>
        <w:gridCol w:w="4095"/>
        <w:gridCol w:w="1450"/>
        <w:gridCol w:w="1346"/>
        <w:gridCol w:w="1903"/>
      </w:tblGrid>
      <w:tr w:rsidR="00FA1AB0" w:rsidRPr="00EF4008" w14:paraId="129FFD8C" w14:textId="77777777" w:rsidTr="005544F7">
        <w:trPr>
          <w:trHeight w:val="600"/>
          <w:jc w:val="center"/>
        </w:trPr>
        <w:tc>
          <w:tcPr>
            <w:tcW w:w="562" w:type="dxa"/>
            <w:tcBorders>
              <w:top w:val="single" w:sz="4" w:space="0" w:color="000000"/>
              <w:left w:val="single" w:sz="4" w:space="0" w:color="000000"/>
              <w:bottom w:val="single" w:sz="4" w:space="0" w:color="000000"/>
            </w:tcBorders>
            <w:shd w:val="clear" w:color="auto" w:fill="DDD9C3"/>
            <w:vAlign w:val="center"/>
          </w:tcPr>
          <w:p w14:paraId="536B1B15" w14:textId="6F56A2CE" w:rsidR="00FA1AB0" w:rsidRPr="005544F7" w:rsidRDefault="00FA1AB0" w:rsidP="005544F7">
            <w:pPr>
              <w:widowControl w:val="0"/>
              <w:spacing w:after="0"/>
              <w:ind w:left="34"/>
              <w:jc w:val="center"/>
              <w:rPr>
                <w:rFonts w:ascii="Calibri" w:hAnsi="Calibri" w:cs="Calibri"/>
                <w:b/>
                <w:smallCaps/>
                <w:sz w:val="18"/>
                <w:szCs w:val="18"/>
              </w:rPr>
            </w:pPr>
            <w:r w:rsidRPr="005544F7">
              <w:rPr>
                <w:rFonts w:ascii="Calibri" w:hAnsi="Calibri" w:cs="Calibri"/>
                <w:b/>
                <w:smallCaps/>
                <w:sz w:val="18"/>
                <w:szCs w:val="18"/>
              </w:rPr>
              <w:t>Lp</w:t>
            </w:r>
            <w:r w:rsidR="005544F7" w:rsidRPr="005544F7">
              <w:rPr>
                <w:rFonts w:ascii="Calibri" w:hAnsi="Calibri" w:cs="Calibri"/>
                <w:b/>
                <w:smallCaps/>
                <w:sz w:val="18"/>
                <w:szCs w:val="18"/>
              </w:rPr>
              <w:t>.</w:t>
            </w:r>
          </w:p>
        </w:tc>
        <w:tc>
          <w:tcPr>
            <w:tcW w:w="4095" w:type="dxa"/>
            <w:tcBorders>
              <w:top w:val="single" w:sz="4" w:space="0" w:color="000000"/>
              <w:left w:val="single" w:sz="4" w:space="0" w:color="000000"/>
              <w:bottom w:val="single" w:sz="4" w:space="0" w:color="000000"/>
            </w:tcBorders>
            <w:shd w:val="clear" w:color="auto" w:fill="DDD9C3"/>
            <w:vAlign w:val="center"/>
          </w:tcPr>
          <w:p w14:paraId="4EFAC51A" w14:textId="77777777" w:rsidR="00FA1AB0" w:rsidRPr="005544F7" w:rsidRDefault="00FA1AB0" w:rsidP="005544F7">
            <w:pPr>
              <w:widowControl w:val="0"/>
              <w:spacing w:after="0"/>
              <w:jc w:val="center"/>
              <w:rPr>
                <w:rFonts w:ascii="Calibri" w:hAnsi="Calibri" w:cs="Calibri"/>
                <w:b/>
                <w:smallCaps/>
                <w:sz w:val="18"/>
                <w:szCs w:val="18"/>
              </w:rPr>
            </w:pPr>
            <w:r w:rsidRPr="005544F7">
              <w:rPr>
                <w:rFonts w:ascii="Calibri" w:hAnsi="Calibri" w:cs="Calibri"/>
                <w:b/>
                <w:smallCaps/>
                <w:sz w:val="18"/>
                <w:szCs w:val="18"/>
              </w:rPr>
              <w:t>Przedmiot ubezpieczenia</w:t>
            </w:r>
          </w:p>
        </w:tc>
        <w:tc>
          <w:tcPr>
            <w:tcW w:w="1450" w:type="dxa"/>
            <w:tcBorders>
              <w:top w:val="single" w:sz="4" w:space="0" w:color="000000"/>
              <w:left w:val="single" w:sz="4" w:space="0" w:color="000000"/>
              <w:bottom w:val="single" w:sz="4" w:space="0" w:color="000000"/>
            </w:tcBorders>
            <w:shd w:val="clear" w:color="auto" w:fill="DDD9C3"/>
            <w:vAlign w:val="center"/>
          </w:tcPr>
          <w:p w14:paraId="0568536F" w14:textId="77777777" w:rsidR="00FA1AB0" w:rsidRPr="005544F7" w:rsidRDefault="00FA1AB0" w:rsidP="005544F7">
            <w:pPr>
              <w:widowControl w:val="0"/>
              <w:spacing w:after="0"/>
              <w:jc w:val="center"/>
              <w:rPr>
                <w:rFonts w:ascii="Calibri" w:hAnsi="Calibri" w:cs="Calibri"/>
                <w:b/>
                <w:smallCaps/>
                <w:sz w:val="18"/>
                <w:szCs w:val="18"/>
              </w:rPr>
            </w:pPr>
            <w:r w:rsidRPr="005544F7">
              <w:rPr>
                <w:rFonts w:ascii="Calibri" w:hAnsi="Calibri" w:cs="Calibri"/>
                <w:b/>
                <w:smallCaps/>
                <w:sz w:val="18"/>
                <w:szCs w:val="18"/>
              </w:rPr>
              <w:t>Suma ubezpieczenia (zł)</w:t>
            </w:r>
          </w:p>
        </w:tc>
        <w:tc>
          <w:tcPr>
            <w:tcW w:w="1346" w:type="dxa"/>
            <w:tcBorders>
              <w:top w:val="single" w:sz="4" w:space="0" w:color="000000"/>
              <w:left w:val="single" w:sz="4" w:space="0" w:color="000000"/>
              <w:bottom w:val="single" w:sz="4" w:space="0" w:color="000000"/>
            </w:tcBorders>
            <w:shd w:val="clear" w:color="auto" w:fill="DDD9C3"/>
            <w:vAlign w:val="center"/>
          </w:tcPr>
          <w:p w14:paraId="0E558CC3" w14:textId="77777777" w:rsidR="00FA1AB0" w:rsidRPr="005544F7" w:rsidRDefault="00FA1AB0" w:rsidP="005544F7">
            <w:pPr>
              <w:widowControl w:val="0"/>
              <w:spacing w:after="0"/>
              <w:jc w:val="center"/>
              <w:rPr>
                <w:rFonts w:ascii="Calibri" w:hAnsi="Calibri" w:cs="Verdana"/>
                <w:b/>
                <w:bCs/>
                <w:smallCaps/>
                <w:sz w:val="18"/>
                <w:szCs w:val="18"/>
              </w:rPr>
            </w:pPr>
            <w:r w:rsidRPr="005544F7">
              <w:rPr>
                <w:rFonts w:ascii="Calibri" w:hAnsi="Calibri" w:cs="Calibri"/>
                <w:b/>
                <w:smallCaps/>
                <w:sz w:val="18"/>
                <w:szCs w:val="18"/>
              </w:rPr>
              <w:t>System ubezpieczenia*</w:t>
            </w:r>
          </w:p>
        </w:tc>
        <w:tc>
          <w:tcPr>
            <w:tcW w:w="190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305DA9A" w14:textId="77777777" w:rsidR="00FA1AB0" w:rsidRPr="005544F7" w:rsidRDefault="00FA1AB0" w:rsidP="005544F7">
            <w:pPr>
              <w:widowControl w:val="0"/>
              <w:spacing w:after="0"/>
              <w:jc w:val="center"/>
              <w:rPr>
                <w:sz w:val="18"/>
                <w:szCs w:val="18"/>
              </w:rPr>
            </w:pPr>
            <w:r w:rsidRPr="005544F7">
              <w:rPr>
                <w:rFonts w:ascii="Calibri" w:hAnsi="Calibri" w:cs="Verdana"/>
                <w:b/>
                <w:bCs/>
                <w:smallCaps/>
                <w:sz w:val="18"/>
                <w:szCs w:val="18"/>
              </w:rPr>
              <w:t>Ograniczenia odpowiedzialności**</w:t>
            </w:r>
          </w:p>
        </w:tc>
      </w:tr>
      <w:tr w:rsidR="00F740FB" w:rsidRPr="00EF4008" w14:paraId="5E1A8659"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1ECE8ECC" w14:textId="77777777" w:rsidR="00F740FB" w:rsidRPr="005544F7" w:rsidRDefault="00F740FB" w:rsidP="00F740FB">
            <w:pPr>
              <w:widowControl w:val="0"/>
              <w:spacing w:after="0"/>
              <w:jc w:val="center"/>
              <w:rPr>
                <w:rFonts w:ascii="Calibri" w:hAnsi="Calibri" w:cs="Calibri"/>
                <w:sz w:val="18"/>
                <w:szCs w:val="18"/>
              </w:rPr>
            </w:pPr>
            <w:r w:rsidRPr="005544F7">
              <w:rPr>
                <w:rFonts w:ascii="Calibri" w:hAnsi="Calibri" w:cs="Calibri"/>
                <w:sz w:val="18"/>
                <w:szCs w:val="18"/>
              </w:rPr>
              <w:t>1.</w:t>
            </w:r>
          </w:p>
        </w:tc>
        <w:tc>
          <w:tcPr>
            <w:tcW w:w="4095" w:type="dxa"/>
            <w:tcBorders>
              <w:top w:val="single" w:sz="4" w:space="0" w:color="000000"/>
              <w:left w:val="single" w:sz="4" w:space="0" w:color="000000"/>
              <w:bottom w:val="single" w:sz="4" w:space="0" w:color="000000"/>
            </w:tcBorders>
            <w:shd w:val="clear" w:color="auto" w:fill="DDD9C3"/>
            <w:vAlign w:val="center"/>
          </w:tcPr>
          <w:p w14:paraId="7548F5A8" w14:textId="77777777" w:rsidR="00F740FB" w:rsidRPr="005544F7" w:rsidRDefault="00F740FB" w:rsidP="00F740FB">
            <w:pPr>
              <w:widowControl w:val="0"/>
              <w:spacing w:after="0"/>
              <w:rPr>
                <w:rFonts w:ascii="Calibri" w:hAnsi="Calibri" w:cs="Calibri"/>
                <w:bCs/>
                <w:sz w:val="18"/>
                <w:szCs w:val="18"/>
              </w:rPr>
            </w:pPr>
            <w:r w:rsidRPr="005544F7">
              <w:rPr>
                <w:rFonts w:ascii="Calibri" w:hAnsi="Calibri" w:cs="Calibri"/>
                <w:sz w:val="18"/>
                <w:szCs w:val="18"/>
              </w:rPr>
              <w:t>Budynki (wg wartości księgowej brutto)</w:t>
            </w:r>
          </w:p>
        </w:tc>
        <w:tc>
          <w:tcPr>
            <w:tcW w:w="1450" w:type="dxa"/>
            <w:tcBorders>
              <w:top w:val="single" w:sz="4" w:space="0" w:color="000000"/>
              <w:left w:val="single" w:sz="4" w:space="0" w:color="000000"/>
              <w:bottom w:val="single" w:sz="4" w:space="0" w:color="000000"/>
            </w:tcBorders>
            <w:shd w:val="clear" w:color="auto" w:fill="auto"/>
            <w:vAlign w:val="center"/>
          </w:tcPr>
          <w:p w14:paraId="0B052E2A" w14:textId="3EA49AD4" w:rsidR="00F740FB" w:rsidRPr="005544F7" w:rsidRDefault="00F740FB" w:rsidP="00F740FB">
            <w:pPr>
              <w:spacing w:after="0"/>
              <w:ind w:left="34" w:right="65"/>
              <w:jc w:val="center"/>
              <w:rPr>
                <w:rFonts w:ascii="Calibri" w:hAnsi="Calibri" w:cs="Calibri"/>
                <w:sz w:val="18"/>
                <w:szCs w:val="18"/>
              </w:rPr>
            </w:pPr>
            <w:r>
              <w:rPr>
                <w:rFonts w:ascii="Calibri" w:hAnsi="Calibri" w:cs="Calibri"/>
                <w:sz w:val="18"/>
                <w:szCs w:val="18"/>
              </w:rPr>
              <w:t>6 914 111,15</w:t>
            </w:r>
          </w:p>
        </w:tc>
        <w:tc>
          <w:tcPr>
            <w:tcW w:w="1346" w:type="dxa"/>
            <w:tcBorders>
              <w:top w:val="single" w:sz="4" w:space="0" w:color="000000"/>
              <w:left w:val="single" w:sz="4" w:space="0" w:color="000000"/>
              <w:bottom w:val="single" w:sz="4" w:space="0" w:color="000000"/>
            </w:tcBorders>
            <w:shd w:val="clear" w:color="auto" w:fill="auto"/>
            <w:vAlign w:val="center"/>
          </w:tcPr>
          <w:p w14:paraId="60C8A5BF" w14:textId="77777777" w:rsidR="00F740FB" w:rsidRPr="005544F7" w:rsidRDefault="00F740FB" w:rsidP="00F740FB">
            <w:pPr>
              <w:widowControl w:val="0"/>
              <w:spacing w:after="0"/>
              <w:ind w:left="35"/>
              <w:jc w:val="center"/>
              <w:rPr>
                <w:rFonts w:ascii="Calibri" w:hAnsi="Calibri" w:cs="Calibri"/>
                <w:sz w:val="18"/>
                <w:szCs w:val="18"/>
              </w:rPr>
            </w:pPr>
            <w:r w:rsidRPr="005544F7">
              <w:rPr>
                <w:rFonts w:ascii="Calibri" w:hAnsi="Calibri" w:cs="Calibri"/>
                <w:sz w:val="18"/>
                <w:szCs w:val="18"/>
              </w:rPr>
              <w:t>SS</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B7BD6" w14:textId="77777777" w:rsidR="00F740FB" w:rsidRPr="005544F7" w:rsidRDefault="00F740FB" w:rsidP="00F740FB">
            <w:pPr>
              <w:widowControl w:val="0"/>
              <w:spacing w:after="0"/>
              <w:jc w:val="center"/>
              <w:rPr>
                <w:sz w:val="18"/>
                <w:szCs w:val="18"/>
              </w:rPr>
            </w:pPr>
            <w:r w:rsidRPr="005544F7">
              <w:rPr>
                <w:rFonts w:ascii="Calibri" w:hAnsi="Calibri" w:cs="Calibri"/>
                <w:sz w:val="18"/>
                <w:szCs w:val="18"/>
              </w:rPr>
              <w:t>-</w:t>
            </w:r>
          </w:p>
        </w:tc>
      </w:tr>
      <w:tr w:rsidR="00F740FB" w:rsidRPr="00EF4008" w14:paraId="358B8718"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3AA0FAB8" w14:textId="77777777" w:rsidR="00F740FB" w:rsidRPr="005544F7" w:rsidRDefault="00F740FB" w:rsidP="00F740FB">
            <w:pPr>
              <w:widowControl w:val="0"/>
              <w:spacing w:after="0"/>
              <w:jc w:val="center"/>
              <w:rPr>
                <w:rFonts w:ascii="Calibri" w:hAnsi="Calibri" w:cs="Calibri"/>
                <w:sz w:val="18"/>
                <w:szCs w:val="18"/>
              </w:rPr>
            </w:pPr>
            <w:r w:rsidRPr="005544F7">
              <w:rPr>
                <w:rFonts w:ascii="Calibri" w:hAnsi="Calibri" w:cs="Calibri"/>
                <w:sz w:val="18"/>
                <w:szCs w:val="18"/>
              </w:rPr>
              <w:t>2.</w:t>
            </w:r>
          </w:p>
        </w:tc>
        <w:tc>
          <w:tcPr>
            <w:tcW w:w="4095" w:type="dxa"/>
            <w:tcBorders>
              <w:top w:val="single" w:sz="4" w:space="0" w:color="000000"/>
              <w:left w:val="single" w:sz="4" w:space="0" w:color="000000"/>
              <w:bottom w:val="single" w:sz="4" w:space="0" w:color="000000"/>
            </w:tcBorders>
            <w:shd w:val="clear" w:color="auto" w:fill="DDD9C3"/>
            <w:vAlign w:val="center"/>
          </w:tcPr>
          <w:p w14:paraId="4CBF3E62" w14:textId="77777777" w:rsidR="00F740FB" w:rsidRPr="005544F7" w:rsidRDefault="00F740FB" w:rsidP="00F740FB">
            <w:pPr>
              <w:widowControl w:val="0"/>
              <w:spacing w:after="0"/>
              <w:rPr>
                <w:rFonts w:ascii="Calibri" w:hAnsi="Calibri" w:cs="Arial"/>
                <w:sz w:val="18"/>
                <w:szCs w:val="18"/>
              </w:rPr>
            </w:pPr>
            <w:r w:rsidRPr="005544F7">
              <w:rPr>
                <w:rFonts w:ascii="Calibri" w:hAnsi="Calibri" w:cs="Calibri"/>
                <w:sz w:val="18"/>
                <w:szCs w:val="18"/>
              </w:rPr>
              <w:t>Budynki (wg wartości odtworzeniowej)</w:t>
            </w:r>
          </w:p>
        </w:tc>
        <w:tc>
          <w:tcPr>
            <w:tcW w:w="1450" w:type="dxa"/>
            <w:tcBorders>
              <w:top w:val="single" w:sz="4" w:space="0" w:color="000000"/>
              <w:left w:val="single" w:sz="4" w:space="0" w:color="000000"/>
              <w:bottom w:val="single" w:sz="4" w:space="0" w:color="000000"/>
            </w:tcBorders>
            <w:shd w:val="clear" w:color="auto" w:fill="auto"/>
            <w:vAlign w:val="center"/>
          </w:tcPr>
          <w:p w14:paraId="5FC911C3" w14:textId="35D9E6D1" w:rsidR="00F740FB" w:rsidRPr="005544F7" w:rsidRDefault="00F740FB" w:rsidP="00F740FB">
            <w:pPr>
              <w:spacing w:after="0"/>
              <w:ind w:left="34" w:right="65"/>
              <w:jc w:val="center"/>
              <w:rPr>
                <w:rFonts w:ascii="Calibri" w:hAnsi="Calibri" w:cs="Calibri"/>
                <w:sz w:val="18"/>
                <w:szCs w:val="18"/>
              </w:rPr>
            </w:pPr>
            <w:r>
              <w:rPr>
                <w:rFonts w:ascii="Calibri" w:hAnsi="Calibri" w:cs="Calibri"/>
                <w:sz w:val="18"/>
                <w:szCs w:val="18"/>
              </w:rPr>
              <w:t>70 096 331,24</w:t>
            </w:r>
          </w:p>
        </w:tc>
        <w:tc>
          <w:tcPr>
            <w:tcW w:w="1346" w:type="dxa"/>
            <w:tcBorders>
              <w:top w:val="single" w:sz="4" w:space="0" w:color="000000"/>
              <w:left w:val="single" w:sz="4" w:space="0" w:color="000000"/>
              <w:bottom w:val="single" w:sz="4" w:space="0" w:color="000000"/>
            </w:tcBorders>
            <w:shd w:val="clear" w:color="auto" w:fill="auto"/>
            <w:vAlign w:val="center"/>
          </w:tcPr>
          <w:p w14:paraId="3FBB4FB7" w14:textId="77777777" w:rsidR="00F740FB" w:rsidRPr="005544F7" w:rsidRDefault="00F740FB" w:rsidP="00F740FB">
            <w:pPr>
              <w:widowControl w:val="0"/>
              <w:spacing w:after="0"/>
              <w:ind w:left="35"/>
              <w:jc w:val="center"/>
              <w:rPr>
                <w:rFonts w:ascii="Calibri" w:hAnsi="Calibri" w:cs="Calibri"/>
                <w:sz w:val="18"/>
                <w:szCs w:val="18"/>
              </w:rPr>
            </w:pPr>
            <w:r w:rsidRPr="005544F7">
              <w:rPr>
                <w:rFonts w:ascii="Calibri" w:hAnsi="Calibri" w:cs="Calibri"/>
                <w:sz w:val="18"/>
                <w:szCs w:val="18"/>
              </w:rPr>
              <w:t>SS</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EC36" w14:textId="77777777" w:rsidR="00F740FB" w:rsidRPr="005544F7" w:rsidRDefault="00F740FB" w:rsidP="00F740FB">
            <w:pPr>
              <w:widowControl w:val="0"/>
              <w:snapToGrid w:val="0"/>
              <w:spacing w:after="0"/>
              <w:jc w:val="center"/>
              <w:rPr>
                <w:rFonts w:ascii="Calibri" w:hAnsi="Calibri" w:cs="Calibri"/>
                <w:sz w:val="18"/>
                <w:szCs w:val="18"/>
              </w:rPr>
            </w:pPr>
            <w:r w:rsidRPr="005544F7">
              <w:rPr>
                <w:rFonts w:ascii="Calibri" w:hAnsi="Calibri" w:cs="Calibri"/>
                <w:sz w:val="18"/>
                <w:szCs w:val="18"/>
              </w:rPr>
              <w:t>-</w:t>
            </w:r>
          </w:p>
        </w:tc>
      </w:tr>
      <w:tr w:rsidR="00F740FB" w:rsidRPr="00EF4008" w14:paraId="13AEB998"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44CA7564" w14:textId="77777777" w:rsidR="00F740FB" w:rsidRPr="005544F7" w:rsidRDefault="00F740FB" w:rsidP="00F740FB">
            <w:pPr>
              <w:widowControl w:val="0"/>
              <w:spacing w:after="0"/>
              <w:jc w:val="center"/>
              <w:rPr>
                <w:rFonts w:ascii="Calibri" w:hAnsi="Calibri" w:cs="Calibri"/>
                <w:sz w:val="18"/>
                <w:szCs w:val="18"/>
              </w:rPr>
            </w:pPr>
            <w:r w:rsidRPr="005544F7">
              <w:rPr>
                <w:rFonts w:ascii="Calibri" w:hAnsi="Calibri" w:cs="Calibri"/>
                <w:sz w:val="18"/>
                <w:szCs w:val="18"/>
              </w:rPr>
              <w:t>3.</w:t>
            </w:r>
          </w:p>
        </w:tc>
        <w:tc>
          <w:tcPr>
            <w:tcW w:w="4095" w:type="dxa"/>
            <w:tcBorders>
              <w:top w:val="single" w:sz="4" w:space="0" w:color="000000"/>
              <w:left w:val="single" w:sz="4" w:space="0" w:color="000000"/>
              <w:bottom w:val="single" w:sz="4" w:space="0" w:color="000000"/>
            </w:tcBorders>
            <w:shd w:val="clear" w:color="auto" w:fill="DDD9C3"/>
            <w:vAlign w:val="center"/>
          </w:tcPr>
          <w:p w14:paraId="260656B8" w14:textId="77777777" w:rsidR="00F740FB" w:rsidRPr="005544F7" w:rsidRDefault="00F740FB" w:rsidP="00F740FB">
            <w:pPr>
              <w:widowControl w:val="0"/>
              <w:spacing w:after="0"/>
              <w:rPr>
                <w:rFonts w:ascii="Calibri" w:hAnsi="Calibri" w:cs="Calibri"/>
                <w:sz w:val="18"/>
                <w:szCs w:val="18"/>
              </w:rPr>
            </w:pPr>
            <w:r w:rsidRPr="005544F7">
              <w:rPr>
                <w:rFonts w:ascii="Calibri" w:hAnsi="Calibri" w:cs="Calibri"/>
                <w:sz w:val="18"/>
                <w:szCs w:val="18"/>
              </w:rPr>
              <w:t>Budowle</w:t>
            </w:r>
          </w:p>
        </w:tc>
        <w:tc>
          <w:tcPr>
            <w:tcW w:w="1450" w:type="dxa"/>
            <w:tcBorders>
              <w:top w:val="single" w:sz="4" w:space="0" w:color="000000"/>
              <w:left w:val="single" w:sz="4" w:space="0" w:color="000000"/>
              <w:bottom w:val="single" w:sz="4" w:space="0" w:color="000000"/>
            </w:tcBorders>
            <w:shd w:val="clear" w:color="auto" w:fill="auto"/>
            <w:vAlign w:val="center"/>
          </w:tcPr>
          <w:p w14:paraId="5C399F11" w14:textId="479E3B58" w:rsidR="00F740FB" w:rsidRPr="005544F7" w:rsidRDefault="00F740FB" w:rsidP="00F740FB">
            <w:pPr>
              <w:spacing w:after="0"/>
              <w:ind w:left="34" w:right="65"/>
              <w:jc w:val="center"/>
              <w:rPr>
                <w:rFonts w:ascii="Calibri" w:hAnsi="Calibri" w:cs="Calibri"/>
                <w:sz w:val="18"/>
                <w:szCs w:val="18"/>
              </w:rPr>
            </w:pPr>
            <w:r>
              <w:rPr>
                <w:rFonts w:ascii="Calibri" w:hAnsi="Calibri" w:cs="Calibri"/>
                <w:sz w:val="18"/>
                <w:szCs w:val="18"/>
              </w:rPr>
              <w:t>3 333 955,41</w:t>
            </w:r>
          </w:p>
        </w:tc>
        <w:tc>
          <w:tcPr>
            <w:tcW w:w="1346" w:type="dxa"/>
            <w:tcBorders>
              <w:top w:val="single" w:sz="4" w:space="0" w:color="000000"/>
              <w:left w:val="single" w:sz="4" w:space="0" w:color="000000"/>
              <w:bottom w:val="single" w:sz="4" w:space="0" w:color="000000"/>
            </w:tcBorders>
            <w:shd w:val="clear" w:color="auto" w:fill="auto"/>
            <w:vAlign w:val="center"/>
          </w:tcPr>
          <w:p w14:paraId="2998414B" w14:textId="77777777" w:rsidR="00F740FB" w:rsidRPr="005544F7" w:rsidRDefault="00F740FB" w:rsidP="00F740FB">
            <w:pPr>
              <w:widowControl w:val="0"/>
              <w:spacing w:after="0"/>
              <w:ind w:left="35"/>
              <w:jc w:val="center"/>
              <w:rPr>
                <w:rFonts w:ascii="Calibri" w:hAnsi="Calibri" w:cs="Calibri"/>
                <w:sz w:val="18"/>
                <w:szCs w:val="18"/>
              </w:rPr>
            </w:pPr>
            <w:r w:rsidRPr="005544F7">
              <w:rPr>
                <w:rFonts w:ascii="Calibri" w:hAnsi="Calibri" w:cs="Calibri"/>
                <w:sz w:val="18"/>
                <w:szCs w:val="18"/>
              </w:rPr>
              <w:t>SS</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DA639" w14:textId="77777777" w:rsidR="00F740FB" w:rsidRPr="005544F7" w:rsidRDefault="00F740FB" w:rsidP="00F740FB">
            <w:pPr>
              <w:widowControl w:val="0"/>
              <w:spacing w:after="0"/>
              <w:jc w:val="center"/>
              <w:rPr>
                <w:rFonts w:ascii="Calibri" w:hAnsi="Calibri" w:cs="Calibri"/>
                <w:sz w:val="18"/>
                <w:szCs w:val="18"/>
              </w:rPr>
            </w:pPr>
            <w:r w:rsidRPr="005544F7">
              <w:rPr>
                <w:rFonts w:ascii="Calibri" w:hAnsi="Calibri" w:cs="Calibri"/>
                <w:sz w:val="18"/>
                <w:szCs w:val="18"/>
              </w:rPr>
              <w:t>-</w:t>
            </w:r>
          </w:p>
        </w:tc>
      </w:tr>
      <w:tr w:rsidR="00F740FB" w:rsidRPr="00EF4008" w14:paraId="7058E6CD"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3AEEC6BB" w14:textId="788C36C6" w:rsidR="00F740FB" w:rsidRPr="005544F7" w:rsidRDefault="00F740FB" w:rsidP="00F740FB">
            <w:pPr>
              <w:widowControl w:val="0"/>
              <w:spacing w:after="0"/>
              <w:jc w:val="center"/>
              <w:rPr>
                <w:rFonts w:ascii="Calibri" w:hAnsi="Calibri" w:cs="Calibri"/>
                <w:sz w:val="18"/>
                <w:szCs w:val="18"/>
              </w:rPr>
            </w:pPr>
            <w:r w:rsidRPr="005544F7">
              <w:rPr>
                <w:rFonts w:ascii="Calibri" w:hAnsi="Calibri" w:cs="Calibri"/>
                <w:sz w:val="18"/>
                <w:szCs w:val="18"/>
              </w:rPr>
              <w:t>4.</w:t>
            </w:r>
          </w:p>
        </w:tc>
        <w:tc>
          <w:tcPr>
            <w:tcW w:w="4095" w:type="dxa"/>
            <w:tcBorders>
              <w:top w:val="single" w:sz="4" w:space="0" w:color="000000"/>
              <w:left w:val="single" w:sz="4" w:space="0" w:color="000000"/>
              <w:bottom w:val="single" w:sz="4" w:space="0" w:color="000000"/>
            </w:tcBorders>
            <w:shd w:val="clear" w:color="auto" w:fill="DDD9C3"/>
            <w:vAlign w:val="center"/>
          </w:tcPr>
          <w:p w14:paraId="754ABF15" w14:textId="361E3B26" w:rsidR="00F740FB" w:rsidRPr="005544F7" w:rsidRDefault="00F740FB" w:rsidP="00F740FB">
            <w:pPr>
              <w:widowControl w:val="0"/>
              <w:spacing w:after="0"/>
              <w:rPr>
                <w:rFonts w:ascii="Calibri" w:hAnsi="Calibri" w:cs="Calibri"/>
                <w:sz w:val="18"/>
                <w:szCs w:val="18"/>
              </w:rPr>
            </w:pPr>
            <w:r w:rsidRPr="005544F7">
              <w:rPr>
                <w:rFonts w:ascii="Calibri" w:hAnsi="Calibri" w:cs="Calibri"/>
                <w:sz w:val="18"/>
                <w:szCs w:val="18"/>
              </w:rPr>
              <w:t>Pozostałe środki trwałe, wyposażenie, przedmioty podlegające jednorazowej amortyzacji</w:t>
            </w:r>
          </w:p>
        </w:tc>
        <w:tc>
          <w:tcPr>
            <w:tcW w:w="1450" w:type="dxa"/>
            <w:tcBorders>
              <w:top w:val="single" w:sz="4" w:space="0" w:color="000000"/>
              <w:left w:val="single" w:sz="4" w:space="0" w:color="000000"/>
              <w:bottom w:val="single" w:sz="4" w:space="0" w:color="000000"/>
            </w:tcBorders>
            <w:shd w:val="clear" w:color="auto" w:fill="auto"/>
            <w:vAlign w:val="center"/>
          </w:tcPr>
          <w:p w14:paraId="4F918FF3" w14:textId="61B9FAC4" w:rsidR="00F740FB" w:rsidRPr="005544F7" w:rsidRDefault="00F740FB" w:rsidP="00F740FB">
            <w:pPr>
              <w:spacing w:after="0"/>
              <w:ind w:left="34" w:right="65"/>
              <w:jc w:val="center"/>
              <w:rPr>
                <w:rFonts w:ascii="Calibri" w:hAnsi="Calibri" w:cs="Calibri"/>
                <w:sz w:val="18"/>
                <w:szCs w:val="18"/>
              </w:rPr>
            </w:pPr>
            <w:r>
              <w:rPr>
                <w:rFonts w:ascii="Calibri" w:hAnsi="Calibri" w:cs="Calibri"/>
                <w:sz w:val="18"/>
                <w:szCs w:val="18"/>
              </w:rPr>
              <w:t>7 352 939,09</w:t>
            </w:r>
          </w:p>
        </w:tc>
        <w:tc>
          <w:tcPr>
            <w:tcW w:w="1346" w:type="dxa"/>
            <w:tcBorders>
              <w:top w:val="single" w:sz="4" w:space="0" w:color="000000"/>
              <w:left w:val="single" w:sz="4" w:space="0" w:color="000000"/>
              <w:bottom w:val="single" w:sz="4" w:space="0" w:color="000000"/>
            </w:tcBorders>
            <w:shd w:val="clear" w:color="auto" w:fill="auto"/>
            <w:vAlign w:val="center"/>
          </w:tcPr>
          <w:p w14:paraId="1E4C38EB" w14:textId="02B60150" w:rsidR="00F740FB" w:rsidRPr="005544F7" w:rsidRDefault="00F740FB" w:rsidP="00F740FB">
            <w:pPr>
              <w:widowControl w:val="0"/>
              <w:spacing w:after="0"/>
              <w:ind w:left="35"/>
              <w:jc w:val="center"/>
              <w:rPr>
                <w:rFonts w:ascii="Calibri" w:hAnsi="Calibri" w:cs="Calibri"/>
                <w:sz w:val="18"/>
                <w:szCs w:val="18"/>
              </w:rPr>
            </w:pPr>
            <w:r w:rsidRPr="005544F7">
              <w:rPr>
                <w:rFonts w:ascii="Calibri" w:hAnsi="Calibri" w:cs="Calibri"/>
                <w:sz w:val="18"/>
                <w:szCs w:val="18"/>
              </w:rPr>
              <w:t>SS</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04877" w14:textId="1B5CFF9B" w:rsidR="00F740FB" w:rsidRPr="005544F7" w:rsidRDefault="00F740FB" w:rsidP="00F740FB">
            <w:pPr>
              <w:widowControl w:val="0"/>
              <w:spacing w:after="0"/>
              <w:jc w:val="center"/>
              <w:rPr>
                <w:rFonts w:ascii="Calibri" w:hAnsi="Calibri" w:cs="Calibri"/>
                <w:sz w:val="18"/>
                <w:szCs w:val="18"/>
              </w:rPr>
            </w:pPr>
            <w:r w:rsidRPr="005544F7">
              <w:rPr>
                <w:rFonts w:ascii="Calibri" w:hAnsi="Calibri" w:cs="Calibri"/>
                <w:sz w:val="18"/>
                <w:szCs w:val="18"/>
              </w:rPr>
              <w:t>-</w:t>
            </w:r>
          </w:p>
        </w:tc>
      </w:tr>
      <w:tr w:rsidR="005544F7" w:rsidRPr="00EF4008" w14:paraId="02A0A0DA"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5BFAB318" w14:textId="59C690DC" w:rsidR="005544F7" w:rsidRPr="005544F7" w:rsidRDefault="005544F7" w:rsidP="005544F7">
            <w:pPr>
              <w:widowControl w:val="0"/>
              <w:spacing w:after="0"/>
              <w:jc w:val="center"/>
              <w:rPr>
                <w:rFonts w:ascii="Calibri" w:hAnsi="Calibri" w:cs="Calibri"/>
                <w:sz w:val="18"/>
                <w:szCs w:val="18"/>
              </w:rPr>
            </w:pPr>
            <w:r w:rsidRPr="005544F7">
              <w:rPr>
                <w:rFonts w:ascii="Calibri" w:hAnsi="Calibri" w:cs="Calibri"/>
                <w:sz w:val="18"/>
                <w:szCs w:val="18"/>
              </w:rPr>
              <w:t>5.</w:t>
            </w:r>
          </w:p>
        </w:tc>
        <w:tc>
          <w:tcPr>
            <w:tcW w:w="4095" w:type="dxa"/>
            <w:tcBorders>
              <w:top w:val="single" w:sz="4" w:space="0" w:color="000000"/>
              <w:left w:val="single" w:sz="4" w:space="0" w:color="000000"/>
              <w:bottom w:val="single" w:sz="4" w:space="0" w:color="000000"/>
            </w:tcBorders>
            <w:shd w:val="clear" w:color="auto" w:fill="DDD9C3"/>
            <w:vAlign w:val="center"/>
          </w:tcPr>
          <w:p w14:paraId="3BB58FF6" w14:textId="31B03791" w:rsidR="005544F7" w:rsidRPr="005544F7" w:rsidRDefault="005544F7" w:rsidP="005544F7">
            <w:pPr>
              <w:widowControl w:val="0"/>
              <w:spacing w:after="0"/>
              <w:rPr>
                <w:rFonts w:ascii="Calibri" w:hAnsi="Calibri" w:cs="Calibri"/>
                <w:sz w:val="18"/>
                <w:szCs w:val="18"/>
              </w:rPr>
            </w:pPr>
            <w:r w:rsidRPr="005544F7">
              <w:rPr>
                <w:rFonts w:ascii="Calibri" w:hAnsi="Calibri" w:cs="Calibri"/>
                <w:sz w:val="18"/>
                <w:szCs w:val="18"/>
              </w:rPr>
              <w:t>Maszyny</w:t>
            </w:r>
          </w:p>
        </w:tc>
        <w:tc>
          <w:tcPr>
            <w:tcW w:w="1450" w:type="dxa"/>
            <w:tcBorders>
              <w:top w:val="single" w:sz="4" w:space="0" w:color="000000"/>
              <w:left w:val="single" w:sz="4" w:space="0" w:color="000000"/>
              <w:bottom w:val="single" w:sz="4" w:space="0" w:color="000000"/>
            </w:tcBorders>
            <w:shd w:val="clear" w:color="auto" w:fill="auto"/>
            <w:vAlign w:val="center"/>
          </w:tcPr>
          <w:p w14:paraId="3F60ADF4" w14:textId="704A1A6F" w:rsidR="005544F7" w:rsidRPr="00F740FB" w:rsidRDefault="00F740FB" w:rsidP="00F740FB">
            <w:pPr>
              <w:spacing w:after="0"/>
              <w:ind w:left="34" w:right="65"/>
              <w:jc w:val="center"/>
              <w:rPr>
                <w:rFonts w:ascii="Calibri" w:hAnsi="Calibri" w:cs="Calibri"/>
                <w:sz w:val="18"/>
                <w:szCs w:val="18"/>
              </w:rPr>
            </w:pPr>
            <w:r w:rsidRPr="00F740FB">
              <w:rPr>
                <w:rFonts w:ascii="Calibri" w:hAnsi="Calibri" w:cs="Calibri"/>
                <w:sz w:val="18"/>
                <w:szCs w:val="18"/>
              </w:rPr>
              <w:t>506 804,99</w:t>
            </w:r>
          </w:p>
        </w:tc>
        <w:tc>
          <w:tcPr>
            <w:tcW w:w="1346" w:type="dxa"/>
            <w:tcBorders>
              <w:top w:val="single" w:sz="4" w:space="0" w:color="000000"/>
              <w:left w:val="single" w:sz="4" w:space="0" w:color="000000"/>
              <w:bottom w:val="single" w:sz="4" w:space="0" w:color="000000"/>
            </w:tcBorders>
            <w:shd w:val="clear" w:color="auto" w:fill="auto"/>
            <w:vAlign w:val="center"/>
          </w:tcPr>
          <w:p w14:paraId="7AFE3E75" w14:textId="3B93642A" w:rsidR="005544F7" w:rsidRPr="005544F7" w:rsidRDefault="005544F7" w:rsidP="005544F7">
            <w:pPr>
              <w:widowControl w:val="0"/>
              <w:spacing w:after="0"/>
              <w:ind w:left="35"/>
              <w:jc w:val="center"/>
              <w:rPr>
                <w:rFonts w:ascii="Calibri" w:hAnsi="Calibri" w:cs="Calibri"/>
                <w:sz w:val="18"/>
                <w:szCs w:val="18"/>
              </w:rPr>
            </w:pPr>
            <w:r w:rsidRPr="005544F7">
              <w:rPr>
                <w:rFonts w:ascii="Calibri" w:hAnsi="Calibri" w:cs="Calibri"/>
                <w:sz w:val="18"/>
                <w:szCs w:val="18"/>
              </w:rPr>
              <w:t>SS</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0006" w14:textId="2076676A" w:rsidR="005544F7" w:rsidRPr="005544F7" w:rsidRDefault="005544F7" w:rsidP="005544F7">
            <w:pPr>
              <w:widowControl w:val="0"/>
              <w:spacing w:after="0"/>
              <w:jc w:val="center"/>
              <w:rPr>
                <w:rFonts w:ascii="Calibri" w:hAnsi="Calibri" w:cs="Calibri"/>
                <w:sz w:val="18"/>
                <w:szCs w:val="18"/>
              </w:rPr>
            </w:pPr>
            <w:r w:rsidRPr="005544F7">
              <w:rPr>
                <w:rFonts w:ascii="Calibri" w:hAnsi="Calibri" w:cs="Verdana"/>
                <w:sz w:val="18"/>
                <w:szCs w:val="18"/>
              </w:rPr>
              <w:t>-</w:t>
            </w:r>
          </w:p>
        </w:tc>
      </w:tr>
      <w:tr w:rsidR="00F740FB" w:rsidRPr="00EF4008" w14:paraId="17FCB20B"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644EE2B8" w14:textId="796A2446" w:rsidR="00F740FB" w:rsidRPr="005544F7" w:rsidRDefault="00F740FB" w:rsidP="00F740FB">
            <w:pPr>
              <w:widowControl w:val="0"/>
              <w:spacing w:after="0"/>
              <w:jc w:val="center"/>
              <w:rPr>
                <w:rFonts w:ascii="Calibri" w:hAnsi="Calibri" w:cs="Calibri"/>
                <w:sz w:val="18"/>
                <w:szCs w:val="18"/>
              </w:rPr>
            </w:pPr>
            <w:r w:rsidRPr="005544F7">
              <w:rPr>
                <w:rFonts w:ascii="Calibri" w:hAnsi="Calibri" w:cs="Calibri"/>
                <w:sz w:val="18"/>
                <w:szCs w:val="18"/>
              </w:rPr>
              <w:t>6.</w:t>
            </w:r>
          </w:p>
        </w:tc>
        <w:tc>
          <w:tcPr>
            <w:tcW w:w="4095" w:type="dxa"/>
            <w:tcBorders>
              <w:top w:val="single" w:sz="4" w:space="0" w:color="000000"/>
              <w:left w:val="single" w:sz="4" w:space="0" w:color="000000"/>
              <w:bottom w:val="single" w:sz="4" w:space="0" w:color="000000"/>
            </w:tcBorders>
            <w:shd w:val="clear" w:color="auto" w:fill="DDD9C3"/>
            <w:vAlign w:val="center"/>
          </w:tcPr>
          <w:p w14:paraId="415CA195" w14:textId="77FE784E" w:rsidR="00F740FB" w:rsidRPr="005544F7" w:rsidRDefault="00F740FB" w:rsidP="00F740FB">
            <w:pPr>
              <w:widowControl w:val="0"/>
              <w:spacing w:after="0"/>
              <w:rPr>
                <w:rFonts w:ascii="Calibri" w:hAnsi="Calibri" w:cs="Calibri"/>
                <w:sz w:val="18"/>
                <w:szCs w:val="18"/>
              </w:rPr>
            </w:pPr>
            <w:r w:rsidRPr="005544F7">
              <w:rPr>
                <w:rFonts w:ascii="Calibri" w:hAnsi="Calibri" w:cs="Calibri"/>
                <w:sz w:val="18"/>
                <w:szCs w:val="18"/>
              </w:rPr>
              <w:t>Sprzęt elektroniczny stacjonarny</w:t>
            </w:r>
          </w:p>
        </w:tc>
        <w:tc>
          <w:tcPr>
            <w:tcW w:w="1450" w:type="dxa"/>
            <w:tcBorders>
              <w:top w:val="single" w:sz="4" w:space="0" w:color="000000"/>
              <w:left w:val="single" w:sz="4" w:space="0" w:color="000000"/>
              <w:bottom w:val="single" w:sz="4" w:space="0" w:color="000000"/>
            </w:tcBorders>
            <w:shd w:val="clear" w:color="auto" w:fill="auto"/>
            <w:vAlign w:val="center"/>
          </w:tcPr>
          <w:p w14:paraId="19AFAAD2" w14:textId="65E515E0" w:rsidR="00F740FB" w:rsidRPr="005544F7" w:rsidRDefault="00F740FB" w:rsidP="00F740FB">
            <w:pPr>
              <w:spacing w:after="0"/>
              <w:ind w:left="34" w:right="65"/>
              <w:jc w:val="center"/>
              <w:rPr>
                <w:rFonts w:ascii="Calibri" w:hAnsi="Calibri" w:cs="Calibri"/>
                <w:sz w:val="18"/>
                <w:szCs w:val="18"/>
              </w:rPr>
            </w:pPr>
            <w:r w:rsidRPr="00F740FB">
              <w:rPr>
                <w:rFonts w:ascii="Calibri" w:hAnsi="Calibri" w:cs="Calibri"/>
                <w:sz w:val="18"/>
                <w:szCs w:val="18"/>
              </w:rPr>
              <w:t>1 566 348,57</w:t>
            </w:r>
          </w:p>
        </w:tc>
        <w:tc>
          <w:tcPr>
            <w:tcW w:w="1346" w:type="dxa"/>
            <w:tcBorders>
              <w:top w:val="single" w:sz="4" w:space="0" w:color="000000"/>
              <w:left w:val="single" w:sz="4" w:space="0" w:color="000000"/>
              <w:bottom w:val="single" w:sz="4" w:space="0" w:color="000000"/>
            </w:tcBorders>
            <w:shd w:val="clear" w:color="auto" w:fill="auto"/>
            <w:vAlign w:val="center"/>
          </w:tcPr>
          <w:p w14:paraId="0338FE07" w14:textId="37228FF9" w:rsidR="00F740FB" w:rsidRPr="005544F7" w:rsidRDefault="00F740FB" w:rsidP="00F740FB">
            <w:pPr>
              <w:widowControl w:val="0"/>
              <w:spacing w:after="0"/>
              <w:ind w:left="35"/>
              <w:jc w:val="center"/>
              <w:rPr>
                <w:rFonts w:ascii="Calibri" w:hAnsi="Calibri" w:cs="Calibri"/>
                <w:sz w:val="18"/>
                <w:szCs w:val="18"/>
              </w:rPr>
            </w:pPr>
            <w:r w:rsidRPr="005544F7">
              <w:rPr>
                <w:rFonts w:ascii="Calibri" w:hAnsi="Calibri" w:cs="Calibri"/>
                <w:sz w:val="18"/>
                <w:szCs w:val="18"/>
              </w:rPr>
              <w:t>SS</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60DD0" w14:textId="43FA0911" w:rsidR="00F740FB" w:rsidRPr="005544F7" w:rsidRDefault="00F740FB" w:rsidP="00F740FB">
            <w:pPr>
              <w:widowControl w:val="0"/>
              <w:spacing w:after="0"/>
              <w:jc w:val="center"/>
              <w:rPr>
                <w:rFonts w:ascii="Calibri" w:hAnsi="Calibri" w:cs="Calibri"/>
                <w:sz w:val="18"/>
                <w:szCs w:val="18"/>
              </w:rPr>
            </w:pPr>
            <w:r w:rsidRPr="005544F7">
              <w:rPr>
                <w:rFonts w:ascii="Calibri" w:hAnsi="Calibri" w:cs="Verdana"/>
                <w:sz w:val="18"/>
                <w:szCs w:val="18"/>
              </w:rPr>
              <w:t>Udział własny: 5% wartości odszkodowania, nie mniej niż 200,00 zł;</w:t>
            </w:r>
          </w:p>
        </w:tc>
      </w:tr>
      <w:tr w:rsidR="00F740FB" w:rsidRPr="00EF4008" w14:paraId="659A2CBC"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57959BA9" w14:textId="6A3AA132" w:rsidR="00F740FB" w:rsidRPr="005544F7" w:rsidRDefault="00F740FB" w:rsidP="00F740FB">
            <w:pPr>
              <w:widowControl w:val="0"/>
              <w:spacing w:after="0"/>
              <w:jc w:val="center"/>
              <w:rPr>
                <w:rFonts w:ascii="Calibri" w:hAnsi="Calibri" w:cs="Calibri"/>
                <w:sz w:val="18"/>
                <w:szCs w:val="18"/>
              </w:rPr>
            </w:pPr>
            <w:r w:rsidRPr="005544F7">
              <w:rPr>
                <w:rFonts w:ascii="Calibri" w:hAnsi="Calibri" w:cs="Calibri"/>
                <w:sz w:val="18"/>
                <w:szCs w:val="18"/>
              </w:rPr>
              <w:t>7.</w:t>
            </w:r>
          </w:p>
        </w:tc>
        <w:tc>
          <w:tcPr>
            <w:tcW w:w="4095" w:type="dxa"/>
            <w:tcBorders>
              <w:top w:val="single" w:sz="4" w:space="0" w:color="000000"/>
              <w:left w:val="single" w:sz="4" w:space="0" w:color="000000"/>
              <w:bottom w:val="single" w:sz="4" w:space="0" w:color="000000"/>
            </w:tcBorders>
            <w:shd w:val="clear" w:color="auto" w:fill="DDD9C3"/>
            <w:vAlign w:val="center"/>
          </w:tcPr>
          <w:p w14:paraId="21818680" w14:textId="6646FB11" w:rsidR="00F740FB" w:rsidRPr="005544F7" w:rsidRDefault="00F740FB" w:rsidP="00F740FB">
            <w:pPr>
              <w:widowControl w:val="0"/>
              <w:spacing w:after="0"/>
              <w:rPr>
                <w:rFonts w:ascii="Calibri" w:hAnsi="Calibri" w:cs="Calibri"/>
                <w:sz w:val="18"/>
                <w:szCs w:val="18"/>
              </w:rPr>
            </w:pPr>
            <w:r w:rsidRPr="005544F7">
              <w:rPr>
                <w:rFonts w:ascii="Calibri" w:hAnsi="Calibri" w:cs="Calibri"/>
                <w:sz w:val="18"/>
                <w:szCs w:val="18"/>
              </w:rPr>
              <w:t>Sprzęt elektroniczny przenośny</w:t>
            </w:r>
          </w:p>
        </w:tc>
        <w:tc>
          <w:tcPr>
            <w:tcW w:w="1450" w:type="dxa"/>
            <w:tcBorders>
              <w:top w:val="single" w:sz="4" w:space="0" w:color="000000"/>
              <w:left w:val="single" w:sz="4" w:space="0" w:color="000000"/>
              <w:bottom w:val="single" w:sz="4" w:space="0" w:color="000000"/>
            </w:tcBorders>
            <w:shd w:val="clear" w:color="auto" w:fill="auto"/>
            <w:vAlign w:val="center"/>
          </w:tcPr>
          <w:p w14:paraId="0111A9C1" w14:textId="52F797BE" w:rsidR="00F740FB" w:rsidRPr="005544F7" w:rsidRDefault="00E90E20" w:rsidP="00F740FB">
            <w:pPr>
              <w:spacing w:after="0"/>
              <w:ind w:left="34" w:right="65"/>
              <w:jc w:val="center"/>
              <w:rPr>
                <w:rFonts w:ascii="Calibri" w:hAnsi="Calibri" w:cs="Calibri"/>
                <w:sz w:val="18"/>
                <w:szCs w:val="18"/>
              </w:rPr>
            </w:pPr>
            <w:r>
              <w:rPr>
                <w:rFonts w:ascii="Calibri" w:hAnsi="Calibri" w:cs="Calibri"/>
                <w:sz w:val="18"/>
                <w:szCs w:val="18"/>
              </w:rPr>
              <w:t>584</w:t>
            </w:r>
            <w:r w:rsidR="00F740FB" w:rsidRPr="00F740FB">
              <w:rPr>
                <w:rFonts w:ascii="Calibri" w:hAnsi="Calibri" w:cs="Calibri"/>
                <w:sz w:val="18"/>
                <w:szCs w:val="18"/>
              </w:rPr>
              <w:t xml:space="preserve"> 819,87</w:t>
            </w:r>
          </w:p>
        </w:tc>
        <w:tc>
          <w:tcPr>
            <w:tcW w:w="1346" w:type="dxa"/>
            <w:tcBorders>
              <w:top w:val="single" w:sz="4" w:space="0" w:color="000000"/>
              <w:left w:val="single" w:sz="4" w:space="0" w:color="000000"/>
              <w:bottom w:val="single" w:sz="4" w:space="0" w:color="000000"/>
            </w:tcBorders>
            <w:shd w:val="clear" w:color="auto" w:fill="auto"/>
            <w:vAlign w:val="center"/>
          </w:tcPr>
          <w:p w14:paraId="1DAA0F02" w14:textId="332CA81E" w:rsidR="00F740FB" w:rsidRPr="005544F7" w:rsidRDefault="00F740FB" w:rsidP="00F740FB">
            <w:pPr>
              <w:widowControl w:val="0"/>
              <w:spacing w:after="0"/>
              <w:ind w:left="35"/>
              <w:jc w:val="center"/>
              <w:rPr>
                <w:rFonts w:ascii="Calibri" w:hAnsi="Calibri" w:cs="Calibri"/>
                <w:sz w:val="18"/>
                <w:szCs w:val="18"/>
              </w:rPr>
            </w:pPr>
            <w:r w:rsidRPr="005544F7">
              <w:rPr>
                <w:rFonts w:ascii="Calibri" w:hAnsi="Calibri" w:cs="Calibri"/>
                <w:sz w:val="18"/>
                <w:szCs w:val="18"/>
              </w:rPr>
              <w:t>SS</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E748E" w14:textId="533A53A0" w:rsidR="00F740FB" w:rsidRPr="005544F7" w:rsidRDefault="00F740FB" w:rsidP="00F740FB">
            <w:pPr>
              <w:widowControl w:val="0"/>
              <w:spacing w:after="0"/>
              <w:jc w:val="center"/>
              <w:rPr>
                <w:rFonts w:ascii="Calibri" w:hAnsi="Calibri" w:cs="Calibri"/>
                <w:sz w:val="18"/>
                <w:szCs w:val="18"/>
              </w:rPr>
            </w:pPr>
            <w:r w:rsidRPr="005544F7">
              <w:rPr>
                <w:rFonts w:ascii="Calibri" w:hAnsi="Calibri" w:cs="Verdana"/>
                <w:sz w:val="18"/>
                <w:szCs w:val="18"/>
              </w:rPr>
              <w:t xml:space="preserve">Udział własny:  5% wartości odszkodowania, nie mniej niż 300,00 zł; </w:t>
            </w:r>
          </w:p>
        </w:tc>
      </w:tr>
      <w:tr w:rsidR="005544F7" w:rsidRPr="00EF4008" w14:paraId="64DF6E16"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67B2CC45" w14:textId="7FA6FAF6" w:rsidR="005544F7" w:rsidRPr="005544F7" w:rsidRDefault="005544F7" w:rsidP="005544F7">
            <w:pPr>
              <w:widowControl w:val="0"/>
              <w:spacing w:after="0"/>
              <w:jc w:val="center"/>
              <w:rPr>
                <w:rFonts w:ascii="Calibri" w:hAnsi="Calibri" w:cs="Calibri"/>
                <w:sz w:val="18"/>
                <w:szCs w:val="18"/>
              </w:rPr>
            </w:pPr>
            <w:r w:rsidRPr="005544F7">
              <w:rPr>
                <w:rFonts w:ascii="Calibri" w:hAnsi="Calibri" w:cs="Calibri"/>
                <w:sz w:val="18"/>
                <w:szCs w:val="18"/>
              </w:rPr>
              <w:t>8.</w:t>
            </w:r>
          </w:p>
        </w:tc>
        <w:tc>
          <w:tcPr>
            <w:tcW w:w="4095" w:type="dxa"/>
            <w:tcBorders>
              <w:top w:val="single" w:sz="4" w:space="0" w:color="000000"/>
              <w:left w:val="single" w:sz="4" w:space="0" w:color="000000"/>
              <w:bottom w:val="single" w:sz="4" w:space="0" w:color="000000"/>
            </w:tcBorders>
            <w:shd w:val="clear" w:color="auto" w:fill="DDD9C3"/>
            <w:vAlign w:val="center"/>
          </w:tcPr>
          <w:p w14:paraId="51537418" w14:textId="43F6A767" w:rsidR="005544F7" w:rsidRPr="005544F7" w:rsidRDefault="005544F7" w:rsidP="005544F7">
            <w:pPr>
              <w:widowControl w:val="0"/>
              <w:spacing w:after="0"/>
              <w:rPr>
                <w:rFonts w:ascii="Calibri" w:hAnsi="Calibri" w:cs="Calibri"/>
                <w:sz w:val="18"/>
                <w:szCs w:val="18"/>
              </w:rPr>
            </w:pPr>
            <w:r w:rsidRPr="005544F7">
              <w:rPr>
                <w:rFonts w:ascii="Calibri" w:hAnsi="Calibri" w:cs="Calibri"/>
                <w:sz w:val="18"/>
                <w:szCs w:val="18"/>
              </w:rPr>
              <w:t>Oprogramowanie</w:t>
            </w:r>
          </w:p>
        </w:tc>
        <w:tc>
          <w:tcPr>
            <w:tcW w:w="1450" w:type="dxa"/>
            <w:tcBorders>
              <w:top w:val="single" w:sz="4" w:space="0" w:color="000000"/>
              <w:left w:val="single" w:sz="4" w:space="0" w:color="000000"/>
              <w:bottom w:val="single" w:sz="4" w:space="0" w:color="000000"/>
            </w:tcBorders>
            <w:shd w:val="clear" w:color="auto" w:fill="auto"/>
            <w:vAlign w:val="center"/>
          </w:tcPr>
          <w:p w14:paraId="09998E52" w14:textId="6880F3F5" w:rsidR="005544F7" w:rsidRPr="005544F7" w:rsidRDefault="005544F7" w:rsidP="00F740FB">
            <w:pPr>
              <w:spacing w:after="0"/>
              <w:ind w:left="34" w:right="65"/>
              <w:jc w:val="center"/>
              <w:rPr>
                <w:rFonts w:ascii="Calibri" w:hAnsi="Calibri" w:cs="Calibri"/>
                <w:sz w:val="18"/>
                <w:szCs w:val="18"/>
              </w:rPr>
            </w:pPr>
            <w:r w:rsidRPr="005544F7">
              <w:rPr>
                <w:rFonts w:ascii="Calibri" w:hAnsi="Calibri" w:cs="Calibri"/>
                <w:sz w:val="18"/>
                <w:szCs w:val="18"/>
              </w:rPr>
              <w:t>50 000,00</w:t>
            </w:r>
          </w:p>
        </w:tc>
        <w:tc>
          <w:tcPr>
            <w:tcW w:w="1346" w:type="dxa"/>
            <w:tcBorders>
              <w:top w:val="single" w:sz="4" w:space="0" w:color="000000"/>
              <w:left w:val="single" w:sz="4" w:space="0" w:color="000000"/>
              <w:bottom w:val="single" w:sz="4" w:space="0" w:color="000000"/>
            </w:tcBorders>
            <w:shd w:val="clear" w:color="auto" w:fill="auto"/>
            <w:vAlign w:val="center"/>
          </w:tcPr>
          <w:p w14:paraId="62F58BD8" w14:textId="361BDA2B" w:rsidR="005544F7" w:rsidRPr="005544F7" w:rsidRDefault="005544F7" w:rsidP="005544F7">
            <w:pPr>
              <w:widowControl w:val="0"/>
              <w:spacing w:after="0"/>
              <w:ind w:left="35"/>
              <w:jc w:val="center"/>
              <w:rPr>
                <w:rFonts w:ascii="Calibri" w:hAnsi="Calibri" w:cs="Calibri"/>
                <w:sz w:val="18"/>
                <w:szCs w:val="18"/>
              </w:rPr>
            </w:pPr>
            <w:r w:rsidRPr="005544F7">
              <w:rPr>
                <w:rFonts w:ascii="Calibri" w:hAnsi="Calibri" w:cs="Calibri"/>
                <w:sz w:val="18"/>
                <w:szCs w:val="18"/>
              </w:rPr>
              <w:t>PR</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2D62F" w14:textId="77777777" w:rsidR="005544F7" w:rsidRPr="005544F7" w:rsidRDefault="005544F7" w:rsidP="005544F7">
            <w:pPr>
              <w:widowControl w:val="0"/>
              <w:spacing w:after="0"/>
              <w:jc w:val="center"/>
              <w:rPr>
                <w:rFonts w:ascii="Calibri" w:hAnsi="Calibri" w:cs="Calibri"/>
                <w:sz w:val="18"/>
                <w:szCs w:val="18"/>
              </w:rPr>
            </w:pPr>
          </w:p>
        </w:tc>
      </w:tr>
      <w:tr w:rsidR="005544F7" w:rsidRPr="00EF4008" w14:paraId="00DC012D"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378F5A1A" w14:textId="658D6721" w:rsidR="005544F7" w:rsidRPr="005544F7" w:rsidRDefault="005544F7" w:rsidP="005544F7">
            <w:pPr>
              <w:widowControl w:val="0"/>
              <w:spacing w:after="0"/>
              <w:jc w:val="center"/>
              <w:rPr>
                <w:rFonts w:ascii="Calibri" w:hAnsi="Calibri" w:cs="Calibri"/>
                <w:sz w:val="18"/>
                <w:szCs w:val="18"/>
              </w:rPr>
            </w:pPr>
            <w:r w:rsidRPr="005544F7">
              <w:rPr>
                <w:rFonts w:ascii="Calibri" w:hAnsi="Calibri" w:cs="Calibri"/>
                <w:sz w:val="18"/>
                <w:szCs w:val="18"/>
              </w:rPr>
              <w:t>9.</w:t>
            </w:r>
          </w:p>
        </w:tc>
        <w:tc>
          <w:tcPr>
            <w:tcW w:w="4095" w:type="dxa"/>
            <w:tcBorders>
              <w:top w:val="single" w:sz="4" w:space="0" w:color="000000"/>
              <w:left w:val="single" w:sz="4" w:space="0" w:color="000000"/>
              <w:bottom w:val="single" w:sz="4" w:space="0" w:color="000000"/>
            </w:tcBorders>
            <w:shd w:val="clear" w:color="auto" w:fill="DDD9C3"/>
            <w:vAlign w:val="center"/>
          </w:tcPr>
          <w:p w14:paraId="118067EC" w14:textId="7CBA5013" w:rsidR="005544F7" w:rsidRPr="005544F7" w:rsidRDefault="005544F7" w:rsidP="005544F7">
            <w:pPr>
              <w:widowControl w:val="0"/>
              <w:spacing w:after="0"/>
              <w:rPr>
                <w:rFonts w:ascii="Calibri" w:hAnsi="Calibri" w:cs="Calibri"/>
                <w:sz w:val="18"/>
                <w:szCs w:val="18"/>
              </w:rPr>
            </w:pPr>
            <w:r w:rsidRPr="005544F7">
              <w:rPr>
                <w:rFonts w:ascii="Calibri" w:hAnsi="Calibri" w:cs="Calibri"/>
                <w:sz w:val="18"/>
                <w:szCs w:val="18"/>
              </w:rPr>
              <w:t>Zbiory biblioteczne</w:t>
            </w:r>
          </w:p>
        </w:tc>
        <w:tc>
          <w:tcPr>
            <w:tcW w:w="1450" w:type="dxa"/>
            <w:tcBorders>
              <w:top w:val="single" w:sz="4" w:space="0" w:color="000000"/>
              <w:left w:val="single" w:sz="4" w:space="0" w:color="000000"/>
              <w:bottom w:val="single" w:sz="4" w:space="0" w:color="000000"/>
            </w:tcBorders>
            <w:shd w:val="clear" w:color="auto" w:fill="auto"/>
            <w:vAlign w:val="center"/>
          </w:tcPr>
          <w:p w14:paraId="061F7F5C" w14:textId="1B7DB037" w:rsidR="005544F7" w:rsidRPr="00F740FB" w:rsidRDefault="00F740FB" w:rsidP="00F740FB">
            <w:pPr>
              <w:spacing w:after="0"/>
              <w:ind w:left="34" w:right="65"/>
              <w:jc w:val="center"/>
              <w:rPr>
                <w:rFonts w:ascii="Calibri" w:hAnsi="Calibri" w:cs="Calibri"/>
                <w:sz w:val="18"/>
                <w:szCs w:val="18"/>
              </w:rPr>
            </w:pPr>
            <w:r w:rsidRPr="00F740FB">
              <w:rPr>
                <w:rFonts w:ascii="Calibri" w:hAnsi="Calibri" w:cs="Calibri"/>
                <w:sz w:val="18"/>
                <w:szCs w:val="18"/>
              </w:rPr>
              <w:t>295 799,86</w:t>
            </w:r>
          </w:p>
        </w:tc>
        <w:tc>
          <w:tcPr>
            <w:tcW w:w="1346" w:type="dxa"/>
            <w:tcBorders>
              <w:top w:val="single" w:sz="4" w:space="0" w:color="000000"/>
              <w:left w:val="single" w:sz="4" w:space="0" w:color="000000"/>
              <w:bottom w:val="single" w:sz="4" w:space="0" w:color="000000"/>
            </w:tcBorders>
            <w:shd w:val="clear" w:color="auto" w:fill="auto"/>
            <w:vAlign w:val="center"/>
          </w:tcPr>
          <w:p w14:paraId="0165AFDD" w14:textId="7561828D" w:rsidR="005544F7" w:rsidRPr="005544F7" w:rsidRDefault="005544F7" w:rsidP="005544F7">
            <w:pPr>
              <w:widowControl w:val="0"/>
              <w:spacing w:after="0"/>
              <w:ind w:left="35"/>
              <w:jc w:val="center"/>
              <w:rPr>
                <w:rFonts w:ascii="Calibri" w:hAnsi="Calibri" w:cs="Calibri"/>
                <w:sz w:val="18"/>
                <w:szCs w:val="18"/>
              </w:rPr>
            </w:pPr>
            <w:r w:rsidRPr="005544F7">
              <w:rPr>
                <w:rFonts w:ascii="Calibri" w:hAnsi="Calibri" w:cs="Calibri"/>
                <w:sz w:val="18"/>
                <w:szCs w:val="18"/>
              </w:rPr>
              <w:t>SS</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850AE" w14:textId="38DA61F2" w:rsidR="005544F7" w:rsidRPr="005544F7" w:rsidRDefault="005544F7" w:rsidP="005544F7">
            <w:pPr>
              <w:widowControl w:val="0"/>
              <w:spacing w:after="0"/>
              <w:jc w:val="center"/>
              <w:rPr>
                <w:rFonts w:ascii="Calibri" w:hAnsi="Calibri" w:cs="Calibri"/>
                <w:sz w:val="18"/>
                <w:szCs w:val="18"/>
              </w:rPr>
            </w:pPr>
            <w:r w:rsidRPr="005544F7">
              <w:rPr>
                <w:rFonts w:ascii="Calibri" w:hAnsi="Calibri" w:cs="Calibri"/>
                <w:sz w:val="18"/>
                <w:szCs w:val="18"/>
              </w:rPr>
              <w:t>-</w:t>
            </w:r>
          </w:p>
        </w:tc>
      </w:tr>
      <w:tr w:rsidR="005544F7" w:rsidRPr="00EF4008" w14:paraId="55FB2468"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3E221C07" w14:textId="2CEC4B2B" w:rsidR="005544F7" w:rsidRPr="005544F7" w:rsidRDefault="005544F7" w:rsidP="005544F7">
            <w:pPr>
              <w:widowControl w:val="0"/>
              <w:spacing w:after="0"/>
              <w:jc w:val="center"/>
              <w:rPr>
                <w:rFonts w:ascii="Calibri" w:hAnsi="Calibri" w:cs="Calibri"/>
                <w:sz w:val="18"/>
                <w:szCs w:val="18"/>
              </w:rPr>
            </w:pPr>
            <w:r w:rsidRPr="005544F7">
              <w:rPr>
                <w:rFonts w:ascii="Calibri" w:hAnsi="Calibri" w:cs="Calibri"/>
                <w:sz w:val="18"/>
                <w:szCs w:val="18"/>
              </w:rPr>
              <w:t>10.</w:t>
            </w:r>
          </w:p>
        </w:tc>
        <w:tc>
          <w:tcPr>
            <w:tcW w:w="4095" w:type="dxa"/>
            <w:tcBorders>
              <w:top w:val="single" w:sz="4" w:space="0" w:color="000000"/>
              <w:left w:val="single" w:sz="4" w:space="0" w:color="000000"/>
              <w:bottom w:val="single" w:sz="4" w:space="0" w:color="000000"/>
            </w:tcBorders>
            <w:shd w:val="clear" w:color="auto" w:fill="DDD9C3"/>
            <w:vAlign w:val="center"/>
          </w:tcPr>
          <w:p w14:paraId="3D9A148E" w14:textId="000C8AB0" w:rsidR="005544F7" w:rsidRPr="005544F7" w:rsidRDefault="005544F7" w:rsidP="005544F7">
            <w:pPr>
              <w:widowControl w:val="0"/>
              <w:spacing w:after="0"/>
              <w:rPr>
                <w:rFonts w:ascii="Calibri" w:hAnsi="Calibri" w:cs="Calibri"/>
                <w:sz w:val="18"/>
                <w:szCs w:val="18"/>
              </w:rPr>
            </w:pPr>
            <w:r w:rsidRPr="005544F7">
              <w:rPr>
                <w:rFonts w:ascii="Calibri" w:hAnsi="Calibri" w:cs="Calibri"/>
                <w:sz w:val="18"/>
                <w:szCs w:val="18"/>
              </w:rPr>
              <w:t>Nakłady na adaptację pomieszczeń</w:t>
            </w:r>
          </w:p>
        </w:tc>
        <w:tc>
          <w:tcPr>
            <w:tcW w:w="1450" w:type="dxa"/>
            <w:tcBorders>
              <w:top w:val="single" w:sz="4" w:space="0" w:color="000000"/>
              <w:left w:val="single" w:sz="4" w:space="0" w:color="000000"/>
              <w:bottom w:val="single" w:sz="4" w:space="0" w:color="000000"/>
            </w:tcBorders>
            <w:shd w:val="clear" w:color="auto" w:fill="auto"/>
            <w:vAlign w:val="center"/>
          </w:tcPr>
          <w:p w14:paraId="5B136786" w14:textId="51E749C9" w:rsidR="005544F7" w:rsidRPr="005544F7" w:rsidRDefault="00F740FB" w:rsidP="00F740FB">
            <w:pPr>
              <w:spacing w:after="0"/>
              <w:ind w:left="34" w:right="65"/>
              <w:jc w:val="center"/>
              <w:rPr>
                <w:rFonts w:ascii="Calibri" w:hAnsi="Calibri" w:cs="Calibri"/>
                <w:sz w:val="18"/>
                <w:szCs w:val="18"/>
              </w:rPr>
            </w:pPr>
            <w:r>
              <w:rPr>
                <w:rFonts w:ascii="Calibri" w:hAnsi="Calibri" w:cs="Calibri"/>
                <w:sz w:val="18"/>
                <w:szCs w:val="18"/>
              </w:rPr>
              <w:t>100 000,00</w:t>
            </w:r>
          </w:p>
        </w:tc>
        <w:tc>
          <w:tcPr>
            <w:tcW w:w="1346" w:type="dxa"/>
            <w:tcBorders>
              <w:top w:val="single" w:sz="4" w:space="0" w:color="000000"/>
              <w:left w:val="single" w:sz="4" w:space="0" w:color="000000"/>
              <w:bottom w:val="single" w:sz="4" w:space="0" w:color="000000"/>
            </w:tcBorders>
            <w:shd w:val="clear" w:color="auto" w:fill="auto"/>
            <w:vAlign w:val="center"/>
          </w:tcPr>
          <w:p w14:paraId="127754A7" w14:textId="7B2CAA5A" w:rsidR="005544F7" w:rsidRPr="005544F7" w:rsidRDefault="005544F7" w:rsidP="005544F7">
            <w:pPr>
              <w:widowControl w:val="0"/>
              <w:spacing w:after="0"/>
              <w:ind w:left="35"/>
              <w:jc w:val="center"/>
              <w:rPr>
                <w:rFonts w:ascii="Calibri" w:hAnsi="Calibri" w:cs="Calibri"/>
                <w:sz w:val="18"/>
                <w:szCs w:val="18"/>
              </w:rPr>
            </w:pPr>
            <w:r>
              <w:rPr>
                <w:rFonts w:ascii="Calibri" w:hAnsi="Calibri" w:cs="Calibri"/>
                <w:sz w:val="18"/>
                <w:szCs w:val="18"/>
              </w:rPr>
              <w:t>PR</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73D66" w14:textId="53BF1E4D" w:rsidR="005544F7" w:rsidRPr="005544F7" w:rsidRDefault="005544F7" w:rsidP="005544F7">
            <w:pPr>
              <w:widowControl w:val="0"/>
              <w:spacing w:after="0"/>
              <w:jc w:val="center"/>
              <w:rPr>
                <w:rFonts w:ascii="Calibri" w:hAnsi="Calibri" w:cs="Calibri"/>
                <w:sz w:val="18"/>
                <w:szCs w:val="18"/>
              </w:rPr>
            </w:pPr>
            <w:r w:rsidRPr="005544F7">
              <w:rPr>
                <w:rFonts w:ascii="Calibri" w:hAnsi="Calibri" w:cs="Calibri"/>
                <w:sz w:val="18"/>
                <w:szCs w:val="18"/>
              </w:rPr>
              <w:t>-</w:t>
            </w:r>
          </w:p>
        </w:tc>
      </w:tr>
      <w:tr w:rsidR="005544F7" w:rsidRPr="00EF4008" w14:paraId="213D2E68"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40444F4A" w14:textId="65FA4158" w:rsidR="005544F7" w:rsidRPr="005544F7" w:rsidRDefault="005544F7" w:rsidP="005544F7">
            <w:pPr>
              <w:widowControl w:val="0"/>
              <w:spacing w:after="0"/>
              <w:jc w:val="center"/>
              <w:rPr>
                <w:rFonts w:ascii="Calibri" w:hAnsi="Calibri" w:cs="Calibri"/>
                <w:sz w:val="18"/>
                <w:szCs w:val="18"/>
              </w:rPr>
            </w:pPr>
            <w:r w:rsidRPr="005544F7">
              <w:rPr>
                <w:rFonts w:ascii="Calibri" w:hAnsi="Calibri" w:cs="Calibri"/>
                <w:sz w:val="18"/>
                <w:szCs w:val="18"/>
              </w:rPr>
              <w:t>11.</w:t>
            </w:r>
          </w:p>
        </w:tc>
        <w:tc>
          <w:tcPr>
            <w:tcW w:w="4095" w:type="dxa"/>
            <w:tcBorders>
              <w:top w:val="single" w:sz="4" w:space="0" w:color="000000"/>
              <w:left w:val="single" w:sz="4" w:space="0" w:color="000000"/>
              <w:bottom w:val="single" w:sz="4" w:space="0" w:color="000000"/>
            </w:tcBorders>
            <w:shd w:val="clear" w:color="auto" w:fill="DDD9C3"/>
            <w:vAlign w:val="center"/>
          </w:tcPr>
          <w:p w14:paraId="17A29B55" w14:textId="4CA9B0D9" w:rsidR="005544F7" w:rsidRPr="005544F7" w:rsidRDefault="005544F7" w:rsidP="005544F7">
            <w:pPr>
              <w:widowControl w:val="0"/>
              <w:spacing w:after="0"/>
              <w:rPr>
                <w:rFonts w:ascii="Calibri" w:hAnsi="Calibri" w:cs="Calibri"/>
                <w:sz w:val="18"/>
                <w:szCs w:val="18"/>
              </w:rPr>
            </w:pPr>
            <w:r w:rsidRPr="005544F7">
              <w:rPr>
                <w:rFonts w:ascii="Calibri" w:hAnsi="Calibri" w:cs="Calibri"/>
                <w:sz w:val="18"/>
                <w:szCs w:val="18"/>
              </w:rPr>
              <w:t>Gotówka</w:t>
            </w:r>
          </w:p>
        </w:tc>
        <w:tc>
          <w:tcPr>
            <w:tcW w:w="1450" w:type="dxa"/>
            <w:tcBorders>
              <w:top w:val="single" w:sz="4" w:space="0" w:color="000000"/>
              <w:left w:val="single" w:sz="4" w:space="0" w:color="000000"/>
              <w:bottom w:val="single" w:sz="4" w:space="0" w:color="000000"/>
            </w:tcBorders>
            <w:shd w:val="clear" w:color="auto" w:fill="auto"/>
            <w:vAlign w:val="center"/>
          </w:tcPr>
          <w:p w14:paraId="542DD05D" w14:textId="24F2538B" w:rsidR="005544F7" w:rsidRPr="005544F7" w:rsidRDefault="005544F7" w:rsidP="00F740FB">
            <w:pPr>
              <w:spacing w:after="0"/>
              <w:ind w:left="34" w:right="65"/>
              <w:jc w:val="center"/>
              <w:rPr>
                <w:rFonts w:ascii="Calibri" w:hAnsi="Calibri" w:cs="Calibri"/>
                <w:sz w:val="18"/>
                <w:szCs w:val="18"/>
              </w:rPr>
            </w:pPr>
            <w:r w:rsidRPr="005544F7">
              <w:rPr>
                <w:rFonts w:ascii="Calibri" w:hAnsi="Calibri" w:cs="Calibri"/>
                <w:sz w:val="18"/>
                <w:szCs w:val="18"/>
              </w:rPr>
              <w:t>20 000,00</w:t>
            </w:r>
          </w:p>
        </w:tc>
        <w:tc>
          <w:tcPr>
            <w:tcW w:w="1346" w:type="dxa"/>
            <w:tcBorders>
              <w:top w:val="single" w:sz="4" w:space="0" w:color="000000"/>
              <w:left w:val="single" w:sz="4" w:space="0" w:color="000000"/>
              <w:bottom w:val="single" w:sz="4" w:space="0" w:color="000000"/>
            </w:tcBorders>
            <w:shd w:val="clear" w:color="auto" w:fill="auto"/>
            <w:vAlign w:val="center"/>
          </w:tcPr>
          <w:p w14:paraId="7C9F5A5F" w14:textId="7F7BC5BF" w:rsidR="005544F7" w:rsidRPr="005544F7" w:rsidRDefault="005544F7" w:rsidP="005544F7">
            <w:pPr>
              <w:widowControl w:val="0"/>
              <w:spacing w:after="0"/>
              <w:ind w:left="35"/>
              <w:jc w:val="center"/>
              <w:rPr>
                <w:rFonts w:ascii="Calibri" w:hAnsi="Calibri" w:cs="Calibri"/>
                <w:sz w:val="18"/>
                <w:szCs w:val="18"/>
              </w:rPr>
            </w:pPr>
            <w:r w:rsidRPr="005544F7">
              <w:rPr>
                <w:rFonts w:ascii="Calibri" w:hAnsi="Calibri" w:cs="Calibri"/>
                <w:sz w:val="18"/>
                <w:szCs w:val="18"/>
              </w:rPr>
              <w:t>PR</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ADF82" w14:textId="4A5E30D0" w:rsidR="005544F7" w:rsidRPr="005544F7" w:rsidRDefault="005544F7" w:rsidP="005544F7">
            <w:pPr>
              <w:widowControl w:val="0"/>
              <w:spacing w:after="0"/>
              <w:jc w:val="center"/>
              <w:rPr>
                <w:rFonts w:ascii="Calibri" w:hAnsi="Calibri" w:cs="Calibri"/>
                <w:sz w:val="18"/>
                <w:szCs w:val="18"/>
              </w:rPr>
            </w:pPr>
            <w:r w:rsidRPr="005544F7">
              <w:rPr>
                <w:rFonts w:ascii="Calibri" w:hAnsi="Calibri" w:cs="Calibri"/>
                <w:sz w:val="18"/>
                <w:szCs w:val="18"/>
              </w:rPr>
              <w:t>-</w:t>
            </w:r>
          </w:p>
        </w:tc>
      </w:tr>
      <w:tr w:rsidR="005544F7" w:rsidRPr="00EF4008" w14:paraId="4135DF80" w14:textId="77777777" w:rsidTr="00F740FB">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14CC981E" w14:textId="1A83824B" w:rsidR="005544F7" w:rsidRPr="005544F7" w:rsidRDefault="005544F7" w:rsidP="005544F7">
            <w:pPr>
              <w:widowControl w:val="0"/>
              <w:spacing w:after="0"/>
              <w:jc w:val="center"/>
              <w:rPr>
                <w:rFonts w:ascii="Calibri" w:hAnsi="Calibri" w:cs="Calibri"/>
                <w:sz w:val="18"/>
                <w:szCs w:val="18"/>
              </w:rPr>
            </w:pPr>
            <w:r w:rsidRPr="005544F7">
              <w:rPr>
                <w:rFonts w:ascii="Calibri" w:hAnsi="Calibri" w:cs="Calibri"/>
                <w:sz w:val="18"/>
                <w:szCs w:val="18"/>
              </w:rPr>
              <w:t>12.</w:t>
            </w:r>
          </w:p>
        </w:tc>
        <w:tc>
          <w:tcPr>
            <w:tcW w:w="4095" w:type="dxa"/>
            <w:tcBorders>
              <w:top w:val="single" w:sz="4" w:space="0" w:color="000000"/>
              <w:left w:val="single" w:sz="4" w:space="0" w:color="000000"/>
              <w:bottom w:val="single" w:sz="4" w:space="0" w:color="000000"/>
            </w:tcBorders>
            <w:shd w:val="clear" w:color="auto" w:fill="DDD9C3"/>
            <w:vAlign w:val="center"/>
          </w:tcPr>
          <w:p w14:paraId="07F46B47" w14:textId="422A2BD9" w:rsidR="005544F7" w:rsidRPr="005544F7" w:rsidRDefault="005544F7" w:rsidP="005544F7">
            <w:pPr>
              <w:widowControl w:val="0"/>
              <w:spacing w:after="0"/>
              <w:rPr>
                <w:rFonts w:ascii="Calibri" w:hAnsi="Calibri" w:cs="Calibri"/>
                <w:sz w:val="18"/>
                <w:szCs w:val="18"/>
              </w:rPr>
            </w:pPr>
            <w:r w:rsidRPr="005544F7">
              <w:rPr>
                <w:rFonts w:ascii="Calibri" w:hAnsi="Calibri" w:cs="Calibri"/>
                <w:sz w:val="18"/>
                <w:szCs w:val="18"/>
              </w:rPr>
              <w:t>Środki obrotowe</w:t>
            </w:r>
          </w:p>
        </w:tc>
        <w:tc>
          <w:tcPr>
            <w:tcW w:w="1450" w:type="dxa"/>
            <w:tcBorders>
              <w:top w:val="single" w:sz="4" w:space="0" w:color="000000"/>
              <w:left w:val="single" w:sz="4" w:space="0" w:color="000000"/>
              <w:bottom w:val="single" w:sz="4" w:space="0" w:color="000000"/>
            </w:tcBorders>
            <w:shd w:val="clear" w:color="auto" w:fill="auto"/>
            <w:vAlign w:val="center"/>
          </w:tcPr>
          <w:p w14:paraId="46C434FF" w14:textId="66E0EAF0" w:rsidR="005544F7" w:rsidRPr="005544F7" w:rsidRDefault="005544F7" w:rsidP="00F740FB">
            <w:pPr>
              <w:spacing w:after="0"/>
              <w:ind w:left="34" w:right="65"/>
              <w:jc w:val="center"/>
              <w:rPr>
                <w:rFonts w:ascii="Calibri" w:hAnsi="Calibri" w:cs="Calibri"/>
                <w:sz w:val="18"/>
                <w:szCs w:val="18"/>
              </w:rPr>
            </w:pPr>
            <w:r w:rsidRPr="005544F7">
              <w:rPr>
                <w:rFonts w:ascii="Calibri" w:hAnsi="Calibri" w:cs="Calibri"/>
                <w:sz w:val="18"/>
                <w:szCs w:val="18"/>
              </w:rPr>
              <w:t>20 000,00</w:t>
            </w:r>
          </w:p>
        </w:tc>
        <w:tc>
          <w:tcPr>
            <w:tcW w:w="1346" w:type="dxa"/>
            <w:tcBorders>
              <w:top w:val="single" w:sz="4" w:space="0" w:color="000000"/>
              <w:left w:val="single" w:sz="4" w:space="0" w:color="000000"/>
              <w:bottom w:val="single" w:sz="4" w:space="0" w:color="000000"/>
            </w:tcBorders>
            <w:shd w:val="clear" w:color="auto" w:fill="auto"/>
            <w:vAlign w:val="center"/>
          </w:tcPr>
          <w:p w14:paraId="7031E8EF" w14:textId="5DA1E17C" w:rsidR="005544F7" w:rsidRPr="005544F7" w:rsidRDefault="005544F7" w:rsidP="005544F7">
            <w:pPr>
              <w:widowControl w:val="0"/>
              <w:spacing w:after="0"/>
              <w:ind w:left="35"/>
              <w:jc w:val="center"/>
              <w:rPr>
                <w:rFonts w:ascii="Calibri" w:hAnsi="Calibri" w:cs="Calibri"/>
                <w:sz w:val="18"/>
                <w:szCs w:val="18"/>
              </w:rPr>
            </w:pPr>
            <w:r w:rsidRPr="005544F7">
              <w:rPr>
                <w:rFonts w:ascii="Calibri" w:hAnsi="Calibri" w:cs="Calibri"/>
                <w:sz w:val="18"/>
                <w:szCs w:val="18"/>
              </w:rPr>
              <w:t>PR</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211E9" w14:textId="26544C42" w:rsidR="005544F7" w:rsidRPr="005544F7" w:rsidRDefault="005544F7" w:rsidP="005544F7">
            <w:pPr>
              <w:widowControl w:val="0"/>
              <w:spacing w:after="0"/>
              <w:jc w:val="center"/>
              <w:rPr>
                <w:rFonts w:ascii="Calibri" w:hAnsi="Calibri" w:cs="Calibri"/>
                <w:sz w:val="18"/>
                <w:szCs w:val="18"/>
              </w:rPr>
            </w:pPr>
            <w:r w:rsidRPr="005544F7">
              <w:rPr>
                <w:rFonts w:ascii="Calibri" w:hAnsi="Calibri" w:cs="Calibri"/>
                <w:sz w:val="18"/>
                <w:szCs w:val="18"/>
              </w:rPr>
              <w:t>-</w:t>
            </w:r>
          </w:p>
        </w:tc>
      </w:tr>
    </w:tbl>
    <w:p w14:paraId="713C4CDC" w14:textId="77777777" w:rsidR="00FA1AB0" w:rsidRPr="005544F7" w:rsidRDefault="00FA1AB0" w:rsidP="005544F7">
      <w:pPr>
        <w:widowControl w:val="0"/>
        <w:spacing w:before="120" w:after="0"/>
        <w:rPr>
          <w:rFonts w:ascii="Calibri" w:hAnsi="Calibri" w:cs="Calibri"/>
          <w:sz w:val="18"/>
          <w:szCs w:val="18"/>
        </w:rPr>
      </w:pPr>
      <w:r w:rsidRPr="005544F7">
        <w:rPr>
          <w:rFonts w:ascii="Calibri" w:hAnsi="Calibri" w:cs="Calibri"/>
          <w:sz w:val="18"/>
          <w:szCs w:val="18"/>
        </w:rPr>
        <w:lastRenderedPageBreak/>
        <w:t>* systemy ubezpieczenia:</w:t>
      </w:r>
    </w:p>
    <w:p w14:paraId="315D8DE8" w14:textId="77777777" w:rsidR="00FA1AB0" w:rsidRPr="005544F7" w:rsidRDefault="00FA1AB0" w:rsidP="005544F7">
      <w:pPr>
        <w:widowControl w:val="0"/>
        <w:rPr>
          <w:rFonts w:ascii="Calibri" w:hAnsi="Calibri" w:cs="Calibri"/>
          <w:sz w:val="18"/>
          <w:szCs w:val="18"/>
        </w:rPr>
      </w:pPr>
      <w:r w:rsidRPr="005544F7">
        <w:rPr>
          <w:rFonts w:ascii="Calibri" w:hAnsi="Calibri" w:cs="Calibri"/>
          <w:sz w:val="18"/>
          <w:szCs w:val="18"/>
        </w:rPr>
        <w:t>SS – ubezpieczenie w systemie na sumy stałe, PR – ubezpieczenie w systemie na pierwsze ryzyko</w:t>
      </w:r>
    </w:p>
    <w:p w14:paraId="6D19CC07" w14:textId="77777777" w:rsidR="00FA1AB0" w:rsidRPr="00EF4008" w:rsidRDefault="00FA1AB0" w:rsidP="00FA1AB0">
      <w:pPr>
        <w:widowControl w:val="0"/>
        <w:ind w:left="567"/>
        <w:rPr>
          <w:rFonts w:ascii="Calibri" w:hAnsi="Calibri" w:cs="Calibri"/>
        </w:rPr>
      </w:pPr>
    </w:p>
    <w:p w14:paraId="11B52514" w14:textId="77777777" w:rsidR="00FA1AB0" w:rsidRPr="00EF4008" w:rsidRDefault="00FA1AB0" w:rsidP="000B2A2B">
      <w:pPr>
        <w:widowControl w:val="0"/>
        <w:numPr>
          <w:ilvl w:val="1"/>
          <w:numId w:val="73"/>
        </w:numPr>
        <w:tabs>
          <w:tab w:val="clear" w:pos="862"/>
          <w:tab w:val="left" w:pos="1134"/>
        </w:tabs>
        <w:spacing w:before="60" w:after="120" w:line="240" w:lineRule="auto"/>
        <w:ind w:left="1134" w:hanging="567"/>
        <w:jc w:val="both"/>
        <w:rPr>
          <w:rFonts w:ascii="Calibri" w:hAnsi="Calibri" w:cs="Calibri"/>
          <w:b/>
          <w:smallCaps/>
        </w:rPr>
      </w:pPr>
      <w:r w:rsidRPr="00EF4008">
        <w:rPr>
          <w:rFonts w:ascii="Calibri" w:hAnsi="Calibri" w:cs="Calibri"/>
        </w:rPr>
        <w:t>Postanowienia limitujące odpowiedzialność Ubezpieczyciela w ubezpieczeniu mienia od wszystkich ryzyk:</w:t>
      </w:r>
    </w:p>
    <w:tbl>
      <w:tblPr>
        <w:tblW w:w="9497" w:type="dxa"/>
        <w:jc w:val="center"/>
        <w:tblLayout w:type="fixed"/>
        <w:tblLook w:val="0000" w:firstRow="0" w:lastRow="0" w:firstColumn="0" w:lastColumn="0" w:noHBand="0" w:noVBand="0"/>
      </w:tblPr>
      <w:tblGrid>
        <w:gridCol w:w="567"/>
        <w:gridCol w:w="1707"/>
        <w:gridCol w:w="1976"/>
        <w:gridCol w:w="1311"/>
        <w:gridCol w:w="1312"/>
        <w:gridCol w:w="1204"/>
        <w:gridCol w:w="1420"/>
      </w:tblGrid>
      <w:tr w:rsidR="00FA1AB0" w:rsidRPr="00EF4008" w14:paraId="2BB5EE91" w14:textId="77777777" w:rsidTr="005544F7">
        <w:trPr>
          <w:cantSplit/>
          <w:trHeight w:val="764"/>
          <w:jc w:val="center"/>
        </w:trPr>
        <w:tc>
          <w:tcPr>
            <w:tcW w:w="567" w:type="dxa"/>
            <w:tcBorders>
              <w:top w:val="single" w:sz="4" w:space="0" w:color="000000"/>
              <w:left w:val="single" w:sz="4" w:space="0" w:color="000000"/>
              <w:bottom w:val="single" w:sz="4" w:space="0" w:color="000000"/>
            </w:tcBorders>
            <w:shd w:val="clear" w:color="auto" w:fill="DDD9C3"/>
            <w:vAlign w:val="center"/>
          </w:tcPr>
          <w:p w14:paraId="6D5C1F8B" w14:textId="77777777" w:rsidR="00FA1AB0" w:rsidRPr="005544F7" w:rsidRDefault="00FA1AB0" w:rsidP="005544F7">
            <w:pPr>
              <w:widowControl w:val="0"/>
              <w:spacing w:after="0"/>
              <w:jc w:val="center"/>
              <w:rPr>
                <w:rFonts w:cstheme="minorHAnsi"/>
                <w:b/>
                <w:smallCaps/>
                <w:sz w:val="18"/>
                <w:szCs w:val="18"/>
              </w:rPr>
            </w:pPr>
            <w:r w:rsidRPr="005544F7">
              <w:rPr>
                <w:rFonts w:cstheme="minorHAnsi"/>
                <w:b/>
                <w:smallCaps/>
                <w:sz w:val="18"/>
                <w:szCs w:val="18"/>
              </w:rPr>
              <w:t>lp.</w:t>
            </w:r>
          </w:p>
        </w:tc>
        <w:tc>
          <w:tcPr>
            <w:tcW w:w="1707" w:type="dxa"/>
            <w:tcBorders>
              <w:top w:val="single" w:sz="4" w:space="0" w:color="000000"/>
              <w:left w:val="single" w:sz="4" w:space="0" w:color="000000"/>
              <w:bottom w:val="single" w:sz="4" w:space="0" w:color="000000"/>
            </w:tcBorders>
            <w:shd w:val="clear" w:color="auto" w:fill="DDD9C3"/>
            <w:vAlign w:val="center"/>
          </w:tcPr>
          <w:p w14:paraId="023308F1" w14:textId="77777777" w:rsidR="00FA1AB0" w:rsidRPr="005544F7" w:rsidRDefault="00FA1AB0" w:rsidP="005544F7">
            <w:pPr>
              <w:widowControl w:val="0"/>
              <w:spacing w:after="0"/>
              <w:jc w:val="center"/>
              <w:rPr>
                <w:rFonts w:cstheme="minorHAnsi"/>
                <w:b/>
                <w:smallCaps/>
                <w:sz w:val="18"/>
                <w:szCs w:val="18"/>
              </w:rPr>
            </w:pPr>
            <w:r w:rsidRPr="005544F7">
              <w:rPr>
                <w:rFonts w:cstheme="minorHAnsi"/>
                <w:b/>
                <w:smallCaps/>
                <w:sz w:val="18"/>
                <w:szCs w:val="18"/>
              </w:rPr>
              <w:t>Postanowienia limitujące odpowiedzialność Ubezpieczyciela</w:t>
            </w:r>
          </w:p>
        </w:tc>
        <w:tc>
          <w:tcPr>
            <w:tcW w:w="1976" w:type="dxa"/>
            <w:tcBorders>
              <w:top w:val="single" w:sz="4" w:space="0" w:color="000000"/>
              <w:left w:val="single" w:sz="4" w:space="0" w:color="000000"/>
              <w:bottom w:val="single" w:sz="4" w:space="0" w:color="000000"/>
            </w:tcBorders>
            <w:shd w:val="clear" w:color="auto" w:fill="DDD9C3"/>
            <w:vAlign w:val="center"/>
          </w:tcPr>
          <w:p w14:paraId="7AEAB953" w14:textId="77777777" w:rsidR="00FA1AB0" w:rsidRPr="005544F7" w:rsidRDefault="00FA1AB0" w:rsidP="005544F7">
            <w:pPr>
              <w:widowControl w:val="0"/>
              <w:spacing w:after="0"/>
              <w:ind w:right="-32"/>
              <w:jc w:val="center"/>
              <w:rPr>
                <w:rFonts w:cstheme="minorHAnsi"/>
                <w:b/>
                <w:smallCaps/>
                <w:sz w:val="18"/>
                <w:szCs w:val="18"/>
              </w:rPr>
            </w:pPr>
            <w:r w:rsidRPr="005544F7">
              <w:rPr>
                <w:rFonts w:cstheme="minorHAnsi"/>
                <w:b/>
                <w:smallCaps/>
                <w:sz w:val="18"/>
                <w:szCs w:val="18"/>
              </w:rPr>
              <w:t>Przedmiot ubezpieczenia</w:t>
            </w:r>
          </w:p>
        </w:tc>
        <w:tc>
          <w:tcPr>
            <w:tcW w:w="1311" w:type="dxa"/>
            <w:tcBorders>
              <w:top w:val="single" w:sz="4" w:space="0" w:color="000000"/>
              <w:left w:val="single" w:sz="4" w:space="0" w:color="000000"/>
              <w:bottom w:val="single" w:sz="4" w:space="0" w:color="000000"/>
            </w:tcBorders>
            <w:shd w:val="clear" w:color="auto" w:fill="DDD9C3"/>
            <w:vAlign w:val="center"/>
          </w:tcPr>
          <w:p w14:paraId="19D492B4" w14:textId="77777777" w:rsidR="00FA1AB0" w:rsidRPr="005544F7" w:rsidRDefault="00FA1AB0" w:rsidP="005544F7">
            <w:pPr>
              <w:widowControl w:val="0"/>
              <w:spacing w:after="0"/>
              <w:ind w:left="32" w:right="-41"/>
              <w:jc w:val="center"/>
              <w:rPr>
                <w:rFonts w:cstheme="minorHAnsi"/>
                <w:b/>
                <w:smallCaps/>
                <w:sz w:val="18"/>
                <w:szCs w:val="18"/>
              </w:rPr>
            </w:pPr>
            <w:r w:rsidRPr="005544F7">
              <w:rPr>
                <w:rFonts w:cstheme="minorHAnsi"/>
                <w:b/>
                <w:smallCaps/>
                <w:sz w:val="18"/>
                <w:szCs w:val="18"/>
              </w:rPr>
              <w:t xml:space="preserve">Limit odpowiedzialności </w:t>
            </w:r>
            <w:r w:rsidRPr="005544F7">
              <w:rPr>
                <w:rFonts w:cstheme="minorHAnsi"/>
                <w:b/>
                <w:smallCaps/>
                <w:sz w:val="18"/>
                <w:szCs w:val="18"/>
              </w:rPr>
              <w:br/>
              <w:t>(w zł)</w:t>
            </w:r>
          </w:p>
        </w:tc>
        <w:tc>
          <w:tcPr>
            <w:tcW w:w="1312" w:type="dxa"/>
            <w:tcBorders>
              <w:top w:val="single" w:sz="4" w:space="0" w:color="000000"/>
              <w:left w:val="single" w:sz="4" w:space="0" w:color="000000"/>
              <w:bottom w:val="single" w:sz="4" w:space="0" w:color="000000"/>
            </w:tcBorders>
            <w:shd w:val="clear" w:color="auto" w:fill="DDD9C3"/>
            <w:vAlign w:val="center"/>
          </w:tcPr>
          <w:p w14:paraId="0B0CBD04" w14:textId="77777777" w:rsidR="00FA1AB0" w:rsidRPr="005544F7" w:rsidRDefault="00FA1AB0" w:rsidP="005544F7">
            <w:pPr>
              <w:widowControl w:val="0"/>
              <w:spacing w:after="0"/>
              <w:ind w:left="28" w:right="72"/>
              <w:jc w:val="center"/>
              <w:rPr>
                <w:rFonts w:cstheme="minorHAnsi"/>
                <w:b/>
                <w:smallCaps/>
                <w:sz w:val="18"/>
                <w:szCs w:val="18"/>
              </w:rPr>
            </w:pPr>
            <w:r w:rsidRPr="005544F7">
              <w:rPr>
                <w:rFonts w:cstheme="minorHAnsi"/>
                <w:b/>
                <w:smallCaps/>
                <w:sz w:val="18"/>
                <w:szCs w:val="18"/>
              </w:rPr>
              <w:t>Franszyza integralna</w:t>
            </w:r>
          </w:p>
        </w:tc>
        <w:tc>
          <w:tcPr>
            <w:tcW w:w="1204" w:type="dxa"/>
            <w:tcBorders>
              <w:top w:val="single" w:sz="4" w:space="0" w:color="000000"/>
              <w:left w:val="single" w:sz="4" w:space="0" w:color="000000"/>
              <w:bottom w:val="single" w:sz="4" w:space="0" w:color="000000"/>
            </w:tcBorders>
            <w:shd w:val="clear" w:color="auto" w:fill="DDD9C3"/>
            <w:vAlign w:val="center"/>
          </w:tcPr>
          <w:p w14:paraId="02BBE9B8" w14:textId="77777777" w:rsidR="00FA1AB0" w:rsidRPr="005544F7" w:rsidRDefault="00FA1AB0" w:rsidP="005544F7">
            <w:pPr>
              <w:widowControl w:val="0"/>
              <w:spacing w:after="0"/>
              <w:ind w:left="-40" w:right="-32"/>
              <w:jc w:val="center"/>
              <w:rPr>
                <w:rFonts w:cstheme="minorHAnsi"/>
                <w:b/>
                <w:smallCaps/>
                <w:sz w:val="18"/>
                <w:szCs w:val="18"/>
              </w:rPr>
            </w:pPr>
            <w:r w:rsidRPr="005544F7">
              <w:rPr>
                <w:rFonts w:cstheme="minorHAnsi"/>
                <w:b/>
                <w:smallCaps/>
                <w:sz w:val="18"/>
                <w:szCs w:val="18"/>
              </w:rPr>
              <w:t>Franszyza redukcyjna</w:t>
            </w:r>
          </w:p>
        </w:tc>
        <w:tc>
          <w:tcPr>
            <w:tcW w:w="14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E01F236" w14:textId="77777777" w:rsidR="00FA1AB0" w:rsidRPr="005544F7" w:rsidRDefault="00FA1AB0" w:rsidP="005544F7">
            <w:pPr>
              <w:widowControl w:val="0"/>
              <w:spacing w:after="0"/>
              <w:ind w:right="-32"/>
              <w:jc w:val="center"/>
              <w:rPr>
                <w:rFonts w:cstheme="minorHAnsi"/>
                <w:sz w:val="18"/>
                <w:szCs w:val="18"/>
              </w:rPr>
            </w:pPr>
            <w:r w:rsidRPr="005544F7">
              <w:rPr>
                <w:rFonts w:cstheme="minorHAnsi"/>
                <w:b/>
                <w:smallCaps/>
                <w:sz w:val="18"/>
                <w:szCs w:val="18"/>
              </w:rPr>
              <w:t>Udział własny</w:t>
            </w:r>
          </w:p>
        </w:tc>
      </w:tr>
      <w:tr w:rsidR="00FA1AB0" w:rsidRPr="00EF4008" w14:paraId="66A673C4" w14:textId="77777777" w:rsidTr="005544F7">
        <w:trPr>
          <w:cantSplit/>
          <w:trHeight w:val="764"/>
          <w:jc w:val="center"/>
        </w:trPr>
        <w:tc>
          <w:tcPr>
            <w:tcW w:w="567" w:type="dxa"/>
            <w:vMerge w:val="restart"/>
            <w:tcBorders>
              <w:top w:val="single" w:sz="4" w:space="0" w:color="000000"/>
              <w:left w:val="single" w:sz="4" w:space="0" w:color="000000"/>
              <w:bottom w:val="single" w:sz="4" w:space="0" w:color="000000"/>
            </w:tcBorders>
            <w:shd w:val="clear" w:color="auto" w:fill="DDD9C3"/>
            <w:vAlign w:val="center"/>
          </w:tcPr>
          <w:p w14:paraId="7D8DFF46" w14:textId="77777777" w:rsidR="00FA1AB0" w:rsidRPr="005544F7" w:rsidRDefault="00FA1AB0" w:rsidP="005544F7">
            <w:pPr>
              <w:widowControl w:val="0"/>
              <w:spacing w:after="0"/>
              <w:jc w:val="center"/>
              <w:rPr>
                <w:rFonts w:cstheme="minorHAnsi"/>
                <w:sz w:val="18"/>
                <w:szCs w:val="18"/>
              </w:rPr>
            </w:pPr>
            <w:r w:rsidRPr="005544F7">
              <w:rPr>
                <w:rFonts w:cstheme="minorHAnsi"/>
                <w:sz w:val="18"/>
                <w:szCs w:val="18"/>
              </w:rPr>
              <w:t>1.</w:t>
            </w:r>
          </w:p>
        </w:tc>
        <w:tc>
          <w:tcPr>
            <w:tcW w:w="1707" w:type="dxa"/>
            <w:vMerge w:val="restart"/>
            <w:tcBorders>
              <w:top w:val="single" w:sz="4" w:space="0" w:color="000000"/>
              <w:left w:val="single" w:sz="4" w:space="0" w:color="000000"/>
              <w:bottom w:val="single" w:sz="4" w:space="0" w:color="000000"/>
            </w:tcBorders>
            <w:shd w:val="clear" w:color="auto" w:fill="DDD9C3"/>
            <w:vAlign w:val="center"/>
          </w:tcPr>
          <w:p w14:paraId="4B870F06" w14:textId="4679B8D5" w:rsidR="00FA1AB0" w:rsidRPr="005544F7" w:rsidRDefault="00FA1AB0" w:rsidP="005544F7">
            <w:pPr>
              <w:widowControl w:val="0"/>
              <w:spacing w:after="0"/>
              <w:ind w:left="32"/>
              <w:rPr>
                <w:rFonts w:cstheme="minorHAnsi"/>
                <w:sz w:val="18"/>
                <w:szCs w:val="18"/>
              </w:rPr>
            </w:pPr>
            <w:r w:rsidRPr="005544F7">
              <w:rPr>
                <w:rFonts w:cstheme="minorHAnsi"/>
                <w:sz w:val="18"/>
                <w:szCs w:val="18"/>
              </w:rPr>
              <w:t xml:space="preserve">Postanowienia dotyczące kradzieży z włamaniem, rabunku i dewastacji związanej </w:t>
            </w:r>
            <w:r w:rsidR="005544F7">
              <w:rPr>
                <w:rFonts w:cstheme="minorHAnsi"/>
                <w:sz w:val="18"/>
                <w:szCs w:val="18"/>
              </w:rPr>
              <w:t xml:space="preserve">z kradzieżą (pkt. </w:t>
            </w:r>
            <w:r w:rsidR="005544F7">
              <w:rPr>
                <w:rFonts w:cstheme="minorHAnsi"/>
                <w:sz w:val="18"/>
                <w:szCs w:val="18"/>
              </w:rPr>
              <w:fldChar w:fldCharType="begin"/>
            </w:r>
            <w:r w:rsidR="005544F7">
              <w:rPr>
                <w:rFonts w:cstheme="minorHAnsi"/>
                <w:sz w:val="18"/>
                <w:szCs w:val="18"/>
              </w:rPr>
              <w:instrText xml:space="preserve"> REF _Ref45035175 \r \h </w:instrText>
            </w:r>
            <w:r w:rsidR="005544F7">
              <w:rPr>
                <w:rFonts w:cstheme="minorHAnsi"/>
                <w:sz w:val="18"/>
                <w:szCs w:val="18"/>
              </w:rPr>
            </w:r>
            <w:r w:rsidR="005544F7">
              <w:rPr>
                <w:rFonts w:cstheme="minorHAnsi"/>
                <w:sz w:val="18"/>
                <w:szCs w:val="18"/>
              </w:rPr>
              <w:fldChar w:fldCharType="separate"/>
            </w:r>
            <w:r w:rsidR="00602598">
              <w:rPr>
                <w:rFonts w:cstheme="minorHAnsi"/>
                <w:sz w:val="18"/>
                <w:szCs w:val="18"/>
              </w:rPr>
              <w:t>5.1</w:t>
            </w:r>
            <w:r w:rsidR="005544F7">
              <w:rPr>
                <w:rFonts w:cstheme="minorHAnsi"/>
                <w:sz w:val="18"/>
                <w:szCs w:val="18"/>
              </w:rPr>
              <w:fldChar w:fldCharType="end"/>
            </w:r>
            <w:r w:rsidRPr="005544F7">
              <w:rPr>
                <w:rFonts w:cstheme="minorHAnsi"/>
                <w:sz w:val="18"/>
                <w:szCs w:val="18"/>
              </w:rPr>
              <w:t xml:space="preserve">.) </w:t>
            </w:r>
          </w:p>
        </w:tc>
        <w:tc>
          <w:tcPr>
            <w:tcW w:w="1976" w:type="dxa"/>
            <w:tcBorders>
              <w:top w:val="single" w:sz="4" w:space="0" w:color="000000"/>
              <w:left w:val="single" w:sz="4" w:space="0" w:color="000000"/>
              <w:bottom w:val="single" w:sz="4" w:space="0" w:color="000000"/>
            </w:tcBorders>
            <w:shd w:val="clear" w:color="auto" w:fill="DDD9C3"/>
            <w:vAlign w:val="center"/>
          </w:tcPr>
          <w:p w14:paraId="175836EB" w14:textId="4EBC247B"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r w:rsidR="005544F7">
              <w:rPr>
                <w:rFonts w:cstheme="minorHAnsi"/>
                <w:sz w:val="18"/>
                <w:szCs w:val="18"/>
              </w:rPr>
              <w:t>.</w:t>
            </w:r>
            <w:r w:rsidRPr="005544F7">
              <w:rPr>
                <w:rFonts w:cstheme="minorHAnsi"/>
                <w:sz w:val="18"/>
                <w:szCs w:val="18"/>
              </w:rPr>
              <w:t xml:space="preserve"> z wyłączeniem gotówki</w:t>
            </w:r>
          </w:p>
        </w:tc>
        <w:tc>
          <w:tcPr>
            <w:tcW w:w="1311" w:type="dxa"/>
            <w:tcBorders>
              <w:top w:val="single" w:sz="4" w:space="0" w:color="000000"/>
              <w:left w:val="single" w:sz="4" w:space="0" w:color="000000"/>
              <w:bottom w:val="single" w:sz="4" w:space="0" w:color="000000"/>
            </w:tcBorders>
            <w:shd w:val="clear" w:color="auto" w:fill="auto"/>
            <w:vAlign w:val="center"/>
          </w:tcPr>
          <w:p w14:paraId="2E3F91C4"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200 000,00</w:t>
            </w:r>
          </w:p>
        </w:tc>
        <w:tc>
          <w:tcPr>
            <w:tcW w:w="1312" w:type="dxa"/>
            <w:tcBorders>
              <w:top w:val="single" w:sz="4" w:space="0" w:color="000000"/>
              <w:left w:val="single" w:sz="4" w:space="0" w:color="000000"/>
              <w:bottom w:val="single" w:sz="4" w:space="0" w:color="000000"/>
            </w:tcBorders>
            <w:shd w:val="clear" w:color="auto" w:fill="auto"/>
            <w:vAlign w:val="center"/>
          </w:tcPr>
          <w:p w14:paraId="57C7CF1D"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27616D3E"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8B7F7"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tc>
      </w:tr>
      <w:tr w:rsidR="00FA1AB0" w:rsidRPr="00EF4008" w14:paraId="39BFD577" w14:textId="77777777" w:rsidTr="005544F7">
        <w:trPr>
          <w:cantSplit/>
          <w:trHeight w:val="856"/>
          <w:jc w:val="center"/>
        </w:trPr>
        <w:tc>
          <w:tcPr>
            <w:tcW w:w="567" w:type="dxa"/>
            <w:vMerge/>
            <w:tcBorders>
              <w:top w:val="single" w:sz="4" w:space="0" w:color="000000"/>
              <w:left w:val="single" w:sz="4" w:space="0" w:color="000000"/>
              <w:bottom w:val="single" w:sz="4" w:space="0" w:color="000000"/>
            </w:tcBorders>
            <w:shd w:val="clear" w:color="auto" w:fill="DDD9C3"/>
          </w:tcPr>
          <w:p w14:paraId="1AB41BC5" w14:textId="77777777" w:rsidR="00FA1AB0" w:rsidRPr="005544F7" w:rsidRDefault="00FA1AB0" w:rsidP="000B2A2B">
            <w:pPr>
              <w:widowControl w:val="0"/>
              <w:numPr>
                <w:ilvl w:val="0"/>
                <w:numId w:val="75"/>
              </w:numPr>
              <w:tabs>
                <w:tab w:val="left" w:pos="0"/>
              </w:tabs>
              <w:snapToGrid w:val="0"/>
              <w:spacing w:after="0" w:line="240" w:lineRule="auto"/>
              <w:ind w:left="0" w:firstLine="0"/>
              <w:jc w:val="both"/>
              <w:rPr>
                <w:rFonts w:cstheme="minorHAnsi"/>
                <w:sz w:val="18"/>
                <w:szCs w:val="18"/>
              </w:rPr>
            </w:pPr>
          </w:p>
        </w:tc>
        <w:tc>
          <w:tcPr>
            <w:tcW w:w="1707" w:type="dxa"/>
            <w:vMerge/>
            <w:tcBorders>
              <w:top w:val="single" w:sz="4" w:space="0" w:color="000000"/>
              <w:left w:val="single" w:sz="4" w:space="0" w:color="000000"/>
              <w:bottom w:val="single" w:sz="4" w:space="0" w:color="000000"/>
            </w:tcBorders>
            <w:shd w:val="clear" w:color="auto" w:fill="DDD9C3"/>
          </w:tcPr>
          <w:p w14:paraId="0A9A07D2" w14:textId="77777777" w:rsidR="00FA1AB0" w:rsidRPr="005544F7" w:rsidRDefault="00FA1AB0" w:rsidP="005544F7">
            <w:pPr>
              <w:widowControl w:val="0"/>
              <w:snapToGrid w:val="0"/>
              <w:spacing w:after="0"/>
              <w:ind w:left="32"/>
              <w:rPr>
                <w:rFonts w:cstheme="minorHAnsi"/>
                <w:sz w:val="18"/>
                <w:szCs w:val="18"/>
              </w:rPr>
            </w:pPr>
          </w:p>
        </w:tc>
        <w:tc>
          <w:tcPr>
            <w:tcW w:w="1976" w:type="dxa"/>
            <w:tcBorders>
              <w:top w:val="single" w:sz="4" w:space="0" w:color="000000"/>
              <w:left w:val="single" w:sz="4" w:space="0" w:color="000000"/>
              <w:bottom w:val="single" w:sz="4" w:space="0" w:color="000000"/>
            </w:tcBorders>
            <w:shd w:val="clear" w:color="auto" w:fill="DDD9C3"/>
            <w:vAlign w:val="center"/>
          </w:tcPr>
          <w:p w14:paraId="522AC00E"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gotówka:</w:t>
            </w:r>
          </w:p>
          <w:p w14:paraId="4D16BED7"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kradzież z włamaniem i rabunek w lokalu:</w:t>
            </w:r>
          </w:p>
          <w:p w14:paraId="7CA40B34" w14:textId="77777777" w:rsidR="00FA1AB0" w:rsidRPr="005544F7" w:rsidRDefault="00FA1AB0" w:rsidP="005544F7">
            <w:pPr>
              <w:widowControl w:val="0"/>
              <w:spacing w:after="0"/>
              <w:ind w:left="33" w:right="-24"/>
              <w:rPr>
                <w:rFonts w:cstheme="minorHAnsi"/>
                <w:sz w:val="18"/>
                <w:szCs w:val="18"/>
              </w:rPr>
            </w:pPr>
            <w:r w:rsidRPr="005544F7">
              <w:rPr>
                <w:rFonts w:cstheme="minorHAnsi"/>
                <w:sz w:val="18"/>
                <w:szCs w:val="18"/>
              </w:rPr>
              <w:t>rabunek w transporcie:</w:t>
            </w:r>
          </w:p>
        </w:tc>
        <w:tc>
          <w:tcPr>
            <w:tcW w:w="1311" w:type="dxa"/>
            <w:tcBorders>
              <w:top w:val="single" w:sz="4" w:space="0" w:color="000000"/>
              <w:left w:val="single" w:sz="4" w:space="0" w:color="000000"/>
              <w:bottom w:val="single" w:sz="4" w:space="0" w:color="000000"/>
            </w:tcBorders>
            <w:shd w:val="clear" w:color="auto" w:fill="auto"/>
            <w:vAlign w:val="center"/>
          </w:tcPr>
          <w:p w14:paraId="3C4EC692"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20 000,00</w:t>
            </w:r>
          </w:p>
          <w:p w14:paraId="3524B278" w14:textId="77777777" w:rsidR="00FA1AB0" w:rsidRPr="005544F7" w:rsidRDefault="00FA1AB0" w:rsidP="005544F7">
            <w:pPr>
              <w:widowControl w:val="0"/>
              <w:spacing w:after="0"/>
              <w:ind w:left="-108" w:right="72"/>
              <w:jc w:val="right"/>
              <w:rPr>
                <w:rFonts w:cstheme="minorHAnsi"/>
                <w:sz w:val="18"/>
                <w:szCs w:val="18"/>
              </w:rPr>
            </w:pPr>
          </w:p>
          <w:p w14:paraId="5BDF80DB"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20 000,00</w:t>
            </w:r>
          </w:p>
          <w:p w14:paraId="285F348A" w14:textId="77777777" w:rsidR="00FA1AB0" w:rsidRPr="005544F7" w:rsidRDefault="00FA1AB0" w:rsidP="005544F7">
            <w:pPr>
              <w:widowControl w:val="0"/>
              <w:spacing w:after="0"/>
              <w:ind w:left="-108" w:right="74"/>
              <w:jc w:val="right"/>
              <w:rPr>
                <w:rFonts w:cstheme="minorHAnsi"/>
                <w:sz w:val="18"/>
                <w:szCs w:val="18"/>
              </w:rPr>
            </w:pPr>
            <w:r w:rsidRPr="005544F7">
              <w:rPr>
                <w:rFonts w:cstheme="minorHAnsi"/>
                <w:sz w:val="18"/>
                <w:szCs w:val="18"/>
              </w:rPr>
              <w:t>20 000,00</w:t>
            </w:r>
          </w:p>
        </w:tc>
        <w:tc>
          <w:tcPr>
            <w:tcW w:w="1312" w:type="dxa"/>
            <w:tcBorders>
              <w:top w:val="single" w:sz="4" w:space="0" w:color="000000"/>
              <w:left w:val="single" w:sz="4" w:space="0" w:color="000000"/>
              <w:bottom w:val="single" w:sz="4" w:space="0" w:color="000000"/>
            </w:tcBorders>
            <w:shd w:val="clear" w:color="auto" w:fill="auto"/>
            <w:vAlign w:val="center"/>
          </w:tcPr>
          <w:p w14:paraId="676F69F2"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p w14:paraId="3840649F" w14:textId="77777777" w:rsidR="00FA1AB0" w:rsidRPr="005544F7" w:rsidRDefault="00FA1AB0" w:rsidP="005544F7">
            <w:pPr>
              <w:widowControl w:val="0"/>
              <w:spacing w:after="0"/>
              <w:ind w:left="28" w:right="72"/>
              <w:jc w:val="center"/>
              <w:rPr>
                <w:rFonts w:cstheme="minorHAnsi"/>
                <w:sz w:val="18"/>
                <w:szCs w:val="18"/>
              </w:rPr>
            </w:pPr>
          </w:p>
          <w:p w14:paraId="1960FD55"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p w14:paraId="38E369FD"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0765ED06"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p w14:paraId="6C42B80C" w14:textId="77777777" w:rsidR="00FA1AB0" w:rsidRPr="005544F7" w:rsidRDefault="00FA1AB0" w:rsidP="005544F7">
            <w:pPr>
              <w:widowControl w:val="0"/>
              <w:spacing w:after="0"/>
              <w:ind w:left="28" w:right="72"/>
              <w:jc w:val="center"/>
              <w:rPr>
                <w:rFonts w:cstheme="minorHAnsi"/>
                <w:sz w:val="18"/>
                <w:szCs w:val="18"/>
              </w:rPr>
            </w:pPr>
          </w:p>
          <w:p w14:paraId="569B9F64"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p w14:paraId="2B3EA30F"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24739"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p w14:paraId="7B732833" w14:textId="77777777" w:rsidR="00FA1AB0" w:rsidRPr="005544F7" w:rsidRDefault="00FA1AB0" w:rsidP="005544F7">
            <w:pPr>
              <w:widowControl w:val="0"/>
              <w:spacing w:after="0"/>
              <w:ind w:left="28" w:right="72"/>
              <w:jc w:val="center"/>
              <w:rPr>
                <w:rFonts w:cstheme="minorHAnsi"/>
                <w:sz w:val="18"/>
                <w:szCs w:val="18"/>
              </w:rPr>
            </w:pPr>
          </w:p>
          <w:p w14:paraId="0BDA2C35"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p w14:paraId="4BDEB483"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tc>
      </w:tr>
      <w:tr w:rsidR="00FA1AB0" w:rsidRPr="00EF4008" w14:paraId="7014BFF0" w14:textId="77777777" w:rsidTr="005544F7">
        <w:trPr>
          <w:cantSplit/>
          <w:trHeight w:val="699"/>
          <w:jc w:val="center"/>
        </w:trPr>
        <w:tc>
          <w:tcPr>
            <w:tcW w:w="567" w:type="dxa"/>
            <w:vMerge/>
            <w:tcBorders>
              <w:top w:val="single" w:sz="4" w:space="0" w:color="000000"/>
              <w:left w:val="single" w:sz="4" w:space="0" w:color="000000"/>
              <w:bottom w:val="single" w:sz="4" w:space="0" w:color="000000"/>
            </w:tcBorders>
            <w:shd w:val="clear" w:color="auto" w:fill="DDD9C3"/>
          </w:tcPr>
          <w:p w14:paraId="0F6D01D6" w14:textId="77777777" w:rsidR="00FA1AB0" w:rsidRPr="005544F7" w:rsidRDefault="00FA1AB0" w:rsidP="000B2A2B">
            <w:pPr>
              <w:widowControl w:val="0"/>
              <w:numPr>
                <w:ilvl w:val="0"/>
                <w:numId w:val="75"/>
              </w:numPr>
              <w:tabs>
                <w:tab w:val="left" w:pos="0"/>
              </w:tabs>
              <w:snapToGrid w:val="0"/>
              <w:spacing w:after="0" w:line="240" w:lineRule="auto"/>
              <w:ind w:left="0" w:firstLine="0"/>
              <w:jc w:val="both"/>
              <w:rPr>
                <w:rFonts w:cstheme="minorHAnsi"/>
                <w:sz w:val="18"/>
                <w:szCs w:val="18"/>
              </w:rPr>
            </w:pPr>
          </w:p>
        </w:tc>
        <w:tc>
          <w:tcPr>
            <w:tcW w:w="1707" w:type="dxa"/>
            <w:vMerge/>
            <w:tcBorders>
              <w:top w:val="single" w:sz="4" w:space="0" w:color="000000"/>
              <w:left w:val="single" w:sz="4" w:space="0" w:color="000000"/>
              <w:bottom w:val="single" w:sz="4" w:space="0" w:color="000000"/>
            </w:tcBorders>
            <w:shd w:val="clear" w:color="auto" w:fill="DDD9C3"/>
          </w:tcPr>
          <w:p w14:paraId="63EC2CC8" w14:textId="77777777" w:rsidR="00FA1AB0" w:rsidRPr="005544F7" w:rsidRDefault="00FA1AB0" w:rsidP="005544F7">
            <w:pPr>
              <w:widowControl w:val="0"/>
              <w:snapToGrid w:val="0"/>
              <w:spacing w:after="0"/>
              <w:ind w:left="32"/>
              <w:rPr>
                <w:rFonts w:cstheme="minorHAnsi"/>
                <w:sz w:val="18"/>
                <w:szCs w:val="18"/>
              </w:rPr>
            </w:pPr>
          </w:p>
        </w:tc>
        <w:tc>
          <w:tcPr>
            <w:tcW w:w="1976" w:type="dxa"/>
            <w:tcBorders>
              <w:top w:val="single" w:sz="4" w:space="0" w:color="000000"/>
              <w:left w:val="single" w:sz="4" w:space="0" w:color="000000"/>
              <w:bottom w:val="single" w:sz="4" w:space="0" w:color="000000"/>
            </w:tcBorders>
            <w:shd w:val="clear" w:color="auto" w:fill="DDD9C3"/>
            <w:vAlign w:val="center"/>
          </w:tcPr>
          <w:p w14:paraId="767EDDC7"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koszt zniszczonych zabezpieczeń przeciwkradzieżowych</w:t>
            </w:r>
          </w:p>
        </w:tc>
        <w:tc>
          <w:tcPr>
            <w:tcW w:w="1311" w:type="dxa"/>
            <w:tcBorders>
              <w:top w:val="single" w:sz="4" w:space="0" w:color="000000"/>
              <w:left w:val="single" w:sz="4" w:space="0" w:color="000000"/>
              <w:bottom w:val="single" w:sz="4" w:space="0" w:color="000000"/>
            </w:tcBorders>
            <w:shd w:val="clear" w:color="auto" w:fill="auto"/>
            <w:vAlign w:val="center"/>
          </w:tcPr>
          <w:p w14:paraId="7C0F156C"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20 000,00</w:t>
            </w:r>
          </w:p>
        </w:tc>
        <w:tc>
          <w:tcPr>
            <w:tcW w:w="1312" w:type="dxa"/>
            <w:tcBorders>
              <w:top w:val="single" w:sz="4" w:space="0" w:color="000000"/>
              <w:left w:val="single" w:sz="4" w:space="0" w:color="000000"/>
              <w:bottom w:val="single" w:sz="4" w:space="0" w:color="000000"/>
            </w:tcBorders>
            <w:shd w:val="clear" w:color="auto" w:fill="auto"/>
            <w:vAlign w:val="center"/>
          </w:tcPr>
          <w:p w14:paraId="69B5D36E"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7F7D2542"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504E"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tc>
      </w:tr>
      <w:tr w:rsidR="00FA1AB0" w:rsidRPr="00EF4008" w14:paraId="16C38A10" w14:textId="77777777" w:rsidTr="005544F7">
        <w:trPr>
          <w:cantSplit/>
          <w:trHeight w:val="768"/>
          <w:jc w:val="center"/>
        </w:trPr>
        <w:tc>
          <w:tcPr>
            <w:tcW w:w="567" w:type="dxa"/>
            <w:vMerge/>
            <w:tcBorders>
              <w:top w:val="single" w:sz="4" w:space="0" w:color="000000"/>
              <w:left w:val="single" w:sz="4" w:space="0" w:color="000000"/>
              <w:bottom w:val="single" w:sz="4" w:space="0" w:color="000000"/>
            </w:tcBorders>
            <w:shd w:val="clear" w:color="auto" w:fill="DDD9C3"/>
          </w:tcPr>
          <w:p w14:paraId="671440EA" w14:textId="77777777" w:rsidR="00FA1AB0" w:rsidRPr="005544F7" w:rsidRDefault="00FA1AB0" w:rsidP="000B2A2B">
            <w:pPr>
              <w:widowControl w:val="0"/>
              <w:numPr>
                <w:ilvl w:val="0"/>
                <w:numId w:val="75"/>
              </w:numPr>
              <w:tabs>
                <w:tab w:val="left" w:pos="0"/>
              </w:tabs>
              <w:snapToGrid w:val="0"/>
              <w:spacing w:after="0" w:line="240" w:lineRule="auto"/>
              <w:ind w:left="0" w:firstLine="0"/>
              <w:jc w:val="both"/>
              <w:rPr>
                <w:rFonts w:cstheme="minorHAnsi"/>
                <w:sz w:val="18"/>
                <w:szCs w:val="18"/>
              </w:rPr>
            </w:pPr>
          </w:p>
        </w:tc>
        <w:tc>
          <w:tcPr>
            <w:tcW w:w="1707" w:type="dxa"/>
            <w:vMerge/>
            <w:tcBorders>
              <w:top w:val="single" w:sz="4" w:space="0" w:color="000000"/>
              <w:left w:val="single" w:sz="4" w:space="0" w:color="000000"/>
              <w:bottom w:val="single" w:sz="4" w:space="0" w:color="000000"/>
            </w:tcBorders>
            <w:shd w:val="clear" w:color="auto" w:fill="DDD9C3"/>
          </w:tcPr>
          <w:p w14:paraId="0F0B2C0D" w14:textId="77777777" w:rsidR="00FA1AB0" w:rsidRPr="005544F7" w:rsidRDefault="00FA1AB0" w:rsidP="005544F7">
            <w:pPr>
              <w:widowControl w:val="0"/>
              <w:snapToGrid w:val="0"/>
              <w:spacing w:after="0"/>
              <w:ind w:left="32"/>
              <w:rPr>
                <w:rFonts w:cstheme="minorHAnsi"/>
                <w:sz w:val="18"/>
                <w:szCs w:val="18"/>
              </w:rPr>
            </w:pPr>
          </w:p>
        </w:tc>
        <w:tc>
          <w:tcPr>
            <w:tcW w:w="1976" w:type="dxa"/>
            <w:tcBorders>
              <w:top w:val="single" w:sz="4" w:space="0" w:color="000000"/>
              <w:left w:val="single" w:sz="4" w:space="0" w:color="000000"/>
              <w:bottom w:val="single" w:sz="4" w:space="0" w:color="000000"/>
            </w:tcBorders>
            <w:shd w:val="clear" w:color="auto" w:fill="DDD9C3"/>
            <w:vAlign w:val="center"/>
          </w:tcPr>
          <w:p w14:paraId="3AA5966F" w14:textId="54EA4DB5" w:rsidR="00FA1AB0" w:rsidRPr="005544F7" w:rsidRDefault="005544F7" w:rsidP="005544F7">
            <w:pPr>
              <w:widowControl w:val="0"/>
              <w:spacing w:after="0"/>
              <w:ind w:left="33" w:right="-32"/>
              <w:rPr>
                <w:rFonts w:cstheme="minorHAnsi"/>
                <w:sz w:val="18"/>
                <w:szCs w:val="18"/>
              </w:rPr>
            </w:pPr>
            <w:r>
              <w:rPr>
                <w:rFonts w:cstheme="minorHAnsi"/>
                <w:sz w:val="18"/>
                <w:szCs w:val="18"/>
              </w:rPr>
              <w:t>s</w:t>
            </w:r>
            <w:r w:rsidR="00FA1AB0" w:rsidRPr="005544F7">
              <w:rPr>
                <w:rFonts w:cstheme="minorHAnsi"/>
                <w:sz w:val="18"/>
                <w:szCs w:val="18"/>
              </w:rPr>
              <w:t>zkody w lokalizacjach nienazwanych</w:t>
            </w:r>
          </w:p>
        </w:tc>
        <w:tc>
          <w:tcPr>
            <w:tcW w:w="1311" w:type="dxa"/>
            <w:tcBorders>
              <w:top w:val="single" w:sz="4" w:space="0" w:color="000000"/>
              <w:left w:val="single" w:sz="4" w:space="0" w:color="000000"/>
              <w:bottom w:val="single" w:sz="4" w:space="0" w:color="000000"/>
            </w:tcBorders>
            <w:shd w:val="clear" w:color="auto" w:fill="auto"/>
            <w:vAlign w:val="center"/>
          </w:tcPr>
          <w:p w14:paraId="7D890480"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20 000,00</w:t>
            </w:r>
          </w:p>
        </w:tc>
        <w:tc>
          <w:tcPr>
            <w:tcW w:w="1312" w:type="dxa"/>
            <w:tcBorders>
              <w:top w:val="single" w:sz="4" w:space="0" w:color="000000"/>
              <w:left w:val="single" w:sz="4" w:space="0" w:color="000000"/>
              <w:bottom w:val="single" w:sz="4" w:space="0" w:color="000000"/>
            </w:tcBorders>
            <w:shd w:val="clear" w:color="auto" w:fill="auto"/>
            <w:vAlign w:val="center"/>
          </w:tcPr>
          <w:p w14:paraId="0C7E9D16"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705D0EC2" w14:textId="77777777" w:rsidR="00FA1AB0" w:rsidRPr="005544F7" w:rsidRDefault="00FA1AB0" w:rsidP="005544F7">
            <w:pPr>
              <w:widowControl w:val="0"/>
              <w:spacing w:after="0"/>
              <w:ind w:left="28" w:right="74"/>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C2A67" w14:textId="77777777" w:rsidR="00FA1AB0" w:rsidRPr="005544F7" w:rsidRDefault="00FA1AB0" w:rsidP="005544F7">
            <w:pPr>
              <w:widowControl w:val="0"/>
              <w:spacing w:after="0"/>
              <w:ind w:left="28" w:right="72"/>
              <w:jc w:val="center"/>
              <w:rPr>
                <w:rFonts w:cstheme="minorHAnsi"/>
                <w:sz w:val="18"/>
                <w:szCs w:val="18"/>
              </w:rPr>
            </w:pPr>
            <w:r w:rsidRPr="005544F7">
              <w:rPr>
                <w:rFonts w:cstheme="minorHAnsi"/>
                <w:sz w:val="18"/>
                <w:szCs w:val="18"/>
              </w:rPr>
              <w:t>x</w:t>
            </w:r>
          </w:p>
        </w:tc>
      </w:tr>
      <w:tr w:rsidR="00FA1AB0" w:rsidRPr="00EF4008" w14:paraId="1EAB8C0A" w14:textId="77777777" w:rsidTr="005544F7">
        <w:trPr>
          <w:cantSplit/>
          <w:jc w:val="center"/>
        </w:trPr>
        <w:tc>
          <w:tcPr>
            <w:tcW w:w="567" w:type="dxa"/>
            <w:tcBorders>
              <w:top w:val="single" w:sz="4" w:space="0" w:color="000000"/>
              <w:left w:val="single" w:sz="4" w:space="0" w:color="000000"/>
              <w:bottom w:val="single" w:sz="4" w:space="0" w:color="000000"/>
            </w:tcBorders>
            <w:shd w:val="clear" w:color="auto" w:fill="DDD9C3"/>
            <w:vAlign w:val="center"/>
          </w:tcPr>
          <w:p w14:paraId="669436B7" w14:textId="77777777" w:rsidR="00FA1AB0" w:rsidRPr="005544F7" w:rsidRDefault="00FA1AB0" w:rsidP="005544F7">
            <w:pPr>
              <w:widowControl w:val="0"/>
              <w:spacing w:after="0"/>
              <w:jc w:val="center"/>
              <w:rPr>
                <w:rFonts w:cstheme="minorHAnsi"/>
                <w:sz w:val="18"/>
                <w:szCs w:val="18"/>
              </w:rPr>
            </w:pPr>
            <w:r w:rsidRPr="005544F7">
              <w:rPr>
                <w:rFonts w:cstheme="minorHAnsi"/>
                <w:sz w:val="18"/>
                <w:szCs w:val="18"/>
              </w:rPr>
              <w:t>2.</w:t>
            </w:r>
          </w:p>
        </w:tc>
        <w:tc>
          <w:tcPr>
            <w:tcW w:w="1707" w:type="dxa"/>
            <w:tcBorders>
              <w:top w:val="single" w:sz="4" w:space="0" w:color="000000"/>
              <w:left w:val="single" w:sz="4" w:space="0" w:color="000000"/>
              <w:bottom w:val="single" w:sz="4" w:space="0" w:color="000000"/>
            </w:tcBorders>
            <w:shd w:val="clear" w:color="auto" w:fill="DDD9C3"/>
          </w:tcPr>
          <w:p w14:paraId="5F03FF71" w14:textId="19EA5B45"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dotyczące odpowiedzialności Ubezpieczyciela za szkody powstałe podc</w:t>
            </w:r>
            <w:r w:rsidR="005544F7">
              <w:rPr>
                <w:rFonts w:cstheme="minorHAnsi"/>
                <w:sz w:val="18"/>
                <w:szCs w:val="18"/>
              </w:rPr>
              <w:t xml:space="preserve">zas transportu gotówki (pkt. </w:t>
            </w:r>
            <w:r w:rsidR="005544F7">
              <w:rPr>
                <w:rFonts w:cstheme="minorHAnsi"/>
                <w:sz w:val="18"/>
                <w:szCs w:val="18"/>
              </w:rPr>
              <w:fldChar w:fldCharType="begin"/>
            </w:r>
            <w:r w:rsidR="005544F7">
              <w:rPr>
                <w:rFonts w:cstheme="minorHAnsi"/>
                <w:sz w:val="18"/>
                <w:szCs w:val="18"/>
              </w:rPr>
              <w:instrText xml:space="preserve"> REF _Ref45035206 \r \h </w:instrText>
            </w:r>
            <w:r w:rsidR="005544F7">
              <w:rPr>
                <w:rFonts w:cstheme="minorHAnsi"/>
                <w:sz w:val="18"/>
                <w:szCs w:val="18"/>
              </w:rPr>
            </w:r>
            <w:r w:rsidR="005544F7">
              <w:rPr>
                <w:rFonts w:cstheme="minorHAnsi"/>
                <w:sz w:val="18"/>
                <w:szCs w:val="18"/>
              </w:rPr>
              <w:fldChar w:fldCharType="separate"/>
            </w:r>
            <w:r w:rsidR="00602598">
              <w:rPr>
                <w:rFonts w:cstheme="minorHAnsi"/>
                <w:sz w:val="18"/>
                <w:szCs w:val="18"/>
              </w:rPr>
              <w:t>5.2</w:t>
            </w:r>
            <w:r w:rsidR="005544F7">
              <w:rPr>
                <w:rFonts w:cstheme="minorHAnsi"/>
                <w:sz w:val="18"/>
                <w:szCs w:val="18"/>
              </w:rPr>
              <w:fldChar w:fldCharType="end"/>
            </w:r>
            <w:r w:rsidRPr="005544F7">
              <w:rPr>
                <w:rFonts w:cstheme="minorHAnsi"/>
                <w:sz w:val="18"/>
                <w:szCs w:val="18"/>
              </w:rPr>
              <w:t>.)</w:t>
            </w:r>
          </w:p>
        </w:tc>
        <w:tc>
          <w:tcPr>
            <w:tcW w:w="1976" w:type="dxa"/>
            <w:tcBorders>
              <w:top w:val="single" w:sz="4" w:space="0" w:color="000000"/>
              <w:left w:val="single" w:sz="4" w:space="0" w:color="000000"/>
              <w:bottom w:val="single" w:sz="4" w:space="0" w:color="000000"/>
            </w:tcBorders>
            <w:shd w:val="clear" w:color="auto" w:fill="DDD9C3"/>
            <w:vAlign w:val="center"/>
          </w:tcPr>
          <w:p w14:paraId="376B80A5"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gotówka</w:t>
            </w:r>
          </w:p>
        </w:tc>
        <w:tc>
          <w:tcPr>
            <w:tcW w:w="1311" w:type="dxa"/>
            <w:tcBorders>
              <w:top w:val="single" w:sz="4" w:space="0" w:color="000000"/>
              <w:left w:val="single" w:sz="4" w:space="0" w:color="000000"/>
              <w:bottom w:val="single" w:sz="4" w:space="0" w:color="000000"/>
            </w:tcBorders>
            <w:shd w:val="clear" w:color="auto" w:fill="auto"/>
            <w:vAlign w:val="center"/>
          </w:tcPr>
          <w:p w14:paraId="323317AE"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20 000,00</w:t>
            </w:r>
          </w:p>
        </w:tc>
        <w:tc>
          <w:tcPr>
            <w:tcW w:w="1312" w:type="dxa"/>
            <w:tcBorders>
              <w:top w:val="single" w:sz="4" w:space="0" w:color="000000"/>
              <w:left w:val="single" w:sz="4" w:space="0" w:color="000000"/>
              <w:bottom w:val="single" w:sz="4" w:space="0" w:color="000000"/>
            </w:tcBorders>
            <w:shd w:val="clear" w:color="auto" w:fill="auto"/>
            <w:vAlign w:val="center"/>
          </w:tcPr>
          <w:p w14:paraId="6D202A9A" w14:textId="77777777" w:rsidR="00FA1AB0" w:rsidRPr="005544F7" w:rsidRDefault="00FA1AB0" w:rsidP="005544F7">
            <w:pPr>
              <w:widowControl w:val="0"/>
              <w:spacing w:after="0"/>
              <w:ind w:left="2"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060F3F39" w14:textId="77777777" w:rsidR="00FA1AB0" w:rsidRPr="005544F7" w:rsidRDefault="00FA1AB0" w:rsidP="005544F7">
            <w:pPr>
              <w:widowControl w:val="0"/>
              <w:spacing w:after="0"/>
              <w:ind w:left="2" w:right="72"/>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2921" w14:textId="77777777" w:rsidR="00FA1AB0" w:rsidRPr="005544F7" w:rsidRDefault="00FA1AB0" w:rsidP="005544F7">
            <w:pPr>
              <w:widowControl w:val="0"/>
              <w:spacing w:after="0"/>
              <w:ind w:left="2" w:right="72"/>
              <w:jc w:val="center"/>
              <w:rPr>
                <w:rFonts w:cstheme="minorHAnsi"/>
                <w:sz w:val="18"/>
                <w:szCs w:val="18"/>
              </w:rPr>
            </w:pPr>
            <w:r w:rsidRPr="005544F7">
              <w:rPr>
                <w:rFonts w:cstheme="minorHAnsi"/>
                <w:sz w:val="18"/>
                <w:szCs w:val="18"/>
              </w:rPr>
              <w:t>x</w:t>
            </w:r>
          </w:p>
        </w:tc>
      </w:tr>
      <w:tr w:rsidR="00FA1AB0" w:rsidRPr="00EF4008" w14:paraId="6F05934B" w14:textId="77777777" w:rsidTr="005544F7">
        <w:trPr>
          <w:cantSplit/>
          <w:trHeight w:val="280"/>
          <w:jc w:val="center"/>
        </w:trPr>
        <w:tc>
          <w:tcPr>
            <w:tcW w:w="567" w:type="dxa"/>
            <w:vMerge w:val="restart"/>
            <w:tcBorders>
              <w:top w:val="single" w:sz="4" w:space="0" w:color="000000"/>
              <w:left w:val="single" w:sz="4" w:space="0" w:color="000000"/>
              <w:bottom w:val="single" w:sz="4" w:space="0" w:color="000000"/>
            </w:tcBorders>
            <w:shd w:val="clear" w:color="auto" w:fill="DDD9C3"/>
            <w:vAlign w:val="center"/>
          </w:tcPr>
          <w:p w14:paraId="36282630" w14:textId="77777777" w:rsidR="00FA1AB0" w:rsidRPr="005544F7" w:rsidRDefault="00FA1AB0" w:rsidP="005544F7">
            <w:pPr>
              <w:widowControl w:val="0"/>
              <w:spacing w:after="0"/>
              <w:jc w:val="center"/>
              <w:rPr>
                <w:rFonts w:cstheme="minorHAnsi"/>
                <w:sz w:val="18"/>
                <w:szCs w:val="18"/>
              </w:rPr>
            </w:pPr>
            <w:r w:rsidRPr="005544F7">
              <w:rPr>
                <w:rFonts w:cstheme="minorHAnsi"/>
                <w:sz w:val="18"/>
                <w:szCs w:val="18"/>
              </w:rPr>
              <w:t>3.</w:t>
            </w:r>
          </w:p>
        </w:tc>
        <w:tc>
          <w:tcPr>
            <w:tcW w:w="1707" w:type="dxa"/>
            <w:vMerge w:val="restart"/>
            <w:tcBorders>
              <w:top w:val="single" w:sz="4" w:space="0" w:color="000000"/>
              <w:left w:val="single" w:sz="4" w:space="0" w:color="000000"/>
              <w:bottom w:val="single" w:sz="4" w:space="0" w:color="000000"/>
            </w:tcBorders>
            <w:shd w:val="clear" w:color="auto" w:fill="DDD9C3"/>
            <w:vAlign w:val="center"/>
          </w:tcPr>
          <w:p w14:paraId="3D4DCF03" w14:textId="30315B08"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dotyczące ryzyka dewastacji ni</w:t>
            </w:r>
            <w:r w:rsidR="005544F7">
              <w:rPr>
                <w:rFonts w:cstheme="minorHAnsi"/>
                <w:sz w:val="18"/>
                <w:szCs w:val="18"/>
              </w:rPr>
              <w:t xml:space="preserve">ezwiązanej z kradzieżą (pkt. </w:t>
            </w:r>
            <w:r w:rsidR="005544F7">
              <w:rPr>
                <w:rFonts w:cstheme="minorHAnsi"/>
                <w:sz w:val="18"/>
                <w:szCs w:val="18"/>
              </w:rPr>
              <w:fldChar w:fldCharType="begin"/>
            </w:r>
            <w:r w:rsidR="005544F7">
              <w:rPr>
                <w:rFonts w:cstheme="minorHAnsi"/>
                <w:sz w:val="18"/>
                <w:szCs w:val="18"/>
              </w:rPr>
              <w:instrText xml:space="preserve"> REF _Ref45035267 \r \h </w:instrText>
            </w:r>
            <w:r w:rsidR="005544F7">
              <w:rPr>
                <w:rFonts w:cstheme="minorHAnsi"/>
                <w:sz w:val="18"/>
                <w:szCs w:val="18"/>
              </w:rPr>
            </w:r>
            <w:r w:rsidR="005544F7">
              <w:rPr>
                <w:rFonts w:cstheme="minorHAnsi"/>
                <w:sz w:val="18"/>
                <w:szCs w:val="18"/>
              </w:rPr>
              <w:fldChar w:fldCharType="separate"/>
            </w:r>
            <w:r w:rsidR="00602598">
              <w:rPr>
                <w:rFonts w:cstheme="minorHAnsi"/>
                <w:sz w:val="18"/>
                <w:szCs w:val="18"/>
              </w:rPr>
              <w:t>5.3</w:t>
            </w:r>
            <w:r w:rsidR="005544F7">
              <w:rPr>
                <w:rFonts w:cstheme="minorHAnsi"/>
                <w:sz w:val="18"/>
                <w:szCs w:val="18"/>
              </w:rPr>
              <w:fldChar w:fldCharType="end"/>
            </w:r>
            <w:r w:rsidRPr="005544F7">
              <w:rPr>
                <w:rFonts w:cstheme="minorHAnsi"/>
                <w:sz w:val="18"/>
                <w:szCs w:val="18"/>
              </w:rPr>
              <w:t>.)</w:t>
            </w:r>
          </w:p>
        </w:tc>
        <w:tc>
          <w:tcPr>
            <w:tcW w:w="1976" w:type="dxa"/>
            <w:tcBorders>
              <w:top w:val="single" w:sz="4" w:space="0" w:color="000000"/>
              <w:left w:val="single" w:sz="4" w:space="0" w:color="000000"/>
              <w:bottom w:val="single" w:sz="4" w:space="0" w:color="000000"/>
            </w:tcBorders>
            <w:shd w:val="clear" w:color="auto" w:fill="DDD9C3"/>
            <w:vAlign w:val="center"/>
          </w:tcPr>
          <w:p w14:paraId="6D0B7C2E"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p>
        </w:tc>
        <w:tc>
          <w:tcPr>
            <w:tcW w:w="1311" w:type="dxa"/>
            <w:tcBorders>
              <w:top w:val="single" w:sz="4" w:space="0" w:color="000000"/>
              <w:left w:val="single" w:sz="4" w:space="0" w:color="000000"/>
              <w:bottom w:val="single" w:sz="4" w:space="0" w:color="000000"/>
            </w:tcBorders>
            <w:shd w:val="clear" w:color="auto" w:fill="auto"/>
            <w:vAlign w:val="center"/>
          </w:tcPr>
          <w:p w14:paraId="6CA7E599"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30 000,00</w:t>
            </w:r>
          </w:p>
        </w:tc>
        <w:tc>
          <w:tcPr>
            <w:tcW w:w="1312" w:type="dxa"/>
            <w:tcBorders>
              <w:top w:val="single" w:sz="4" w:space="0" w:color="000000"/>
              <w:left w:val="single" w:sz="4" w:space="0" w:color="000000"/>
              <w:bottom w:val="single" w:sz="4" w:space="0" w:color="000000"/>
            </w:tcBorders>
            <w:shd w:val="clear" w:color="auto" w:fill="auto"/>
            <w:vAlign w:val="center"/>
          </w:tcPr>
          <w:p w14:paraId="00200636" w14:textId="77777777" w:rsidR="00FA1AB0" w:rsidRPr="005544F7" w:rsidRDefault="00FA1AB0" w:rsidP="005544F7">
            <w:pPr>
              <w:widowControl w:val="0"/>
              <w:spacing w:after="0"/>
              <w:ind w:left="-74"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679B012F" w14:textId="77777777" w:rsidR="00FA1AB0" w:rsidRPr="005544F7" w:rsidRDefault="00FA1AB0" w:rsidP="005544F7">
            <w:pPr>
              <w:widowControl w:val="0"/>
              <w:spacing w:after="0"/>
              <w:ind w:left="-40"/>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9516D" w14:textId="77777777" w:rsidR="00FA1AB0" w:rsidRPr="005544F7" w:rsidRDefault="00FA1AB0" w:rsidP="005544F7">
            <w:pPr>
              <w:widowControl w:val="0"/>
              <w:spacing w:after="0"/>
              <w:ind w:right="72"/>
              <w:jc w:val="center"/>
              <w:rPr>
                <w:rFonts w:cstheme="minorHAnsi"/>
                <w:sz w:val="18"/>
                <w:szCs w:val="18"/>
              </w:rPr>
            </w:pPr>
            <w:r w:rsidRPr="005544F7">
              <w:rPr>
                <w:rFonts w:cstheme="minorHAnsi"/>
                <w:sz w:val="18"/>
                <w:szCs w:val="18"/>
              </w:rPr>
              <w:t>x</w:t>
            </w:r>
          </w:p>
        </w:tc>
      </w:tr>
      <w:tr w:rsidR="00FA1AB0" w:rsidRPr="00EF4008" w14:paraId="7FB55071" w14:textId="77777777" w:rsidTr="005544F7">
        <w:trPr>
          <w:cantSplit/>
          <w:jc w:val="center"/>
        </w:trPr>
        <w:tc>
          <w:tcPr>
            <w:tcW w:w="567" w:type="dxa"/>
            <w:vMerge/>
            <w:tcBorders>
              <w:top w:val="single" w:sz="4" w:space="0" w:color="000000"/>
              <w:left w:val="single" w:sz="4" w:space="0" w:color="000000"/>
              <w:bottom w:val="single" w:sz="4" w:space="0" w:color="000000"/>
            </w:tcBorders>
            <w:shd w:val="clear" w:color="auto" w:fill="DDD9C3"/>
          </w:tcPr>
          <w:p w14:paraId="43F09623" w14:textId="77777777" w:rsidR="00FA1AB0" w:rsidRPr="005544F7" w:rsidRDefault="00FA1AB0" w:rsidP="000B2A2B">
            <w:pPr>
              <w:widowControl w:val="0"/>
              <w:numPr>
                <w:ilvl w:val="0"/>
                <w:numId w:val="75"/>
              </w:numPr>
              <w:tabs>
                <w:tab w:val="left" w:pos="0"/>
              </w:tabs>
              <w:snapToGrid w:val="0"/>
              <w:spacing w:after="0" w:line="240" w:lineRule="auto"/>
              <w:ind w:left="0" w:firstLine="0"/>
              <w:jc w:val="both"/>
              <w:rPr>
                <w:rFonts w:cstheme="minorHAnsi"/>
                <w:sz w:val="18"/>
                <w:szCs w:val="18"/>
              </w:rPr>
            </w:pPr>
          </w:p>
        </w:tc>
        <w:tc>
          <w:tcPr>
            <w:tcW w:w="1707" w:type="dxa"/>
            <w:vMerge/>
            <w:tcBorders>
              <w:top w:val="single" w:sz="4" w:space="0" w:color="000000"/>
              <w:left w:val="single" w:sz="4" w:space="0" w:color="000000"/>
              <w:bottom w:val="single" w:sz="4" w:space="0" w:color="000000"/>
            </w:tcBorders>
            <w:shd w:val="clear" w:color="auto" w:fill="DDD9C3"/>
          </w:tcPr>
          <w:p w14:paraId="7FBC9A26" w14:textId="77777777" w:rsidR="00FA1AB0" w:rsidRPr="005544F7" w:rsidRDefault="00FA1AB0" w:rsidP="005544F7">
            <w:pPr>
              <w:widowControl w:val="0"/>
              <w:snapToGrid w:val="0"/>
              <w:spacing w:after="0"/>
              <w:ind w:left="32"/>
              <w:rPr>
                <w:rFonts w:cstheme="minorHAnsi"/>
                <w:sz w:val="18"/>
                <w:szCs w:val="18"/>
              </w:rPr>
            </w:pPr>
          </w:p>
        </w:tc>
        <w:tc>
          <w:tcPr>
            <w:tcW w:w="1976" w:type="dxa"/>
            <w:tcBorders>
              <w:top w:val="single" w:sz="4" w:space="0" w:color="000000"/>
              <w:left w:val="single" w:sz="4" w:space="0" w:color="000000"/>
              <w:bottom w:val="single" w:sz="4" w:space="0" w:color="000000"/>
            </w:tcBorders>
            <w:shd w:val="clear" w:color="auto" w:fill="DDD9C3"/>
          </w:tcPr>
          <w:p w14:paraId="0172910E"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szkody polegające na uszkodzeniach w wyniku pomalowania (graffiti itp.)</w:t>
            </w:r>
          </w:p>
        </w:tc>
        <w:tc>
          <w:tcPr>
            <w:tcW w:w="1311" w:type="dxa"/>
            <w:tcBorders>
              <w:top w:val="single" w:sz="4" w:space="0" w:color="000000"/>
              <w:left w:val="single" w:sz="4" w:space="0" w:color="000000"/>
              <w:bottom w:val="single" w:sz="4" w:space="0" w:color="000000"/>
            </w:tcBorders>
            <w:shd w:val="clear" w:color="auto" w:fill="auto"/>
            <w:vAlign w:val="center"/>
          </w:tcPr>
          <w:p w14:paraId="23337345"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5 000,00</w:t>
            </w:r>
          </w:p>
        </w:tc>
        <w:tc>
          <w:tcPr>
            <w:tcW w:w="1312" w:type="dxa"/>
            <w:tcBorders>
              <w:top w:val="single" w:sz="4" w:space="0" w:color="000000"/>
              <w:left w:val="single" w:sz="4" w:space="0" w:color="000000"/>
              <w:bottom w:val="single" w:sz="4" w:space="0" w:color="000000"/>
            </w:tcBorders>
            <w:shd w:val="clear" w:color="auto" w:fill="auto"/>
            <w:vAlign w:val="center"/>
          </w:tcPr>
          <w:p w14:paraId="07D9E5DA" w14:textId="77777777" w:rsidR="00FA1AB0" w:rsidRPr="005544F7" w:rsidRDefault="00FA1AB0" w:rsidP="005544F7">
            <w:pPr>
              <w:widowControl w:val="0"/>
              <w:spacing w:after="0"/>
              <w:ind w:left="-74"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4D539B9F" w14:textId="77777777" w:rsidR="00FA1AB0" w:rsidRPr="005544F7" w:rsidRDefault="00FA1AB0" w:rsidP="005544F7">
            <w:pPr>
              <w:widowControl w:val="0"/>
              <w:spacing w:after="0"/>
              <w:ind w:left="-40"/>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60688" w14:textId="77777777" w:rsidR="00FA1AB0" w:rsidRPr="005544F7" w:rsidRDefault="00FA1AB0" w:rsidP="005544F7">
            <w:pPr>
              <w:widowControl w:val="0"/>
              <w:spacing w:after="0"/>
              <w:ind w:right="72"/>
              <w:jc w:val="center"/>
              <w:rPr>
                <w:rFonts w:cstheme="minorHAnsi"/>
                <w:sz w:val="18"/>
                <w:szCs w:val="18"/>
              </w:rPr>
            </w:pPr>
            <w:r w:rsidRPr="005544F7">
              <w:rPr>
                <w:rFonts w:cstheme="minorHAnsi"/>
                <w:sz w:val="18"/>
                <w:szCs w:val="18"/>
              </w:rPr>
              <w:t>x</w:t>
            </w:r>
          </w:p>
        </w:tc>
      </w:tr>
      <w:tr w:rsidR="00FA1AB0" w:rsidRPr="00EF4008" w14:paraId="74607836"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69DBF25D" w14:textId="77777777" w:rsidR="00FA1AB0" w:rsidRPr="005544F7" w:rsidRDefault="00FA1AB0" w:rsidP="005544F7">
            <w:pPr>
              <w:widowControl w:val="0"/>
              <w:spacing w:after="0"/>
              <w:jc w:val="center"/>
              <w:rPr>
                <w:rFonts w:cstheme="minorHAnsi"/>
                <w:sz w:val="18"/>
                <w:szCs w:val="18"/>
              </w:rPr>
            </w:pPr>
            <w:r w:rsidRPr="005544F7">
              <w:rPr>
                <w:rFonts w:cstheme="minorHAnsi"/>
                <w:sz w:val="18"/>
                <w:szCs w:val="18"/>
              </w:rPr>
              <w:t>4.</w:t>
            </w:r>
          </w:p>
        </w:tc>
        <w:tc>
          <w:tcPr>
            <w:tcW w:w="1707" w:type="dxa"/>
            <w:tcBorders>
              <w:top w:val="single" w:sz="4" w:space="0" w:color="000000"/>
              <w:left w:val="single" w:sz="4" w:space="0" w:color="000000"/>
              <w:bottom w:val="single" w:sz="4" w:space="0" w:color="000000"/>
            </w:tcBorders>
            <w:shd w:val="clear" w:color="auto" w:fill="DDD9C3"/>
            <w:vAlign w:val="center"/>
          </w:tcPr>
          <w:p w14:paraId="35EDC89B" w14:textId="1D9742EC"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w:t>
            </w:r>
            <w:r w:rsidR="005544F7">
              <w:rPr>
                <w:rFonts w:cstheme="minorHAnsi"/>
                <w:sz w:val="18"/>
                <w:szCs w:val="18"/>
              </w:rPr>
              <w:t xml:space="preserve">e szkód przepięciowych (pkt. </w:t>
            </w:r>
            <w:r w:rsidR="005544F7">
              <w:rPr>
                <w:rFonts w:cstheme="minorHAnsi"/>
                <w:sz w:val="18"/>
                <w:szCs w:val="18"/>
              </w:rPr>
              <w:fldChar w:fldCharType="begin"/>
            </w:r>
            <w:r w:rsidR="005544F7">
              <w:rPr>
                <w:rFonts w:cstheme="minorHAnsi"/>
                <w:sz w:val="18"/>
                <w:szCs w:val="18"/>
              </w:rPr>
              <w:instrText xml:space="preserve"> REF _Ref45035283 \r \h </w:instrText>
            </w:r>
            <w:r w:rsidR="005544F7">
              <w:rPr>
                <w:rFonts w:cstheme="minorHAnsi"/>
                <w:sz w:val="18"/>
                <w:szCs w:val="18"/>
              </w:rPr>
            </w:r>
            <w:r w:rsidR="005544F7">
              <w:rPr>
                <w:rFonts w:cstheme="minorHAnsi"/>
                <w:sz w:val="18"/>
                <w:szCs w:val="18"/>
              </w:rPr>
              <w:fldChar w:fldCharType="separate"/>
            </w:r>
            <w:r w:rsidR="00602598">
              <w:rPr>
                <w:rFonts w:cstheme="minorHAnsi"/>
                <w:sz w:val="18"/>
                <w:szCs w:val="18"/>
              </w:rPr>
              <w:t>5.4</w:t>
            </w:r>
            <w:r w:rsidR="005544F7">
              <w:rPr>
                <w:rFonts w:cstheme="minorHAnsi"/>
                <w:sz w:val="18"/>
                <w:szCs w:val="18"/>
              </w:rPr>
              <w:fldChar w:fldCharType="end"/>
            </w:r>
            <w:r w:rsidRPr="005544F7">
              <w:rPr>
                <w:rFonts w:cstheme="minorHAnsi"/>
                <w:sz w:val="18"/>
                <w:szCs w:val="18"/>
              </w:rPr>
              <w:t>.)</w:t>
            </w:r>
          </w:p>
        </w:tc>
        <w:tc>
          <w:tcPr>
            <w:tcW w:w="1976" w:type="dxa"/>
            <w:tcBorders>
              <w:top w:val="single" w:sz="4" w:space="0" w:color="000000"/>
              <w:left w:val="single" w:sz="4" w:space="0" w:color="000000"/>
              <w:bottom w:val="single" w:sz="4" w:space="0" w:color="000000"/>
            </w:tcBorders>
            <w:shd w:val="clear" w:color="auto" w:fill="DDD9C3"/>
            <w:vAlign w:val="center"/>
          </w:tcPr>
          <w:p w14:paraId="7E35AE95"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p>
        </w:tc>
        <w:tc>
          <w:tcPr>
            <w:tcW w:w="1311" w:type="dxa"/>
            <w:tcBorders>
              <w:top w:val="single" w:sz="4" w:space="0" w:color="000000"/>
              <w:left w:val="single" w:sz="4" w:space="0" w:color="000000"/>
              <w:bottom w:val="single" w:sz="4" w:space="0" w:color="000000"/>
            </w:tcBorders>
            <w:shd w:val="clear" w:color="auto" w:fill="auto"/>
            <w:vAlign w:val="center"/>
          </w:tcPr>
          <w:p w14:paraId="6C7786E2"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100 000,00</w:t>
            </w:r>
          </w:p>
        </w:tc>
        <w:tc>
          <w:tcPr>
            <w:tcW w:w="1312" w:type="dxa"/>
            <w:tcBorders>
              <w:top w:val="single" w:sz="4" w:space="0" w:color="000000"/>
              <w:left w:val="single" w:sz="4" w:space="0" w:color="000000"/>
              <w:bottom w:val="single" w:sz="4" w:space="0" w:color="000000"/>
            </w:tcBorders>
            <w:shd w:val="clear" w:color="auto" w:fill="auto"/>
            <w:vAlign w:val="center"/>
          </w:tcPr>
          <w:p w14:paraId="407E7693" w14:textId="77777777" w:rsidR="00FA1AB0" w:rsidRPr="005544F7" w:rsidRDefault="00FA1AB0" w:rsidP="005544F7">
            <w:pPr>
              <w:widowControl w:val="0"/>
              <w:spacing w:after="0"/>
              <w:ind w:left="-74"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4E97C396" w14:textId="77777777" w:rsidR="00FA1AB0" w:rsidRPr="005544F7" w:rsidRDefault="00FA1AB0" w:rsidP="005544F7">
            <w:pPr>
              <w:widowControl w:val="0"/>
              <w:spacing w:after="0"/>
              <w:ind w:left="-40"/>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737B2" w14:textId="77777777" w:rsidR="00FA1AB0" w:rsidRPr="005544F7" w:rsidRDefault="00FA1AB0" w:rsidP="005544F7">
            <w:pPr>
              <w:widowControl w:val="0"/>
              <w:spacing w:after="0"/>
              <w:ind w:right="72"/>
              <w:jc w:val="center"/>
              <w:rPr>
                <w:rFonts w:cstheme="minorHAnsi"/>
                <w:sz w:val="18"/>
                <w:szCs w:val="18"/>
              </w:rPr>
            </w:pPr>
            <w:r w:rsidRPr="005544F7">
              <w:rPr>
                <w:rFonts w:cstheme="minorHAnsi"/>
                <w:sz w:val="18"/>
                <w:szCs w:val="18"/>
              </w:rPr>
              <w:t>x</w:t>
            </w:r>
          </w:p>
        </w:tc>
      </w:tr>
      <w:tr w:rsidR="00FA1AB0" w:rsidRPr="00EF4008" w14:paraId="5A044014"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33F09393" w14:textId="77777777" w:rsidR="00FA1AB0" w:rsidRPr="005544F7" w:rsidRDefault="00FA1AB0" w:rsidP="005544F7">
            <w:pPr>
              <w:widowControl w:val="0"/>
              <w:spacing w:after="0"/>
              <w:jc w:val="center"/>
              <w:rPr>
                <w:rFonts w:cstheme="minorHAnsi"/>
                <w:sz w:val="18"/>
                <w:szCs w:val="18"/>
              </w:rPr>
            </w:pPr>
            <w:r w:rsidRPr="005544F7">
              <w:rPr>
                <w:rFonts w:cstheme="minorHAnsi"/>
                <w:sz w:val="18"/>
                <w:szCs w:val="18"/>
              </w:rPr>
              <w:t>5.</w:t>
            </w:r>
          </w:p>
        </w:tc>
        <w:tc>
          <w:tcPr>
            <w:tcW w:w="1707" w:type="dxa"/>
            <w:tcBorders>
              <w:top w:val="single" w:sz="4" w:space="0" w:color="000000"/>
              <w:left w:val="single" w:sz="4" w:space="0" w:color="000000"/>
              <w:bottom w:val="single" w:sz="4" w:space="0" w:color="000000"/>
            </w:tcBorders>
            <w:shd w:val="clear" w:color="auto" w:fill="DDD9C3"/>
            <w:vAlign w:val="center"/>
          </w:tcPr>
          <w:p w14:paraId="2F5A2DDE" w14:textId="77777777"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dotyczące szkód powstałych wskutek zalania mienia przechowywanego lub składowanego poniżej poziomu gruntu (pkt. 5.5.)</w:t>
            </w:r>
          </w:p>
        </w:tc>
        <w:tc>
          <w:tcPr>
            <w:tcW w:w="1976" w:type="dxa"/>
            <w:tcBorders>
              <w:top w:val="single" w:sz="4" w:space="0" w:color="000000"/>
              <w:left w:val="single" w:sz="4" w:space="0" w:color="000000"/>
              <w:bottom w:val="single" w:sz="4" w:space="0" w:color="000000"/>
            </w:tcBorders>
            <w:shd w:val="clear" w:color="auto" w:fill="DDD9C3"/>
            <w:vAlign w:val="center"/>
          </w:tcPr>
          <w:p w14:paraId="319E71B8"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p>
        </w:tc>
        <w:tc>
          <w:tcPr>
            <w:tcW w:w="1311" w:type="dxa"/>
            <w:tcBorders>
              <w:top w:val="single" w:sz="4" w:space="0" w:color="000000"/>
              <w:left w:val="single" w:sz="4" w:space="0" w:color="000000"/>
              <w:bottom w:val="single" w:sz="4" w:space="0" w:color="000000"/>
            </w:tcBorders>
            <w:shd w:val="clear" w:color="auto" w:fill="auto"/>
            <w:vAlign w:val="center"/>
          </w:tcPr>
          <w:p w14:paraId="267D720B"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30 000,00 zł</w:t>
            </w:r>
          </w:p>
        </w:tc>
        <w:tc>
          <w:tcPr>
            <w:tcW w:w="1312" w:type="dxa"/>
            <w:tcBorders>
              <w:top w:val="single" w:sz="4" w:space="0" w:color="000000"/>
              <w:left w:val="single" w:sz="4" w:space="0" w:color="000000"/>
              <w:bottom w:val="single" w:sz="4" w:space="0" w:color="000000"/>
            </w:tcBorders>
            <w:shd w:val="clear" w:color="auto" w:fill="auto"/>
            <w:vAlign w:val="center"/>
          </w:tcPr>
          <w:p w14:paraId="358CCD70" w14:textId="64C68E57" w:rsidR="00FA1AB0" w:rsidRPr="005544F7" w:rsidRDefault="005544F7" w:rsidP="005544F7">
            <w:pPr>
              <w:widowControl w:val="0"/>
              <w:spacing w:after="0"/>
              <w:ind w:left="2" w:right="60"/>
              <w:jc w:val="center"/>
              <w:rPr>
                <w:rFonts w:cstheme="minorHAnsi"/>
                <w:sz w:val="18"/>
                <w:szCs w:val="18"/>
              </w:rPr>
            </w:pPr>
            <w:r>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75B2196D" w14:textId="66269699" w:rsidR="00FA1AB0" w:rsidRPr="005544F7" w:rsidRDefault="005544F7" w:rsidP="005544F7">
            <w:pPr>
              <w:widowControl w:val="0"/>
              <w:spacing w:after="0"/>
              <w:ind w:left="2" w:right="60"/>
              <w:jc w:val="center"/>
              <w:rPr>
                <w:rFonts w:cstheme="minorHAnsi"/>
                <w:sz w:val="18"/>
                <w:szCs w:val="18"/>
              </w:rPr>
            </w:pPr>
            <w:r>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65F56" w14:textId="77777777" w:rsidR="00FA1AB0" w:rsidRPr="005544F7" w:rsidRDefault="00FA1AB0" w:rsidP="005544F7">
            <w:pPr>
              <w:widowControl w:val="0"/>
              <w:spacing w:after="0"/>
              <w:ind w:left="2" w:right="60"/>
              <w:jc w:val="center"/>
              <w:rPr>
                <w:rFonts w:cstheme="minorHAnsi"/>
                <w:sz w:val="18"/>
                <w:szCs w:val="18"/>
              </w:rPr>
            </w:pPr>
            <w:r w:rsidRPr="005544F7">
              <w:rPr>
                <w:rFonts w:cstheme="minorHAnsi"/>
                <w:sz w:val="18"/>
                <w:szCs w:val="18"/>
              </w:rPr>
              <w:t>x</w:t>
            </w:r>
          </w:p>
        </w:tc>
      </w:tr>
      <w:tr w:rsidR="00FA1AB0" w:rsidRPr="00EF4008" w14:paraId="3B7C0C9D"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701B374C" w14:textId="77777777" w:rsidR="00FA1AB0" w:rsidRPr="005544F7" w:rsidRDefault="00FA1AB0" w:rsidP="005544F7">
            <w:pPr>
              <w:widowControl w:val="0"/>
              <w:spacing w:after="0"/>
              <w:jc w:val="center"/>
              <w:rPr>
                <w:rFonts w:cstheme="minorHAnsi"/>
                <w:sz w:val="18"/>
                <w:szCs w:val="18"/>
              </w:rPr>
            </w:pPr>
            <w:r w:rsidRPr="005544F7">
              <w:rPr>
                <w:rFonts w:cstheme="minorHAnsi"/>
                <w:sz w:val="18"/>
                <w:szCs w:val="18"/>
              </w:rPr>
              <w:t>6.</w:t>
            </w:r>
          </w:p>
        </w:tc>
        <w:tc>
          <w:tcPr>
            <w:tcW w:w="1707" w:type="dxa"/>
            <w:tcBorders>
              <w:top w:val="single" w:sz="4" w:space="0" w:color="000000"/>
              <w:left w:val="single" w:sz="4" w:space="0" w:color="000000"/>
              <w:bottom w:val="single" w:sz="4" w:space="0" w:color="000000"/>
            </w:tcBorders>
            <w:shd w:val="clear" w:color="auto" w:fill="DDD9C3"/>
            <w:vAlign w:val="center"/>
          </w:tcPr>
          <w:p w14:paraId="5F255E5C" w14:textId="77777777"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dotyczące prac remontowo-budowlanych (pkt. 5.6.)</w:t>
            </w:r>
          </w:p>
        </w:tc>
        <w:tc>
          <w:tcPr>
            <w:tcW w:w="1976" w:type="dxa"/>
            <w:tcBorders>
              <w:top w:val="single" w:sz="4" w:space="0" w:color="000000"/>
              <w:left w:val="single" w:sz="4" w:space="0" w:color="000000"/>
              <w:bottom w:val="single" w:sz="4" w:space="0" w:color="000000"/>
            </w:tcBorders>
            <w:shd w:val="clear" w:color="auto" w:fill="DDD9C3"/>
            <w:vAlign w:val="center"/>
          </w:tcPr>
          <w:p w14:paraId="37A1E416"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p>
        </w:tc>
        <w:tc>
          <w:tcPr>
            <w:tcW w:w="1311" w:type="dxa"/>
            <w:tcBorders>
              <w:top w:val="single" w:sz="4" w:space="0" w:color="000000"/>
              <w:left w:val="single" w:sz="4" w:space="0" w:color="000000"/>
              <w:bottom w:val="single" w:sz="4" w:space="0" w:color="000000"/>
            </w:tcBorders>
            <w:shd w:val="clear" w:color="auto" w:fill="auto"/>
            <w:vAlign w:val="center"/>
          </w:tcPr>
          <w:p w14:paraId="58B7F2B6"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1 000 000,00</w:t>
            </w:r>
          </w:p>
        </w:tc>
        <w:tc>
          <w:tcPr>
            <w:tcW w:w="1312" w:type="dxa"/>
            <w:tcBorders>
              <w:top w:val="single" w:sz="4" w:space="0" w:color="000000"/>
              <w:left w:val="single" w:sz="4" w:space="0" w:color="000000"/>
              <w:bottom w:val="single" w:sz="4" w:space="0" w:color="000000"/>
            </w:tcBorders>
            <w:shd w:val="clear" w:color="auto" w:fill="auto"/>
            <w:vAlign w:val="center"/>
          </w:tcPr>
          <w:p w14:paraId="23E71E57" w14:textId="77777777" w:rsidR="00FA1AB0" w:rsidRPr="005544F7" w:rsidRDefault="00FA1AB0" w:rsidP="005544F7">
            <w:pPr>
              <w:widowControl w:val="0"/>
              <w:spacing w:after="0"/>
              <w:ind w:left="2" w:right="60"/>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7483AA7F" w14:textId="77777777" w:rsidR="00FA1AB0" w:rsidRPr="005544F7" w:rsidRDefault="00FA1AB0" w:rsidP="005544F7">
            <w:pPr>
              <w:widowControl w:val="0"/>
              <w:spacing w:after="0"/>
              <w:ind w:left="2" w:right="60"/>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0C17F" w14:textId="77777777" w:rsidR="00FA1AB0" w:rsidRPr="005544F7" w:rsidRDefault="00FA1AB0" w:rsidP="005544F7">
            <w:pPr>
              <w:widowControl w:val="0"/>
              <w:spacing w:after="0"/>
              <w:ind w:left="2" w:right="60"/>
              <w:jc w:val="center"/>
              <w:rPr>
                <w:rFonts w:cstheme="minorHAnsi"/>
                <w:sz w:val="18"/>
                <w:szCs w:val="18"/>
              </w:rPr>
            </w:pPr>
            <w:r w:rsidRPr="005544F7">
              <w:rPr>
                <w:rFonts w:cstheme="minorHAnsi"/>
                <w:sz w:val="18"/>
                <w:szCs w:val="18"/>
              </w:rPr>
              <w:t>x</w:t>
            </w:r>
          </w:p>
        </w:tc>
      </w:tr>
      <w:tr w:rsidR="00FA1AB0" w:rsidRPr="00EF4008" w14:paraId="7E2E1BC6"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20FCB708" w14:textId="77777777" w:rsidR="00FA1AB0" w:rsidRPr="005544F7" w:rsidRDefault="00FA1AB0" w:rsidP="005544F7">
            <w:pPr>
              <w:widowControl w:val="0"/>
              <w:spacing w:after="0"/>
              <w:jc w:val="center"/>
              <w:rPr>
                <w:rFonts w:eastAsia="FolioPL-Medium" w:cstheme="minorHAnsi"/>
                <w:sz w:val="18"/>
                <w:szCs w:val="18"/>
              </w:rPr>
            </w:pPr>
            <w:r w:rsidRPr="005544F7">
              <w:rPr>
                <w:rFonts w:cstheme="minorHAnsi"/>
                <w:sz w:val="18"/>
                <w:szCs w:val="18"/>
              </w:rPr>
              <w:lastRenderedPageBreak/>
              <w:t>7.</w:t>
            </w:r>
          </w:p>
        </w:tc>
        <w:tc>
          <w:tcPr>
            <w:tcW w:w="1707" w:type="dxa"/>
            <w:tcBorders>
              <w:top w:val="single" w:sz="4" w:space="0" w:color="000000"/>
              <w:left w:val="single" w:sz="4" w:space="0" w:color="000000"/>
              <w:bottom w:val="single" w:sz="4" w:space="0" w:color="000000"/>
            </w:tcBorders>
            <w:shd w:val="clear" w:color="auto" w:fill="DDD9C3"/>
            <w:vAlign w:val="center"/>
          </w:tcPr>
          <w:p w14:paraId="1A067923" w14:textId="77777777" w:rsidR="00FA1AB0" w:rsidRPr="005544F7" w:rsidRDefault="00FA1AB0" w:rsidP="005544F7">
            <w:pPr>
              <w:widowControl w:val="0"/>
              <w:spacing w:after="0"/>
              <w:rPr>
                <w:rFonts w:cstheme="minorHAnsi"/>
                <w:sz w:val="18"/>
                <w:szCs w:val="18"/>
              </w:rPr>
            </w:pPr>
            <w:r w:rsidRPr="005544F7">
              <w:rPr>
                <w:rFonts w:eastAsia="FolioPL-Medium" w:cstheme="minorHAnsi"/>
                <w:sz w:val="18"/>
                <w:szCs w:val="18"/>
              </w:rPr>
              <w:t>Postanowienia dotyczące katastrofy budowlanej (pkt. 5.7.)</w:t>
            </w:r>
          </w:p>
        </w:tc>
        <w:tc>
          <w:tcPr>
            <w:tcW w:w="1976" w:type="dxa"/>
            <w:tcBorders>
              <w:top w:val="single" w:sz="4" w:space="0" w:color="000000"/>
              <w:left w:val="single" w:sz="4" w:space="0" w:color="000000"/>
              <w:bottom w:val="single" w:sz="4" w:space="0" w:color="000000"/>
            </w:tcBorders>
            <w:shd w:val="clear" w:color="auto" w:fill="DDD9C3"/>
            <w:vAlign w:val="center"/>
          </w:tcPr>
          <w:p w14:paraId="0561F548"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p>
        </w:tc>
        <w:tc>
          <w:tcPr>
            <w:tcW w:w="1311" w:type="dxa"/>
            <w:tcBorders>
              <w:top w:val="single" w:sz="4" w:space="0" w:color="000000"/>
              <w:left w:val="single" w:sz="4" w:space="0" w:color="000000"/>
              <w:bottom w:val="single" w:sz="4" w:space="0" w:color="000000"/>
            </w:tcBorders>
            <w:shd w:val="clear" w:color="auto" w:fill="auto"/>
            <w:vAlign w:val="center"/>
          </w:tcPr>
          <w:p w14:paraId="1A0B7C29" w14:textId="45CFAE4B" w:rsidR="00FA1AB0" w:rsidRPr="005544F7" w:rsidRDefault="005544F7" w:rsidP="005544F7">
            <w:pPr>
              <w:widowControl w:val="0"/>
              <w:spacing w:after="0"/>
              <w:ind w:left="-108" w:right="72"/>
              <w:jc w:val="right"/>
              <w:rPr>
                <w:rFonts w:cstheme="minorHAnsi"/>
                <w:sz w:val="18"/>
                <w:szCs w:val="18"/>
              </w:rPr>
            </w:pPr>
            <w:r>
              <w:rPr>
                <w:rFonts w:cstheme="minorHAnsi"/>
                <w:sz w:val="18"/>
                <w:szCs w:val="18"/>
              </w:rPr>
              <w:t>5</w:t>
            </w:r>
            <w:r w:rsidR="00FA1AB0" w:rsidRPr="005544F7">
              <w:rPr>
                <w:rFonts w:cstheme="minorHAnsi"/>
                <w:sz w:val="18"/>
                <w:szCs w:val="18"/>
              </w:rPr>
              <w:t xml:space="preserve"> 000 000,00</w:t>
            </w:r>
          </w:p>
        </w:tc>
        <w:tc>
          <w:tcPr>
            <w:tcW w:w="1312" w:type="dxa"/>
            <w:tcBorders>
              <w:top w:val="single" w:sz="4" w:space="0" w:color="000000"/>
              <w:left w:val="single" w:sz="4" w:space="0" w:color="000000"/>
              <w:bottom w:val="single" w:sz="4" w:space="0" w:color="000000"/>
            </w:tcBorders>
            <w:shd w:val="clear" w:color="auto" w:fill="auto"/>
            <w:vAlign w:val="center"/>
          </w:tcPr>
          <w:p w14:paraId="45A702CB" w14:textId="77777777" w:rsidR="00FA1AB0" w:rsidRPr="005544F7" w:rsidRDefault="00FA1AB0" w:rsidP="005544F7">
            <w:pPr>
              <w:widowControl w:val="0"/>
              <w:spacing w:after="0"/>
              <w:ind w:left="2" w:right="60"/>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3322EDAE" w14:textId="77777777" w:rsidR="00FA1AB0" w:rsidRPr="005544F7" w:rsidRDefault="00FA1AB0" w:rsidP="005544F7">
            <w:pPr>
              <w:widowControl w:val="0"/>
              <w:spacing w:after="0"/>
              <w:ind w:left="2" w:right="60"/>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4EE12" w14:textId="77777777" w:rsidR="00FA1AB0" w:rsidRPr="005544F7" w:rsidRDefault="00FA1AB0" w:rsidP="005544F7">
            <w:pPr>
              <w:widowControl w:val="0"/>
              <w:spacing w:after="0"/>
              <w:ind w:left="32" w:right="-45"/>
              <w:jc w:val="center"/>
              <w:rPr>
                <w:rFonts w:cstheme="minorHAnsi"/>
                <w:sz w:val="18"/>
                <w:szCs w:val="18"/>
              </w:rPr>
            </w:pPr>
            <w:r w:rsidRPr="005544F7">
              <w:rPr>
                <w:rFonts w:cstheme="minorHAnsi"/>
                <w:sz w:val="18"/>
                <w:szCs w:val="18"/>
              </w:rPr>
              <w:t>10% wartości odszkodowania, nie więcej niż 5 000,00 zł</w:t>
            </w:r>
          </w:p>
        </w:tc>
      </w:tr>
      <w:tr w:rsidR="00FA1AB0" w:rsidRPr="00EF4008" w14:paraId="485AFCFA"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49EC8912" w14:textId="77777777" w:rsidR="00FA1AB0" w:rsidRPr="005544F7" w:rsidRDefault="00FA1AB0" w:rsidP="005544F7">
            <w:pPr>
              <w:widowControl w:val="0"/>
              <w:tabs>
                <w:tab w:val="left" w:pos="360"/>
              </w:tabs>
              <w:spacing w:after="0"/>
              <w:jc w:val="center"/>
              <w:rPr>
                <w:rFonts w:cstheme="minorHAnsi"/>
                <w:sz w:val="18"/>
                <w:szCs w:val="18"/>
              </w:rPr>
            </w:pPr>
            <w:r w:rsidRPr="005544F7">
              <w:rPr>
                <w:rFonts w:cstheme="minorHAnsi"/>
                <w:sz w:val="18"/>
                <w:szCs w:val="18"/>
              </w:rPr>
              <w:t>8.</w:t>
            </w:r>
          </w:p>
        </w:tc>
        <w:tc>
          <w:tcPr>
            <w:tcW w:w="1707" w:type="dxa"/>
            <w:tcBorders>
              <w:top w:val="single" w:sz="4" w:space="0" w:color="000000"/>
              <w:left w:val="single" w:sz="4" w:space="0" w:color="000000"/>
              <w:bottom w:val="single" w:sz="4" w:space="0" w:color="000000"/>
            </w:tcBorders>
            <w:shd w:val="clear" w:color="auto" w:fill="DDD9C3"/>
            <w:vAlign w:val="center"/>
          </w:tcPr>
          <w:p w14:paraId="1253410C" w14:textId="77777777" w:rsidR="00FA1AB0" w:rsidRPr="005544F7" w:rsidRDefault="00FA1AB0" w:rsidP="005544F7">
            <w:pPr>
              <w:widowControl w:val="0"/>
              <w:spacing w:after="0"/>
              <w:rPr>
                <w:rFonts w:cstheme="minorHAnsi"/>
                <w:sz w:val="18"/>
                <w:szCs w:val="18"/>
              </w:rPr>
            </w:pPr>
            <w:r w:rsidRPr="005544F7">
              <w:rPr>
                <w:rFonts w:cstheme="minorHAnsi"/>
                <w:sz w:val="18"/>
                <w:szCs w:val="18"/>
              </w:rPr>
              <w:t>Postanowienia dotyczące mienia w transporcie (pkt. 5.8.)</w:t>
            </w:r>
          </w:p>
        </w:tc>
        <w:tc>
          <w:tcPr>
            <w:tcW w:w="1976" w:type="dxa"/>
            <w:tcBorders>
              <w:top w:val="single" w:sz="4" w:space="0" w:color="000000"/>
              <w:left w:val="single" w:sz="4" w:space="0" w:color="000000"/>
              <w:bottom w:val="single" w:sz="4" w:space="0" w:color="000000"/>
            </w:tcBorders>
            <w:shd w:val="clear" w:color="auto" w:fill="DDD9C3"/>
            <w:vAlign w:val="center"/>
          </w:tcPr>
          <w:p w14:paraId="1EF3241B"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p>
        </w:tc>
        <w:tc>
          <w:tcPr>
            <w:tcW w:w="1311" w:type="dxa"/>
            <w:tcBorders>
              <w:top w:val="single" w:sz="4" w:space="0" w:color="000000"/>
              <w:left w:val="single" w:sz="4" w:space="0" w:color="000000"/>
              <w:bottom w:val="single" w:sz="4" w:space="0" w:color="000000"/>
            </w:tcBorders>
            <w:shd w:val="clear" w:color="auto" w:fill="auto"/>
            <w:vAlign w:val="center"/>
          </w:tcPr>
          <w:p w14:paraId="70BCE2DE"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50 000,00</w:t>
            </w:r>
          </w:p>
        </w:tc>
        <w:tc>
          <w:tcPr>
            <w:tcW w:w="1312" w:type="dxa"/>
            <w:tcBorders>
              <w:top w:val="single" w:sz="4" w:space="0" w:color="000000"/>
              <w:left w:val="single" w:sz="4" w:space="0" w:color="000000"/>
              <w:bottom w:val="single" w:sz="4" w:space="0" w:color="000000"/>
            </w:tcBorders>
            <w:shd w:val="clear" w:color="auto" w:fill="auto"/>
            <w:vAlign w:val="center"/>
          </w:tcPr>
          <w:p w14:paraId="19584E4B" w14:textId="77777777" w:rsidR="00FA1AB0" w:rsidRPr="005544F7" w:rsidRDefault="00FA1AB0" w:rsidP="005544F7">
            <w:pPr>
              <w:widowControl w:val="0"/>
              <w:spacing w:after="0"/>
              <w:ind w:left="2" w:right="60"/>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6BC05F98" w14:textId="77777777" w:rsidR="00FA1AB0" w:rsidRPr="005544F7" w:rsidRDefault="00FA1AB0" w:rsidP="005544F7">
            <w:pPr>
              <w:widowControl w:val="0"/>
              <w:spacing w:after="0"/>
              <w:ind w:left="-40" w:right="-41"/>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4DF1" w14:textId="77777777" w:rsidR="00FA1AB0" w:rsidRPr="005544F7" w:rsidRDefault="00FA1AB0" w:rsidP="005544F7">
            <w:pPr>
              <w:widowControl w:val="0"/>
              <w:spacing w:after="0"/>
              <w:ind w:right="-45"/>
              <w:jc w:val="center"/>
              <w:rPr>
                <w:rFonts w:cstheme="minorHAnsi"/>
                <w:sz w:val="18"/>
                <w:szCs w:val="18"/>
              </w:rPr>
            </w:pPr>
            <w:r w:rsidRPr="005544F7">
              <w:rPr>
                <w:rFonts w:cstheme="minorHAnsi"/>
                <w:sz w:val="18"/>
                <w:szCs w:val="18"/>
              </w:rPr>
              <w:t>x</w:t>
            </w:r>
          </w:p>
        </w:tc>
      </w:tr>
      <w:tr w:rsidR="00FA1AB0" w:rsidRPr="00EF4008" w14:paraId="55CE014B"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65A7E845" w14:textId="77777777" w:rsidR="00FA1AB0" w:rsidRPr="005544F7" w:rsidRDefault="00FA1AB0" w:rsidP="005544F7">
            <w:pPr>
              <w:widowControl w:val="0"/>
              <w:tabs>
                <w:tab w:val="left" w:pos="360"/>
              </w:tabs>
              <w:spacing w:after="0"/>
              <w:jc w:val="center"/>
              <w:rPr>
                <w:rFonts w:cstheme="minorHAnsi"/>
                <w:sz w:val="18"/>
                <w:szCs w:val="18"/>
              </w:rPr>
            </w:pPr>
            <w:r w:rsidRPr="005544F7">
              <w:rPr>
                <w:rFonts w:cstheme="minorHAnsi"/>
                <w:sz w:val="18"/>
                <w:szCs w:val="18"/>
              </w:rPr>
              <w:t>9.</w:t>
            </w:r>
          </w:p>
        </w:tc>
        <w:tc>
          <w:tcPr>
            <w:tcW w:w="1707" w:type="dxa"/>
            <w:tcBorders>
              <w:top w:val="single" w:sz="4" w:space="0" w:color="000000"/>
              <w:left w:val="single" w:sz="4" w:space="0" w:color="000000"/>
              <w:bottom w:val="single" w:sz="4" w:space="0" w:color="000000"/>
            </w:tcBorders>
            <w:shd w:val="clear" w:color="auto" w:fill="DDD9C3"/>
            <w:vAlign w:val="center"/>
          </w:tcPr>
          <w:p w14:paraId="75869D05" w14:textId="77777777"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dotyczące gotówki (pkt. 5.9.)</w:t>
            </w:r>
          </w:p>
        </w:tc>
        <w:tc>
          <w:tcPr>
            <w:tcW w:w="1976" w:type="dxa"/>
            <w:tcBorders>
              <w:top w:val="single" w:sz="4" w:space="0" w:color="000000"/>
              <w:left w:val="single" w:sz="4" w:space="0" w:color="000000"/>
              <w:bottom w:val="single" w:sz="4" w:space="0" w:color="000000"/>
            </w:tcBorders>
            <w:shd w:val="clear" w:color="auto" w:fill="DDD9C3"/>
            <w:vAlign w:val="center"/>
          </w:tcPr>
          <w:p w14:paraId="4842AF9E"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Gotówka</w:t>
            </w:r>
          </w:p>
        </w:tc>
        <w:tc>
          <w:tcPr>
            <w:tcW w:w="1311" w:type="dxa"/>
            <w:tcBorders>
              <w:top w:val="single" w:sz="4" w:space="0" w:color="000000"/>
              <w:left w:val="single" w:sz="4" w:space="0" w:color="000000"/>
              <w:bottom w:val="single" w:sz="4" w:space="0" w:color="000000"/>
            </w:tcBorders>
            <w:shd w:val="clear" w:color="auto" w:fill="auto"/>
            <w:vAlign w:val="center"/>
          </w:tcPr>
          <w:p w14:paraId="41582254"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20 000,00</w:t>
            </w:r>
          </w:p>
        </w:tc>
        <w:tc>
          <w:tcPr>
            <w:tcW w:w="1312" w:type="dxa"/>
            <w:tcBorders>
              <w:top w:val="single" w:sz="4" w:space="0" w:color="000000"/>
              <w:left w:val="single" w:sz="4" w:space="0" w:color="000000"/>
              <w:bottom w:val="single" w:sz="4" w:space="0" w:color="000000"/>
            </w:tcBorders>
            <w:shd w:val="clear" w:color="auto" w:fill="auto"/>
            <w:vAlign w:val="center"/>
          </w:tcPr>
          <w:p w14:paraId="6D29D9DD" w14:textId="77777777" w:rsidR="00FA1AB0" w:rsidRPr="005544F7" w:rsidRDefault="00FA1AB0" w:rsidP="005544F7">
            <w:pPr>
              <w:widowControl w:val="0"/>
              <w:spacing w:after="0"/>
              <w:ind w:left="2" w:right="60"/>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7997DBF5" w14:textId="77777777" w:rsidR="00FA1AB0" w:rsidRPr="005544F7" w:rsidRDefault="00FA1AB0" w:rsidP="005544F7">
            <w:pPr>
              <w:widowControl w:val="0"/>
              <w:spacing w:after="0"/>
              <w:ind w:left="2" w:right="-41"/>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E3CC4" w14:textId="77777777" w:rsidR="00FA1AB0" w:rsidRPr="005544F7" w:rsidRDefault="00FA1AB0" w:rsidP="005544F7">
            <w:pPr>
              <w:widowControl w:val="0"/>
              <w:spacing w:after="0"/>
              <w:ind w:right="60"/>
              <w:jc w:val="center"/>
              <w:rPr>
                <w:rFonts w:cstheme="minorHAnsi"/>
                <w:sz w:val="18"/>
                <w:szCs w:val="18"/>
              </w:rPr>
            </w:pPr>
            <w:r w:rsidRPr="005544F7">
              <w:rPr>
                <w:rFonts w:cstheme="minorHAnsi"/>
                <w:sz w:val="18"/>
                <w:szCs w:val="18"/>
              </w:rPr>
              <w:t>x</w:t>
            </w:r>
          </w:p>
        </w:tc>
      </w:tr>
      <w:tr w:rsidR="00FA1AB0" w:rsidRPr="00EF4008" w14:paraId="7E1E108A"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5B148F22" w14:textId="77777777" w:rsidR="00FA1AB0" w:rsidRPr="005544F7" w:rsidRDefault="00FA1AB0" w:rsidP="005544F7">
            <w:pPr>
              <w:widowControl w:val="0"/>
              <w:tabs>
                <w:tab w:val="left" w:pos="360"/>
              </w:tabs>
              <w:spacing w:after="0"/>
              <w:jc w:val="center"/>
              <w:rPr>
                <w:rFonts w:cstheme="minorHAnsi"/>
                <w:sz w:val="18"/>
                <w:szCs w:val="18"/>
              </w:rPr>
            </w:pPr>
            <w:r w:rsidRPr="005544F7">
              <w:rPr>
                <w:rFonts w:cstheme="minorHAnsi"/>
                <w:sz w:val="18"/>
                <w:szCs w:val="18"/>
              </w:rPr>
              <w:t>10.</w:t>
            </w:r>
          </w:p>
        </w:tc>
        <w:tc>
          <w:tcPr>
            <w:tcW w:w="1707" w:type="dxa"/>
            <w:tcBorders>
              <w:top w:val="single" w:sz="4" w:space="0" w:color="000000"/>
              <w:left w:val="single" w:sz="4" w:space="0" w:color="000000"/>
              <w:bottom w:val="single" w:sz="4" w:space="0" w:color="000000"/>
            </w:tcBorders>
            <w:shd w:val="clear" w:color="auto" w:fill="DDD9C3"/>
            <w:vAlign w:val="center"/>
          </w:tcPr>
          <w:p w14:paraId="3EC3F2FA" w14:textId="77777777"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dotyczące ryzyka stłuczenia (pkt. 5.10.)</w:t>
            </w:r>
          </w:p>
        </w:tc>
        <w:tc>
          <w:tcPr>
            <w:tcW w:w="1976" w:type="dxa"/>
            <w:tcBorders>
              <w:top w:val="single" w:sz="4" w:space="0" w:color="000000"/>
              <w:left w:val="single" w:sz="4" w:space="0" w:color="000000"/>
              <w:bottom w:val="single" w:sz="4" w:space="0" w:color="000000"/>
            </w:tcBorders>
            <w:shd w:val="clear" w:color="auto" w:fill="DDD9C3"/>
            <w:vAlign w:val="center"/>
          </w:tcPr>
          <w:p w14:paraId="7E4D42AC"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Szyby i inne szklane elementy</w:t>
            </w:r>
          </w:p>
        </w:tc>
        <w:tc>
          <w:tcPr>
            <w:tcW w:w="1311" w:type="dxa"/>
            <w:tcBorders>
              <w:top w:val="single" w:sz="4" w:space="0" w:color="000000"/>
              <w:left w:val="single" w:sz="4" w:space="0" w:color="000000"/>
              <w:bottom w:val="single" w:sz="4" w:space="0" w:color="000000"/>
            </w:tcBorders>
            <w:shd w:val="clear" w:color="auto" w:fill="auto"/>
            <w:vAlign w:val="center"/>
          </w:tcPr>
          <w:p w14:paraId="7503C93A"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10 000,00</w:t>
            </w:r>
          </w:p>
        </w:tc>
        <w:tc>
          <w:tcPr>
            <w:tcW w:w="1312" w:type="dxa"/>
            <w:tcBorders>
              <w:top w:val="single" w:sz="4" w:space="0" w:color="000000"/>
              <w:left w:val="single" w:sz="4" w:space="0" w:color="000000"/>
              <w:bottom w:val="single" w:sz="4" w:space="0" w:color="000000"/>
            </w:tcBorders>
            <w:shd w:val="clear" w:color="auto" w:fill="auto"/>
            <w:vAlign w:val="center"/>
          </w:tcPr>
          <w:p w14:paraId="2D4BA2F1" w14:textId="77777777" w:rsidR="00FA1AB0" w:rsidRPr="005544F7" w:rsidRDefault="00FA1AB0" w:rsidP="005544F7">
            <w:pPr>
              <w:widowControl w:val="0"/>
              <w:spacing w:after="0"/>
              <w:ind w:left="-74"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49B6CE8B" w14:textId="77777777" w:rsidR="00FA1AB0" w:rsidRPr="005544F7" w:rsidRDefault="00FA1AB0" w:rsidP="005544F7">
            <w:pPr>
              <w:widowControl w:val="0"/>
              <w:spacing w:after="0"/>
              <w:ind w:left="-40" w:right="-41"/>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7FEB" w14:textId="77777777" w:rsidR="00FA1AB0" w:rsidRPr="005544F7" w:rsidRDefault="00FA1AB0" w:rsidP="005544F7">
            <w:pPr>
              <w:widowControl w:val="0"/>
              <w:spacing w:after="0"/>
              <w:ind w:right="72"/>
              <w:jc w:val="center"/>
              <w:rPr>
                <w:rFonts w:cstheme="minorHAnsi"/>
                <w:sz w:val="18"/>
                <w:szCs w:val="18"/>
              </w:rPr>
            </w:pPr>
            <w:r w:rsidRPr="005544F7">
              <w:rPr>
                <w:rFonts w:cstheme="minorHAnsi"/>
                <w:sz w:val="18"/>
                <w:szCs w:val="18"/>
              </w:rPr>
              <w:t>x</w:t>
            </w:r>
          </w:p>
        </w:tc>
      </w:tr>
      <w:tr w:rsidR="00FA1AB0" w:rsidRPr="00EF4008" w14:paraId="154B62EE"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626D8AD9" w14:textId="77777777" w:rsidR="00FA1AB0" w:rsidRPr="005544F7" w:rsidRDefault="00FA1AB0" w:rsidP="005544F7">
            <w:pPr>
              <w:widowControl w:val="0"/>
              <w:tabs>
                <w:tab w:val="left" w:pos="360"/>
              </w:tabs>
              <w:spacing w:after="0"/>
              <w:jc w:val="center"/>
              <w:rPr>
                <w:rFonts w:cstheme="minorHAnsi"/>
                <w:sz w:val="18"/>
                <w:szCs w:val="18"/>
              </w:rPr>
            </w:pPr>
            <w:r w:rsidRPr="005544F7">
              <w:rPr>
                <w:rFonts w:cstheme="minorHAnsi"/>
                <w:sz w:val="18"/>
                <w:szCs w:val="18"/>
              </w:rPr>
              <w:t>11.</w:t>
            </w:r>
          </w:p>
        </w:tc>
        <w:tc>
          <w:tcPr>
            <w:tcW w:w="1707" w:type="dxa"/>
            <w:tcBorders>
              <w:top w:val="single" w:sz="4" w:space="0" w:color="000000"/>
              <w:left w:val="single" w:sz="4" w:space="0" w:color="000000"/>
              <w:bottom w:val="single" w:sz="4" w:space="0" w:color="000000"/>
            </w:tcBorders>
            <w:shd w:val="clear" w:color="auto" w:fill="DDD9C3"/>
            <w:vAlign w:val="center"/>
          </w:tcPr>
          <w:p w14:paraId="1F748578" w14:textId="77777777"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dotyczące ryzyka strajku, rozruchów i zamieszek społecznych (pkt. 5.11.)</w:t>
            </w:r>
          </w:p>
        </w:tc>
        <w:tc>
          <w:tcPr>
            <w:tcW w:w="1976" w:type="dxa"/>
            <w:tcBorders>
              <w:top w:val="single" w:sz="4" w:space="0" w:color="000000"/>
              <w:left w:val="single" w:sz="4" w:space="0" w:color="000000"/>
              <w:bottom w:val="single" w:sz="4" w:space="0" w:color="000000"/>
            </w:tcBorders>
            <w:shd w:val="clear" w:color="auto" w:fill="DDD9C3"/>
            <w:vAlign w:val="center"/>
          </w:tcPr>
          <w:p w14:paraId="54310FE1"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p>
        </w:tc>
        <w:tc>
          <w:tcPr>
            <w:tcW w:w="1311" w:type="dxa"/>
            <w:tcBorders>
              <w:top w:val="single" w:sz="4" w:space="0" w:color="000000"/>
              <w:left w:val="single" w:sz="4" w:space="0" w:color="000000"/>
              <w:bottom w:val="single" w:sz="4" w:space="0" w:color="000000"/>
            </w:tcBorders>
            <w:shd w:val="clear" w:color="auto" w:fill="auto"/>
            <w:vAlign w:val="center"/>
          </w:tcPr>
          <w:p w14:paraId="793B08EC"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500 000,00</w:t>
            </w:r>
          </w:p>
        </w:tc>
        <w:tc>
          <w:tcPr>
            <w:tcW w:w="1312" w:type="dxa"/>
            <w:tcBorders>
              <w:top w:val="single" w:sz="4" w:space="0" w:color="000000"/>
              <w:left w:val="single" w:sz="4" w:space="0" w:color="000000"/>
              <w:bottom w:val="single" w:sz="4" w:space="0" w:color="000000"/>
            </w:tcBorders>
            <w:shd w:val="clear" w:color="auto" w:fill="auto"/>
            <w:vAlign w:val="center"/>
          </w:tcPr>
          <w:p w14:paraId="68D22BEF" w14:textId="4621B98A" w:rsidR="00FA1AB0" w:rsidRPr="005544F7" w:rsidRDefault="005544F7" w:rsidP="005544F7">
            <w:pPr>
              <w:widowControl w:val="0"/>
              <w:spacing w:after="0"/>
              <w:ind w:left="-74" w:right="72"/>
              <w:jc w:val="center"/>
              <w:rPr>
                <w:rFonts w:cstheme="minorHAnsi"/>
                <w:sz w:val="18"/>
                <w:szCs w:val="18"/>
              </w:rPr>
            </w:pPr>
            <w:r>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61EC66BC" w14:textId="7687FE57" w:rsidR="00FA1AB0" w:rsidRPr="005544F7" w:rsidRDefault="005544F7" w:rsidP="005544F7">
            <w:pPr>
              <w:widowControl w:val="0"/>
              <w:spacing w:after="0"/>
              <w:ind w:left="-40" w:right="-41"/>
              <w:jc w:val="center"/>
              <w:rPr>
                <w:rFonts w:cstheme="minorHAnsi"/>
                <w:sz w:val="18"/>
                <w:szCs w:val="18"/>
              </w:rPr>
            </w:pPr>
            <w:r>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E1E40" w14:textId="77777777" w:rsidR="00FA1AB0" w:rsidRPr="005544F7" w:rsidRDefault="00FA1AB0" w:rsidP="005544F7">
            <w:pPr>
              <w:widowControl w:val="0"/>
              <w:spacing w:after="0"/>
              <w:ind w:right="72"/>
              <w:jc w:val="right"/>
              <w:rPr>
                <w:rFonts w:cstheme="minorHAnsi"/>
                <w:sz w:val="18"/>
                <w:szCs w:val="18"/>
              </w:rPr>
            </w:pPr>
            <w:r w:rsidRPr="005544F7">
              <w:rPr>
                <w:rFonts w:cstheme="minorHAnsi"/>
                <w:sz w:val="18"/>
                <w:szCs w:val="18"/>
              </w:rPr>
              <w:t>5% wartości odszkodowania nie więcej niż 5 000,00 zł</w:t>
            </w:r>
          </w:p>
        </w:tc>
      </w:tr>
      <w:tr w:rsidR="00FA1AB0" w:rsidRPr="00EF4008" w14:paraId="330F95A4"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081F0A99" w14:textId="77777777" w:rsidR="00FA1AB0" w:rsidRPr="005544F7" w:rsidRDefault="00FA1AB0" w:rsidP="005544F7">
            <w:pPr>
              <w:widowControl w:val="0"/>
              <w:tabs>
                <w:tab w:val="left" w:pos="360"/>
              </w:tabs>
              <w:spacing w:after="0"/>
              <w:jc w:val="center"/>
              <w:rPr>
                <w:rFonts w:cstheme="minorHAnsi"/>
                <w:sz w:val="18"/>
                <w:szCs w:val="18"/>
              </w:rPr>
            </w:pPr>
            <w:r w:rsidRPr="005544F7">
              <w:rPr>
                <w:rFonts w:cstheme="minorHAnsi"/>
                <w:sz w:val="18"/>
                <w:szCs w:val="18"/>
              </w:rPr>
              <w:t>12.</w:t>
            </w:r>
          </w:p>
        </w:tc>
        <w:tc>
          <w:tcPr>
            <w:tcW w:w="1707" w:type="dxa"/>
            <w:tcBorders>
              <w:top w:val="single" w:sz="4" w:space="0" w:color="000000"/>
              <w:left w:val="single" w:sz="4" w:space="0" w:color="000000"/>
              <w:bottom w:val="single" w:sz="4" w:space="0" w:color="000000"/>
            </w:tcBorders>
            <w:shd w:val="clear" w:color="auto" w:fill="DDD9C3"/>
            <w:vAlign w:val="center"/>
          </w:tcPr>
          <w:p w14:paraId="29E643A9" w14:textId="77777777"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dotyczące ryzyka terroryzmu (pkt. 5.12.)</w:t>
            </w:r>
          </w:p>
        </w:tc>
        <w:tc>
          <w:tcPr>
            <w:tcW w:w="1976" w:type="dxa"/>
            <w:tcBorders>
              <w:top w:val="single" w:sz="4" w:space="0" w:color="000000"/>
              <w:left w:val="single" w:sz="4" w:space="0" w:color="000000"/>
              <w:bottom w:val="single" w:sz="4" w:space="0" w:color="000000"/>
            </w:tcBorders>
            <w:shd w:val="clear" w:color="auto" w:fill="DDD9C3"/>
            <w:vAlign w:val="center"/>
          </w:tcPr>
          <w:p w14:paraId="01BE6717"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p>
        </w:tc>
        <w:tc>
          <w:tcPr>
            <w:tcW w:w="1311" w:type="dxa"/>
            <w:tcBorders>
              <w:top w:val="single" w:sz="4" w:space="0" w:color="000000"/>
              <w:left w:val="single" w:sz="4" w:space="0" w:color="000000"/>
              <w:bottom w:val="single" w:sz="4" w:space="0" w:color="000000"/>
            </w:tcBorders>
            <w:shd w:val="clear" w:color="auto" w:fill="auto"/>
            <w:vAlign w:val="center"/>
          </w:tcPr>
          <w:p w14:paraId="008595C8"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500 000,00</w:t>
            </w:r>
          </w:p>
        </w:tc>
        <w:tc>
          <w:tcPr>
            <w:tcW w:w="1312" w:type="dxa"/>
            <w:tcBorders>
              <w:top w:val="single" w:sz="4" w:space="0" w:color="000000"/>
              <w:left w:val="single" w:sz="4" w:space="0" w:color="000000"/>
              <w:bottom w:val="single" w:sz="4" w:space="0" w:color="000000"/>
            </w:tcBorders>
            <w:shd w:val="clear" w:color="auto" w:fill="auto"/>
            <w:vAlign w:val="center"/>
          </w:tcPr>
          <w:p w14:paraId="1FCFC485" w14:textId="77777777" w:rsidR="00FA1AB0" w:rsidRPr="005544F7" w:rsidRDefault="00FA1AB0" w:rsidP="005544F7">
            <w:pPr>
              <w:widowControl w:val="0"/>
              <w:spacing w:after="0"/>
              <w:ind w:left="-74"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00B2E8E6" w14:textId="77777777" w:rsidR="00FA1AB0" w:rsidRPr="005544F7" w:rsidRDefault="00FA1AB0" w:rsidP="005544F7">
            <w:pPr>
              <w:widowControl w:val="0"/>
              <w:spacing w:after="0"/>
              <w:ind w:left="-40" w:right="-41"/>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781A" w14:textId="77777777" w:rsidR="005544F7" w:rsidRDefault="005544F7" w:rsidP="005544F7">
            <w:pPr>
              <w:widowControl w:val="0"/>
              <w:spacing w:after="0"/>
              <w:ind w:right="72"/>
              <w:jc w:val="right"/>
              <w:rPr>
                <w:rFonts w:cstheme="minorHAnsi"/>
                <w:sz w:val="18"/>
                <w:szCs w:val="18"/>
              </w:rPr>
            </w:pPr>
            <w:r>
              <w:rPr>
                <w:rFonts w:cstheme="minorHAnsi"/>
                <w:sz w:val="18"/>
                <w:szCs w:val="18"/>
              </w:rPr>
              <w:t>5%</w:t>
            </w:r>
          </w:p>
          <w:p w14:paraId="6A9D63EE" w14:textId="48A58571" w:rsidR="00FA1AB0" w:rsidRPr="005544F7" w:rsidRDefault="00FA1AB0" w:rsidP="005544F7">
            <w:pPr>
              <w:widowControl w:val="0"/>
              <w:spacing w:after="0"/>
              <w:ind w:right="72"/>
              <w:jc w:val="right"/>
              <w:rPr>
                <w:rFonts w:cstheme="minorHAnsi"/>
                <w:sz w:val="18"/>
                <w:szCs w:val="18"/>
              </w:rPr>
            </w:pPr>
            <w:r w:rsidRPr="005544F7">
              <w:rPr>
                <w:rFonts w:cstheme="minorHAnsi"/>
                <w:sz w:val="18"/>
                <w:szCs w:val="18"/>
              </w:rPr>
              <w:t>odszkodowania, nie więcej niż 5 000,00 zł</w:t>
            </w:r>
          </w:p>
        </w:tc>
      </w:tr>
      <w:tr w:rsidR="00FA1AB0" w:rsidRPr="00EF4008" w14:paraId="0108FD7D"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77EC78AF" w14:textId="77777777" w:rsidR="00FA1AB0" w:rsidRPr="005544F7" w:rsidRDefault="00FA1AB0" w:rsidP="005544F7">
            <w:pPr>
              <w:widowControl w:val="0"/>
              <w:tabs>
                <w:tab w:val="left" w:pos="360"/>
              </w:tabs>
              <w:spacing w:after="0"/>
              <w:jc w:val="center"/>
              <w:rPr>
                <w:rFonts w:cstheme="minorHAnsi"/>
                <w:sz w:val="18"/>
                <w:szCs w:val="18"/>
              </w:rPr>
            </w:pPr>
            <w:r w:rsidRPr="005544F7">
              <w:rPr>
                <w:rFonts w:cstheme="minorHAnsi"/>
                <w:sz w:val="18"/>
                <w:szCs w:val="18"/>
              </w:rPr>
              <w:t>13.</w:t>
            </w:r>
          </w:p>
        </w:tc>
        <w:tc>
          <w:tcPr>
            <w:tcW w:w="1707" w:type="dxa"/>
            <w:tcBorders>
              <w:top w:val="single" w:sz="4" w:space="0" w:color="000000"/>
              <w:left w:val="single" w:sz="4" w:space="0" w:color="000000"/>
              <w:bottom w:val="single" w:sz="4" w:space="0" w:color="000000"/>
            </w:tcBorders>
            <w:shd w:val="clear" w:color="auto" w:fill="DDD9C3"/>
            <w:vAlign w:val="center"/>
          </w:tcPr>
          <w:p w14:paraId="45DED60C" w14:textId="77777777"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dotyczące pękania mrozowego (pkt. 5.13.)</w:t>
            </w:r>
          </w:p>
        </w:tc>
        <w:tc>
          <w:tcPr>
            <w:tcW w:w="1976" w:type="dxa"/>
            <w:tcBorders>
              <w:top w:val="single" w:sz="4" w:space="0" w:color="000000"/>
              <w:left w:val="single" w:sz="4" w:space="0" w:color="000000"/>
              <w:bottom w:val="single" w:sz="4" w:space="0" w:color="000000"/>
            </w:tcBorders>
            <w:shd w:val="clear" w:color="auto" w:fill="DDD9C3"/>
            <w:vAlign w:val="center"/>
          </w:tcPr>
          <w:p w14:paraId="10C66999"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p>
        </w:tc>
        <w:tc>
          <w:tcPr>
            <w:tcW w:w="1311" w:type="dxa"/>
            <w:tcBorders>
              <w:top w:val="single" w:sz="4" w:space="0" w:color="000000"/>
              <w:left w:val="single" w:sz="4" w:space="0" w:color="000000"/>
              <w:bottom w:val="single" w:sz="4" w:space="0" w:color="000000"/>
            </w:tcBorders>
            <w:shd w:val="clear" w:color="auto" w:fill="auto"/>
            <w:vAlign w:val="center"/>
          </w:tcPr>
          <w:p w14:paraId="26CDC0E4"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30 000,00</w:t>
            </w:r>
          </w:p>
        </w:tc>
        <w:tc>
          <w:tcPr>
            <w:tcW w:w="1312" w:type="dxa"/>
            <w:tcBorders>
              <w:top w:val="single" w:sz="4" w:space="0" w:color="000000"/>
              <w:left w:val="single" w:sz="4" w:space="0" w:color="000000"/>
              <w:bottom w:val="single" w:sz="4" w:space="0" w:color="000000"/>
            </w:tcBorders>
            <w:shd w:val="clear" w:color="auto" w:fill="auto"/>
            <w:vAlign w:val="center"/>
          </w:tcPr>
          <w:p w14:paraId="3E6DA80C" w14:textId="77777777" w:rsidR="00FA1AB0" w:rsidRPr="005544F7" w:rsidRDefault="00FA1AB0" w:rsidP="005544F7">
            <w:pPr>
              <w:widowControl w:val="0"/>
              <w:spacing w:after="0"/>
              <w:ind w:left="-74"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0FD49733" w14:textId="77777777" w:rsidR="00FA1AB0" w:rsidRPr="005544F7" w:rsidRDefault="00FA1AB0" w:rsidP="005544F7">
            <w:pPr>
              <w:widowControl w:val="0"/>
              <w:spacing w:after="0"/>
              <w:ind w:left="-40" w:right="-41"/>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933E6" w14:textId="77777777" w:rsidR="00FA1AB0" w:rsidRPr="005544F7" w:rsidRDefault="00FA1AB0" w:rsidP="005544F7">
            <w:pPr>
              <w:widowControl w:val="0"/>
              <w:spacing w:after="0"/>
              <w:ind w:right="72"/>
              <w:jc w:val="center"/>
              <w:rPr>
                <w:rFonts w:cstheme="minorHAnsi"/>
                <w:sz w:val="18"/>
                <w:szCs w:val="18"/>
              </w:rPr>
            </w:pPr>
            <w:r w:rsidRPr="005544F7">
              <w:rPr>
                <w:rFonts w:cstheme="minorHAnsi"/>
                <w:sz w:val="18"/>
                <w:szCs w:val="18"/>
              </w:rPr>
              <w:t>x</w:t>
            </w:r>
          </w:p>
        </w:tc>
      </w:tr>
      <w:tr w:rsidR="00FA1AB0" w:rsidRPr="00EF4008" w14:paraId="620E466C"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50F14C59" w14:textId="77777777" w:rsidR="00FA1AB0" w:rsidRPr="005544F7" w:rsidRDefault="00FA1AB0" w:rsidP="005544F7">
            <w:pPr>
              <w:widowControl w:val="0"/>
              <w:tabs>
                <w:tab w:val="left" w:pos="360"/>
              </w:tabs>
              <w:spacing w:after="0"/>
              <w:jc w:val="center"/>
              <w:rPr>
                <w:rFonts w:cstheme="minorHAnsi"/>
                <w:sz w:val="18"/>
                <w:szCs w:val="18"/>
              </w:rPr>
            </w:pPr>
            <w:r w:rsidRPr="005544F7">
              <w:rPr>
                <w:rFonts w:cstheme="minorHAnsi"/>
                <w:sz w:val="18"/>
                <w:szCs w:val="18"/>
              </w:rPr>
              <w:t>14.</w:t>
            </w:r>
          </w:p>
        </w:tc>
        <w:tc>
          <w:tcPr>
            <w:tcW w:w="1707" w:type="dxa"/>
            <w:tcBorders>
              <w:top w:val="single" w:sz="4" w:space="0" w:color="000000"/>
              <w:left w:val="single" w:sz="4" w:space="0" w:color="000000"/>
              <w:bottom w:val="single" w:sz="4" w:space="0" w:color="000000"/>
            </w:tcBorders>
            <w:shd w:val="clear" w:color="auto" w:fill="DDD9C3"/>
            <w:vAlign w:val="center"/>
          </w:tcPr>
          <w:p w14:paraId="540AC50E" w14:textId="77777777"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dotyczące kradzieży zwykłej (pkt. 5.14.)</w:t>
            </w:r>
          </w:p>
        </w:tc>
        <w:tc>
          <w:tcPr>
            <w:tcW w:w="1976" w:type="dxa"/>
            <w:tcBorders>
              <w:top w:val="single" w:sz="4" w:space="0" w:color="000000"/>
              <w:left w:val="single" w:sz="4" w:space="0" w:color="000000"/>
              <w:bottom w:val="single" w:sz="4" w:space="0" w:color="000000"/>
            </w:tcBorders>
            <w:shd w:val="clear" w:color="auto" w:fill="DDD9C3"/>
            <w:vAlign w:val="center"/>
          </w:tcPr>
          <w:p w14:paraId="3C367D68"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p>
        </w:tc>
        <w:tc>
          <w:tcPr>
            <w:tcW w:w="1311" w:type="dxa"/>
            <w:tcBorders>
              <w:top w:val="single" w:sz="4" w:space="0" w:color="000000"/>
              <w:left w:val="single" w:sz="4" w:space="0" w:color="000000"/>
              <w:bottom w:val="single" w:sz="4" w:space="0" w:color="000000"/>
            </w:tcBorders>
            <w:shd w:val="clear" w:color="auto" w:fill="auto"/>
            <w:vAlign w:val="center"/>
          </w:tcPr>
          <w:p w14:paraId="1175D806" w14:textId="77777777" w:rsidR="00FA1AB0" w:rsidRPr="005544F7" w:rsidRDefault="00FA1AB0" w:rsidP="005544F7">
            <w:pPr>
              <w:widowControl w:val="0"/>
              <w:spacing w:after="0"/>
              <w:ind w:left="-108" w:right="72"/>
              <w:jc w:val="right"/>
              <w:rPr>
                <w:rFonts w:cstheme="minorHAnsi"/>
                <w:sz w:val="18"/>
                <w:szCs w:val="18"/>
              </w:rPr>
            </w:pPr>
            <w:r w:rsidRPr="005544F7">
              <w:rPr>
                <w:rFonts w:cstheme="minorHAnsi"/>
                <w:sz w:val="18"/>
                <w:szCs w:val="18"/>
              </w:rPr>
              <w:t>5 000,00</w:t>
            </w:r>
          </w:p>
        </w:tc>
        <w:tc>
          <w:tcPr>
            <w:tcW w:w="1312" w:type="dxa"/>
            <w:tcBorders>
              <w:top w:val="single" w:sz="4" w:space="0" w:color="000000"/>
              <w:left w:val="single" w:sz="4" w:space="0" w:color="000000"/>
              <w:bottom w:val="single" w:sz="4" w:space="0" w:color="000000"/>
            </w:tcBorders>
            <w:shd w:val="clear" w:color="auto" w:fill="auto"/>
            <w:vAlign w:val="center"/>
          </w:tcPr>
          <w:p w14:paraId="70ED1E77" w14:textId="39A5E1B9" w:rsidR="00FA1AB0" w:rsidRPr="005544F7" w:rsidRDefault="005544F7" w:rsidP="005544F7">
            <w:pPr>
              <w:widowControl w:val="0"/>
              <w:spacing w:after="0"/>
              <w:ind w:left="-74" w:right="72"/>
              <w:jc w:val="center"/>
              <w:rPr>
                <w:rFonts w:cstheme="minorHAnsi"/>
                <w:sz w:val="18"/>
                <w:szCs w:val="18"/>
              </w:rPr>
            </w:pPr>
            <w:r>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53B6B596" w14:textId="1225806E" w:rsidR="00FA1AB0" w:rsidRPr="005544F7" w:rsidRDefault="005544F7" w:rsidP="005544F7">
            <w:pPr>
              <w:widowControl w:val="0"/>
              <w:spacing w:after="0"/>
              <w:ind w:left="-40" w:right="-41"/>
              <w:jc w:val="center"/>
              <w:rPr>
                <w:rFonts w:cstheme="minorHAnsi"/>
                <w:sz w:val="18"/>
                <w:szCs w:val="18"/>
              </w:rPr>
            </w:pPr>
            <w:r>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2D29" w14:textId="77777777" w:rsidR="00FA1AB0" w:rsidRPr="005544F7" w:rsidRDefault="00FA1AB0" w:rsidP="005544F7">
            <w:pPr>
              <w:widowControl w:val="0"/>
              <w:spacing w:after="0"/>
              <w:ind w:right="72"/>
              <w:jc w:val="center"/>
              <w:rPr>
                <w:rFonts w:cstheme="minorHAnsi"/>
                <w:sz w:val="18"/>
                <w:szCs w:val="18"/>
              </w:rPr>
            </w:pPr>
            <w:r w:rsidRPr="005544F7">
              <w:rPr>
                <w:rFonts w:cstheme="minorHAnsi"/>
                <w:sz w:val="18"/>
                <w:szCs w:val="18"/>
              </w:rPr>
              <w:t>x</w:t>
            </w:r>
          </w:p>
        </w:tc>
      </w:tr>
      <w:tr w:rsidR="00FA1AB0" w:rsidRPr="00EF4008" w14:paraId="69E5A040" w14:textId="77777777" w:rsidTr="005544F7">
        <w:trPr>
          <w:cantSplit/>
          <w:trHeight w:val="637"/>
          <w:jc w:val="center"/>
        </w:trPr>
        <w:tc>
          <w:tcPr>
            <w:tcW w:w="567" w:type="dxa"/>
            <w:tcBorders>
              <w:top w:val="single" w:sz="4" w:space="0" w:color="000000"/>
              <w:left w:val="single" w:sz="4" w:space="0" w:color="000000"/>
              <w:bottom w:val="single" w:sz="4" w:space="0" w:color="000000"/>
            </w:tcBorders>
            <w:shd w:val="clear" w:color="auto" w:fill="DDD9C3"/>
            <w:vAlign w:val="center"/>
          </w:tcPr>
          <w:p w14:paraId="58B096D8" w14:textId="77777777" w:rsidR="00FA1AB0" w:rsidRPr="005544F7" w:rsidRDefault="00FA1AB0" w:rsidP="005544F7">
            <w:pPr>
              <w:widowControl w:val="0"/>
              <w:tabs>
                <w:tab w:val="left" w:pos="360"/>
              </w:tabs>
              <w:spacing w:after="0"/>
              <w:jc w:val="center"/>
              <w:rPr>
                <w:rFonts w:cstheme="minorHAnsi"/>
                <w:sz w:val="18"/>
                <w:szCs w:val="18"/>
              </w:rPr>
            </w:pPr>
            <w:r w:rsidRPr="005544F7">
              <w:rPr>
                <w:rFonts w:cstheme="minorHAnsi"/>
                <w:sz w:val="18"/>
                <w:szCs w:val="18"/>
              </w:rPr>
              <w:t>15.</w:t>
            </w:r>
          </w:p>
        </w:tc>
        <w:tc>
          <w:tcPr>
            <w:tcW w:w="1707" w:type="dxa"/>
            <w:tcBorders>
              <w:top w:val="single" w:sz="4" w:space="0" w:color="000000"/>
              <w:left w:val="single" w:sz="4" w:space="0" w:color="000000"/>
              <w:bottom w:val="single" w:sz="4" w:space="0" w:color="000000"/>
            </w:tcBorders>
            <w:shd w:val="clear" w:color="auto" w:fill="DDD9C3"/>
            <w:vAlign w:val="center"/>
          </w:tcPr>
          <w:p w14:paraId="0997AEBE" w14:textId="77777777" w:rsidR="00FA1AB0" w:rsidRPr="005544F7" w:rsidRDefault="00FA1AB0" w:rsidP="005544F7">
            <w:pPr>
              <w:widowControl w:val="0"/>
              <w:spacing w:after="0"/>
              <w:ind w:left="32"/>
              <w:rPr>
                <w:rFonts w:cstheme="minorHAnsi"/>
                <w:sz w:val="18"/>
                <w:szCs w:val="18"/>
              </w:rPr>
            </w:pPr>
            <w:r w:rsidRPr="005544F7">
              <w:rPr>
                <w:rFonts w:cstheme="minorHAnsi"/>
                <w:sz w:val="18"/>
                <w:szCs w:val="18"/>
              </w:rPr>
              <w:t>Postanowienia dotyczące gotówki i przedmiotów przechowywanych przez Ubezpieczonego na podstawie Ustawy o rzeczach znalezionych (pkt 5.15.)</w:t>
            </w:r>
          </w:p>
        </w:tc>
        <w:tc>
          <w:tcPr>
            <w:tcW w:w="1976" w:type="dxa"/>
            <w:tcBorders>
              <w:top w:val="single" w:sz="4" w:space="0" w:color="000000"/>
              <w:left w:val="single" w:sz="4" w:space="0" w:color="000000"/>
              <w:bottom w:val="single" w:sz="4" w:space="0" w:color="000000"/>
            </w:tcBorders>
            <w:shd w:val="clear" w:color="auto" w:fill="DDD9C3"/>
            <w:vAlign w:val="center"/>
          </w:tcPr>
          <w:p w14:paraId="1B177370" w14:textId="77777777" w:rsidR="00FA1AB0" w:rsidRPr="005544F7" w:rsidRDefault="00FA1AB0" w:rsidP="005544F7">
            <w:pPr>
              <w:widowControl w:val="0"/>
              <w:spacing w:after="0"/>
              <w:ind w:left="33" w:right="-32"/>
              <w:rPr>
                <w:rFonts w:cstheme="minorHAnsi"/>
                <w:sz w:val="18"/>
                <w:szCs w:val="18"/>
              </w:rPr>
            </w:pPr>
            <w:r w:rsidRPr="005544F7">
              <w:rPr>
                <w:rFonts w:cstheme="minorHAnsi"/>
                <w:sz w:val="18"/>
                <w:szCs w:val="18"/>
              </w:rPr>
              <w:t>Zgodnie z pkt 1</w:t>
            </w:r>
          </w:p>
        </w:tc>
        <w:tc>
          <w:tcPr>
            <w:tcW w:w="1311" w:type="dxa"/>
            <w:tcBorders>
              <w:top w:val="single" w:sz="4" w:space="0" w:color="000000"/>
              <w:left w:val="single" w:sz="4" w:space="0" w:color="000000"/>
              <w:bottom w:val="single" w:sz="4" w:space="0" w:color="000000"/>
            </w:tcBorders>
            <w:shd w:val="clear" w:color="auto" w:fill="auto"/>
            <w:vAlign w:val="center"/>
          </w:tcPr>
          <w:p w14:paraId="6DB43CF1" w14:textId="38E4699A" w:rsidR="00FA1AB0" w:rsidRPr="005544F7" w:rsidRDefault="005544F7" w:rsidP="005544F7">
            <w:pPr>
              <w:widowControl w:val="0"/>
              <w:spacing w:after="0"/>
              <w:ind w:left="-108" w:right="72"/>
              <w:jc w:val="right"/>
              <w:rPr>
                <w:rFonts w:cstheme="minorHAnsi"/>
                <w:sz w:val="18"/>
                <w:szCs w:val="18"/>
              </w:rPr>
            </w:pPr>
            <w:r>
              <w:rPr>
                <w:rFonts w:cstheme="minorHAnsi"/>
                <w:sz w:val="18"/>
                <w:szCs w:val="18"/>
              </w:rPr>
              <w:t>1</w:t>
            </w:r>
            <w:r w:rsidR="00FA1AB0" w:rsidRPr="005544F7">
              <w:rPr>
                <w:rFonts w:cstheme="minorHAnsi"/>
                <w:sz w:val="18"/>
                <w:szCs w:val="18"/>
              </w:rPr>
              <w:t>0 000,00</w:t>
            </w:r>
          </w:p>
        </w:tc>
        <w:tc>
          <w:tcPr>
            <w:tcW w:w="1312" w:type="dxa"/>
            <w:tcBorders>
              <w:top w:val="single" w:sz="4" w:space="0" w:color="000000"/>
              <w:left w:val="single" w:sz="4" w:space="0" w:color="000000"/>
              <w:bottom w:val="single" w:sz="4" w:space="0" w:color="000000"/>
            </w:tcBorders>
            <w:shd w:val="clear" w:color="auto" w:fill="auto"/>
            <w:vAlign w:val="center"/>
          </w:tcPr>
          <w:p w14:paraId="3692DEAA" w14:textId="77777777" w:rsidR="00FA1AB0" w:rsidRPr="005544F7" w:rsidRDefault="00FA1AB0" w:rsidP="005544F7">
            <w:pPr>
              <w:widowControl w:val="0"/>
              <w:spacing w:after="0"/>
              <w:ind w:left="-74" w:right="72"/>
              <w:jc w:val="center"/>
              <w:rPr>
                <w:rFonts w:cstheme="minorHAnsi"/>
                <w:sz w:val="18"/>
                <w:szCs w:val="18"/>
              </w:rPr>
            </w:pPr>
            <w:r w:rsidRPr="005544F7">
              <w:rPr>
                <w:rFonts w:cstheme="minorHAnsi"/>
                <w:sz w:val="18"/>
                <w:szCs w:val="18"/>
              </w:rPr>
              <w:t>x</w:t>
            </w:r>
          </w:p>
        </w:tc>
        <w:tc>
          <w:tcPr>
            <w:tcW w:w="1204" w:type="dxa"/>
            <w:tcBorders>
              <w:top w:val="single" w:sz="4" w:space="0" w:color="000000"/>
              <w:left w:val="single" w:sz="4" w:space="0" w:color="000000"/>
              <w:bottom w:val="single" w:sz="4" w:space="0" w:color="000000"/>
            </w:tcBorders>
            <w:shd w:val="clear" w:color="auto" w:fill="auto"/>
            <w:vAlign w:val="center"/>
          </w:tcPr>
          <w:p w14:paraId="3B74F600" w14:textId="77777777" w:rsidR="00FA1AB0" w:rsidRPr="005544F7" w:rsidRDefault="00FA1AB0" w:rsidP="005544F7">
            <w:pPr>
              <w:widowControl w:val="0"/>
              <w:spacing w:after="0"/>
              <w:ind w:left="-40" w:right="-41"/>
              <w:jc w:val="center"/>
              <w:rPr>
                <w:rFonts w:cstheme="minorHAnsi"/>
                <w:sz w:val="18"/>
                <w:szCs w:val="18"/>
              </w:rPr>
            </w:pPr>
            <w:r w:rsidRPr="005544F7">
              <w:rPr>
                <w:rFonts w:cstheme="minorHAnsi"/>
                <w:sz w:val="18"/>
                <w:szCs w:val="18"/>
              </w:rPr>
              <w:t>x</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3A77" w14:textId="77777777" w:rsidR="00FA1AB0" w:rsidRPr="005544F7" w:rsidRDefault="00FA1AB0" w:rsidP="005544F7">
            <w:pPr>
              <w:widowControl w:val="0"/>
              <w:spacing w:after="0"/>
              <w:ind w:right="72"/>
              <w:jc w:val="center"/>
              <w:rPr>
                <w:rFonts w:cstheme="minorHAnsi"/>
                <w:sz w:val="18"/>
                <w:szCs w:val="18"/>
              </w:rPr>
            </w:pPr>
            <w:r w:rsidRPr="005544F7">
              <w:rPr>
                <w:rFonts w:cstheme="minorHAnsi"/>
                <w:sz w:val="18"/>
                <w:szCs w:val="18"/>
              </w:rPr>
              <w:t>x</w:t>
            </w:r>
          </w:p>
        </w:tc>
      </w:tr>
    </w:tbl>
    <w:p w14:paraId="294199DB" w14:textId="77777777" w:rsidR="00FA1AB0" w:rsidRPr="00EF4008" w:rsidRDefault="00FA1AB0" w:rsidP="00FA1AB0">
      <w:pPr>
        <w:pStyle w:val="Tekstpodstawowy"/>
        <w:tabs>
          <w:tab w:val="left" w:pos="1134"/>
        </w:tabs>
        <w:spacing w:after="0"/>
        <w:ind w:left="0"/>
        <w:jc w:val="left"/>
        <w:rPr>
          <w:rFonts w:ascii="Calibri" w:hAnsi="Calibri" w:cs="Calibri"/>
          <w:lang w:val="pl-PL"/>
        </w:rPr>
      </w:pPr>
    </w:p>
    <w:p w14:paraId="54B841E5" w14:textId="77777777" w:rsidR="00FA1AB0" w:rsidRPr="00EF4008" w:rsidRDefault="00FA1AB0" w:rsidP="00FA1AB0">
      <w:pPr>
        <w:pStyle w:val="Tekstpodstawowy"/>
        <w:tabs>
          <w:tab w:val="left" w:pos="1134"/>
        </w:tabs>
        <w:spacing w:after="0"/>
        <w:ind w:left="0"/>
        <w:jc w:val="left"/>
        <w:rPr>
          <w:rFonts w:ascii="Calibri" w:hAnsi="Calibri" w:cs="Calibri"/>
          <w:lang w:val="pl-PL"/>
        </w:rPr>
      </w:pPr>
    </w:p>
    <w:p w14:paraId="3BC4D824" w14:textId="77777777" w:rsidR="00FA1AB0" w:rsidRPr="00EF4008" w:rsidRDefault="00FA1AB0" w:rsidP="00FA1AB0">
      <w:pPr>
        <w:pStyle w:val="Tekstpodstawowy"/>
        <w:tabs>
          <w:tab w:val="left" w:pos="1134"/>
        </w:tabs>
        <w:spacing w:after="0"/>
        <w:ind w:left="1134" w:hanging="567"/>
        <w:jc w:val="left"/>
        <w:rPr>
          <w:rFonts w:ascii="Calibri" w:hAnsi="Calibri" w:cs="Calibri"/>
          <w:b/>
          <w:smallCaps/>
        </w:rPr>
      </w:pPr>
      <w:r w:rsidRPr="00EF4008">
        <w:rPr>
          <w:rFonts w:ascii="Calibri" w:hAnsi="Calibri" w:cs="Calibri"/>
          <w:lang w:val="pl-PL"/>
        </w:rPr>
        <w:t>2.3.</w:t>
      </w:r>
      <w:r w:rsidRPr="00EF4008">
        <w:rPr>
          <w:rFonts w:ascii="Calibri" w:hAnsi="Calibri" w:cs="Calibri"/>
          <w:lang w:val="pl-PL"/>
        </w:rPr>
        <w:tab/>
        <w:t>Postanowienia dotyczące kosztów dodatkowych ponad sumę ubezpieczenia:</w:t>
      </w:r>
    </w:p>
    <w:p w14:paraId="09A4B0C7" w14:textId="77777777" w:rsidR="00FA1AB0" w:rsidRPr="00EF4008" w:rsidRDefault="00FA1AB0" w:rsidP="00FA1AB0"/>
    <w:tbl>
      <w:tblPr>
        <w:tblW w:w="9493" w:type="dxa"/>
        <w:jc w:val="center"/>
        <w:tblLayout w:type="fixed"/>
        <w:tblLook w:val="0000" w:firstRow="0" w:lastRow="0" w:firstColumn="0" w:lastColumn="0" w:noHBand="0" w:noVBand="0"/>
      </w:tblPr>
      <w:tblGrid>
        <w:gridCol w:w="562"/>
        <w:gridCol w:w="3302"/>
        <w:gridCol w:w="1985"/>
        <w:gridCol w:w="1559"/>
        <w:gridCol w:w="2085"/>
      </w:tblGrid>
      <w:tr w:rsidR="00FA1AB0" w:rsidRPr="00EF4008" w14:paraId="50FC2867" w14:textId="77777777" w:rsidTr="005544F7">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0E1E71A7" w14:textId="77777777" w:rsidR="00FA1AB0" w:rsidRPr="005544F7" w:rsidRDefault="00FA1AB0" w:rsidP="005544F7">
            <w:pPr>
              <w:widowControl w:val="0"/>
              <w:spacing w:after="0" w:line="240" w:lineRule="auto"/>
              <w:ind w:left="34"/>
              <w:jc w:val="center"/>
              <w:rPr>
                <w:rFonts w:ascii="Calibri" w:hAnsi="Calibri" w:cs="Verdana"/>
                <w:b/>
                <w:bCs/>
                <w:smallCaps/>
                <w:sz w:val="18"/>
                <w:szCs w:val="18"/>
              </w:rPr>
            </w:pPr>
            <w:r w:rsidRPr="005544F7">
              <w:rPr>
                <w:rFonts w:ascii="Calibri" w:hAnsi="Calibri" w:cs="Verdana"/>
                <w:b/>
                <w:bCs/>
                <w:smallCaps/>
                <w:sz w:val="18"/>
                <w:szCs w:val="18"/>
              </w:rPr>
              <w:t>Lp.</w:t>
            </w:r>
          </w:p>
        </w:tc>
        <w:tc>
          <w:tcPr>
            <w:tcW w:w="3302" w:type="dxa"/>
            <w:tcBorders>
              <w:top w:val="single" w:sz="4" w:space="0" w:color="000000"/>
              <w:left w:val="single" w:sz="4" w:space="0" w:color="000000"/>
              <w:bottom w:val="single" w:sz="4" w:space="0" w:color="000000"/>
            </w:tcBorders>
            <w:shd w:val="clear" w:color="auto" w:fill="DDD9C3"/>
            <w:vAlign w:val="center"/>
          </w:tcPr>
          <w:p w14:paraId="40FABF5A" w14:textId="77777777" w:rsidR="00FA1AB0" w:rsidRPr="005544F7" w:rsidRDefault="00FA1AB0" w:rsidP="005544F7">
            <w:pPr>
              <w:widowControl w:val="0"/>
              <w:spacing w:after="0" w:line="240" w:lineRule="auto"/>
              <w:ind w:left="34"/>
              <w:jc w:val="center"/>
              <w:rPr>
                <w:rFonts w:ascii="Calibri" w:hAnsi="Calibri" w:cs="Verdana"/>
                <w:b/>
                <w:bCs/>
                <w:smallCaps/>
                <w:sz w:val="18"/>
                <w:szCs w:val="18"/>
              </w:rPr>
            </w:pPr>
            <w:r w:rsidRPr="005544F7">
              <w:rPr>
                <w:rFonts w:ascii="Calibri" w:hAnsi="Calibri" w:cs="Verdana"/>
                <w:b/>
                <w:bCs/>
                <w:smallCaps/>
                <w:sz w:val="18"/>
                <w:szCs w:val="18"/>
              </w:rPr>
              <w:t xml:space="preserve">Postanowienia dotyczące </w:t>
            </w:r>
            <w:r w:rsidRPr="005544F7">
              <w:rPr>
                <w:rFonts w:ascii="Calibri" w:hAnsi="Calibri" w:cs="Verdana"/>
                <w:b/>
                <w:bCs/>
                <w:smallCaps/>
                <w:sz w:val="18"/>
                <w:szCs w:val="18"/>
              </w:rPr>
              <w:br/>
              <w:t xml:space="preserve">kosztów dodatkowych </w:t>
            </w:r>
            <w:r w:rsidRPr="005544F7">
              <w:rPr>
                <w:rFonts w:ascii="Calibri" w:hAnsi="Calibri" w:cs="Verdana"/>
                <w:b/>
                <w:bCs/>
                <w:smallCaps/>
                <w:sz w:val="18"/>
                <w:szCs w:val="18"/>
              </w:rPr>
              <w:br/>
              <w:t>ponad sumę ubezpieczenia</w:t>
            </w:r>
          </w:p>
        </w:tc>
        <w:tc>
          <w:tcPr>
            <w:tcW w:w="1985" w:type="dxa"/>
            <w:tcBorders>
              <w:top w:val="single" w:sz="4" w:space="0" w:color="000000"/>
              <w:left w:val="single" w:sz="4" w:space="0" w:color="000000"/>
              <w:bottom w:val="single" w:sz="4" w:space="0" w:color="000000"/>
            </w:tcBorders>
            <w:shd w:val="clear" w:color="auto" w:fill="DDD9C3"/>
            <w:vAlign w:val="center"/>
          </w:tcPr>
          <w:p w14:paraId="6E8BB590" w14:textId="77777777" w:rsidR="00FA1AB0" w:rsidRPr="005544F7" w:rsidRDefault="00FA1AB0" w:rsidP="005544F7">
            <w:pPr>
              <w:widowControl w:val="0"/>
              <w:spacing w:after="0" w:line="240" w:lineRule="auto"/>
              <w:ind w:left="34"/>
              <w:jc w:val="center"/>
              <w:rPr>
                <w:rFonts w:ascii="Calibri" w:hAnsi="Calibri" w:cs="Verdana"/>
                <w:b/>
                <w:bCs/>
                <w:smallCaps/>
                <w:sz w:val="18"/>
                <w:szCs w:val="18"/>
              </w:rPr>
            </w:pPr>
            <w:r w:rsidRPr="005544F7">
              <w:rPr>
                <w:rFonts w:ascii="Calibri" w:hAnsi="Calibri" w:cs="Verdana"/>
                <w:b/>
                <w:bCs/>
                <w:smallCaps/>
                <w:sz w:val="18"/>
                <w:szCs w:val="18"/>
              </w:rPr>
              <w:t>Przedmiot ubezpieczenia</w:t>
            </w:r>
          </w:p>
        </w:tc>
        <w:tc>
          <w:tcPr>
            <w:tcW w:w="1559" w:type="dxa"/>
            <w:tcBorders>
              <w:top w:val="single" w:sz="4" w:space="0" w:color="000000"/>
              <w:left w:val="single" w:sz="4" w:space="0" w:color="000000"/>
              <w:bottom w:val="single" w:sz="4" w:space="0" w:color="000000"/>
            </w:tcBorders>
            <w:shd w:val="clear" w:color="auto" w:fill="DDD9C3"/>
            <w:vAlign w:val="center"/>
          </w:tcPr>
          <w:p w14:paraId="00C1354D" w14:textId="77777777" w:rsidR="00FA1AB0" w:rsidRPr="005544F7" w:rsidRDefault="00FA1AB0" w:rsidP="005544F7">
            <w:pPr>
              <w:widowControl w:val="0"/>
              <w:spacing w:after="0" w:line="240" w:lineRule="auto"/>
              <w:ind w:left="34"/>
              <w:jc w:val="center"/>
              <w:rPr>
                <w:rFonts w:ascii="Calibri" w:hAnsi="Calibri" w:cs="Verdana"/>
                <w:b/>
                <w:bCs/>
                <w:smallCaps/>
                <w:sz w:val="18"/>
                <w:szCs w:val="18"/>
              </w:rPr>
            </w:pPr>
            <w:r w:rsidRPr="005544F7">
              <w:rPr>
                <w:rFonts w:ascii="Calibri" w:hAnsi="Calibri" w:cs="Verdana"/>
                <w:b/>
                <w:bCs/>
                <w:smallCaps/>
                <w:sz w:val="18"/>
                <w:szCs w:val="18"/>
              </w:rPr>
              <w:t xml:space="preserve">Suma ubezpieczenia </w:t>
            </w:r>
            <w:r w:rsidRPr="005544F7">
              <w:rPr>
                <w:rFonts w:ascii="Calibri" w:hAnsi="Calibri" w:cs="Verdana"/>
                <w:b/>
                <w:bCs/>
                <w:smallCaps/>
                <w:sz w:val="18"/>
                <w:szCs w:val="18"/>
              </w:rPr>
              <w:br/>
              <w:t>(w zł)</w:t>
            </w:r>
          </w:p>
        </w:tc>
        <w:tc>
          <w:tcPr>
            <w:tcW w:w="208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F267250" w14:textId="77777777" w:rsidR="00FA1AB0" w:rsidRPr="005544F7" w:rsidRDefault="00FA1AB0" w:rsidP="005544F7">
            <w:pPr>
              <w:widowControl w:val="0"/>
              <w:spacing w:after="0" w:line="240" w:lineRule="auto"/>
              <w:ind w:left="34"/>
              <w:jc w:val="center"/>
              <w:rPr>
                <w:sz w:val="18"/>
                <w:szCs w:val="18"/>
              </w:rPr>
            </w:pPr>
            <w:r w:rsidRPr="005544F7">
              <w:rPr>
                <w:rFonts w:ascii="Calibri" w:hAnsi="Calibri" w:cs="Verdana"/>
                <w:b/>
                <w:bCs/>
                <w:smallCaps/>
                <w:sz w:val="18"/>
                <w:szCs w:val="18"/>
              </w:rPr>
              <w:t>Ograniczenia odpowiedzialności</w:t>
            </w:r>
          </w:p>
        </w:tc>
      </w:tr>
      <w:tr w:rsidR="00FA1AB0" w:rsidRPr="00EF4008" w14:paraId="10ECC69A" w14:textId="77777777" w:rsidTr="005544F7">
        <w:trPr>
          <w:trHeight w:val="344"/>
          <w:jc w:val="center"/>
        </w:trPr>
        <w:tc>
          <w:tcPr>
            <w:tcW w:w="562" w:type="dxa"/>
            <w:tcBorders>
              <w:top w:val="single" w:sz="4" w:space="0" w:color="000000"/>
              <w:left w:val="single" w:sz="4" w:space="0" w:color="000000"/>
              <w:bottom w:val="single" w:sz="4" w:space="0" w:color="000000"/>
            </w:tcBorders>
            <w:shd w:val="clear" w:color="auto" w:fill="DDD9C3"/>
            <w:vAlign w:val="center"/>
          </w:tcPr>
          <w:p w14:paraId="74A6C561" w14:textId="77777777" w:rsidR="00FA1AB0" w:rsidRPr="005544F7" w:rsidRDefault="00FA1AB0" w:rsidP="005544F7">
            <w:pPr>
              <w:widowControl w:val="0"/>
              <w:spacing w:after="0"/>
              <w:ind w:left="34"/>
              <w:jc w:val="center"/>
              <w:rPr>
                <w:rFonts w:ascii="Calibri" w:hAnsi="Calibri" w:cs="Verdana"/>
                <w:sz w:val="18"/>
                <w:szCs w:val="18"/>
              </w:rPr>
            </w:pPr>
            <w:r w:rsidRPr="005544F7">
              <w:rPr>
                <w:rFonts w:ascii="Calibri" w:hAnsi="Calibri" w:cs="Verdana"/>
                <w:sz w:val="18"/>
                <w:szCs w:val="18"/>
              </w:rPr>
              <w:t>1.</w:t>
            </w:r>
          </w:p>
        </w:tc>
        <w:tc>
          <w:tcPr>
            <w:tcW w:w="3302" w:type="dxa"/>
            <w:tcBorders>
              <w:top w:val="single" w:sz="4" w:space="0" w:color="000000"/>
              <w:left w:val="single" w:sz="4" w:space="0" w:color="000000"/>
              <w:bottom w:val="single" w:sz="4" w:space="0" w:color="000000"/>
            </w:tcBorders>
            <w:shd w:val="clear" w:color="auto" w:fill="auto"/>
            <w:vAlign w:val="center"/>
          </w:tcPr>
          <w:p w14:paraId="3CEF072F" w14:textId="77777777" w:rsidR="00FA1AB0" w:rsidRPr="005544F7" w:rsidRDefault="00FA1AB0" w:rsidP="005544F7">
            <w:pPr>
              <w:widowControl w:val="0"/>
              <w:spacing w:after="0"/>
              <w:ind w:left="34"/>
              <w:rPr>
                <w:rFonts w:ascii="Calibri" w:hAnsi="Calibri" w:cs="Verdana"/>
                <w:sz w:val="18"/>
                <w:szCs w:val="18"/>
              </w:rPr>
            </w:pPr>
            <w:r w:rsidRPr="005544F7">
              <w:rPr>
                <w:rFonts w:ascii="Calibri" w:hAnsi="Calibri" w:cs="Verdana"/>
                <w:sz w:val="18"/>
                <w:szCs w:val="18"/>
              </w:rPr>
              <w:t>Postanowienia dotyczące pokrycia kosztów uprzątnięcia pozostałości po szkodzie oraz kosztów zabezpieczenia mienia przed szkodą i kosztów ratownictwa (pkt. 6.1.)</w:t>
            </w:r>
          </w:p>
        </w:tc>
        <w:tc>
          <w:tcPr>
            <w:tcW w:w="1985" w:type="dxa"/>
            <w:tcBorders>
              <w:top w:val="single" w:sz="4" w:space="0" w:color="000000"/>
              <w:left w:val="single" w:sz="4" w:space="0" w:color="000000"/>
              <w:bottom w:val="single" w:sz="4" w:space="0" w:color="000000"/>
            </w:tcBorders>
            <w:shd w:val="clear" w:color="auto" w:fill="auto"/>
            <w:vAlign w:val="center"/>
          </w:tcPr>
          <w:p w14:paraId="38F3741C" w14:textId="77777777" w:rsidR="00FA1AB0" w:rsidRPr="005544F7" w:rsidRDefault="00FA1AB0" w:rsidP="005544F7">
            <w:pPr>
              <w:widowControl w:val="0"/>
              <w:spacing w:after="0"/>
              <w:ind w:left="3"/>
              <w:jc w:val="center"/>
              <w:rPr>
                <w:rFonts w:ascii="Calibri" w:hAnsi="Calibri" w:cs="Verdana"/>
                <w:sz w:val="18"/>
                <w:szCs w:val="18"/>
              </w:rPr>
            </w:pPr>
            <w:r w:rsidRPr="005544F7">
              <w:rPr>
                <w:rFonts w:ascii="Calibri" w:hAnsi="Calibri" w:cs="Verdana"/>
                <w:sz w:val="18"/>
                <w:szCs w:val="18"/>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6EBA2E6F" w14:textId="77777777" w:rsidR="00FA1AB0" w:rsidRPr="005544F7" w:rsidRDefault="00FA1AB0" w:rsidP="005544F7">
            <w:pPr>
              <w:widowControl w:val="0"/>
              <w:spacing w:after="0"/>
              <w:jc w:val="right"/>
              <w:rPr>
                <w:rFonts w:ascii="Calibri" w:hAnsi="Calibri" w:cs="Verdana"/>
                <w:sz w:val="18"/>
                <w:szCs w:val="18"/>
              </w:rPr>
            </w:pPr>
            <w:r w:rsidRPr="005544F7">
              <w:rPr>
                <w:rFonts w:ascii="Calibri" w:hAnsi="Calibri" w:cs="Verdana"/>
                <w:sz w:val="18"/>
                <w:szCs w:val="18"/>
              </w:rPr>
              <w:t>100 000,00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45779" w14:textId="77777777" w:rsidR="00FA1AB0" w:rsidRPr="005544F7" w:rsidRDefault="00FA1AB0" w:rsidP="005544F7">
            <w:pPr>
              <w:widowControl w:val="0"/>
              <w:spacing w:after="0"/>
              <w:jc w:val="right"/>
              <w:rPr>
                <w:sz w:val="18"/>
                <w:szCs w:val="18"/>
              </w:rPr>
            </w:pPr>
            <w:r w:rsidRPr="005544F7">
              <w:rPr>
                <w:rFonts w:ascii="Calibri" w:hAnsi="Calibri" w:cs="Verdana"/>
                <w:sz w:val="18"/>
                <w:szCs w:val="18"/>
              </w:rPr>
              <w:t>-</w:t>
            </w:r>
          </w:p>
        </w:tc>
      </w:tr>
      <w:tr w:rsidR="00FA1AB0" w:rsidRPr="00EF4008" w14:paraId="7B8CB31E" w14:textId="77777777" w:rsidTr="005544F7">
        <w:trPr>
          <w:trHeight w:val="367"/>
          <w:jc w:val="center"/>
        </w:trPr>
        <w:tc>
          <w:tcPr>
            <w:tcW w:w="562" w:type="dxa"/>
            <w:tcBorders>
              <w:top w:val="single" w:sz="4" w:space="0" w:color="000000"/>
              <w:left w:val="single" w:sz="4" w:space="0" w:color="000000"/>
              <w:bottom w:val="single" w:sz="4" w:space="0" w:color="000000"/>
            </w:tcBorders>
            <w:shd w:val="clear" w:color="auto" w:fill="DDD9C3"/>
            <w:vAlign w:val="center"/>
          </w:tcPr>
          <w:p w14:paraId="668BCF58" w14:textId="77777777" w:rsidR="00FA1AB0" w:rsidRPr="005544F7" w:rsidRDefault="00FA1AB0" w:rsidP="005544F7">
            <w:pPr>
              <w:widowControl w:val="0"/>
              <w:spacing w:after="0"/>
              <w:ind w:left="34"/>
              <w:jc w:val="center"/>
              <w:rPr>
                <w:rFonts w:ascii="Calibri" w:hAnsi="Calibri" w:cs="Verdana"/>
                <w:sz w:val="18"/>
                <w:szCs w:val="18"/>
              </w:rPr>
            </w:pPr>
            <w:r w:rsidRPr="005544F7">
              <w:rPr>
                <w:rFonts w:ascii="Calibri" w:hAnsi="Calibri" w:cs="Verdana"/>
                <w:sz w:val="18"/>
                <w:szCs w:val="18"/>
              </w:rPr>
              <w:t>2.</w:t>
            </w:r>
          </w:p>
        </w:tc>
        <w:tc>
          <w:tcPr>
            <w:tcW w:w="3302" w:type="dxa"/>
            <w:tcBorders>
              <w:top w:val="single" w:sz="4" w:space="0" w:color="000000"/>
              <w:left w:val="single" w:sz="4" w:space="0" w:color="000000"/>
              <w:bottom w:val="single" w:sz="4" w:space="0" w:color="000000"/>
            </w:tcBorders>
            <w:shd w:val="clear" w:color="auto" w:fill="auto"/>
            <w:vAlign w:val="center"/>
          </w:tcPr>
          <w:p w14:paraId="1C9E5529" w14:textId="77777777" w:rsidR="00FA1AB0" w:rsidRPr="005544F7" w:rsidRDefault="00FA1AB0" w:rsidP="005544F7">
            <w:pPr>
              <w:widowControl w:val="0"/>
              <w:spacing w:after="0"/>
              <w:ind w:left="34"/>
              <w:rPr>
                <w:rFonts w:ascii="Calibri" w:hAnsi="Calibri" w:cs="Verdana"/>
                <w:sz w:val="18"/>
                <w:szCs w:val="18"/>
              </w:rPr>
            </w:pPr>
            <w:r w:rsidRPr="005544F7">
              <w:rPr>
                <w:rFonts w:ascii="Calibri" w:hAnsi="Calibri" w:cs="Verdana"/>
                <w:sz w:val="18"/>
                <w:szCs w:val="18"/>
              </w:rPr>
              <w:t xml:space="preserve">Postanowienia dotyczące pokrycia kosztów rzeczoznawców (pkt. 6.2.) </w:t>
            </w:r>
          </w:p>
        </w:tc>
        <w:tc>
          <w:tcPr>
            <w:tcW w:w="1985" w:type="dxa"/>
            <w:tcBorders>
              <w:top w:val="single" w:sz="4" w:space="0" w:color="000000"/>
              <w:left w:val="single" w:sz="4" w:space="0" w:color="000000"/>
              <w:bottom w:val="single" w:sz="4" w:space="0" w:color="000000"/>
            </w:tcBorders>
            <w:shd w:val="clear" w:color="auto" w:fill="auto"/>
            <w:vAlign w:val="center"/>
          </w:tcPr>
          <w:p w14:paraId="0135D8D8" w14:textId="77777777" w:rsidR="00FA1AB0" w:rsidRPr="005544F7" w:rsidRDefault="00FA1AB0" w:rsidP="005544F7">
            <w:pPr>
              <w:widowControl w:val="0"/>
              <w:spacing w:after="0"/>
              <w:ind w:left="3"/>
              <w:jc w:val="center"/>
              <w:rPr>
                <w:rFonts w:ascii="Calibri" w:hAnsi="Calibri" w:cs="Verdana"/>
                <w:sz w:val="18"/>
                <w:szCs w:val="18"/>
              </w:rPr>
            </w:pPr>
            <w:r w:rsidRPr="005544F7">
              <w:rPr>
                <w:rFonts w:ascii="Calibri" w:hAnsi="Calibri" w:cs="Verdana"/>
                <w:sz w:val="18"/>
                <w:szCs w:val="18"/>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09CC8CDF" w14:textId="77777777" w:rsidR="00FA1AB0" w:rsidRPr="005544F7" w:rsidRDefault="00FA1AB0" w:rsidP="005544F7">
            <w:pPr>
              <w:widowControl w:val="0"/>
              <w:spacing w:after="0"/>
              <w:jc w:val="right"/>
              <w:rPr>
                <w:rFonts w:ascii="Calibri" w:hAnsi="Calibri" w:cs="Verdana"/>
                <w:sz w:val="18"/>
                <w:szCs w:val="18"/>
              </w:rPr>
            </w:pPr>
            <w:r w:rsidRPr="005544F7">
              <w:rPr>
                <w:rFonts w:ascii="Calibri" w:hAnsi="Calibri" w:cs="Verdana"/>
                <w:sz w:val="18"/>
                <w:szCs w:val="18"/>
              </w:rPr>
              <w:t>25 000,00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F58C" w14:textId="77777777" w:rsidR="00FA1AB0" w:rsidRPr="005544F7" w:rsidRDefault="00FA1AB0" w:rsidP="005544F7">
            <w:pPr>
              <w:widowControl w:val="0"/>
              <w:spacing w:after="0"/>
              <w:jc w:val="right"/>
              <w:rPr>
                <w:sz w:val="18"/>
                <w:szCs w:val="18"/>
              </w:rPr>
            </w:pPr>
            <w:r w:rsidRPr="005544F7">
              <w:rPr>
                <w:rFonts w:ascii="Calibri" w:hAnsi="Calibri" w:cs="Verdana"/>
                <w:sz w:val="18"/>
                <w:szCs w:val="18"/>
              </w:rPr>
              <w:t>-</w:t>
            </w:r>
          </w:p>
        </w:tc>
      </w:tr>
      <w:tr w:rsidR="00FA1AB0" w:rsidRPr="00EF4008" w14:paraId="7C3D327F" w14:textId="77777777" w:rsidTr="005544F7">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5FC07162" w14:textId="77777777" w:rsidR="00FA1AB0" w:rsidRPr="005544F7" w:rsidRDefault="00FA1AB0" w:rsidP="005544F7">
            <w:pPr>
              <w:widowControl w:val="0"/>
              <w:spacing w:after="0"/>
              <w:ind w:left="34"/>
              <w:jc w:val="center"/>
              <w:rPr>
                <w:rFonts w:ascii="Calibri" w:hAnsi="Calibri" w:cs="Verdana"/>
                <w:sz w:val="18"/>
                <w:szCs w:val="18"/>
              </w:rPr>
            </w:pPr>
            <w:r w:rsidRPr="005544F7">
              <w:rPr>
                <w:rFonts w:ascii="Calibri" w:hAnsi="Calibri" w:cs="Verdana"/>
                <w:sz w:val="18"/>
                <w:szCs w:val="18"/>
              </w:rPr>
              <w:t>3.</w:t>
            </w:r>
          </w:p>
        </w:tc>
        <w:tc>
          <w:tcPr>
            <w:tcW w:w="3302" w:type="dxa"/>
            <w:tcBorders>
              <w:top w:val="single" w:sz="4" w:space="0" w:color="000000"/>
              <w:left w:val="single" w:sz="4" w:space="0" w:color="000000"/>
              <w:bottom w:val="single" w:sz="4" w:space="0" w:color="000000"/>
            </w:tcBorders>
            <w:shd w:val="clear" w:color="auto" w:fill="auto"/>
            <w:vAlign w:val="center"/>
          </w:tcPr>
          <w:p w14:paraId="74CA98FC" w14:textId="77777777" w:rsidR="00FA1AB0" w:rsidRPr="005544F7" w:rsidRDefault="00FA1AB0" w:rsidP="005544F7">
            <w:pPr>
              <w:widowControl w:val="0"/>
              <w:spacing w:after="0"/>
              <w:ind w:left="34"/>
              <w:rPr>
                <w:rFonts w:ascii="Calibri" w:hAnsi="Calibri" w:cs="Verdana"/>
                <w:sz w:val="18"/>
                <w:szCs w:val="18"/>
              </w:rPr>
            </w:pPr>
            <w:r w:rsidRPr="005544F7">
              <w:rPr>
                <w:rFonts w:ascii="Calibri" w:hAnsi="Calibri" w:cs="Verdana"/>
                <w:sz w:val="18"/>
                <w:szCs w:val="18"/>
              </w:rPr>
              <w:t xml:space="preserve">Postanowienia dotyczące pokrycia </w:t>
            </w:r>
            <w:r w:rsidRPr="005544F7">
              <w:rPr>
                <w:rFonts w:ascii="Calibri" w:hAnsi="Calibri" w:cs="Verdana"/>
                <w:sz w:val="18"/>
                <w:szCs w:val="18"/>
              </w:rPr>
              <w:lastRenderedPageBreak/>
              <w:t>kosztów identyfikacji miejsc i przyczyny awarii (pkt. 6.3.)</w:t>
            </w:r>
          </w:p>
        </w:tc>
        <w:tc>
          <w:tcPr>
            <w:tcW w:w="1985" w:type="dxa"/>
            <w:tcBorders>
              <w:top w:val="single" w:sz="4" w:space="0" w:color="000000"/>
              <w:left w:val="single" w:sz="4" w:space="0" w:color="000000"/>
              <w:bottom w:val="single" w:sz="4" w:space="0" w:color="000000"/>
            </w:tcBorders>
            <w:shd w:val="clear" w:color="auto" w:fill="auto"/>
            <w:vAlign w:val="center"/>
          </w:tcPr>
          <w:p w14:paraId="1B5BFA54" w14:textId="77777777" w:rsidR="00FA1AB0" w:rsidRPr="005544F7" w:rsidRDefault="00FA1AB0" w:rsidP="005544F7">
            <w:pPr>
              <w:widowControl w:val="0"/>
              <w:spacing w:after="0"/>
              <w:ind w:left="3"/>
              <w:jc w:val="center"/>
              <w:rPr>
                <w:rFonts w:ascii="Calibri" w:hAnsi="Calibri" w:cs="Verdana"/>
                <w:sz w:val="18"/>
                <w:szCs w:val="18"/>
              </w:rPr>
            </w:pPr>
            <w:r w:rsidRPr="005544F7">
              <w:rPr>
                <w:rFonts w:ascii="Calibri" w:hAnsi="Calibri" w:cs="Verdana"/>
                <w:sz w:val="18"/>
                <w:szCs w:val="18"/>
              </w:rPr>
              <w:lastRenderedPageBreak/>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329F28E1" w14:textId="77777777" w:rsidR="00FA1AB0" w:rsidRPr="005544F7" w:rsidRDefault="00FA1AB0" w:rsidP="005544F7">
            <w:pPr>
              <w:widowControl w:val="0"/>
              <w:spacing w:after="0"/>
              <w:jc w:val="right"/>
              <w:rPr>
                <w:rFonts w:ascii="Calibri" w:hAnsi="Calibri" w:cs="Verdana"/>
                <w:sz w:val="18"/>
                <w:szCs w:val="18"/>
              </w:rPr>
            </w:pPr>
            <w:r w:rsidRPr="005544F7">
              <w:rPr>
                <w:rFonts w:ascii="Calibri" w:hAnsi="Calibri" w:cs="Verdana"/>
                <w:sz w:val="18"/>
                <w:szCs w:val="18"/>
              </w:rPr>
              <w:t>50 000,00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01AB4" w14:textId="77777777" w:rsidR="00FA1AB0" w:rsidRPr="005544F7" w:rsidRDefault="00FA1AB0" w:rsidP="005544F7">
            <w:pPr>
              <w:widowControl w:val="0"/>
              <w:spacing w:after="0"/>
              <w:jc w:val="right"/>
              <w:rPr>
                <w:sz w:val="18"/>
                <w:szCs w:val="18"/>
              </w:rPr>
            </w:pPr>
            <w:r w:rsidRPr="005544F7">
              <w:rPr>
                <w:rFonts w:ascii="Calibri" w:hAnsi="Calibri" w:cs="Verdana"/>
                <w:sz w:val="18"/>
                <w:szCs w:val="18"/>
              </w:rPr>
              <w:t>-</w:t>
            </w:r>
          </w:p>
        </w:tc>
      </w:tr>
      <w:tr w:rsidR="00FA1AB0" w:rsidRPr="00EF4008" w14:paraId="5F721464" w14:textId="77777777" w:rsidTr="005544F7">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52C71A70" w14:textId="77777777" w:rsidR="00FA1AB0" w:rsidRPr="005544F7" w:rsidRDefault="00FA1AB0" w:rsidP="005544F7">
            <w:pPr>
              <w:widowControl w:val="0"/>
              <w:spacing w:after="0"/>
              <w:ind w:left="34"/>
              <w:jc w:val="center"/>
              <w:rPr>
                <w:rFonts w:ascii="Calibri" w:hAnsi="Calibri" w:cs="Verdana"/>
                <w:sz w:val="18"/>
                <w:szCs w:val="18"/>
              </w:rPr>
            </w:pPr>
            <w:r w:rsidRPr="005544F7">
              <w:rPr>
                <w:rFonts w:ascii="Calibri" w:hAnsi="Calibri" w:cs="Verdana"/>
                <w:sz w:val="18"/>
                <w:szCs w:val="18"/>
              </w:rPr>
              <w:t>4.</w:t>
            </w:r>
          </w:p>
        </w:tc>
        <w:tc>
          <w:tcPr>
            <w:tcW w:w="3302" w:type="dxa"/>
            <w:tcBorders>
              <w:top w:val="single" w:sz="4" w:space="0" w:color="000000"/>
              <w:left w:val="single" w:sz="4" w:space="0" w:color="000000"/>
              <w:bottom w:val="single" w:sz="4" w:space="0" w:color="000000"/>
            </w:tcBorders>
            <w:shd w:val="clear" w:color="auto" w:fill="auto"/>
            <w:vAlign w:val="center"/>
          </w:tcPr>
          <w:p w14:paraId="3B4E0E88" w14:textId="77777777" w:rsidR="00FA1AB0" w:rsidRPr="005544F7" w:rsidRDefault="00FA1AB0" w:rsidP="005544F7">
            <w:pPr>
              <w:widowControl w:val="0"/>
              <w:spacing w:after="0"/>
              <w:ind w:left="34"/>
              <w:rPr>
                <w:rFonts w:ascii="Calibri" w:hAnsi="Calibri" w:cs="Verdana"/>
                <w:sz w:val="18"/>
                <w:szCs w:val="18"/>
              </w:rPr>
            </w:pPr>
            <w:r w:rsidRPr="005544F7">
              <w:rPr>
                <w:rFonts w:ascii="Calibri" w:hAnsi="Calibri" w:cs="Verdana"/>
                <w:sz w:val="18"/>
                <w:szCs w:val="18"/>
              </w:rPr>
              <w:t>Postanowienia dotyczące pokrycia kosztów restytucji dokumentów (pkt. 6.4.)</w:t>
            </w:r>
          </w:p>
        </w:tc>
        <w:tc>
          <w:tcPr>
            <w:tcW w:w="1985" w:type="dxa"/>
            <w:tcBorders>
              <w:top w:val="single" w:sz="4" w:space="0" w:color="000000"/>
              <w:left w:val="single" w:sz="4" w:space="0" w:color="000000"/>
              <w:bottom w:val="single" w:sz="4" w:space="0" w:color="000000"/>
            </w:tcBorders>
            <w:shd w:val="clear" w:color="auto" w:fill="auto"/>
            <w:vAlign w:val="center"/>
          </w:tcPr>
          <w:p w14:paraId="3C905B10" w14:textId="77777777" w:rsidR="00FA1AB0" w:rsidRPr="005544F7" w:rsidRDefault="00FA1AB0" w:rsidP="005544F7">
            <w:pPr>
              <w:widowControl w:val="0"/>
              <w:spacing w:after="0"/>
              <w:ind w:left="3"/>
              <w:jc w:val="center"/>
              <w:rPr>
                <w:rFonts w:ascii="Calibri" w:hAnsi="Calibri" w:cs="Verdana"/>
                <w:sz w:val="18"/>
                <w:szCs w:val="18"/>
              </w:rPr>
            </w:pPr>
            <w:r w:rsidRPr="005544F7">
              <w:rPr>
                <w:rFonts w:ascii="Calibri" w:hAnsi="Calibri" w:cs="Verdana"/>
                <w:sz w:val="18"/>
                <w:szCs w:val="18"/>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09023E9F" w14:textId="77777777" w:rsidR="00FA1AB0" w:rsidRPr="005544F7" w:rsidRDefault="00FA1AB0" w:rsidP="005544F7">
            <w:pPr>
              <w:widowControl w:val="0"/>
              <w:spacing w:after="0"/>
              <w:jc w:val="right"/>
              <w:rPr>
                <w:rFonts w:ascii="Calibri" w:hAnsi="Calibri" w:cs="Verdana"/>
                <w:sz w:val="18"/>
                <w:szCs w:val="18"/>
              </w:rPr>
            </w:pPr>
            <w:r w:rsidRPr="005544F7">
              <w:rPr>
                <w:rFonts w:ascii="Calibri" w:hAnsi="Calibri" w:cs="Verdana"/>
                <w:sz w:val="18"/>
                <w:szCs w:val="18"/>
              </w:rPr>
              <w:t>50 000,00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90A04" w14:textId="77777777" w:rsidR="00FA1AB0" w:rsidRPr="005544F7" w:rsidRDefault="00FA1AB0" w:rsidP="005544F7">
            <w:pPr>
              <w:widowControl w:val="0"/>
              <w:spacing w:after="0"/>
              <w:jc w:val="right"/>
              <w:rPr>
                <w:sz w:val="18"/>
                <w:szCs w:val="18"/>
              </w:rPr>
            </w:pPr>
            <w:r w:rsidRPr="005544F7">
              <w:rPr>
                <w:rFonts w:ascii="Calibri" w:hAnsi="Calibri" w:cs="Verdana"/>
                <w:sz w:val="18"/>
                <w:szCs w:val="18"/>
              </w:rPr>
              <w:t>-</w:t>
            </w:r>
          </w:p>
        </w:tc>
      </w:tr>
      <w:tr w:rsidR="00FA1AB0" w:rsidRPr="00EF4008" w14:paraId="3E420ADE" w14:textId="77777777" w:rsidTr="005544F7">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36853179" w14:textId="77777777" w:rsidR="00FA1AB0" w:rsidRPr="005544F7" w:rsidRDefault="00FA1AB0" w:rsidP="005544F7">
            <w:pPr>
              <w:widowControl w:val="0"/>
              <w:spacing w:after="0"/>
              <w:ind w:left="34"/>
              <w:jc w:val="center"/>
              <w:rPr>
                <w:rFonts w:ascii="Calibri" w:hAnsi="Calibri" w:cs="Verdana"/>
                <w:sz w:val="18"/>
                <w:szCs w:val="18"/>
              </w:rPr>
            </w:pPr>
            <w:r w:rsidRPr="005544F7">
              <w:rPr>
                <w:rFonts w:ascii="Calibri" w:hAnsi="Calibri" w:cs="Verdana"/>
                <w:sz w:val="18"/>
                <w:szCs w:val="18"/>
              </w:rPr>
              <w:t>5.</w:t>
            </w:r>
          </w:p>
        </w:tc>
        <w:tc>
          <w:tcPr>
            <w:tcW w:w="3302" w:type="dxa"/>
            <w:tcBorders>
              <w:top w:val="single" w:sz="4" w:space="0" w:color="000000"/>
              <w:left w:val="single" w:sz="4" w:space="0" w:color="000000"/>
              <w:bottom w:val="single" w:sz="4" w:space="0" w:color="000000"/>
            </w:tcBorders>
            <w:shd w:val="clear" w:color="auto" w:fill="auto"/>
            <w:vAlign w:val="center"/>
          </w:tcPr>
          <w:p w14:paraId="2EC7AD13" w14:textId="77777777" w:rsidR="00FA1AB0" w:rsidRPr="005544F7" w:rsidRDefault="00FA1AB0" w:rsidP="005544F7">
            <w:pPr>
              <w:widowControl w:val="0"/>
              <w:spacing w:after="0"/>
              <w:ind w:left="34"/>
              <w:rPr>
                <w:rFonts w:ascii="Calibri" w:hAnsi="Calibri" w:cs="Verdana"/>
                <w:sz w:val="18"/>
                <w:szCs w:val="18"/>
              </w:rPr>
            </w:pPr>
            <w:r w:rsidRPr="005544F7">
              <w:rPr>
                <w:rFonts w:ascii="Calibri" w:hAnsi="Calibri" w:cs="Verdana"/>
                <w:sz w:val="18"/>
                <w:szCs w:val="18"/>
              </w:rPr>
              <w:t>Postanowienia dotyczące zalania na skutek nieszczelności, niezabezpieczenia lub złego zabezpieczenia (pkt. 6.5.)</w:t>
            </w:r>
          </w:p>
        </w:tc>
        <w:tc>
          <w:tcPr>
            <w:tcW w:w="1985" w:type="dxa"/>
            <w:tcBorders>
              <w:top w:val="single" w:sz="4" w:space="0" w:color="000000"/>
              <w:left w:val="single" w:sz="4" w:space="0" w:color="000000"/>
              <w:bottom w:val="single" w:sz="4" w:space="0" w:color="000000"/>
            </w:tcBorders>
            <w:shd w:val="clear" w:color="auto" w:fill="auto"/>
            <w:vAlign w:val="center"/>
          </w:tcPr>
          <w:p w14:paraId="3D477BA2" w14:textId="77777777" w:rsidR="00FA1AB0" w:rsidRPr="005544F7" w:rsidRDefault="00FA1AB0" w:rsidP="005544F7">
            <w:pPr>
              <w:widowControl w:val="0"/>
              <w:spacing w:after="0"/>
              <w:ind w:left="3"/>
              <w:jc w:val="center"/>
              <w:rPr>
                <w:rFonts w:ascii="Calibri" w:hAnsi="Calibri" w:cs="Verdana"/>
                <w:sz w:val="18"/>
                <w:szCs w:val="18"/>
              </w:rPr>
            </w:pPr>
            <w:r w:rsidRPr="005544F7">
              <w:rPr>
                <w:rFonts w:ascii="Calibri" w:hAnsi="Calibri" w:cs="Verdana"/>
                <w:sz w:val="18"/>
                <w:szCs w:val="18"/>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7A5EC57F" w14:textId="77777777" w:rsidR="00FA1AB0" w:rsidRPr="005544F7" w:rsidRDefault="00FA1AB0" w:rsidP="005544F7">
            <w:pPr>
              <w:widowControl w:val="0"/>
              <w:spacing w:after="0"/>
              <w:jc w:val="right"/>
              <w:rPr>
                <w:rFonts w:ascii="Calibri" w:hAnsi="Calibri" w:cs="Verdana"/>
                <w:sz w:val="18"/>
                <w:szCs w:val="18"/>
              </w:rPr>
            </w:pPr>
            <w:r w:rsidRPr="005544F7">
              <w:rPr>
                <w:rFonts w:ascii="Calibri" w:hAnsi="Calibri" w:cs="Verdana"/>
                <w:sz w:val="18"/>
                <w:szCs w:val="18"/>
              </w:rPr>
              <w:t>20 000,00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9C90" w14:textId="77777777" w:rsidR="00FA1AB0" w:rsidRPr="005544F7" w:rsidRDefault="00FA1AB0" w:rsidP="005544F7">
            <w:pPr>
              <w:widowControl w:val="0"/>
              <w:spacing w:after="0"/>
              <w:jc w:val="right"/>
              <w:rPr>
                <w:sz w:val="18"/>
                <w:szCs w:val="18"/>
              </w:rPr>
            </w:pPr>
            <w:r w:rsidRPr="005544F7">
              <w:rPr>
                <w:rFonts w:ascii="Calibri" w:hAnsi="Calibri" w:cs="Verdana"/>
                <w:sz w:val="18"/>
                <w:szCs w:val="18"/>
              </w:rPr>
              <w:t>-</w:t>
            </w:r>
          </w:p>
        </w:tc>
      </w:tr>
      <w:tr w:rsidR="00FA1AB0" w:rsidRPr="00EF4008" w14:paraId="0B44066B" w14:textId="77777777" w:rsidTr="005544F7">
        <w:trPr>
          <w:jc w:val="center"/>
        </w:trPr>
        <w:tc>
          <w:tcPr>
            <w:tcW w:w="562" w:type="dxa"/>
            <w:tcBorders>
              <w:top w:val="single" w:sz="4" w:space="0" w:color="000000"/>
              <w:left w:val="single" w:sz="4" w:space="0" w:color="000000"/>
              <w:bottom w:val="single" w:sz="4" w:space="0" w:color="000000"/>
            </w:tcBorders>
            <w:shd w:val="clear" w:color="auto" w:fill="DDD9C3"/>
            <w:vAlign w:val="center"/>
          </w:tcPr>
          <w:p w14:paraId="06A7B63A" w14:textId="77777777" w:rsidR="00FA1AB0" w:rsidRPr="005544F7" w:rsidRDefault="00FA1AB0" w:rsidP="005544F7">
            <w:pPr>
              <w:widowControl w:val="0"/>
              <w:spacing w:after="0"/>
              <w:ind w:left="34"/>
              <w:jc w:val="center"/>
              <w:rPr>
                <w:rFonts w:ascii="Calibri" w:hAnsi="Calibri" w:cs="Verdana"/>
                <w:sz w:val="18"/>
                <w:szCs w:val="18"/>
              </w:rPr>
            </w:pPr>
            <w:r w:rsidRPr="005544F7">
              <w:rPr>
                <w:rFonts w:ascii="Calibri" w:hAnsi="Calibri" w:cs="Verdana"/>
                <w:sz w:val="18"/>
                <w:szCs w:val="18"/>
              </w:rPr>
              <w:t>6.</w:t>
            </w:r>
          </w:p>
        </w:tc>
        <w:tc>
          <w:tcPr>
            <w:tcW w:w="3302" w:type="dxa"/>
            <w:tcBorders>
              <w:top w:val="single" w:sz="4" w:space="0" w:color="000000"/>
              <w:left w:val="single" w:sz="4" w:space="0" w:color="000000"/>
              <w:bottom w:val="single" w:sz="4" w:space="0" w:color="000000"/>
            </w:tcBorders>
            <w:shd w:val="clear" w:color="auto" w:fill="auto"/>
            <w:vAlign w:val="center"/>
          </w:tcPr>
          <w:p w14:paraId="6B067ECC" w14:textId="77777777" w:rsidR="00FA1AB0" w:rsidRPr="005544F7" w:rsidRDefault="00FA1AB0" w:rsidP="005544F7">
            <w:pPr>
              <w:widowControl w:val="0"/>
              <w:spacing w:after="0"/>
              <w:ind w:left="34"/>
              <w:rPr>
                <w:rFonts w:ascii="Calibri" w:hAnsi="Calibri" w:cs="Verdana"/>
                <w:sz w:val="18"/>
                <w:szCs w:val="18"/>
              </w:rPr>
            </w:pPr>
            <w:r w:rsidRPr="005544F7">
              <w:rPr>
                <w:rFonts w:ascii="Calibri" w:hAnsi="Calibri" w:cs="Verdana"/>
                <w:sz w:val="18"/>
                <w:szCs w:val="18"/>
              </w:rPr>
              <w:t>Postanowienia dotyczące sumy uzupełniającej (pkt. 6.6.)</w:t>
            </w:r>
          </w:p>
        </w:tc>
        <w:tc>
          <w:tcPr>
            <w:tcW w:w="1985" w:type="dxa"/>
            <w:tcBorders>
              <w:top w:val="single" w:sz="4" w:space="0" w:color="000000"/>
              <w:left w:val="single" w:sz="4" w:space="0" w:color="000000"/>
              <w:bottom w:val="single" w:sz="4" w:space="0" w:color="000000"/>
            </w:tcBorders>
            <w:shd w:val="clear" w:color="auto" w:fill="auto"/>
            <w:vAlign w:val="center"/>
          </w:tcPr>
          <w:p w14:paraId="733B4CFF" w14:textId="77777777" w:rsidR="00FA1AB0" w:rsidRPr="005544F7" w:rsidRDefault="00FA1AB0" w:rsidP="005544F7">
            <w:pPr>
              <w:widowControl w:val="0"/>
              <w:spacing w:after="0"/>
              <w:ind w:left="3"/>
              <w:jc w:val="center"/>
              <w:rPr>
                <w:rFonts w:ascii="Calibri" w:hAnsi="Calibri" w:cs="Verdana"/>
                <w:sz w:val="18"/>
                <w:szCs w:val="18"/>
              </w:rPr>
            </w:pPr>
            <w:r w:rsidRPr="005544F7">
              <w:rPr>
                <w:rFonts w:ascii="Calibri" w:hAnsi="Calibri" w:cs="Verdana"/>
                <w:sz w:val="18"/>
                <w:szCs w:val="18"/>
              </w:rPr>
              <w:t>Koszty dodatkowe</w:t>
            </w:r>
          </w:p>
        </w:tc>
        <w:tc>
          <w:tcPr>
            <w:tcW w:w="1559" w:type="dxa"/>
            <w:tcBorders>
              <w:top w:val="single" w:sz="4" w:space="0" w:color="000000"/>
              <w:left w:val="single" w:sz="4" w:space="0" w:color="000000"/>
              <w:bottom w:val="single" w:sz="4" w:space="0" w:color="000000"/>
            </w:tcBorders>
            <w:shd w:val="clear" w:color="auto" w:fill="auto"/>
            <w:vAlign w:val="center"/>
          </w:tcPr>
          <w:p w14:paraId="4505BA43" w14:textId="77777777" w:rsidR="00FA1AB0" w:rsidRPr="005544F7" w:rsidRDefault="00FA1AB0" w:rsidP="005544F7">
            <w:pPr>
              <w:widowControl w:val="0"/>
              <w:spacing w:after="0"/>
              <w:jc w:val="right"/>
              <w:rPr>
                <w:rFonts w:ascii="Calibri" w:hAnsi="Calibri" w:cs="Verdana"/>
                <w:sz w:val="18"/>
                <w:szCs w:val="18"/>
              </w:rPr>
            </w:pPr>
            <w:r w:rsidRPr="005544F7">
              <w:rPr>
                <w:rFonts w:ascii="Calibri" w:hAnsi="Calibri" w:cs="Verdana"/>
                <w:sz w:val="18"/>
                <w:szCs w:val="18"/>
              </w:rPr>
              <w:t>500 000,00</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7E46" w14:textId="77777777" w:rsidR="00FA1AB0" w:rsidRPr="005544F7" w:rsidRDefault="00FA1AB0" w:rsidP="005544F7">
            <w:pPr>
              <w:widowControl w:val="0"/>
              <w:spacing w:after="0"/>
              <w:jc w:val="right"/>
              <w:rPr>
                <w:rFonts w:ascii="Calibri" w:hAnsi="Calibri" w:cs="Verdana"/>
                <w:sz w:val="18"/>
                <w:szCs w:val="18"/>
              </w:rPr>
            </w:pPr>
            <w:r w:rsidRPr="005544F7">
              <w:rPr>
                <w:rFonts w:ascii="Calibri" w:hAnsi="Calibri" w:cs="Verdana"/>
                <w:sz w:val="18"/>
                <w:szCs w:val="18"/>
              </w:rPr>
              <w:t>-</w:t>
            </w:r>
          </w:p>
        </w:tc>
      </w:tr>
    </w:tbl>
    <w:p w14:paraId="4BB6F92F" w14:textId="77777777" w:rsidR="00FA1AB0" w:rsidRPr="00EF4008" w:rsidRDefault="00FA1AB0" w:rsidP="005544F7">
      <w:pPr>
        <w:widowControl w:val="0"/>
        <w:spacing w:before="120"/>
        <w:rPr>
          <w:rFonts w:ascii="Calibri" w:hAnsi="Calibri" w:cs="Calibri"/>
          <w:b/>
        </w:rPr>
      </w:pPr>
    </w:p>
    <w:p w14:paraId="45825066" w14:textId="77777777" w:rsidR="00FA1AB0" w:rsidRPr="00EF4008" w:rsidRDefault="00FA1AB0" w:rsidP="000B2A2B">
      <w:pPr>
        <w:pStyle w:val="Tekstpodstawowy"/>
        <w:numPr>
          <w:ilvl w:val="0"/>
          <w:numId w:val="74"/>
        </w:numPr>
        <w:tabs>
          <w:tab w:val="clear" w:pos="450"/>
          <w:tab w:val="left" w:pos="567"/>
        </w:tabs>
        <w:spacing w:before="60" w:after="0"/>
        <w:ind w:left="567" w:hanging="567"/>
        <w:jc w:val="left"/>
        <w:rPr>
          <w:rFonts w:ascii="Calibri" w:hAnsi="Calibri" w:cs="Calibri"/>
          <w:lang w:val="pl-PL"/>
        </w:rPr>
      </w:pPr>
      <w:r w:rsidRPr="00EF4008">
        <w:rPr>
          <w:rFonts w:ascii="Calibri" w:hAnsi="Calibri" w:cs="Calibri"/>
          <w:b/>
          <w:smallCaps/>
        </w:rPr>
        <w:t>Wykaz budynków i budowli zgłaszanych do ubezpieczenia</w:t>
      </w:r>
    </w:p>
    <w:p w14:paraId="3353281B" w14:textId="77777777" w:rsidR="00FA1AB0" w:rsidRPr="00EF4008" w:rsidRDefault="00FA1AB0" w:rsidP="000B2A2B">
      <w:pPr>
        <w:pStyle w:val="Tekstpodstawowy"/>
        <w:numPr>
          <w:ilvl w:val="1"/>
          <w:numId w:val="74"/>
        </w:numPr>
        <w:tabs>
          <w:tab w:val="left" w:pos="1134"/>
        </w:tabs>
        <w:spacing w:before="60" w:after="0"/>
        <w:ind w:left="1134" w:hanging="567"/>
        <w:jc w:val="left"/>
        <w:rPr>
          <w:rFonts w:ascii="Calibri" w:hAnsi="Calibri" w:cs="Calibri"/>
          <w:b/>
          <w:smallCaps/>
        </w:rPr>
      </w:pPr>
      <w:r w:rsidRPr="00EF4008">
        <w:rPr>
          <w:rFonts w:ascii="Calibri" w:hAnsi="Calibri" w:cs="Calibri"/>
          <w:lang w:val="pl-PL"/>
        </w:rPr>
        <w:t>Wykaz znajduje się</w:t>
      </w:r>
      <w:r w:rsidRPr="00EF4008">
        <w:rPr>
          <w:rFonts w:ascii="Calibri" w:hAnsi="Calibri" w:cs="Calibri"/>
        </w:rPr>
        <w:t xml:space="preserve"> </w:t>
      </w:r>
      <w:r w:rsidRPr="00EF4008">
        <w:rPr>
          <w:rFonts w:ascii="Calibri" w:hAnsi="Calibri" w:cs="Calibri"/>
          <w:lang w:val="pl-PL"/>
        </w:rPr>
        <w:t xml:space="preserve">w </w:t>
      </w:r>
      <w:r w:rsidRPr="00EF4008">
        <w:rPr>
          <w:rFonts w:ascii="Calibri" w:hAnsi="Calibri" w:cs="Calibri"/>
        </w:rPr>
        <w:t>załącznik</w:t>
      </w:r>
      <w:r w:rsidRPr="00EF4008">
        <w:rPr>
          <w:rFonts w:ascii="Calibri" w:hAnsi="Calibri" w:cs="Calibri"/>
          <w:lang w:val="pl-PL"/>
        </w:rPr>
        <w:t>u</w:t>
      </w:r>
      <w:r w:rsidRPr="00EF4008">
        <w:rPr>
          <w:rFonts w:ascii="Calibri" w:hAnsi="Calibri" w:cs="Calibri"/>
        </w:rPr>
        <w:t xml:space="preserve"> nr </w:t>
      </w:r>
      <w:r w:rsidRPr="00EF4008">
        <w:rPr>
          <w:rFonts w:ascii="Calibri" w:hAnsi="Calibri" w:cs="Calibri"/>
          <w:lang w:val="pl-PL"/>
        </w:rPr>
        <w:t>6</w:t>
      </w:r>
      <w:r w:rsidRPr="00EF4008">
        <w:rPr>
          <w:rFonts w:ascii="Calibri" w:hAnsi="Calibri" w:cs="Calibri"/>
        </w:rPr>
        <w:t xml:space="preserve"> do SIWZ</w:t>
      </w:r>
      <w:r w:rsidRPr="00EF4008">
        <w:rPr>
          <w:rFonts w:ascii="Calibri" w:hAnsi="Calibri" w:cs="Calibri"/>
          <w:lang w:val="pl-PL"/>
        </w:rPr>
        <w:t>.</w:t>
      </w:r>
    </w:p>
    <w:p w14:paraId="18365F7D" w14:textId="77777777" w:rsidR="00FA1AB0" w:rsidRPr="005544F7" w:rsidRDefault="00FA1AB0" w:rsidP="000B2A2B">
      <w:pPr>
        <w:pStyle w:val="Tekstpodstawowy"/>
        <w:numPr>
          <w:ilvl w:val="0"/>
          <w:numId w:val="74"/>
        </w:numPr>
        <w:tabs>
          <w:tab w:val="clear" w:pos="450"/>
          <w:tab w:val="left" w:pos="567"/>
        </w:tabs>
        <w:spacing w:before="60" w:after="0"/>
        <w:ind w:left="567" w:hanging="567"/>
        <w:jc w:val="left"/>
        <w:rPr>
          <w:rFonts w:ascii="Calibri" w:hAnsi="Calibri" w:cs="Calibri"/>
          <w:b/>
          <w:smallCaps/>
        </w:rPr>
      </w:pPr>
      <w:r w:rsidRPr="00EF4008">
        <w:rPr>
          <w:rFonts w:ascii="Calibri" w:hAnsi="Calibri" w:cs="Calibri"/>
          <w:b/>
          <w:smallCaps/>
        </w:rPr>
        <w:t>Informacja na temat zabezpieczeń</w:t>
      </w:r>
    </w:p>
    <w:p w14:paraId="78FA036A" w14:textId="015F7D95" w:rsidR="00FA1AB0" w:rsidRPr="005544F7" w:rsidRDefault="00FA1AB0" w:rsidP="000B2A2B">
      <w:pPr>
        <w:pStyle w:val="Tekstpodstawowy"/>
        <w:numPr>
          <w:ilvl w:val="1"/>
          <w:numId w:val="74"/>
        </w:numPr>
        <w:tabs>
          <w:tab w:val="left" w:pos="1134"/>
        </w:tabs>
        <w:spacing w:before="60" w:after="0"/>
        <w:ind w:left="1134" w:hanging="567"/>
        <w:jc w:val="left"/>
        <w:rPr>
          <w:rFonts w:ascii="Calibri" w:hAnsi="Calibri" w:cs="Calibri"/>
          <w:lang w:val="pl-PL"/>
        </w:rPr>
      </w:pPr>
      <w:r w:rsidRPr="005544F7">
        <w:rPr>
          <w:rFonts w:ascii="Calibri" w:hAnsi="Calibri" w:cs="Calibri"/>
          <w:lang w:val="pl-PL"/>
        </w:rPr>
        <w:t>Wszystkie obiekty wyposażone są w sprzęt gaśniczy i spełniają wymogi przepisów dotyczących ochrony przeciwpożarowej.</w:t>
      </w:r>
    </w:p>
    <w:p w14:paraId="2A6204E0" w14:textId="47615BB3" w:rsidR="00FA1AB0" w:rsidRPr="005544F7" w:rsidRDefault="00FA1AB0" w:rsidP="000B2A2B">
      <w:pPr>
        <w:pStyle w:val="Tekstpodstawowy"/>
        <w:numPr>
          <w:ilvl w:val="1"/>
          <w:numId w:val="74"/>
        </w:numPr>
        <w:tabs>
          <w:tab w:val="left" w:pos="1134"/>
        </w:tabs>
        <w:spacing w:before="60" w:after="0"/>
        <w:ind w:left="1134" w:hanging="567"/>
        <w:jc w:val="left"/>
        <w:rPr>
          <w:rFonts w:ascii="Calibri" w:hAnsi="Calibri" w:cs="Calibri"/>
          <w:lang w:val="pl-PL"/>
        </w:rPr>
      </w:pPr>
      <w:r w:rsidRPr="005544F7">
        <w:rPr>
          <w:rFonts w:ascii="Calibri" w:hAnsi="Calibri" w:cs="Calibri"/>
          <w:lang w:val="pl-PL"/>
        </w:rPr>
        <w:t>Informacje dotyczące zabezpieczeń znajdują się w załączniku nr 6 do SIWZ.</w:t>
      </w:r>
    </w:p>
    <w:p w14:paraId="0D61D986" w14:textId="77777777" w:rsidR="00FA1AB0" w:rsidRPr="005544F7" w:rsidRDefault="00FA1AB0" w:rsidP="000B2A2B">
      <w:pPr>
        <w:pStyle w:val="Tekstpodstawowy"/>
        <w:numPr>
          <w:ilvl w:val="0"/>
          <w:numId w:val="74"/>
        </w:numPr>
        <w:tabs>
          <w:tab w:val="clear" w:pos="450"/>
          <w:tab w:val="left" w:pos="567"/>
        </w:tabs>
        <w:spacing w:before="60" w:after="0"/>
        <w:ind w:left="567" w:hanging="567"/>
        <w:jc w:val="left"/>
        <w:rPr>
          <w:rFonts w:ascii="Calibri" w:hAnsi="Calibri" w:cs="Calibri"/>
          <w:b/>
          <w:smallCaps/>
        </w:rPr>
      </w:pPr>
      <w:r w:rsidRPr="00EF4008">
        <w:rPr>
          <w:rFonts w:ascii="Calibri" w:hAnsi="Calibri" w:cs="Calibri"/>
          <w:b/>
          <w:smallCaps/>
        </w:rPr>
        <w:t>Informacja na temat szkodowośc</w:t>
      </w:r>
      <w:r w:rsidRPr="005544F7">
        <w:rPr>
          <w:rFonts w:ascii="Calibri" w:hAnsi="Calibri" w:cs="Calibri"/>
          <w:b/>
          <w:smallCaps/>
        </w:rPr>
        <w:t>i</w:t>
      </w:r>
    </w:p>
    <w:p w14:paraId="7DE29C7A" w14:textId="77777777" w:rsidR="00FA1AB0" w:rsidRPr="005544F7" w:rsidRDefault="00FA1AB0" w:rsidP="000B2A2B">
      <w:pPr>
        <w:pStyle w:val="Tekstpodstawowy"/>
        <w:numPr>
          <w:ilvl w:val="1"/>
          <w:numId w:val="74"/>
        </w:numPr>
        <w:tabs>
          <w:tab w:val="left" w:pos="1134"/>
        </w:tabs>
        <w:spacing w:before="60" w:after="0"/>
        <w:ind w:left="1134" w:hanging="567"/>
        <w:jc w:val="left"/>
        <w:rPr>
          <w:rFonts w:ascii="Calibri" w:hAnsi="Calibri" w:cs="Calibri"/>
          <w:lang w:val="pl-PL"/>
        </w:rPr>
      </w:pPr>
      <w:r w:rsidRPr="005544F7">
        <w:rPr>
          <w:rFonts w:ascii="Calibri" w:hAnsi="Calibri" w:cs="Calibri"/>
          <w:lang w:val="pl-PL"/>
        </w:rPr>
        <w:t>Szczegółowe informacje o szkodowości znajdują się w załączniku nr 6 do SIWZ.</w:t>
      </w:r>
    </w:p>
    <w:p w14:paraId="5D543AD2" w14:textId="77777777" w:rsidR="00B46502" w:rsidRPr="00FA1AB0" w:rsidRDefault="00B46502" w:rsidP="00FA1AB0">
      <w:pPr>
        <w:suppressAutoHyphens/>
        <w:spacing w:before="120" w:after="120" w:line="240" w:lineRule="auto"/>
        <w:rPr>
          <w:rFonts w:ascii="Calibri" w:eastAsia="Times New Roman" w:hAnsi="Calibri" w:cs="Calibri"/>
          <w:b/>
          <w:sz w:val="16"/>
          <w:szCs w:val="16"/>
          <w:lang w:val="x-none" w:eastAsia="zh-CN"/>
        </w:rPr>
      </w:pPr>
    </w:p>
    <w:p w14:paraId="036162C9"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4A1759FD"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7CE415C0"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55235498"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47713026"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5C50EEFB" w14:textId="77777777" w:rsidR="00B46502" w:rsidRPr="00B46502" w:rsidRDefault="00B46502" w:rsidP="00B46502">
      <w:pPr>
        <w:suppressAutoHyphens/>
        <w:spacing w:before="120" w:after="120" w:line="240" w:lineRule="auto"/>
        <w:jc w:val="center"/>
        <w:rPr>
          <w:rFonts w:ascii="Calibri" w:eastAsia="Times New Roman" w:hAnsi="Calibri" w:cs="Calibri"/>
          <w:b/>
          <w:sz w:val="16"/>
          <w:szCs w:val="16"/>
          <w:lang w:eastAsia="zh-CN"/>
        </w:rPr>
      </w:pPr>
    </w:p>
    <w:p w14:paraId="27ECF079" w14:textId="77777777" w:rsidR="00B46502" w:rsidRPr="00B46502" w:rsidRDefault="00B46502" w:rsidP="00B46502">
      <w:pPr>
        <w:suppressAutoHyphens/>
        <w:spacing w:before="120" w:after="120" w:line="240" w:lineRule="auto"/>
        <w:jc w:val="both"/>
        <w:rPr>
          <w:rFonts w:ascii="Calibri" w:eastAsia="Times New Roman" w:hAnsi="Calibri" w:cs="Calibri"/>
          <w:b/>
          <w:sz w:val="16"/>
          <w:szCs w:val="16"/>
          <w:lang w:eastAsia="zh-CN"/>
        </w:rPr>
      </w:pPr>
    </w:p>
    <w:p w14:paraId="47D20AE7" w14:textId="77777777" w:rsidR="00B46502" w:rsidRDefault="00B46502"/>
    <w:sectPr w:rsidR="00B46502" w:rsidSect="00FB693C">
      <w:footerReference w:type="even" r:id="rId53"/>
      <w:footerReference w:type="default" r:id="rId54"/>
      <w:headerReference w:type="first" r:id="rId55"/>
      <w:pgSz w:w="11907" w:h="16840" w:code="9"/>
      <w:pgMar w:top="1417" w:right="1274" w:bottom="1276" w:left="1276" w:header="1418" w:footer="6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25E99" w14:textId="77777777" w:rsidR="00677AC0" w:rsidRDefault="00677AC0">
      <w:pPr>
        <w:spacing w:after="0" w:line="240" w:lineRule="auto"/>
      </w:pPr>
      <w:r>
        <w:separator/>
      </w:r>
    </w:p>
  </w:endnote>
  <w:endnote w:type="continuationSeparator" w:id="0">
    <w:p w14:paraId="492E4BA0" w14:textId="77777777" w:rsidR="00677AC0" w:rsidRDefault="0067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FolioPL-Medium">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News Gothic CE">
    <w:altName w:val="Arial"/>
    <w:charset w:val="EE"/>
    <w:family w:val="swiss"/>
    <w:pitch w:val="default"/>
  </w:font>
  <w:font w:name="Segoe UI">
    <w:panose1 w:val="020B0502040204020203"/>
    <w:charset w:val="EE"/>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6A48" w14:textId="0423B081" w:rsidR="00677AC0" w:rsidRPr="002C0CFF" w:rsidRDefault="00677AC0" w:rsidP="00FB693C">
    <w:pPr>
      <w:pStyle w:val="Stopka"/>
      <w:rPr>
        <w:rFonts w:ascii="Calibri" w:hAnsi="Calibri"/>
        <w:sz w:val="18"/>
        <w:szCs w:val="18"/>
        <w:lang w:val="en-US"/>
      </w:rPr>
    </w:pPr>
    <w:r w:rsidRPr="002C0CFF">
      <w:rPr>
        <w:rFonts w:ascii="Calibri" w:hAnsi="Calibri"/>
        <w:sz w:val="18"/>
        <w:szCs w:val="18"/>
      </w:rPr>
      <w:fldChar w:fldCharType="begin"/>
    </w:r>
    <w:r w:rsidRPr="002C0CFF">
      <w:rPr>
        <w:rFonts w:ascii="Calibri" w:hAnsi="Calibri"/>
        <w:sz w:val="18"/>
        <w:szCs w:val="18"/>
      </w:rPr>
      <w:instrText xml:space="preserve"> PAGE   \* MERGEFORMAT </w:instrText>
    </w:r>
    <w:r w:rsidRPr="002C0CFF">
      <w:rPr>
        <w:rFonts w:ascii="Calibri" w:hAnsi="Calibri"/>
        <w:sz w:val="18"/>
        <w:szCs w:val="18"/>
      </w:rPr>
      <w:fldChar w:fldCharType="separate"/>
    </w:r>
    <w:r w:rsidR="007D07B7">
      <w:rPr>
        <w:rFonts w:ascii="Calibri" w:hAnsi="Calibri"/>
        <w:noProof/>
        <w:sz w:val="18"/>
        <w:szCs w:val="18"/>
      </w:rPr>
      <w:t>86</w:t>
    </w:r>
    <w:r w:rsidRPr="002C0CFF">
      <w:rPr>
        <w:rFonts w:ascii="Calibri" w:hAnsi="Calibri"/>
        <w:sz w:val="18"/>
        <w:szCs w:val="18"/>
      </w:rPr>
      <w:fldChar w:fldCharType="end"/>
    </w:r>
    <w:r>
      <w:rPr>
        <w:rFonts w:ascii="Calibri" w:hAnsi="Calibri"/>
        <w:sz w:val="18"/>
        <w:szCs w:val="18"/>
      </w:rPr>
      <w:tab/>
    </w:r>
    <w:r>
      <w:rPr>
        <w:rFonts w:ascii="Calibri" w:hAnsi="Calibri"/>
        <w:sz w:val="18"/>
        <w:szCs w:val="18"/>
        <w:lang w:val="pl-PL"/>
      </w:rPr>
      <w:t xml:space="preserve">                                                                 </w:t>
    </w:r>
    <w:r>
      <w:rPr>
        <w:rFonts w:ascii="Calibri" w:hAnsi="Calibri"/>
        <w:sz w:val="18"/>
        <w:szCs w:val="18"/>
      </w:rPr>
      <w:tab/>
      <w:t>©</w:t>
    </w:r>
    <w:r>
      <w:rPr>
        <w:rFonts w:ascii="Calibri" w:hAnsi="Calibri"/>
        <w:sz w:val="18"/>
        <w:szCs w:val="18"/>
        <w:lang w:val="pl-PL"/>
      </w:rPr>
      <w:t xml:space="preserve"> </w:t>
    </w:r>
    <w:r>
      <w:rPr>
        <w:rFonts w:ascii="Calibri" w:hAnsi="Calibri"/>
        <w:sz w:val="18"/>
        <w:szCs w:val="18"/>
      </w:rPr>
      <w:t>BBU</w:t>
    </w:r>
    <w:r>
      <w:rPr>
        <w:rFonts w:ascii="Calibri" w:hAnsi="Calibri"/>
        <w:sz w:val="18"/>
        <w:szCs w:val="18"/>
        <w:lang w:val="pl-PL"/>
      </w:rPr>
      <w:t xml:space="preserve"> </w:t>
    </w:r>
    <w:r>
      <w:rPr>
        <w:rFonts w:ascii="Calibri" w:hAnsi="Calibri"/>
        <w:sz w:val="18"/>
        <w:szCs w:val="18"/>
      </w:rPr>
      <w:t>Maxima</w:t>
    </w:r>
    <w:r>
      <w:rPr>
        <w:rFonts w:ascii="Calibri" w:hAnsi="Calibri"/>
        <w:sz w:val="18"/>
        <w:szCs w:val="18"/>
        <w:lang w:val="pl-PL"/>
      </w:rPr>
      <w:t xml:space="preserve"> </w:t>
    </w:r>
    <w:r>
      <w:rPr>
        <w:rFonts w:ascii="Calibri" w:hAnsi="Calibri"/>
        <w:sz w:val="18"/>
        <w:szCs w:val="18"/>
      </w:rPr>
      <w:t>Fides</w:t>
    </w:r>
    <w:r>
      <w:rPr>
        <w:rFonts w:ascii="Calibri" w:hAnsi="Calibri"/>
        <w:sz w:val="18"/>
        <w:szCs w:val="18"/>
        <w:lang w:val="pl-PL"/>
      </w:rPr>
      <w:t xml:space="preserve"> </w:t>
    </w:r>
    <w:r w:rsidRPr="002C0CFF">
      <w:rPr>
        <w:rFonts w:ascii="Calibri" w:hAnsi="Calibri"/>
        <w:sz w:val="18"/>
        <w:szCs w:val="18"/>
      </w:rPr>
      <w:t>20</w:t>
    </w:r>
    <w:r w:rsidRPr="002C0CFF">
      <w:rPr>
        <w:rFonts w:ascii="Calibri" w:hAnsi="Calibri"/>
        <w:sz w:val="18"/>
        <w:szCs w:val="18"/>
        <w:lang w:val="pl-PL"/>
      </w:rPr>
      <w:t>2</w:t>
    </w:r>
    <w:r w:rsidRPr="002C0CFF">
      <w:rPr>
        <w:noProof/>
        <w:sz w:val="18"/>
        <w:szCs w:val="18"/>
        <w:lang w:val="pl-PL"/>
      </w:rPr>
      <mc:AlternateContent>
        <mc:Choice Requires="wps">
          <w:drawing>
            <wp:anchor distT="0" distB="0" distL="0" distR="0" simplePos="0" relativeHeight="251660288" behindDoc="0" locked="0" layoutInCell="1" allowOverlap="1" wp14:anchorId="6220F2F5" wp14:editId="25158137">
              <wp:simplePos x="0" y="0"/>
              <wp:positionH relativeFrom="page">
                <wp:posOffset>6632575</wp:posOffset>
              </wp:positionH>
              <wp:positionV relativeFrom="paragraph">
                <wp:posOffset>635</wp:posOffset>
              </wp:positionV>
              <wp:extent cx="206375" cy="132080"/>
              <wp:effectExtent l="3175" t="1905" r="0" b="889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0030E" w14:textId="77777777" w:rsidR="00677AC0" w:rsidRDefault="00677AC0" w:rsidP="00FB693C">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7D07B7">
                            <w:rPr>
                              <w:rStyle w:val="Numerstrony"/>
                              <w:noProof/>
                              <w:sz w:val="16"/>
                              <w:szCs w:val="16"/>
                            </w:rPr>
                            <w:t>86</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F2F5" id="_x0000_t202" coordsize="21600,21600" o:spt="202" path="m,l,21600r21600,l21600,xe">
              <v:stroke joinstyle="miter"/>
              <v:path gradientshapeok="t" o:connecttype="rect"/>
            </v:shapetype>
            <v:shape id="Pole tekstowe 4" o:spid="_x0000_s1026" type="#_x0000_t202" style="position:absolute;left:0;text-align:left;margin-left:522.25pt;margin-top:.05pt;width:16.25pt;height:10.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" stroked="f">
              <v:fill opacity="0"/>
              <v:textbox inset="0,0,0,0">
                <w:txbxContent>
                  <w:p w14:paraId="4FF0030E" w14:textId="77777777" w:rsidR="00677AC0" w:rsidRDefault="00677AC0" w:rsidP="00FB693C">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7D07B7">
                      <w:rPr>
                        <w:rStyle w:val="Numerstrony"/>
                        <w:noProof/>
                        <w:sz w:val="16"/>
                        <w:szCs w:val="16"/>
                      </w:rPr>
                      <w:t>86</w:t>
                    </w:r>
                    <w:r>
                      <w:rPr>
                        <w:rStyle w:val="Numerstrony"/>
                        <w:sz w:val="16"/>
                        <w:szCs w:val="16"/>
                      </w:rPr>
                      <w:fldChar w:fldCharType="end"/>
                    </w:r>
                  </w:p>
                </w:txbxContent>
              </v:textbox>
              <w10:wrap type="square" side="largest" anchorx="page"/>
            </v:shape>
          </w:pict>
        </mc:Fallback>
      </mc:AlternateContent>
    </w:r>
    <w:r w:rsidRPr="002C0CFF">
      <w:rPr>
        <w:rFonts w:ascii="Calibri" w:hAnsi="Calibri"/>
        <w:sz w:val="18"/>
        <w:szCs w:val="18"/>
        <w:lang w:val="pl-PL"/>
      </w:rPr>
      <w:t>0</w:t>
    </w:r>
    <w:r w:rsidRPr="002C0CFF">
      <w:rPr>
        <w:rFonts w:ascii="Calibri" w:hAnsi="Calibri"/>
        <w:sz w:val="18"/>
        <w:szCs w:val="18"/>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AB448" w14:textId="77777777" w:rsidR="00677AC0" w:rsidRPr="002C0CFF" w:rsidRDefault="00677AC0" w:rsidP="00FB693C">
    <w:pPr>
      <w:pStyle w:val="Stopka"/>
      <w:rPr>
        <w:rFonts w:ascii="Calibri" w:hAnsi="Calibri"/>
        <w:sz w:val="18"/>
        <w:szCs w:val="18"/>
      </w:rPr>
    </w:pPr>
    <w:r w:rsidRPr="002C0CFF">
      <w:rPr>
        <w:rFonts w:ascii="Calibri" w:hAnsi="Calibri" w:cs="Arial"/>
        <w:sz w:val="18"/>
        <w:szCs w:val="18"/>
      </w:rPr>
      <w:t>©</w:t>
    </w:r>
    <w:r w:rsidRPr="002C0CFF">
      <w:rPr>
        <w:rFonts w:ascii="Calibri" w:hAnsi="Calibri"/>
        <w:sz w:val="18"/>
        <w:szCs w:val="18"/>
      </w:rPr>
      <w:t xml:space="preserve"> BBU Maxima Fides 20</w:t>
    </w:r>
    <w:r w:rsidRPr="002C0CFF">
      <w:rPr>
        <w:rFonts w:ascii="Calibri" w:hAnsi="Calibri"/>
        <w:sz w:val="18"/>
        <w:szCs w:val="18"/>
        <w:lang w:val="pl-PL"/>
      </w:rPr>
      <w:t>20</w:t>
    </w:r>
    <w:r w:rsidRPr="002C0CFF">
      <w:rPr>
        <w:noProof/>
        <w:sz w:val="18"/>
        <w:szCs w:val="18"/>
        <w:lang w:val="pl-PL"/>
      </w:rPr>
      <mc:AlternateContent>
        <mc:Choice Requires="wps">
          <w:drawing>
            <wp:anchor distT="0" distB="0" distL="0" distR="0" simplePos="0" relativeHeight="251659264" behindDoc="0" locked="0" layoutInCell="1" allowOverlap="1" wp14:anchorId="450AD726" wp14:editId="4BECA12C">
              <wp:simplePos x="0" y="0"/>
              <wp:positionH relativeFrom="page">
                <wp:posOffset>6632575</wp:posOffset>
              </wp:positionH>
              <wp:positionV relativeFrom="paragraph">
                <wp:posOffset>635</wp:posOffset>
              </wp:positionV>
              <wp:extent cx="206375" cy="132080"/>
              <wp:effectExtent l="3175" t="1905" r="0" b="889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98605" w14:textId="77777777" w:rsidR="00677AC0" w:rsidRDefault="00677AC0" w:rsidP="00FB693C">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7D07B7">
                            <w:rPr>
                              <w:rStyle w:val="Numerstrony"/>
                              <w:noProof/>
                              <w:sz w:val="16"/>
                              <w:szCs w:val="16"/>
                            </w:rPr>
                            <w:t>85</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AD726" id="_x0000_t202" coordsize="21600,21600" o:spt="202" path="m,l,21600r21600,l21600,xe">
              <v:stroke joinstyle="miter"/>
              <v:path gradientshapeok="t" o:connecttype="rect"/>
            </v:shapetype>
            <v:shape id="Pole tekstowe 3" o:spid="_x0000_s1027" type="#_x0000_t202" style="position:absolute;left:0;text-align:left;margin-left:522.25pt;margin-top:.05pt;width:16.25pt;height:10.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" stroked="f">
              <v:fill opacity="0"/>
              <v:textbox inset="0,0,0,0">
                <w:txbxContent>
                  <w:p w14:paraId="59398605" w14:textId="77777777" w:rsidR="00677AC0" w:rsidRDefault="00677AC0" w:rsidP="00FB693C">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7D07B7">
                      <w:rPr>
                        <w:rStyle w:val="Numerstrony"/>
                        <w:noProof/>
                        <w:sz w:val="16"/>
                        <w:szCs w:val="16"/>
                      </w:rPr>
                      <w:t>85</w:t>
                    </w:r>
                    <w:r>
                      <w:rPr>
                        <w:rStyle w:val="Numerstrony"/>
                        <w:sz w:val="16"/>
                        <w:szCs w:val="16"/>
                      </w:rPr>
                      <w:fldChar w:fldCharType="end"/>
                    </w:r>
                  </w:p>
                </w:txbxContent>
              </v:textbox>
              <w10:wrap type="square" side="largest" anchorx="page"/>
            </v:shape>
          </w:pict>
        </mc:Fallback>
      </mc:AlternateContent>
    </w:r>
    <w:r w:rsidRPr="002C0CFF">
      <w:rPr>
        <w:rFonts w:ascii="Calibri" w:hAnsi="Calibri" w:cs="Calibri"/>
        <w:sz w:val="18"/>
        <w:szCs w:val="18"/>
        <w:lang w:val="en-US"/>
      </w:rPr>
      <w:tab/>
    </w:r>
    <w:r w:rsidRPr="002C0CFF">
      <w:rPr>
        <w:rFonts w:ascii="Calibri" w:hAnsi="Calibri" w:cs="Calibri"/>
        <w:sz w:val="18"/>
        <w:szCs w:val="18"/>
        <w:lang w:val="en-US"/>
      </w:rPr>
      <w:tab/>
    </w:r>
    <w:r w:rsidRPr="002C0CFF">
      <w:rPr>
        <w:rFonts w:ascii="Calibri" w:hAnsi="Calibri"/>
        <w:sz w:val="18"/>
        <w:szCs w:val="18"/>
      </w:rPr>
      <w:fldChar w:fldCharType="begin"/>
    </w:r>
    <w:r w:rsidRPr="002C0CFF">
      <w:rPr>
        <w:rFonts w:ascii="Calibri" w:hAnsi="Calibri"/>
        <w:sz w:val="18"/>
        <w:szCs w:val="18"/>
      </w:rPr>
      <w:instrText xml:space="preserve"> PAGE   \* MERGEFORMAT </w:instrText>
    </w:r>
    <w:r w:rsidRPr="002C0CFF">
      <w:rPr>
        <w:rFonts w:ascii="Calibri" w:hAnsi="Calibri"/>
        <w:sz w:val="18"/>
        <w:szCs w:val="18"/>
      </w:rPr>
      <w:fldChar w:fldCharType="separate"/>
    </w:r>
    <w:r w:rsidR="007D07B7">
      <w:rPr>
        <w:rFonts w:ascii="Calibri" w:hAnsi="Calibri"/>
        <w:noProof/>
        <w:sz w:val="18"/>
        <w:szCs w:val="18"/>
      </w:rPr>
      <w:t>85</w:t>
    </w:r>
    <w:r w:rsidRPr="002C0CFF">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FFC0" w14:textId="77777777" w:rsidR="00677AC0" w:rsidRDefault="00677AC0">
      <w:pPr>
        <w:spacing w:after="0" w:line="240" w:lineRule="auto"/>
      </w:pPr>
      <w:r>
        <w:separator/>
      </w:r>
    </w:p>
  </w:footnote>
  <w:footnote w:type="continuationSeparator" w:id="0">
    <w:p w14:paraId="746EADD1" w14:textId="77777777" w:rsidR="00677AC0" w:rsidRDefault="0067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914E" w14:textId="77777777" w:rsidR="00677AC0" w:rsidRDefault="00677AC0" w:rsidP="00FB693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AF4445E"/>
    <w:styleLink w:val="Artykusekcja1"/>
    <w:lvl w:ilvl="0">
      <w:start w:val="1"/>
      <w:numFmt w:val="decimal"/>
      <w:lvlText w:val="%1."/>
      <w:lvlJc w:val="left"/>
      <w:pPr>
        <w:tabs>
          <w:tab w:val="num" w:pos="643"/>
        </w:tabs>
        <w:ind w:left="643" w:hanging="360"/>
      </w:pPr>
      <w:rPr>
        <w:rFonts w:cs="Times New Roman"/>
      </w:rPr>
    </w:lvl>
  </w:abstractNum>
  <w:abstractNum w:abstractNumId="1" w15:restartNumberingAfterBreak="0">
    <w:nsid w:val="00000009"/>
    <w:multiLevelType w:val="multilevel"/>
    <w:tmpl w:val="95402952"/>
    <w:lvl w:ilvl="0">
      <w:start w:val="2"/>
      <w:numFmt w:val="decimal"/>
      <w:lvlText w:val="%1."/>
      <w:lvlJc w:val="left"/>
      <w:pPr>
        <w:tabs>
          <w:tab w:val="num" w:pos="-360"/>
        </w:tabs>
        <w:ind w:left="360" w:hanging="360"/>
      </w:pPr>
      <w:rPr>
        <w:rFonts w:ascii="Calibri" w:hAnsi="Calibri" w:cs="Verdana" w:hint="default"/>
        <w:b/>
        <w:bCs/>
        <w:sz w:val="20"/>
        <w:szCs w:val="20"/>
        <w:lang w:val="pl-PL" w:eastAsia="ar-SA"/>
      </w:rPr>
    </w:lvl>
    <w:lvl w:ilvl="1">
      <w:start w:val="1"/>
      <w:numFmt w:val="decimal"/>
      <w:lvlText w:val="%1.%2."/>
      <w:lvlJc w:val="left"/>
      <w:pPr>
        <w:tabs>
          <w:tab w:val="num" w:pos="1288"/>
        </w:tabs>
        <w:ind w:left="1288" w:hanging="720"/>
      </w:pPr>
      <w:rPr>
        <w:rFonts w:ascii="Calibri" w:eastAsia="Verdana" w:hAnsi="Calibri" w:cs="Verdana" w:hint="default"/>
        <w:b w:val="0"/>
        <w:bCs w:val="0"/>
        <w:color w:val="auto"/>
        <w:spacing w:val="4"/>
        <w:sz w:val="20"/>
        <w:szCs w:val="20"/>
        <w:lang w:eastAsia="ar-SA"/>
      </w:rPr>
    </w:lvl>
    <w:lvl w:ilvl="2">
      <w:start w:val="1"/>
      <w:numFmt w:val="decimal"/>
      <w:lvlText w:val="%1.%2.%3."/>
      <w:lvlJc w:val="left"/>
      <w:pPr>
        <w:tabs>
          <w:tab w:val="num" w:pos="1712"/>
        </w:tabs>
        <w:ind w:left="1712" w:hanging="720"/>
      </w:pPr>
      <w:rPr>
        <w:rFonts w:ascii="Calibri" w:eastAsia="Calibri" w:hAnsi="Calibri" w:cs="Calibri" w:hint="default"/>
        <w:b w:val="0"/>
        <w:bCs/>
        <w:color w:val="auto"/>
        <w:sz w:val="20"/>
        <w:szCs w:val="20"/>
        <w:lang w:eastAsia="pl-PL"/>
      </w:rPr>
    </w:lvl>
    <w:lvl w:ilvl="3">
      <w:start w:val="1"/>
      <w:numFmt w:val="decimal"/>
      <w:lvlText w:val="%1.%2.%3.%4."/>
      <w:lvlJc w:val="left"/>
      <w:pPr>
        <w:tabs>
          <w:tab w:val="num" w:pos="1440"/>
        </w:tabs>
        <w:ind w:left="1440" w:hanging="1080"/>
      </w:pPr>
      <w:rPr>
        <w:rFonts w:hint="default"/>
        <w:b w:val="0"/>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2" w15:restartNumberingAfterBreak="0">
    <w:nsid w:val="0000000B"/>
    <w:multiLevelType w:val="multilevel"/>
    <w:tmpl w:val="0000000B"/>
    <w:name w:val="WW8Num47"/>
    <w:lvl w:ilvl="0">
      <w:start w:val="1"/>
      <w:numFmt w:val="decimal"/>
      <w:lvlText w:val="%1."/>
      <w:lvlJc w:val="left"/>
      <w:pPr>
        <w:tabs>
          <w:tab w:val="num" w:pos="360"/>
        </w:tabs>
        <w:ind w:left="360" w:hanging="360"/>
      </w:pPr>
      <w:rPr>
        <w:rFonts w:ascii="Calibri" w:hAnsi="Calibri" w:cs="Calibri" w:hint="default"/>
        <w:b w:val="0"/>
        <w:strike w:val="0"/>
        <w:dstrike w:val="0"/>
        <w:color w:val="auto"/>
        <w:sz w:val="20"/>
        <w:szCs w:val="20"/>
        <w:lang w:eastAsia="pl-P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000000C"/>
    <w:multiLevelType w:val="multilevel"/>
    <w:tmpl w:val="0000000C"/>
    <w:name w:val="WW8Num48"/>
    <w:lvl w:ilvl="0">
      <w:start w:val="1"/>
      <w:numFmt w:val="decimal"/>
      <w:lvlText w:val="%1."/>
      <w:lvlJc w:val="left"/>
      <w:pPr>
        <w:tabs>
          <w:tab w:val="num" w:pos="532"/>
        </w:tabs>
        <w:ind w:left="532" w:hanging="390"/>
      </w:pPr>
      <w:rPr>
        <w:rFonts w:ascii="Calibri" w:eastAsia="Times New Roman" w:hAnsi="Calibri" w:cs="Times New Roman" w:hint="default"/>
        <w:b/>
      </w:rPr>
    </w:lvl>
    <w:lvl w:ilvl="1">
      <w:start w:val="1"/>
      <w:numFmt w:val="decimal"/>
      <w:lvlText w:val="%1.%2."/>
      <w:lvlJc w:val="left"/>
      <w:pPr>
        <w:tabs>
          <w:tab w:val="num" w:pos="862"/>
        </w:tabs>
        <w:ind w:left="862" w:hanging="720"/>
      </w:pPr>
      <w:rPr>
        <w:rFonts w:ascii="Calibri" w:hAnsi="Calibri" w:cs="Calibri"/>
        <w:b w:val="0"/>
        <w:bCs/>
        <w:color w:val="auto"/>
        <w:sz w:val="20"/>
        <w:szCs w:val="20"/>
      </w:r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4" w15:restartNumberingAfterBreak="0">
    <w:nsid w:val="0000000D"/>
    <w:multiLevelType w:val="multilevel"/>
    <w:tmpl w:val="7CEAB1DC"/>
    <w:name w:val="WW8Num49"/>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Arial Unicode MS" w:hAnsi="Calibri" w:cs="Calibri" w:hint="default"/>
        <w:b w:val="0"/>
        <w:color w:val="auto"/>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E"/>
    <w:multiLevelType w:val="multilevel"/>
    <w:tmpl w:val="0000000E"/>
    <w:name w:val="WW8Num5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6" w15:restartNumberingAfterBreak="0">
    <w:nsid w:val="00000010"/>
    <w:multiLevelType w:val="multilevel"/>
    <w:tmpl w:val="F4503C06"/>
    <w:name w:val="WW8Num52"/>
    <w:lvl w:ilvl="0">
      <w:start w:val="1"/>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720" w:hanging="720"/>
      </w:pPr>
      <w:rPr>
        <w:rFonts w:ascii="Calibri" w:hAnsi="Calibri" w:cs="Calibri" w:hint="default"/>
        <w:b w:val="0"/>
        <w:sz w:val="20"/>
        <w:szCs w:val="20"/>
      </w:rPr>
    </w:lvl>
    <w:lvl w:ilvl="2">
      <w:start w:val="1"/>
      <w:numFmt w:val="decimal"/>
      <w:lvlText w:val="%1.%2.%3."/>
      <w:lvlJc w:val="left"/>
      <w:pPr>
        <w:tabs>
          <w:tab w:val="num" w:pos="0"/>
        </w:tabs>
        <w:ind w:left="720" w:hanging="720"/>
      </w:pPr>
      <w:rPr>
        <w:rFonts w:ascii="Calibri" w:hAnsi="Calibri" w:cs="Calibri" w:hint="default"/>
        <w:b w:val="0"/>
        <w:color w:val="auto"/>
        <w:sz w:val="20"/>
        <w:szCs w:val="2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 w15:restartNumberingAfterBreak="0">
    <w:nsid w:val="00000012"/>
    <w:multiLevelType w:val="singleLevel"/>
    <w:tmpl w:val="00000012"/>
    <w:name w:val="WW8Num54"/>
    <w:lvl w:ilvl="0">
      <w:start w:val="1"/>
      <w:numFmt w:val="decimal"/>
      <w:lvlText w:val="%1)"/>
      <w:lvlJc w:val="left"/>
      <w:pPr>
        <w:tabs>
          <w:tab w:val="num" w:pos="0"/>
        </w:tabs>
        <w:ind w:left="2912" w:hanging="360"/>
      </w:pPr>
      <w:rPr>
        <w:rFonts w:ascii="Calibri" w:hAnsi="Calibri" w:cs="Calibri" w:hint="default"/>
        <w:b w:val="0"/>
        <w:sz w:val="20"/>
        <w:szCs w:val="20"/>
      </w:rPr>
    </w:lvl>
  </w:abstractNum>
  <w:abstractNum w:abstractNumId="8" w15:restartNumberingAfterBreak="0">
    <w:nsid w:val="00000013"/>
    <w:multiLevelType w:val="multilevel"/>
    <w:tmpl w:val="DF2ACA00"/>
    <w:name w:val="WW8Num55"/>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Calibri" w:hAnsi="Calibri" w:cs="Calibri" w:hint="default"/>
        <w:b w:val="0"/>
        <w:smallCaps/>
        <w:strike w:val="0"/>
        <w:color w:val="auto"/>
        <w:sz w:val="20"/>
        <w:szCs w:val="20"/>
      </w:rPr>
    </w:lvl>
    <w:lvl w:ilvl="2">
      <w:start w:val="1"/>
      <w:numFmt w:val="decimal"/>
      <w:lvlText w:val="%1.%2.%3."/>
      <w:lvlJc w:val="left"/>
      <w:pPr>
        <w:tabs>
          <w:tab w:val="num" w:pos="993"/>
        </w:tabs>
        <w:ind w:left="1713" w:hanging="720"/>
      </w:pPr>
      <w:rPr>
        <w:rFonts w:ascii="Calibri" w:hAnsi="Calibri" w:cs="Calibri" w:hint="default"/>
        <w:b w:val="0"/>
        <w:smallCaps/>
        <w:sz w:val="20"/>
        <w:szCs w:val="20"/>
      </w:rPr>
    </w:lvl>
    <w:lvl w:ilvl="3">
      <w:start w:val="1"/>
      <w:numFmt w:val="decimal"/>
      <w:lvlText w:val="%1.%2.%3.%4."/>
      <w:lvlJc w:val="left"/>
      <w:pPr>
        <w:tabs>
          <w:tab w:val="num" w:pos="425"/>
        </w:tabs>
        <w:ind w:left="1145"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9" w15:restartNumberingAfterBreak="0">
    <w:nsid w:val="00000014"/>
    <w:multiLevelType w:val="multilevel"/>
    <w:tmpl w:val="00000014"/>
    <w:name w:val="WW8Num56"/>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6"/>
    <w:multiLevelType w:val="singleLevel"/>
    <w:tmpl w:val="00000016"/>
    <w:name w:val="WW8Num58"/>
    <w:lvl w:ilvl="0">
      <w:start w:val="1"/>
      <w:numFmt w:val="decimal"/>
      <w:lvlText w:val="1.%1"/>
      <w:lvlJc w:val="left"/>
      <w:pPr>
        <w:tabs>
          <w:tab w:val="num" w:pos="0"/>
        </w:tabs>
        <w:ind w:left="720" w:hanging="360"/>
      </w:pPr>
      <w:rPr>
        <w:rFonts w:hint="default"/>
      </w:rPr>
    </w:lvl>
  </w:abstractNum>
  <w:abstractNum w:abstractNumId="11" w15:restartNumberingAfterBreak="0">
    <w:nsid w:val="00000017"/>
    <w:multiLevelType w:val="multilevel"/>
    <w:tmpl w:val="D1B0F954"/>
    <w:name w:val="WW8Num59"/>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644"/>
        </w:tabs>
        <w:ind w:left="644" w:hanging="360"/>
      </w:pPr>
      <w:rPr>
        <w:rFonts w:ascii="Calibri" w:hAnsi="Calibri" w:cs="Calibri" w:hint="default"/>
        <w:b w:val="0"/>
        <w:strike w:val="0"/>
        <w:dstrike w:val="0"/>
        <w:sz w:val="20"/>
        <w:szCs w:val="20"/>
      </w:rPr>
    </w:lvl>
    <w:lvl w:ilvl="2">
      <w:start w:val="1"/>
      <w:numFmt w:val="decimal"/>
      <w:lvlText w:val="%1.%2.%3."/>
      <w:lvlJc w:val="left"/>
      <w:pPr>
        <w:tabs>
          <w:tab w:val="num" w:pos="1420"/>
        </w:tabs>
        <w:ind w:left="1420" w:hanging="720"/>
      </w:pPr>
      <w:rPr>
        <w:rFonts w:ascii="Verdana" w:hAnsi="Verdana" w:cs="Verdana" w:hint="default"/>
        <w:strike w:val="0"/>
        <w:dstrike w:val="0"/>
        <w:color w:val="auto"/>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18"/>
    <w:multiLevelType w:val="multilevel"/>
    <w:tmpl w:val="A4888A2A"/>
    <w:name w:val="WW8Num60"/>
    <w:lvl w:ilvl="0">
      <w:start w:val="4"/>
      <w:numFmt w:val="decimal"/>
      <w:lvlText w:val="%1."/>
      <w:lvlJc w:val="left"/>
      <w:pPr>
        <w:tabs>
          <w:tab w:val="num" w:pos="360"/>
        </w:tabs>
        <w:ind w:left="360" w:hanging="360"/>
      </w:pPr>
      <w:rPr>
        <w:rFonts w:ascii="Calibri" w:hAnsi="Calibri" w:cs="Calibri" w:hint="default"/>
        <w:b w:val="0"/>
        <w:sz w:val="20"/>
        <w:szCs w:val="20"/>
      </w:rPr>
    </w:lvl>
    <w:lvl w:ilvl="1">
      <w:start w:val="1"/>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ascii="Calibri" w:hAnsi="Calibri" w:cs="Calibri" w:hint="default"/>
        <w:b w:val="0"/>
        <w:sz w:val="20"/>
        <w:szCs w:val="20"/>
      </w:rPr>
    </w:lvl>
    <w:lvl w:ilvl="3">
      <w:start w:val="1"/>
      <w:numFmt w:val="decimal"/>
      <w:lvlText w:val="%4)"/>
      <w:lvlJc w:val="left"/>
      <w:pPr>
        <w:tabs>
          <w:tab w:val="num" w:pos="0"/>
        </w:tabs>
        <w:ind w:left="1080" w:hanging="1080"/>
      </w:pPr>
      <w:rPr>
        <w:rFonts w:ascii="Calibri" w:eastAsia="Calibri" w:hAnsi="Calibri" w:cs="Times New Roman"/>
      </w:rPr>
    </w:lvl>
    <w:lvl w:ilvl="4">
      <w:start w:val="1"/>
      <w:numFmt w:val="decimal"/>
      <w:lvlText w:val="%1.%2.%3.%4.%5"/>
      <w:lvlJc w:val="left"/>
      <w:pPr>
        <w:tabs>
          <w:tab w:val="num" w:pos="0"/>
        </w:tabs>
        <w:ind w:left="1440" w:hanging="1440"/>
      </w:pPr>
      <w:rPr>
        <w:rFonts w:ascii="Calibri" w:hAnsi="Calibri" w:cs="Calibri" w:hint="default"/>
        <w:sz w:val="20"/>
        <w:szCs w:val="20"/>
      </w:rPr>
    </w:lvl>
    <w:lvl w:ilvl="5">
      <w:start w:val="1"/>
      <w:numFmt w:val="decimal"/>
      <w:lvlText w:val="%1.%2.%3.%4.%5.%6"/>
      <w:lvlJc w:val="left"/>
      <w:pPr>
        <w:tabs>
          <w:tab w:val="num" w:pos="0"/>
        </w:tabs>
        <w:ind w:left="1440" w:hanging="1440"/>
      </w:pPr>
      <w:rPr>
        <w:rFonts w:ascii="Calibri" w:hAnsi="Calibri" w:cs="Calibri" w:hint="default"/>
        <w:sz w:val="20"/>
        <w:szCs w:val="20"/>
      </w:rPr>
    </w:lvl>
    <w:lvl w:ilvl="6">
      <w:start w:val="1"/>
      <w:numFmt w:val="decimal"/>
      <w:lvlText w:val="%1.%2.%3.%4.%5.%6.%7"/>
      <w:lvlJc w:val="left"/>
      <w:pPr>
        <w:tabs>
          <w:tab w:val="num" w:pos="0"/>
        </w:tabs>
        <w:ind w:left="1800" w:hanging="1800"/>
      </w:pPr>
      <w:rPr>
        <w:rFonts w:ascii="Calibri" w:hAnsi="Calibri" w:cs="Calibri" w:hint="default"/>
        <w:sz w:val="20"/>
        <w:szCs w:val="20"/>
      </w:rPr>
    </w:lvl>
    <w:lvl w:ilvl="7">
      <w:start w:val="1"/>
      <w:numFmt w:val="decimal"/>
      <w:lvlText w:val="%1.%2.%3.%4.%5.%6.%7.%8"/>
      <w:lvlJc w:val="left"/>
      <w:pPr>
        <w:tabs>
          <w:tab w:val="num" w:pos="0"/>
        </w:tabs>
        <w:ind w:left="2160" w:hanging="2160"/>
      </w:pPr>
      <w:rPr>
        <w:rFonts w:ascii="Calibri" w:hAnsi="Calibri" w:cs="Calibri" w:hint="default"/>
        <w:sz w:val="20"/>
        <w:szCs w:val="20"/>
      </w:rPr>
    </w:lvl>
    <w:lvl w:ilvl="8">
      <w:start w:val="1"/>
      <w:numFmt w:val="decimal"/>
      <w:lvlText w:val="%1.%2.%3.%4.%5.%6.%7.%8.%9"/>
      <w:lvlJc w:val="left"/>
      <w:pPr>
        <w:tabs>
          <w:tab w:val="num" w:pos="0"/>
        </w:tabs>
        <w:ind w:left="2160" w:hanging="2160"/>
      </w:pPr>
      <w:rPr>
        <w:rFonts w:ascii="Calibri" w:hAnsi="Calibri" w:cs="Calibri" w:hint="default"/>
        <w:sz w:val="20"/>
        <w:szCs w:val="20"/>
      </w:rPr>
    </w:lvl>
  </w:abstractNum>
  <w:abstractNum w:abstractNumId="13" w15:restartNumberingAfterBreak="0">
    <w:nsid w:val="00000019"/>
    <w:multiLevelType w:val="multilevel"/>
    <w:tmpl w:val="D638DFCA"/>
    <w:name w:val="WW8Num61"/>
    <w:lvl w:ilvl="0">
      <w:start w:val="5"/>
      <w:numFmt w:val="decimal"/>
      <w:lvlText w:val="%1."/>
      <w:lvlJc w:val="left"/>
      <w:pPr>
        <w:tabs>
          <w:tab w:val="num" w:pos="0"/>
        </w:tabs>
        <w:ind w:left="360" w:hanging="360"/>
      </w:pPr>
      <w:rPr>
        <w:rFonts w:ascii="Calibri" w:hAnsi="Calibri" w:cs="Calibri" w:hint="default"/>
        <w:b/>
        <w:bCs/>
        <w:smallCaps/>
        <w:sz w:val="20"/>
        <w:szCs w:val="20"/>
      </w:rPr>
    </w:lvl>
    <w:lvl w:ilvl="1">
      <w:start w:val="7"/>
      <w:numFmt w:val="decimal"/>
      <w:lvlText w:val="%1.%2."/>
      <w:lvlJc w:val="left"/>
      <w:pPr>
        <w:tabs>
          <w:tab w:val="num" w:pos="0"/>
        </w:tabs>
        <w:ind w:left="360" w:hanging="360"/>
      </w:pPr>
      <w:rPr>
        <w:rFonts w:ascii="Calibri" w:hAnsi="Calibri" w:cs="Calibri" w:hint="default"/>
        <w:b w:val="0"/>
        <w:sz w:val="20"/>
        <w:szCs w:val="20"/>
      </w:rPr>
    </w:lvl>
    <w:lvl w:ilvl="2">
      <w:start w:val="1"/>
      <w:numFmt w:val="decimal"/>
      <w:lvlText w:val="%1.%2.%3."/>
      <w:lvlJc w:val="left"/>
      <w:pPr>
        <w:tabs>
          <w:tab w:val="num" w:pos="0"/>
        </w:tabs>
        <w:ind w:left="720" w:hanging="720"/>
      </w:pPr>
      <w:rPr>
        <w:rFonts w:ascii="Calibri" w:hAnsi="Calibri" w:cs="Calibri" w:hint="default"/>
        <w:b w:val="0"/>
        <w:sz w:val="20"/>
        <w:szCs w:val="20"/>
      </w:rPr>
    </w:lvl>
    <w:lvl w:ilvl="3">
      <w:start w:val="1"/>
      <w:numFmt w:val="decimal"/>
      <w:lvlText w:val="%1.%2.%3.%4."/>
      <w:lvlJc w:val="left"/>
      <w:pPr>
        <w:tabs>
          <w:tab w:val="num" w:pos="0"/>
        </w:tabs>
        <w:ind w:left="720" w:hanging="720"/>
      </w:pPr>
      <w:rPr>
        <w:rFonts w:ascii="Calibri" w:hAnsi="Calibri" w:cs="Calibri" w:hint="default"/>
        <w:b/>
        <w:bCs/>
        <w:smallCaps/>
        <w:sz w:val="20"/>
        <w:szCs w:val="20"/>
      </w:rPr>
    </w:lvl>
    <w:lvl w:ilvl="4">
      <w:start w:val="1"/>
      <w:numFmt w:val="decimal"/>
      <w:lvlText w:val="%1.%2.%3.%4.%5."/>
      <w:lvlJc w:val="left"/>
      <w:pPr>
        <w:tabs>
          <w:tab w:val="num" w:pos="0"/>
        </w:tabs>
        <w:ind w:left="1080" w:hanging="1080"/>
      </w:pPr>
      <w:rPr>
        <w:rFonts w:ascii="Calibri" w:hAnsi="Calibri" w:cs="Calibri" w:hint="default"/>
        <w:b/>
        <w:bCs/>
        <w:smallCaps/>
        <w:sz w:val="20"/>
        <w:szCs w:val="20"/>
      </w:rPr>
    </w:lvl>
    <w:lvl w:ilvl="5">
      <w:start w:val="1"/>
      <w:numFmt w:val="decimal"/>
      <w:lvlText w:val="%1.%2.%3.%4.%5.%6."/>
      <w:lvlJc w:val="left"/>
      <w:pPr>
        <w:tabs>
          <w:tab w:val="num" w:pos="0"/>
        </w:tabs>
        <w:ind w:left="1080" w:hanging="1080"/>
      </w:pPr>
      <w:rPr>
        <w:rFonts w:ascii="Calibri" w:hAnsi="Calibri" w:cs="Calibri" w:hint="default"/>
        <w:b/>
        <w:bCs/>
        <w:smallCaps/>
        <w:sz w:val="20"/>
        <w:szCs w:val="20"/>
      </w:rPr>
    </w:lvl>
    <w:lvl w:ilvl="6">
      <w:start w:val="1"/>
      <w:numFmt w:val="decimal"/>
      <w:lvlText w:val="%1.%2.%3.%4.%5.%6.%7."/>
      <w:lvlJc w:val="left"/>
      <w:pPr>
        <w:tabs>
          <w:tab w:val="num" w:pos="0"/>
        </w:tabs>
        <w:ind w:left="1080" w:hanging="1080"/>
      </w:pPr>
      <w:rPr>
        <w:rFonts w:ascii="Calibri" w:hAnsi="Calibri" w:cs="Calibri" w:hint="default"/>
        <w:b/>
        <w:bCs/>
        <w:smallCaps/>
        <w:sz w:val="20"/>
        <w:szCs w:val="20"/>
      </w:rPr>
    </w:lvl>
    <w:lvl w:ilvl="7">
      <w:start w:val="1"/>
      <w:numFmt w:val="decimal"/>
      <w:lvlText w:val="%1.%2.%3.%4.%5.%6.%7.%8."/>
      <w:lvlJc w:val="left"/>
      <w:pPr>
        <w:tabs>
          <w:tab w:val="num" w:pos="0"/>
        </w:tabs>
        <w:ind w:left="1440" w:hanging="1440"/>
      </w:pPr>
      <w:rPr>
        <w:rFonts w:ascii="Calibri" w:hAnsi="Calibri" w:cs="Calibri" w:hint="default"/>
        <w:b/>
        <w:bCs/>
        <w:smallCaps/>
        <w:sz w:val="20"/>
        <w:szCs w:val="20"/>
      </w:rPr>
    </w:lvl>
    <w:lvl w:ilvl="8">
      <w:start w:val="1"/>
      <w:numFmt w:val="decimal"/>
      <w:lvlText w:val="%1.%2.%3.%4.%5.%6.%7.%8.%9."/>
      <w:lvlJc w:val="left"/>
      <w:pPr>
        <w:tabs>
          <w:tab w:val="num" w:pos="0"/>
        </w:tabs>
        <w:ind w:left="1440" w:hanging="1440"/>
      </w:pPr>
      <w:rPr>
        <w:rFonts w:ascii="Calibri" w:hAnsi="Calibri" w:cs="Calibri" w:hint="default"/>
        <w:b/>
        <w:bCs/>
        <w:smallCaps/>
        <w:sz w:val="20"/>
        <w:szCs w:val="20"/>
      </w:rPr>
    </w:lvl>
  </w:abstractNum>
  <w:abstractNum w:abstractNumId="14" w15:restartNumberingAfterBreak="0">
    <w:nsid w:val="0000001A"/>
    <w:multiLevelType w:val="multilevel"/>
    <w:tmpl w:val="0000001A"/>
    <w:name w:val="WW8Num62"/>
    <w:lvl w:ilvl="0">
      <w:start w:val="5"/>
      <w:numFmt w:val="decimal"/>
      <w:lvlText w:val="%1."/>
      <w:lvlJc w:val="left"/>
      <w:pPr>
        <w:tabs>
          <w:tab w:val="num" w:pos="0"/>
        </w:tabs>
        <w:ind w:left="360" w:hanging="360"/>
      </w:pPr>
      <w:rPr>
        <w:rFonts w:ascii="Calibri" w:hAnsi="Calibri" w:cs="Calibri" w:hint="default"/>
        <w:b/>
        <w:smallCaps/>
        <w:sz w:val="20"/>
        <w:lang w:val="pl-PL"/>
      </w:rPr>
    </w:lvl>
    <w:lvl w:ilvl="1">
      <w:start w:val="1"/>
      <w:numFmt w:val="decimal"/>
      <w:lvlText w:val="%1.%2."/>
      <w:lvlJc w:val="left"/>
      <w:pPr>
        <w:tabs>
          <w:tab w:val="num" w:pos="0"/>
        </w:tabs>
        <w:ind w:left="360" w:hanging="360"/>
      </w:pPr>
      <w:rPr>
        <w:rFonts w:ascii="Calibri" w:hAnsi="Calibri" w:cs="Calibri" w:hint="default"/>
        <w:b w:val="0"/>
        <w:bCs/>
        <w:sz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5" w15:restartNumberingAfterBreak="0">
    <w:nsid w:val="0000001B"/>
    <w:multiLevelType w:val="multilevel"/>
    <w:tmpl w:val="0000001B"/>
    <w:name w:val="WW8Num63"/>
    <w:lvl w:ilvl="0">
      <w:start w:val="1"/>
      <w:numFmt w:val="decimal"/>
      <w:lvlText w:val="%1."/>
      <w:lvlJc w:val="left"/>
      <w:pPr>
        <w:tabs>
          <w:tab w:val="num" w:pos="1776"/>
        </w:tabs>
        <w:ind w:left="1360" w:firstLine="56"/>
      </w:pPr>
      <w:rPr>
        <w:rFonts w:ascii="Calibri" w:eastAsia="Arial Unicode MS" w:hAnsi="Calibri" w:cs="Arial Unicode M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ascii="Calibri" w:eastAsia="Arial Unicode MS" w:hAnsi="Calibri" w:cs="Calibri"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F"/>
    <w:multiLevelType w:val="singleLevel"/>
    <w:tmpl w:val="0000001F"/>
    <w:name w:val="WW8Num68"/>
    <w:lvl w:ilvl="0">
      <w:start w:val="1"/>
      <w:numFmt w:val="decimal"/>
      <w:lvlText w:val="1.%1"/>
      <w:lvlJc w:val="left"/>
      <w:pPr>
        <w:tabs>
          <w:tab w:val="num" w:pos="0"/>
        </w:tabs>
        <w:ind w:left="607" w:hanging="360"/>
      </w:pPr>
      <w:rPr>
        <w:rFonts w:hint="default"/>
      </w:rPr>
    </w:lvl>
  </w:abstractNum>
  <w:abstractNum w:abstractNumId="17" w15:restartNumberingAfterBreak="0">
    <w:nsid w:val="00000023"/>
    <w:multiLevelType w:val="multilevel"/>
    <w:tmpl w:val="00000023"/>
    <w:lvl w:ilvl="0">
      <w:start w:val="1"/>
      <w:numFmt w:val="decimal"/>
      <w:lvlText w:val="%1."/>
      <w:lvlJc w:val="left"/>
      <w:pPr>
        <w:tabs>
          <w:tab w:val="num" w:pos="360"/>
        </w:tabs>
        <w:ind w:left="360" w:hanging="360"/>
      </w:pPr>
      <w:rPr>
        <w:rFonts w:ascii="Calibri" w:hAnsi="Calibri" w:cs="Calibri" w:hint="default"/>
        <w:b/>
        <w:bCs/>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lang w:val="pl-PL"/>
      </w:rPr>
    </w:lvl>
    <w:lvl w:ilvl="3">
      <w:start w:val="1"/>
      <w:numFmt w:val="decimal"/>
      <w:lvlText w:val="%1.%2.%3.%4."/>
      <w:lvlJc w:val="left"/>
      <w:pPr>
        <w:tabs>
          <w:tab w:val="num" w:pos="720"/>
        </w:tabs>
        <w:ind w:left="5613" w:hanging="4025"/>
      </w:pPr>
      <w:rPr>
        <w:rFonts w:ascii="Calibri" w:hAnsi="Calibri" w:cs="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0000024"/>
    <w:multiLevelType w:val="multilevel"/>
    <w:tmpl w:val="48DC74E8"/>
    <w:name w:val="WW8Num73"/>
    <w:lvl w:ilvl="0">
      <w:start w:val="1"/>
      <w:numFmt w:val="decimal"/>
      <w:lvlText w:val="%1."/>
      <w:lvlJc w:val="left"/>
      <w:pPr>
        <w:tabs>
          <w:tab w:val="num" w:pos="1800"/>
        </w:tabs>
        <w:ind w:left="1800" w:hanging="360"/>
      </w:pPr>
      <w:rPr>
        <w:rFonts w:ascii="Calibri" w:eastAsia="Arial Unicode MS" w:hAnsi="Calibri" w:cs="Calibri" w:hint="default"/>
        <w:b w:val="0"/>
        <w:sz w:val="20"/>
        <w:szCs w:val="20"/>
      </w:rPr>
    </w:lvl>
    <w:lvl w:ilvl="1">
      <w:start w:val="1"/>
      <w:numFmt w:val="decimal"/>
      <w:lvlText w:val="%1.%2"/>
      <w:lvlJc w:val="left"/>
      <w:pPr>
        <w:tabs>
          <w:tab w:val="num" w:pos="0"/>
        </w:tabs>
        <w:ind w:left="2160" w:hanging="720"/>
      </w:pPr>
      <w:rPr>
        <w:rFonts w:ascii="Calibri" w:eastAsia="Arial Unicode MS" w:hAnsi="Calibri" w:cs="Calibri" w:hint="default"/>
        <w:sz w:val="20"/>
        <w:szCs w:val="20"/>
      </w:rPr>
    </w:lvl>
    <w:lvl w:ilvl="2">
      <w:start w:val="1"/>
      <w:numFmt w:val="decimal"/>
      <w:lvlText w:val="%1.%2.%3"/>
      <w:lvlJc w:val="left"/>
      <w:pPr>
        <w:tabs>
          <w:tab w:val="num" w:pos="0"/>
        </w:tabs>
        <w:ind w:left="2160" w:hanging="720"/>
      </w:pPr>
      <w:rPr>
        <w:rFonts w:ascii="Calibri" w:eastAsia="Arial Unicode MS" w:hAnsi="Calibri" w:cs="Calibri" w:hint="default"/>
        <w:sz w:val="20"/>
        <w:szCs w:val="20"/>
      </w:rPr>
    </w:lvl>
    <w:lvl w:ilvl="3">
      <w:start w:val="1"/>
      <w:numFmt w:val="decimal"/>
      <w:lvlText w:val="%1.%2.%3.%4"/>
      <w:lvlJc w:val="left"/>
      <w:pPr>
        <w:tabs>
          <w:tab w:val="num" w:pos="0"/>
        </w:tabs>
        <w:ind w:left="2520" w:hanging="1080"/>
      </w:pPr>
      <w:rPr>
        <w:rFonts w:ascii="Calibri" w:eastAsia="Arial Unicode MS" w:hAnsi="Calibri" w:cs="Calibri" w:hint="default"/>
        <w:sz w:val="20"/>
        <w:szCs w:val="20"/>
      </w:rPr>
    </w:lvl>
    <w:lvl w:ilvl="4">
      <w:start w:val="1"/>
      <w:numFmt w:val="decimal"/>
      <w:lvlText w:val="%1.%2.%3.%4.%5"/>
      <w:lvlJc w:val="left"/>
      <w:pPr>
        <w:tabs>
          <w:tab w:val="num" w:pos="0"/>
        </w:tabs>
        <w:ind w:left="2880" w:hanging="1440"/>
      </w:pPr>
      <w:rPr>
        <w:rFonts w:ascii="Calibri" w:eastAsia="Arial Unicode MS" w:hAnsi="Calibri" w:cs="Calibri" w:hint="default"/>
        <w:sz w:val="20"/>
        <w:szCs w:val="20"/>
      </w:rPr>
    </w:lvl>
    <w:lvl w:ilvl="5">
      <w:start w:val="1"/>
      <w:numFmt w:val="decimal"/>
      <w:lvlText w:val="%1.%2.%3.%4.%5.%6"/>
      <w:lvlJc w:val="left"/>
      <w:pPr>
        <w:tabs>
          <w:tab w:val="num" w:pos="0"/>
        </w:tabs>
        <w:ind w:left="2880" w:hanging="1440"/>
      </w:pPr>
      <w:rPr>
        <w:rFonts w:ascii="Calibri" w:eastAsia="Arial Unicode MS" w:hAnsi="Calibri" w:cs="Calibri" w:hint="default"/>
        <w:sz w:val="20"/>
        <w:szCs w:val="20"/>
      </w:rPr>
    </w:lvl>
    <w:lvl w:ilvl="6">
      <w:start w:val="1"/>
      <w:numFmt w:val="decimal"/>
      <w:lvlText w:val="%1.%2.%3.%4.%5.%6.%7"/>
      <w:lvlJc w:val="left"/>
      <w:pPr>
        <w:tabs>
          <w:tab w:val="num" w:pos="0"/>
        </w:tabs>
        <w:ind w:left="3240" w:hanging="1800"/>
      </w:pPr>
      <w:rPr>
        <w:rFonts w:ascii="Calibri" w:eastAsia="Arial Unicode MS" w:hAnsi="Calibri" w:cs="Calibri" w:hint="default"/>
        <w:sz w:val="20"/>
        <w:szCs w:val="20"/>
      </w:rPr>
    </w:lvl>
    <w:lvl w:ilvl="7">
      <w:start w:val="1"/>
      <w:numFmt w:val="decimal"/>
      <w:lvlText w:val="%1.%2.%3.%4.%5.%6.%7.%8"/>
      <w:lvlJc w:val="left"/>
      <w:pPr>
        <w:tabs>
          <w:tab w:val="num" w:pos="0"/>
        </w:tabs>
        <w:ind w:left="3600" w:hanging="2160"/>
      </w:pPr>
      <w:rPr>
        <w:rFonts w:ascii="Calibri" w:eastAsia="Arial Unicode MS" w:hAnsi="Calibri" w:cs="Calibri" w:hint="default"/>
        <w:sz w:val="20"/>
        <w:szCs w:val="20"/>
      </w:rPr>
    </w:lvl>
    <w:lvl w:ilvl="8">
      <w:start w:val="1"/>
      <w:numFmt w:val="decimal"/>
      <w:lvlText w:val="%1.%2.%3.%4.%5.%6.%7.%8.%9"/>
      <w:lvlJc w:val="left"/>
      <w:pPr>
        <w:tabs>
          <w:tab w:val="num" w:pos="0"/>
        </w:tabs>
        <w:ind w:left="3600" w:hanging="2160"/>
      </w:pPr>
      <w:rPr>
        <w:rFonts w:ascii="Calibri" w:eastAsia="Arial Unicode MS" w:hAnsi="Calibri" w:cs="Calibri" w:hint="default"/>
        <w:sz w:val="20"/>
        <w:szCs w:val="20"/>
      </w:rPr>
    </w:lvl>
  </w:abstractNum>
  <w:abstractNum w:abstractNumId="19" w15:restartNumberingAfterBreak="0">
    <w:nsid w:val="00000025"/>
    <w:multiLevelType w:val="singleLevel"/>
    <w:tmpl w:val="F2C4E1D6"/>
    <w:name w:val="WW8Num74"/>
    <w:lvl w:ilvl="0">
      <w:start w:val="1"/>
      <w:numFmt w:val="decimal"/>
      <w:lvlText w:val="1.%1"/>
      <w:lvlJc w:val="left"/>
      <w:pPr>
        <w:tabs>
          <w:tab w:val="num" w:pos="0"/>
        </w:tabs>
        <w:ind w:left="720" w:hanging="360"/>
      </w:pPr>
      <w:rPr>
        <w:rFonts w:eastAsia="Arial Unicode MS" w:hint="default"/>
        <w:b w:val="0"/>
      </w:rPr>
    </w:lvl>
  </w:abstractNum>
  <w:abstractNum w:abstractNumId="20" w15:restartNumberingAfterBreak="0">
    <w:nsid w:val="00000027"/>
    <w:multiLevelType w:val="singleLevel"/>
    <w:tmpl w:val="66B0ED54"/>
    <w:name w:val="WW8Num76"/>
    <w:lvl w:ilvl="0">
      <w:start w:val="1"/>
      <w:numFmt w:val="decimal"/>
      <w:lvlText w:val="%1."/>
      <w:lvlJc w:val="left"/>
      <w:pPr>
        <w:tabs>
          <w:tab w:val="num" w:pos="720"/>
        </w:tabs>
        <w:ind w:left="720" w:hanging="360"/>
      </w:pPr>
      <w:rPr>
        <w:rFonts w:ascii="Calibri" w:hAnsi="Calibri" w:cs="Calibri"/>
        <w:b w:val="0"/>
        <w:color w:val="auto"/>
        <w:sz w:val="20"/>
        <w:szCs w:val="20"/>
        <w:lang w:val="x-none"/>
      </w:rPr>
    </w:lvl>
  </w:abstractNum>
  <w:abstractNum w:abstractNumId="21" w15:restartNumberingAfterBreak="0">
    <w:nsid w:val="00000028"/>
    <w:multiLevelType w:val="multilevel"/>
    <w:tmpl w:val="00000028"/>
    <w:name w:val="WW8Num79"/>
    <w:lvl w:ilvl="0">
      <w:start w:val="3"/>
      <w:numFmt w:val="decimal"/>
      <w:lvlText w:val="%1"/>
      <w:lvlJc w:val="left"/>
      <w:pPr>
        <w:tabs>
          <w:tab w:val="num" w:pos="0"/>
        </w:tabs>
        <w:ind w:left="360" w:hanging="360"/>
      </w:pPr>
      <w:rPr>
        <w:rFonts w:ascii="Calibri" w:hAnsi="Calibri" w:cs="Calibri" w:hint="default"/>
        <w:sz w:val="20"/>
        <w:szCs w:val="20"/>
        <w:lang w:val="pl-PL"/>
      </w:rPr>
    </w:lvl>
    <w:lvl w:ilvl="1">
      <w:start w:val="1"/>
      <w:numFmt w:val="decimal"/>
      <w:lvlText w:val="%1.%2"/>
      <w:lvlJc w:val="left"/>
      <w:pPr>
        <w:tabs>
          <w:tab w:val="num" w:pos="0"/>
        </w:tabs>
        <w:ind w:left="1800" w:hanging="360"/>
      </w:pPr>
      <w:rPr>
        <w:rFonts w:ascii="Calibri" w:hAnsi="Calibri" w:cs="Calibri" w:hint="default"/>
        <w:sz w:val="20"/>
        <w:szCs w:val="20"/>
        <w:lang w:val="pl-PL"/>
      </w:rPr>
    </w:lvl>
    <w:lvl w:ilvl="2">
      <w:start w:val="1"/>
      <w:numFmt w:val="decimal"/>
      <w:lvlText w:val="%1.%2.%3"/>
      <w:lvlJc w:val="left"/>
      <w:pPr>
        <w:tabs>
          <w:tab w:val="num" w:pos="0"/>
        </w:tabs>
        <w:ind w:left="3600" w:hanging="720"/>
      </w:pPr>
      <w:rPr>
        <w:rFonts w:ascii="Calibri" w:hAnsi="Calibri" w:cs="Calibri" w:hint="default"/>
        <w:sz w:val="20"/>
        <w:szCs w:val="20"/>
        <w:lang w:val="pl-PL"/>
      </w:rPr>
    </w:lvl>
    <w:lvl w:ilvl="3">
      <w:start w:val="1"/>
      <w:numFmt w:val="decimal"/>
      <w:lvlText w:val="%1.%2.%3.%4"/>
      <w:lvlJc w:val="left"/>
      <w:pPr>
        <w:tabs>
          <w:tab w:val="num" w:pos="0"/>
        </w:tabs>
        <w:ind w:left="5040" w:hanging="720"/>
      </w:pPr>
      <w:rPr>
        <w:rFonts w:ascii="Calibri" w:hAnsi="Calibri" w:cs="Calibri" w:hint="default"/>
        <w:sz w:val="20"/>
        <w:szCs w:val="20"/>
        <w:lang w:val="pl-PL"/>
      </w:rPr>
    </w:lvl>
    <w:lvl w:ilvl="4">
      <w:start w:val="1"/>
      <w:numFmt w:val="decimal"/>
      <w:lvlText w:val="%1.%2.%3.%4.%5"/>
      <w:lvlJc w:val="left"/>
      <w:pPr>
        <w:tabs>
          <w:tab w:val="num" w:pos="0"/>
        </w:tabs>
        <w:ind w:left="6480" w:hanging="720"/>
      </w:pPr>
      <w:rPr>
        <w:rFonts w:ascii="Calibri" w:hAnsi="Calibri" w:cs="Calibri" w:hint="default"/>
        <w:sz w:val="20"/>
        <w:szCs w:val="20"/>
        <w:lang w:val="pl-PL"/>
      </w:rPr>
    </w:lvl>
    <w:lvl w:ilvl="5">
      <w:start w:val="1"/>
      <w:numFmt w:val="decimal"/>
      <w:lvlText w:val="%1.%2.%3.%4.%5.%6"/>
      <w:lvlJc w:val="left"/>
      <w:pPr>
        <w:tabs>
          <w:tab w:val="num" w:pos="0"/>
        </w:tabs>
        <w:ind w:left="8280" w:hanging="1080"/>
      </w:pPr>
      <w:rPr>
        <w:rFonts w:ascii="Calibri" w:hAnsi="Calibri" w:cs="Calibri" w:hint="default"/>
        <w:sz w:val="20"/>
        <w:szCs w:val="20"/>
        <w:lang w:val="pl-PL"/>
      </w:rPr>
    </w:lvl>
    <w:lvl w:ilvl="6">
      <w:start w:val="1"/>
      <w:numFmt w:val="decimal"/>
      <w:lvlText w:val="%1.%2.%3.%4.%5.%6.%7"/>
      <w:lvlJc w:val="left"/>
      <w:pPr>
        <w:tabs>
          <w:tab w:val="num" w:pos="0"/>
        </w:tabs>
        <w:ind w:left="9720" w:hanging="1080"/>
      </w:pPr>
      <w:rPr>
        <w:rFonts w:ascii="Calibri" w:hAnsi="Calibri" w:cs="Calibri" w:hint="default"/>
        <w:sz w:val="20"/>
        <w:szCs w:val="20"/>
        <w:lang w:val="pl-PL"/>
      </w:rPr>
    </w:lvl>
    <w:lvl w:ilvl="7">
      <w:start w:val="1"/>
      <w:numFmt w:val="decimal"/>
      <w:lvlText w:val="%1.%2.%3.%4.%5.%6.%7.%8"/>
      <w:lvlJc w:val="left"/>
      <w:pPr>
        <w:tabs>
          <w:tab w:val="num" w:pos="0"/>
        </w:tabs>
        <w:ind w:left="11520" w:hanging="1440"/>
      </w:pPr>
      <w:rPr>
        <w:rFonts w:ascii="Calibri" w:hAnsi="Calibri" w:cs="Calibri" w:hint="default"/>
        <w:sz w:val="20"/>
        <w:szCs w:val="20"/>
        <w:lang w:val="pl-PL"/>
      </w:rPr>
    </w:lvl>
    <w:lvl w:ilvl="8">
      <w:start w:val="1"/>
      <w:numFmt w:val="decimal"/>
      <w:lvlText w:val="%1.%2.%3.%4.%5.%6.%7.%8.%9"/>
      <w:lvlJc w:val="left"/>
      <w:pPr>
        <w:tabs>
          <w:tab w:val="num" w:pos="0"/>
        </w:tabs>
        <w:ind w:left="12960" w:hanging="1440"/>
      </w:pPr>
      <w:rPr>
        <w:rFonts w:ascii="Calibri" w:hAnsi="Calibri" w:cs="Calibri" w:hint="default"/>
        <w:sz w:val="20"/>
        <w:szCs w:val="20"/>
        <w:lang w:val="pl-PL"/>
      </w:rPr>
    </w:lvl>
  </w:abstractNum>
  <w:abstractNum w:abstractNumId="22" w15:restartNumberingAfterBreak="0">
    <w:nsid w:val="0000002A"/>
    <w:multiLevelType w:val="multilevel"/>
    <w:tmpl w:val="0000002A"/>
    <w:name w:val="WW8Num8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3" w15:restartNumberingAfterBreak="0">
    <w:nsid w:val="0000002C"/>
    <w:multiLevelType w:val="multilevel"/>
    <w:tmpl w:val="45F8A286"/>
    <w:name w:val="WW8Num83"/>
    <w:lvl w:ilvl="0">
      <w:start w:val="2"/>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24" w15:restartNumberingAfterBreak="0">
    <w:nsid w:val="0000002D"/>
    <w:multiLevelType w:val="singleLevel"/>
    <w:tmpl w:val="0000002D"/>
    <w:name w:val="WW8Num84"/>
    <w:lvl w:ilvl="0">
      <w:start w:val="1"/>
      <w:numFmt w:val="decimal"/>
      <w:lvlText w:val="%1)"/>
      <w:lvlJc w:val="left"/>
      <w:pPr>
        <w:tabs>
          <w:tab w:val="num" w:pos="0"/>
        </w:tabs>
        <w:ind w:left="1260" w:hanging="360"/>
      </w:pPr>
      <w:rPr>
        <w:rFonts w:hint="default"/>
        <w:b w:val="0"/>
      </w:rPr>
    </w:lvl>
  </w:abstractNum>
  <w:abstractNum w:abstractNumId="25" w15:restartNumberingAfterBreak="0">
    <w:nsid w:val="00000030"/>
    <w:multiLevelType w:val="singleLevel"/>
    <w:tmpl w:val="86ECB370"/>
    <w:name w:val="WW8Num87"/>
    <w:lvl w:ilvl="0">
      <w:start w:val="1"/>
      <w:numFmt w:val="decimal"/>
      <w:lvlText w:val="1.%1"/>
      <w:lvlJc w:val="left"/>
      <w:pPr>
        <w:tabs>
          <w:tab w:val="num" w:pos="0"/>
        </w:tabs>
        <w:ind w:left="720" w:hanging="360"/>
      </w:pPr>
      <w:rPr>
        <w:rFonts w:eastAsia="Arial Unicode MS" w:hint="default"/>
        <w:b w:val="0"/>
      </w:rPr>
    </w:lvl>
  </w:abstractNum>
  <w:abstractNum w:abstractNumId="26" w15:restartNumberingAfterBreak="0">
    <w:nsid w:val="00000031"/>
    <w:multiLevelType w:val="singleLevel"/>
    <w:tmpl w:val="443C3B12"/>
    <w:name w:val="WW8Num88"/>
    <w:lvl w:ilvl="0">
      <w:start w:val="1"/>
      <w:numFmt w:val="decimal"/>
      <w:lvlText w:val="%1."/>
      <w:lvlJc w:val="left"/>
      <w:pPr>
        <w:tabs>
          <w:tab w:val="num" w:pos="720"/>
        </w:tabs>
        <w:ind w:left="720" w:hanging="360"/>
      </w:pPr>
      <w:rPr>
        <w:rFonts w:ascii="Calibri" w:hAnsi="Calibri" w:cs="Calibri" w:hint="default"/>
        <w:b w:val="0"/>
        <w:color w:val="auto"/>
        <w:sz w:val="20"/>
        <w:szCs w:val="20"/>
        <w:lang w:val="x-none"/>
      </w:rPr>
    </w:lvl>
  </w:abstractNum>
  <w:abstractNum w:abstractNumId="27" w15:restartNumberingAfterBreak="0">
    <w:nsid w:val="00000032"/>
    <w:multiLevelType w:val="multilevel"/>
    <w:tmpl w:val="00000032"/>
    <w:name w:val="WW8Num89"/>
    <w:lvl w:ilvl="0">
      <w:start w:val="1"/>
      <w:numFmt w:val="decimal"/>
      <w:lvlText w:val="%1."/>
      <w:lvlJc w:val="left"/>
      <w:pPr>
        <w:tabs>
          <w:tab w:val="num" w:pos="360"/>
        </w:tabs>
        <w:ind w:left="360" w:hanging="360"/>
      </w:pPr>
      <w:rPr>
        <w:rFonts w:ascii="Calibri" w:hAnsi="Calibri" w:cs="Calibri" w:hint="default"/>
        <w:b w:val="0"/>
        <w:strike w:val="0"/>
        <w:dstrike w:val="0"/>
        <w:color w:val="auto"/>
        <w:sz w:val="20"/>
        <w:szCs w:val="20"/>
        <w:lang w:eastAsia="pl-P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00000034"/>
    <w:multiLevelType w:val="multilevel"/>
    <w:tmpl w:val="00000034"/>
    <w:name w:val="WW8Num91"/>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Calibri" w:hAnsi="Calibri" w:cs="Calibri" w:hint="default"/>
        <w:b w:val="0"/>
        <w:i w:val="0"/>
        <w:sz w:val="20"/>
        <w:szCs w:val="20"/>
      </w:rPr>
    </w:lvl>
    <w:lvl w:ilvl="3">
      <w:start w:val="1"/>
      <w:numFmt w:val="decimal"/>
      <w:lvlText w:val="%4)"/>
      <w:lvlJc w:val="left"/>
      <w:pPr>
        <w:tabs>
          <w:tab w:val="num" w:pos="0"/>
        </w:tabs>
        <w:ind w:left="2880" w:hanging="360"/>
      </w:pPr>
      <w:rPr>
        <w:rFonts w:ascii="Calibri" w:eastAsia="Verdana" w:hAnsi="Calibri" w:cs="Verdana" w:hint="default"/>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35"/>
    <w:multiLevelType w:val="multilevel"/>
    <w:tmpl w:val="4CB8884E"/>
    <w:name w:val="WW8Num92"/>
    <w:lvl w:ilvl="0">
      <w:start w:val="1"/>
      <w:numFmt w:val="decimal"/>
      <w:lvlText w:val="%1."/>
      <w:lvlJc w:val="left"/>
      <w:pPr>
        <w:tabs>
          <w:tab w:val="num" w:pos="360"/>
        </w:tabs>
        <w:ind w:left="360" w:hanging="360"/>
      </w:pPr>
      <w:rPr>
        <w:rFonts w:ascii="Calibri" w:eastAsia="Arial Unicode MS" w:hAnsi="Calibri" w:cs="Calibri" w:hint="default"/>
        <w:b w:val="0"/>
        <w:strike w:val="0"/>
        <w:dstrike w:val="0"/>
        <w:sz w:val="20"/>
        <w:szCs w:val="20"/>
        <w:u w:val="none"/>
      </w:rPr>
    </w:lvl>
    <w:lvl w:ilvl="1">
      <w:start w:val="1"/>
      <w:numFmt w:val="decimal"/>
      <w:lvlText w:val="%1.%2"/>
      <w:lvlJc w:val="left"/>
      <w:pPr>
        <w:tabs>
          <w:tab w:val="num" w:pos="644"/>
        </w:tabs>
        <w:ind w:left="644" w:hanging="360"/>
      </w:pPr>
      <w:rPr>
        <w:rFonts w:ascii="Times New Roman" w:eastAsia="Times New Roman" w:hAnsi="Times New Roman" w:cs="Times New Roman" w:hint="default"/>
        <w:b w:val="0"/>
        <w:strike w:val="0"/>
        <w:dstrike w:val="0"/>
        <w:u w:val="none"/>
      </w:rPr>
    </w:lvl>
    <w:lvl w:ilvl="2">
      <w:start w:val="1"/>
      <w:numFmt w:val="decimal"/>
      <w:lvlText w:val="%1.%2.%3."/>
      <w:lvlJc w:val="left"/>
      <w:pPr>
        <w:tabs>
          <w:tab w:val="num" w:pos="1420"/>
        </w:tabs>
        <w:ind w:left="1420" w:hanging="720"/>
      </w:pPr>
      <w:rPr>
        <w:rFonts w:ascii="Verdana" w:hAnsi="Verdana" w:cs="Verdana" w:hint="default"/>
        <w:strike w:val="0"/>
        <w:dstrike w:val="0"/>
        <w:color w:val="auto"/>
        <w:u w:val="none"/>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0000036"/>
    <w:multiLevelType w:val="multilevel"/>
    <w:tmpl w:val="00000036"/>
    <w:name w:val="WW8Num93"/>
    <w:lvl w:ilvl="0">
      <w:start w:val="1"/>
      <w:numFmt w:val="decimal"/>
      <w:lvlText w:val="%1."/>
      <w:lvlJc w:val="left"/>
      <w:pPr>
        <w:tabs>
          <w:tab w:val="num" w:pos="0"/>
        </w:tabs>
        <w:ind w:left="360" w:hanging="360"/>
      </w:pPr>
      <w:rPr>
        <w:rFonts w:eastAsia="Arial Unicode MS" w:hint="default"/>
      </w:rPr>
    </w:lvl>
    <w:lvl w:ilvl="1">
      <w:start w:val="1"/>
      <w:numFmt w:val="decimal"/>
      <w:lvlText w:val="%1.%2."/>
      <w:lvlJc w:val="left"/>
      <w:pPr>
        <w:tabs>
          <w:tab w:val="num" w:pos="0"/>
        </w:tabs>
        <w:ind w:left="360" w:hanging="360"/>
      </w:pPr>
      <w:rPr>
        <w:rFonts w:eastAsia="Arial Unicode MS" w:hint="default"/>
      </w:rPr>
    </w:lvl>
    <w:lvl w:ilvl="2">
      <w:start w:val="1"/>
      <w:numFmt w:val="decimal"/>
      <w:lvlText w:val="%1.%2.%3."/>
      <w:lvlJc w:val="left"/>
      <w:pPr>
        <w:tabs>
          <w:tab w:val="num" w:pos="0"/>
        </w:tabs>
        <w:ind w:left="720" w:hanging="720"/>
      </w:pPr>
      <w:rPr>
        <w:rFonts w:eastAsia="Arial Unicode MS" w:hint="default"/>
      </w:rPr>
    </w:lvl>
    <w:lvl w:ilvl="3">
      <w:start w:val="1"/>
      <w:numFmt w:val="decimal"/>
      <w:lvlText w:val="%1.%2.%3.%4."/>
      <w:lvlJc w:val="left"/>
      <w:pPr>
        <w:tabs>
          <w:tab w:val="num" w:pos="0"/>
        </w:tabs>
        <w:ind w:left="720" w:hanging="720"/>
      </w:pPr>
      <w:rPr>
        <w:rFonts w:eastAsia="Arial Unicode MS" w:hint="default"/>
      </w:rPr>
    </w:lvl>
    <w:lvl w:ilvl="4">
      <w:start w:val="1"/>
      <w:numFmt w:val="decimal"/>
      <w:lvlText w:val="%1.%2.%3.%4.%5."/>
      <w:lvlJc w:val="left"/>
      <w:pPr>
        <w:tabs>
          <w:tab w:val="num" w:pos="0"/>
        </w:tabs>
        <w:ind w:left="1080" w:hanging="1080"/>
      </w:pPr>
      <w:rPr>
        <w:rFonts w:eastAsia="Arial Unicode MS" w:hint="default"/>
      </w:rPr>
    </w:lvl>
    <w:lvl w:ilvl="5">
      <w:start w:val="1"/>
      <w:numFmt w:val="decimal"/>
      <w:lvlText w:val="%1.%2.%3.%4.%5.%6."/>
      <w:lvlJc w:val="left"/>
      <w:pPr>
        <w:tabs>
          <w:tab w:val="num" w:pos="0"/>
        </w:tabs>
        <w:ind w:left="1080" w:hanging="1080"/>
      </w:pPr>
      <w:rPr>
        <w:rFonts w:eastAsia="Arial Unicode MS" w:hint="default"/>
      </w:rPr>
    </w:lvl>
    <w:lvl w:ilvl="6">
      <w:start w:val="1"/>
      <w:numFmt w:val="decimal"/>
      <w:lvlText w:val="%1.%2.%3.%4.%5.%6.%7."/>
      <w:lvlJc w:val="left"/>
      <w:pPr>
        <w:tabs>
          <w:tab w:val="num" w:pos="0"/>
        </w:tabs>
        <w:ind w:left="1080" w:hanging="1080"/>
      </w:pPr>
      <w:rPr>
        <w:rFonts w:eastAsia="Arial Unicode MS" w:hint="default"/>
      </w:rPr>
    </w:lvl>
    <w:lvl w:ilvl="7">
      <w:start w:val="1"/>
      <w:numFmt w:val="decimal"/>
      <w:lvlText w:val="%1.%2.%3.%4.%5.%6.%7.%8."/>
      <w:lvlJc w:val="left"/>
      <w:pPr>
        <w:tabs>
          <w:tab w:val="num" w:pos="0"/>
        </w:tabs>
        <w:ind w:left="1440" w:hanging="1440"/>
      </w:pPr>
      <w:rPr>
        <w:rFonts w:eastAsia="Arial Unicode MS" w:hint="default"/>
      </w:rPr>
    </w:lvl>
    <w:lvl w:ilvl="8">
      <w:start w:val="1"/>
      <w:numFmt w:val="decimal"/>
      <w:lvlText w:val="%1.%2.%3.%4.%5.%6.%7.%8.%9."/>
      <w:lvlJc w:val="left"/>
      <w:pPr>
        <w:tabs>
          <w:tab w:val="num" w:pos="0"/>
        </w:tabs>
        <w:ind w:left="1440" w:hanging="1440"/>
      </w:pPr>
      <w:rPr>
        <w:rFonts w:eastAsia="Arial Unicode MS" w:hint="default"/>
      </w:rPr>
    </w:lvl>
  </w:abstractNum>
  <w:abstractNum w:abstractNumId="31" w15:restartNumberingAfterBreak="0">
    <w:nsid w:val="00000037"/>
    <w:multiLevelType w:val="singleLevel"/>
    <w:tmpl w:val="00000037"/>
    <w:name w:val="WW8Num94"/>
    <w:lvl w:ilvl="0">
      <w:start w:val="1"/>
      <w:numFmt w:val="decimal"/>
      <w:lvlText w:val="%1)"/>
      <w:lvlJc w:val="left"/>
      <w:pPr>
        <w:tabs>
          <w:tab w:val="num" w:pos="0"/>
        </w:tabs>
        <w:ind w:left="2856" w:hanging="360"/>
      </w:pPr>
      <w:rPr>
        <w:rFonts w:ascii="Calibri" w:hAnsi="Calibri" w:cs="Calibri"/>
        <w:sz w:val="20"/>
        <w:szCs w:val="20"/>
        <w:lang w:val="pl-PL"/>
      </w:rPr>
    </w:lvl>
  </w:abstractNum>
  <w:abstractNum w:abstractNumId="32" w15:restartNumberingAfterBreak="0">
    <w:nsid w:val="00000038"/>
    <w:multiLevelType w:val="singleLevel"/>
    <w:tmpl w:val="BFE2E098"/>
    <w:name w:val="WW8Num95"/>
    <w:lvl w:ilvl="0">
      <w:start w:val="1"/>
      <w:numFmt w:val="decimal"/>
      <w:lvlText w:val="%1)"/>
      <w:lvlJc w:val="left"/>
      <w:pPr>
        <w:tabs>
          <w:tab w:val="num" w:pos="720"/>
        </w:tabs>
        <w:ind w:left="720" w:hanging="360"/>
      </w:pPr>
      <w:rPr>
        <w:rFonts w:ascii="Calibri" w:hAnsi="Calibri" w:cs="Calibri" w:hint="default"/>
        <w:b w:val="0"/>
        <w:color w:val="auto"/>
        <w:sz w:val="20"/>
        <w:szCs w:val="20"/>
      </w:rPr>
    </w:lvl>
  </w:abstractNum>
  <w:abstractNum w:abstractNumId="33" w15:restartNumberingAfterBreak="0">
    <w:nsid w:val="00000039"/>
    <w:multiLevelType w:val="singleLevel"/>
    <w:tmpl w:val="722223FC"/>
    <w:name w:val="WW8Num97"/>
    <w:lvl w:ilvl="0">
      <w:start w:val="1"/>
      <w:numFmt w:val="decimal"/>
      <w:lvlText w:val="%1."/>
      <w:lvlJc w:val="left"/>
      <w:pPr>
        <w:tabs>
          <w:tab w:val="num" w:pos="720"/>
        </w:tabs>
        <w:ind w:left="720" w:hanging="360"/>
      </w:pPr>
      <w:rPr>
        <w:rFonts w:hint="default"/>
        <w:b w:val="0"/>
      </w:rPr>
    </w:lvl>
  </w:abstractNum>
  <w:abstractNum w:abstractNumId="34" w15:restartNumberingAfterBreak="0">
    <w:nsid w:val="0000003A"/>
    <w:multiLevelType w:val="multilevel"/>
    <w:tmpl w:val="0000003A"/>
    <w:name w:val="WW8Num98"/>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3D"/>
    <w:multiLevelType w:val="multilevel"/>
    <w:tmpl w:val="0000003D"/>
    <w:name w:val="WW8Num101"/>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F"/>
    <w:multiLevelType w:val="multilevel"/>
    <w:tmpl w:val="0000003F"/>
    <w:name w:val="WW8Num103"/>
    <w:lvl w:ilvl="0">
      <w:start w:val="3"/>
      <w:numFmt w:val="decimal"/>
      <w:lvlText w:val="%1."/>
      <w:lvlJc w:val="left"/>
      <w:pPr>
        <w:tabs>
          <w:tab w:val="num" w:pos="450"/>
        </w:tabs>
        <w:ind w:left="450" w:hanging="450"/>
      </w:pPr>
      <w:rPr>
        <w:rFonts w:ascii="Calibri" w:hAnsi="Calibri" w:cs="Calibri" w:hint="default"/>
        <w:b/>
        <w:i w:val="0"/>
        <w:caps/>
        <w:strike w:val="0"/>
        <w:dstrike w:val="0"/>
        <w:outline w:val="0"/>
        <w:shadow w:val="0"/>
        <w:vanish w:val="0"/>
        <w:color w:val="auto"/>
        <w:position w:val="0"/>
        <w:sz w:val="20"/>
        <w:szCs w:val="20"/>
        <w:u w:val="none"/>
        <w:vertAlign w:val="baseline"/>
      </w:rPr>
    </w:lvl>
    <w:lvl w:ilvl="1">
      <w:start w:val="1"/>
      <w:numFmt w:val="decimal"/>
      <w:lvlText w:val="%1.%2."/>
      <w:lvlJc w:val="left"/>
      <w:pPr>
        <w:tabs>
          <w:tab w:val="num" w:pos="720"/>
        </w:tabs>
        <w:ind w:left="720" w:hanging="720"/>
      </w:pPr>
      <w:rPr>
        <w:rFonts w:ascii="Calibri" w:hAnsi="Calibri" w:cs="Calibri" w:hint="default"/>
        <w:b w:val="0"/>
        <w:i w:val="0"/>
        <w:strike w:val="0"/>
        <w:dstrike w:val="0"/>
        <w:color w:val="auto"/>
        <w:sz w:val="20"/>
        <w:szCs w:val="20"/>
        <w:u w:val="none"/>
        <w:lang w:val="pl-PL"/>
      </w:rPr>
    </w:lvl>
    <w:lvl w:ilvl="2">
      <w:start w:val="1"/>
      <w:numFmt w:val="decimal"/>
      <w:lvlText w:val="%1.%2.%3."/>
      <w:lvlJc w:val="left"/>
      <w:pPr>
        <w:tabs>
          <w:tab w:val="num" w:pos="1080"/>
        </w:tabs>
        <w:ind w:left="1080" w:hanging="1080"/>
      </w:pPr>
      <w:rPr>
        <w:rFonts w:ascii="Verdana" w:hAnsi="Verdana" w:cs="Verdana" w:hint="default"/>
        <w:b w:val="0"/>
        <w:i w:val="0"/>
        <w:caps w:val="0"/>
        <w:smallCaps w:val="0"/>
        <w:strike w:val="0"/>
        <w:dstrike w:val="0"/>
        <w:outline w:val="0"/>
        <w:shadow w:val="0"/>
        <w:vanish w:val="0"/>
        <w:color w:val="auto"/>
        <w:position w:val="0"/>
        <w:sz w:val="20"/>
        <w:szCs w:val="20"/>
        <w:u w:val="none"/>
        <w:vertAlign w:val="baseline"/>
      </w:rPr>
    </w:lvl>
    <w:lvl w:ilvl="3">
      <w:start w:val="1"/>
      <w:numFmt w:val="decimal"/>
      <w:lvlText w:val="%1.%2.%3.%4."/>
      <w:lvlJc w:val="left"/>
      <w:pPr>
        <w:tabs>
          <w:tab w:val="num" w:pos="1440"/>
        </w:tabs>
        <w:ind w:left="1440" w:hanging="1440"/>
      </w:pPr>
      <w:rPr>
        <w:rFonts w:ascii="Verdana" w:hAnsi="Verdana" w:cs="Verdana" w:hint="default"/>
        <w:b w:val="0"/>
        <w:i w:val="0"/>
        <w:caps w:val="0"/>
        <w:smallCaps w:val="0"/>
        <w:strike w:val="0"/>
        <w:dstrike w:val="0"/>
        <w:outline w:val="0"/>
        <w:shadow w:val="0"/>
        <w:vanish w:val="0"/>
        <w:color w:val="auto"/>
        <w:position w:val="0"/>
        <w:sz w:val="20"/>
        <w:szCs w:val="20"/>
        <w:u w:val="none"/>
        <w:vertAlign w:val="baseline"/>
      </w:rPr>
    </w:lvl>
    <w:lvl w:ilvl="4">
      <w:start w:val="1"/>
      <w:numFmt w:val="decimal"/>
      <w:lvlText w:val="%1.%2.%3.%4.%5."/>
      <w:lvlJc w:val="left"/>
      <w:pPr>
        <w:tabs>
          <w:tab w:val="num" w:pos="1440"/>
        </w:tabs>
        <w:ind w:left="1440" w:hanging="1440"/>
      </w:pPr>
      <w:rPr>
        <w:rFonts w:hint="default"/>
        <w:b w:val="0"/>
        <w:strike w:val="0"/>
        <w:dstrike w:val="0"/>
        <w:color w:val="auto"/>
        <w:u w:val="none"/>
      </w:rPr>
    </w:lvl>
    <w:lvl w:ilvl="5">
      <w:start w:val="1"/>
      <w:numFmt w:val="decimal"/>
      <w:lvlText w:val="%1.%2.%3.%4.%5.%6."/>
      <w:lvlJc w:val="left"/>
      <w:pPr>
        <w:tabs>
          <w:tab w:val="num" w:pos="1800"/>
        </w:tabs>
        <w:ind w:left="1800" w:hanging="1800"/>
      </w:pPr>
      <w:rPr>
        <w:rFonts w:hint="default"/>
        <w:b w:val="0"/>
        <w:strike w:val="0"/>
        <w:dstrike w:val="0"/>
        <w:color w:val="auto"/>
        <w:u w:val="none"/>
      </w:rPr>
    </w:lvl>
    <w:lvl w:ilvl="6">
      <w:start w:val="1"/>
      <w:numFmt w:val="decimal"/>
      <w:lvlText w:val="%1.%2.%3.%4.%5.%6.%7."/>
      <w:lvlJc w:val="left"/>
      <w:pPr>
        <w:tabs>
          <w:tab w:val="num" w:pos="2160"/>
        </w:tabs>
        <w:ind w:left="2160" w:hanging="2160"/>
      </w:pPr>
      <w:rPr>
        <w:rFonts w:hint="default"/>
        <w:b w:val="0"/>
        <w:strike w:val="0"/>
        <w:dstrike w:val="0"/>
        <w:color w:val="auto"/>
        <w:u w:val="none"/>
      </w:rPr>
    </w:lvl>
    <w:lvl w:ilvl="7">
      <w:start w:val="1"/>
      <w:numFmt w:val="decimal"/>
      <w:lvlText w:val="%1.%2.%3.%4.%5.%6.%7.%8."/>
      <w:lvlJc w:val="left"/>
      <w:pPr>
        <w:tabs>
          <w:tab w:val="num" w:pos="2520"/>
        </w:tabs>
        <w:ind w:left="2520" w:hanging="2520"/>
      </w:pPr>
      <w:rPr>
        <w:rFonts w:hint="default"/>
        <w:b w:val="0"/>
        <w:strike w:val="0"/>
        <w:dstrike w:val="0"/>
        <w:color w:val="auto"/>
        <w:u w:val="none"/>
      </w:rPr>
    </w:lvl>
    <w:lvl w:ilvl="8">
      <w:start w:val="1"/>
      <w:numFmt w:val="decimal"/>
      <w:lvlText w:val="%1.%2.%3.%4.%5.%6.%7.%8.%9."/>
      <w:lvlJc w:val="left"/>
      <w:pPr>
        <w:tabs>
          <w:tab w:val="num" w:pos="2520"/>
        </w:tabs>
        <w:ind w:left="2520" w:hanging="2520"/>
      </w:pPr>
      <w:rPr>
        <w:rFonts w:hint="default"/>
        <w:b w:val="0"/>
        <w:strike w:val="0"/>
        <w:dstrike w:val="0"/>
        <w:color w:val="auto"/>
        <w:u w:val="none"/>
      </w:rPr>
    </w:lvl>
  </w:abstractNum>
  <w:abstractNum w:abstractNumId="37" w15:restartNumberingAfterBreak="0">
    <w:nsid w:val="00000040"/>
    <w:multiLevelType w:val="multilevel"/>
    <w:tmpl w:val="00000040"/>
    <w:name w:val="WW8Num104"/>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0"/>
        </w:tabs>
        <w:ind w:left="108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440" w:hanging="720"/>
      </w:pPr>
      <w:rPr>
        <w:rFonts w:cs="Arial" w:hint="default"/>
      </w:rPr>
    </w:lvl>
    <w:lvl w:ilvl="4">
      <w:start w:val="1"/>
      <w:numFmt w:val="decimal"/>
      <w:lvlText w:val="%1.%2.%3.%4.%5."/>
      <w:lvlJc w:val="left"/>
      <w:pPr>
        <w:tabs>
          <w:tab w:val="num" w:pos="0"/>
        </w:tabs>
        <w:ind w:left="1800" w:hanging="1080"/>
      </w:pPr>
      <w:rPr>
        <w:rFonts w:cs="Arial" w:hint="default"/>
      </w:rPr>
    </w:lvl>
    <w:lvl w:ilvl="5">
      <w:start w:val="1"/>
      <w:numFmt w:val="decimal"/>
      <w:lvlText w:val="%1.%2.%3.%4.%5.%6."/>
      <w:lvlJc w:val="left"/>
      <w:pPr>
        <w:tabs>
          <w:tab w:val="num" w:pos="0"/>
        </w:tabs>
        <w:ind w:left="1800" w:hanging="1080"/>
      </w:pPr>
      <w:rPr>
        <w:rFonts w:cs="Arial" w:hint="default"/>
      </w:rPr>
    </w:lvl>
    <w:lvl w:ilvl="6">
      <w:start w:val="1"/>
      <w:numFmt w:val="decimal"/>
      <w:lvlText w:val="%1.%2.%3.%4.%5.%6.%7."/>
      <w:lvlJc w:val="left"/>
      <w:pPr>
        <w:tabs>
          <w:tab w:val="num" w:pos="0"/>
        </w:tabs>
        <w:ind w:left="1800" w:hanging="1080"/>
      </w:pPr>
      <w:rPr>
        <w:rFonts w:cs="Arial" w:hint="default"/>
      </w:rPr>
    </w:lvl>
    <w:lvl w:ilvl="7">
      <w:start w:val="1"/>
      <w:numFmt w:val="decimal"/>
      <w:lvlText w:val="%1.%2.%3.%4.%5.%6.%7.%8."/>
      <w:lvlJc w:val="left"/>
      <w:pPr>
        <w:tabs>
          <w:tab w:val="num" w:pos="0"/>
        </w:tabs>
        <w:ind w:left="2160" w:hanging="1440"/>
      </w:pPr>
      <w:rPr>
        <w:rFonts w:cs="Arial" w:hint="default"/>
      </w:rPr>
    </w:lvl>
    <w:lvl w:ilvl="8">
      <w:start w:val="1"/>
      <w:numFmt w:val="decimal"/>
      <w:lvlText w:val="%1.%2.%3.%4.%5.%6.%7.%8.%9."/>
      <w:lvlJc w:val="left"/>
      <w:pPr>
        <w:tabs>
          <w:tab w:val="num" w:pos="0"/>
        </w:tabs>
        <w:ind w:left="2160" w:hanging="1440"/>
      </w:pPr>
      <w:rPr>
        <w:rFonts w:cs="Arial" w:hint="default"/>
      </w:rPr>
    </w:lvl>
  </w:abstractNum>
  <w:abstractNum w:abstractNumId="38" w15:restartNumberingAfterBreak="0">
    <w:nsid w:val="00000041"/>
    <w:multiLevelType w:val="multilevel"/>
    <w:tmpl w:val="00000041"/>
    <w:name w:val="WW8Num105"/>
    <w:lvl w:ilvl="0">
      <w:start w:val="1"/>
      <w:numFmt w:val="decimal"/>
      <w:lvlText w:val="%1."/>
      <w:lvlJc w:val="left"/>
      <w:pPr>
        <w:tabs>
          <w:tab w:val="num" w:pos="592"/>
        </w:tabs>
        <w:ind w:left="592" w:hanging="450"/>
      </w:pPr>
      <w:rPr>
        <w:rFonts w:ascii="Calibri" w:hAnsi="Calibri" w:cs="Calibri" w:hint="default"/>
        <w:b/>
        <w:i w:val="0"/>
        <w:caps/>
        <w:strike w:val="0"/>
        <w:dstrike w:val="0"/>
        <w:outline w:val="0"/>
        <w:shadow w:val="0"/>
        <w:vanish w:val="0"/>
        <w:color w:val="auto"/>
        <w:position w:val="0"/>
        <w:sz w:val="20"/>
        <w:szCs w:val="20"/>
        <w:u w:val="none"/>
        <w:vertAlign w:val="baseline"/>
      </w:rPr>
    </w:lvl>
    <w:lvl w:ilvl="1">
      <w:start w:val="1"/>
      <w:numFmt w:val="decimal"/>
      <w:lvlText w:val="%1.%2."/>
      <w:lvlJc w:val="left"/>
      <w:pPr>
        <w:tabs>
          <w:tab w:val="num" w:pos="862"/>
        </w:tabs>
        <w:ind w:left="862" w:hanging="720"/>
      </w:pPr>
      <w:rPr>
        <w:rFonts w:ascii="Calibri" w:hAnsi="Calibri" w:cs="Calibri" w:hint="default"/>
        <w:b w:val="0"/>
        <w:i w:val="0"/>
        <w:iCs/>
        <w:strike w:val="0"/>
        <w:dstrike w:val="0"/>
        <w:color w:val="auto"/>
        <w:sz w:val="20"/>
        <w:szCs w:val="20"/>
        <w:u w:val="none"/>
      </w:rPr>
    </w:lvl>
    <w:lvl w:ilvl="2">
      <w:start w:val="1"/>
      <w:numFmt w:val="decimal"/>
      <w:lvlText w:val="%1.%2.%3."/>
      <w:lvlJc w:val="left"/>
      <w:pPr>
        <w:tabs>
          <w:tab w:val="num" w:pos="1222"/>
        </w:tabs>
        <w:ind w:left="1222" w:hanging="1080"/>
      </w:pPr>
      <w:rPr>
        <w:rFonts w:ascii="Verdana" w:hAnsi="Verdana" w:cs="Verdana" w:hint="default"/>
        <w:b w:val="0"/>
        <w:i w:val="0"/>
        <w:caps w:val="0"/>
        <w:smallCaps w:val="0"/>
        <w:strike w:val="0"/>
        <w:dstrike w:val="0"/>
        <w:outline w:val="0"/>
        <w:shadow w:val="0"/>
        <w:vanish w:val="0"/>
        <w:color w:val="auto"/>
        <w:position w:val="0"/>
        <w:sz w:val="20"/>
        <w:szCs w:val="20"/>
        <w:u w:val="none"/>
        <w:vertAlign w:val="baseline"/>
      </w:rPr>
    </w:lvl>
    <w:lvl w:ilvl="3">
      <w:start w:val="1"/>
      <w:numFmt w:val="decimal"/>
      <w:lvlText w:val="%1.%2.%3.%4."/>
      <w:lvlJc w:val="left"/>
      <w:pPr>
        <w:tabs>
          <w:tab w:val="num" w:pos="1582"/>
        </w:tabs>
        <w:ind w:left="1582" w:hanging="1440"/>
      </w:pPr>
      <w:rPr>
        <w:rFonts w:ascii="Verdana" w:hAnsi="Verdana" w:cs="Verdana" w:hint="default"/>
        <w:b w:val="0"/>
        <w:i w:val="0"/>
        <w:caps w:val="0"/>
        <w:smallCaps w:val="0"/>
        <w:strike w:val="0"/>
        <w:dstrike w:val="0"/>
        <w:outline w:val="0"/>
        <w:shadow w:val="0"/>
        <w:vanish w:val="0"/>
        <w:color w:val="auto"/>
        <w:position w:val="0"/>
        <w:sz w:val="20"/>
        <w:szCs w:val="20"/>
        <w:u w:val="none"/>
        <w:vertAlign w:val="baseline"/>
      </w:rPr>
    </w:lvl>
    <w:lvl w:ilvl="4">
      <w:start w:val="1"/>
      <w:numFmt w:val="decimal"/>
      <w:lvlText w:val="%1.%2.%3.%4.%5."/>
      <w:lvlJc w:val="left"/>
      <w:pPr>
        <w:tabs>
          <w:tab w:val="num" w:pos="1582"/>
        </w:tabs>
        <w:ind w:left="1582" w:hanging="1440"/>
      </w:pPr>
      <w:rPr>
        <w:rFonts w:hint="default"/>
        <w:b w:val="0"/>
        <w:strike w:val="0"/>
        <w:dstrike w:val="0"/>
        <w:color w:val="auto"/>
        <w:u w:val="none"/>
      </w:rPr>
    </w:lvl>
    <w:lvl w:ilvl="5">
      <w:start w:val="1"/>
      <w:numFmt w:val="decimal"/>
      <w:lvlText w:val="%1.%2.%3.%4.%5.%6."/>
      <w:lvlJc w:val="left"/>
      <w:pPr>
        <w:tabs>
          <w:tab w:val="num" w:pos="1942"/>
        </w:tabs>
        <w:ind w:left="1942" w:hanging="1800"/>
      </w:pPr>
      <w:rPr>
        <w:rFonts w:hint="default"/>
        <w:b w:val="0"/>
        <w:strike w:val="0"/>
        <w:dstrike w:val="0"/>
        <w:color w:val="auto"/>
        <w:u w:val="none"/>
      </w:rPr>
    </w:lvl>
    <w:lvl w:ilvl="6">
      <w:start w:val="1"/>
      <w:numFmt w:val="decimal"/>
      <w:lvlText w:val="%1.%2.%3.%4.%5.%6.%7."/>
      <w:lvlJc w:val="left"/>
      <w:pPr>
        <w:tabs>
          <w:tab w:val="num" w:pos="2302"/>
        </w:tabs>
        <w:ind w:left="2302" w:hanging="2160"/>
      </w:pPr>
      <w:rPr>
        <w:rFonts w:hint="default"/>
        <w:b w:val="0"/>
        <w:strike w:val="0"/>
        <w:dstrike w:val="0"/>
        <w:color w:val="auto"/>
        <w:u w:val="none"/>
      </w:rPr>
    </w:lvl>
    <w:lvl w:ilvl="7">
      <w:start w:val="1"/>
      <w:numFmt w:val="decimal"/>
      <w:lvlText w:val="%1.%2.%3.%4.%5.%6.%7.%8."/>
      <w:lvlJc w:val="left"/>
      <w:pPr>
        <w:tabs>
          <w:tab w:val="num" w:pos="2662"/>
        </w:tabs>
        <w:ind w:left="2662" w:hanging="2520"/>
      </w:pPr>
      <w:rPr>
        <w:rFonts w:hint="default"/>
        <w:b w:val="0"/>
        <w:strike w:val="0"/>
        <w:dstrike w:val="0"/>
        <w:color w:val="auto"/>
        <w:u w:val="none"/>
      </w:rPr>
    </w:lvl>
    <w:lvl w:ilvl="8">
      <w:start w:val="1"/>
      <w:numFmt w:val="decimal"/>
      <w:lvlText w:val="%1.%2.%3.%4.%5.%6.%7.%8.%9."/>
      <w:lvlJc w:val="left"/>
      <w:pPr>
        <w:tabs>
          <w:tab w:val="num" w:pos="2662"/>
        </w:tabs>
        <w:ind w:left="2662" w:hanging="2520"/>
      </w:pPr>
      <w:rPr>
        <w:rFonts w:hint="default"/>
        <w:b w:val="0"/>
        <w:strike w:val="0"/>
        <w:dstrike w:val="0"/>
        <w:color w:val="auto"/>
        <w:u w:val="none"/>
      </w:rPr>
    </w:lvl>
  </w:abstractNum>
  <w:abstractNum w:abstractNumId="39" w15:restartNumberingAfterBreak="0">
    <w:nsid w:val="00000043"/>
    <w:multiLevelType w:val="multilevel"/>
    <w:tmpl w:val="00000043"/>
    <w:name w:val="WW8Num107"/>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00000044"/>
    <w:multiLevelType w:val="multilevel"/>
    <w:tmpl w:val="00000044"/>
    <w:name w:val="WW8Num108"/>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00000045"/>
    <w:multiLevelType w:val="multilevel"/>
    <w:tmpl w:val="0C300770"/>
    <w:name w:val="WW8Num109"/>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644"/>
        </w:tabs>
        <w:ind w:left="644" w:hanging="360"/>
      </w:pPr>
      <w:rPr>
        <w:rFonts w:ascii="Calibri" w:hAnsi="Calibri" w:cs="Calibri" w:hint="default"/>
        <w:b w:val="0"/>
        <w:strike w:val="0"/>
        <w:dstrike w:val="0"/>
        <w:sz w:val="20"/>
        <w:szCs w:val="20"/>
      </w:rPr>
    </w:lvl>
    <w:lvl w:ilvl="2">
      <w:start w:val="1"/>
      <w:numFmt w:val="decimal"/>
      <w:lvlText w:val="%1.%2.%3."/>
      <w:lvlJc w:val="left"/>
      <w:pPr>
        <w:tabs>
          <w:tab w:val="num" w:pos="1420"/>
        </w:tabs>
        <w:ind w:left="1420" w:hanging="720"/>
      </w:pPr>
      <w:rPr>
        <w:rFonts w:ascii="Verdana" w:hAnsi="Verdana" w:cs="Verdana" w:hint="default"/>
        <w:strike w:val="0"/>
        <w:dstrike w:val="0"/>
        <w:color w:val="auto"/>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00000046"/>
    <w:multiLevelType w:val="multilevel"/>
    <w:tmpl w:val="00000046"/>
    <w:name w:val="WW8Num110"/>
    <w:lvl w:ilvl="0">
      <w:start w:val="1"/>
      <w:numFmt w:val="decimal"/>
      <w:lvlText w:val="%1."/>
      <w:lvlJc w:val="left"/>
      <w:pPr>
        <w:tabs>
          <w:tab w:val="num" w:pos="585"/>
        </w:tabs>
        <w:ind w:left="585" w:hanging="585"/>
      </w:pPr>
      <w:rPr>
        <w:rFonts w:ascii="Calibri" w:hAnsi="Calibri" w:cs="Calibri" w:hint="default"/>
        <w:b w:val="0"/>
        <w:bCs/>
        <w:sz w:val="20"/>
        <w:szCs w:val="20"/>
      </w:rPr>
    </w:lvl>
    <w:lvl w:ilvl="1">
      <w:start w:val="1"/>
      <w:numFmt w:val="decimal"/>
      <w:lvlText w:val="%1.%2."/>
      <w:lvlJc w:val="left"/>
      <w:pPr>
        <w:tabs>
          <w:tab w:val="num" w:pos="720"/>
        </w:tabs>
        <w:ind w:left="720" w:hanging="720"/>
      </w:pPr>
      <w:rPr>
        <w:rFonts w:hint="default"/>
        <w:b w:val="0"/>
      </w:rPr>
    </w:lvl>
    <w:lvl w:ilvl="2">
      <w:start w:val="1"/>
      <w:numFmt w:val="decimal"/>
      <w:lvlText w:val="2.1.%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43" w15:restartNumberingAfterBreak="0">
    <w:nsid w:val="00000047"/>
    <w:multiLevelType w:val="multilevel"/>
    <w:tmpl w:val="00000023"/>
    <w:lvl w:ilvl="0">
      <w:start w:val="1"/>
      <w:numFmt w:val="decimal"/>
      <w:lvlText w:val="%1."/>
      <w:lvlJc w:val="left"/>
      <w:pPr>
        <w:tabs>
          <w:tab w:val="num" w:pos="360"/>
        </w:tabs>
        <w:ind w:left="360" w:hanging="360"/>
      </w:pPr>
      <w:rPr>
        <w:rFonts w:ascii="Calibri" w:hAnsi="Calibri" w:cs="Calibri" w:hint="default"/>
        <w:b/>
        <w:bCs/>
        <w:i w:val="0"/>
        <w:caps/>
        <w:smallCaps/>
        <w:strike w:val="0"/>
        <w:dstrike w:val="0"/>
        <w:vanish w:val="0"/>
        <w:color w:val="000000"/>
        <w:position w:val="0"/>
        <w:sz w:val="20"/>
        <w:szCs w:val="20"/>
        <w:vertAlign w:val="baseline"/>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i w:val="0"/>
        <w:iCs/>
        <w:caps w:val="0"/>
        <w:smallCaps w:val="0"/>
        <w:strike w:val="0"/>
        <w:dstrike w:val="0"/>
        <w:vanish w:val="0"/>
        <w:color w:val="auto"/>
        <w:position w:val="0"/>
        <w:sz w:val="20"/>
        <w:szCs w:val="24"/>
        <w:vertAlign w:val="baseline"/>
        <w:lang w:val="pl-PL"/>
      </w:rPr>
    </w:lvl>
    <w:lvl w:ilvl="3">
      <w:start w:val="1"/>
      <w:numFmt w:val="decimal"/>
      <w:lvlText w:val="%1.%2.%3.%4."/>
      <w:lvlJc w:val="left"/>
      <w:pPr>
        <w:tabs>
          <w:tab w:val="num" w:pos="720"/>
        </w:tabs>
        <w:ind w:left="5613" w:hanging="4025"/>
      </w:pPr>
      <w:rPr>
        <w:rFonts w:ascii="Calibri" w:hAnsi="Calibri" w:cs="Calibri" w:hint="default"/>
        <w:b w:val="0"/>
        <w:i w:val="0"/>
        <w:caps w:val="0"/>
        <w:smallCaps w:val="0"/>
        <w:strike w:val="0"/>
        <w:dstrike w:val="0"/>
        <w:vanish w:val="0"/>
        <w:color w:val="000000"/>
        <w:position w:val="0"/>
        <w:sz w:val="20"/>
        <w:szCs w:val="22"/>
        <w:vertAlign w:val="baseline"/>
        <w:lang w:val="pl-PL"/>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4" w15:restartNumberingAfterBreak="0">
    <w:nsid w:val="00000049"/>
    <w:multiLevelType w:val="multilevel"/>
    <w:tmpl w:val="00000049"/>
    <w:name w:val="WW8Num113"/>
    <w:lvl w:ilvl="0">
      <w:start w:val="2"/>
      <w:numFmt w:val="decimal"/>
      <w:lvlText w:val="%1"/>
      <w:lvlJc w:val="left"/>
      <w:pPr>
        <w:tabs>
          <w:tab w:val="num" w:pos="0"/>
        </w:tabs>
        <w:ind w:left="405" w:hanging="405"/>
      </w:pPr>
      <w:rPr>
        <w:rFonts w:ascii="Calibri" w:hAnsi="Calibri" w:cs="Calibri" w:hint="default"/>
        <w:sz w:val="20"/>
        <w:szCs w:val="20"/>
        <w:lang w:val="pl-PL"/>
      </w:rPr>
    </w:lvl>
    <w:lvl w:ilvl="1">
      <w:start w:val="7"/>
      <w:numFmt w:val="decimal"/>
      <w:lvlText w:val="%1.%2"/>
      <w:lvlJc w:val="left"/>
      <w:pPr>
        <w:tabs>
          <w:tab w:val="num" w:pos="0"/>
        </w:tabs>
        <w:ind w:left="1114" w:hanging="405"/>
      </w:pPr>
      <w:rPr>
        <w:rFonts w:ascii="Calibri" w:hAnsi="Calibri" w:cs="Calibri" w:hint="default"/>
        <w:sz w:val="20"/>
        <w:szCs w:val="20"/>
        <w:lang w:val="pl-PL"/>
      </w:rPr>
    </w:lvl>
    <w:lvl w:ilvl="2">
      <w:start w:val="1"/>
      <w:numFmt w:val="decimal"/>
      <w:lvlText w:val="%1.%2.%3"/>
      <w:lvlJc w:val="left"/>
      <w:pPr>
        <w:tabs>
          <w:tab w:val="num" w:pos="0"/>
        </w:tabs>
        <w:ind w:left="2138" w:hanging="720"/>
      </w:pPr>
      <w:rPr>
        <w:rFonts w:ascii="Calibri" w:hAnsi="Calibri" w:cs="Calibri" w:hint="default"/>
        <w:sz w:val="20"/>
        <w:szCs w:val="20"/>
        <w:lang w:val="pl-PL"/>
      </w:rPr>
    </w:lvl>
    <w:lvl w:ilvl="3">
      <w:start w:val="1"/>
      <w:numFmt w:val="decimal"/>
      <w:lvlText w:val="%1.%2.%3.%4"/>
      <w:lvlJc w:val="left"/>
      <w:pPr>
        <w:tabs>
          <w:tab w:val="num" w:pos="0"/>
        </w:tabs>
        <w:ind w:left="2847" w:hanging="720"/>
      </w:pPr>
      <w:rPr>
        <w:rFonts w:ascii="Calibri" w:hAnsi="Calibri" w:cs="Calibri" w:hint="default"/>
        <w:sz w:val="20"/>
        <w:szCs w:val="20"/>
        <w:lang w:val="pl-PL"/>
      </w:rPr>
    </w:lvl>
    <w:lvl w:ilvl="4">
      <w:start w:val="1"/>
      <w:numFmt w:val="decimal"/>
      <w:lvlText w:val="%1.%2.%3.%4.%5"/>
      <w:lvlJc w:val="left"/>
      <w:pPr>
        <w:tabs>
          <w:tab w:val="num" w:pos="0"/>
        </w:tabs>
        <w:ind w:left="3556" w:hanging="720"/>
      </w:pPr>
      <w:rPr>
        <w:rFonts w:ascii="Calibri" w:hAnsi="Calibri" w:cs="Calibri" w:hint="default"/>
        <w:sz w:val="20"/>
        <w:szCs w:val="20"/>
        <w:lang w:val="pl-PL"/>
      </w:rPr>
    </w:lvl>
    <w:lvl w:ilvl="5">
      <w:start w:val="1"/>
      <w:numFmt w:val="decimal"/>
      <w:lvlText w:val="%1.%2.%3.%4.%5.%6"/>
      <w:lvlJc w:val="left"/>
      <w:pPr>
        <w:tabs>
          <w:tab w:val="num" w:pos="0"/>
        </w:tabs>
        <w:ind w:left="4625" w:hanging="1080"/>
      </w:pPr>
      <w:rPr>
        <w:rFonts w:ascii="Calibri" w:hAnsi="Calibri" w:cs="Calibri" w:hint="default"/>
        <w:sz w:val="20"/>
        <w:szCs w:val="20"/>
        <w:lang w:val="pl-PL"/>
      </w:rPr>
    </w:lvl>
    <w:lvl w:ilvl="6">
      <w:start w:val="1"/>
      <w:numFmt w:val="decimal"/>
      <w:lvlText w:val="%1.%2.%3.%4.%5.%6.%7"/>
      <w:lvlJc w:val="left"/>
      <w:pPr>
        <w:tabs>
          <w:tab w:val="num" w:pos="0"/>
        </w:tabs>
        <w:ind w:left="5334" w:hanging="1080"/>
      </w:pPr>
      <w:rPr>
        <w:rFonts w:ascii="Calibri" w:hAnsi="Calibri" w:cs="Calibri" w:hint="default"/>
        <w:sz w:val="20"/>
        <w:szCs w:val="20"/>
        <w:lang w:val="pl-PL"/>
      </w:rPr>
    </w:lvl>
    <w:lvl w:ilvl="7">
      <w:start w:val="1"/>
      <w:numFmt w:val="decimal"/>
      <w:lvlText w:val="%1.%2.%3.%4.%5.%6.%7.%8"/>
      <w:lvlJc w:val="left"/>
      <w:pPr>
        <w:tabs>
          <w:tab w:val="num" w:pos="0"/>
        </w:tabs>
        <w:ind w:left="6403" w:hanging="1440"/>
      </w:pPr>
      <w:rPr>
        <w:rFonts w:ascii="Calibri" w:hAnsi="Calibri" w:cs="Calibri" w:hint="default"/>
        <w:sz w:val="20"/>
        <w:szCs w:val="20"/>
        <w:lang w:val="pl-PL"/>
      </w:rPr>
    </w:lvl>
    <w:lvl w:ilvl="8">
      <w:start w:val="1"/>
      <w:numFmt w:val="decimal"/>
      <w:lvlText w:val="%1.%2.%3.%4.%5.%6.%7.%8.%9"/>
      <w:lvlJc w:val="left"/>
      <w:pPr>
        <w:tabs>
          <w:tab w:val="num" w:pos="0"/>
        </w:tabs>
        <w:ind w:left="7112" w:hanging="1440"/>
      </w:pPr>
      <w:rPr>
        <w:rFonts w:ascii="Calibri" w:hAnsi="Calibri" w:cs="Calibri" w:hint="default"/>
        <w:sz w:val="20"/>
        <w:szCs w:val="20"/>
        <w:lang w:val="pl-PL"/>
      </w:rPr>
    </w:lvl>
  </w:abstractNum>
  <w:abstractNum w:abstractNumId="45" w15:restartNumberingAfterBreak="0">
    <w:nsid w:val="0000004B"/>
    <w:multiLevelType w:val="multilevel"/>
    <w:tmpl w:val="D05C0AC8"/>
    <w:name w:val="WW8Num115"/>
    <w:lvl w:ilvl="0">
      <w:start w:val="1"/>
      <w:numFmt w:val="decimal"/>
      <w:lvlText w:val="%1."/>
      <w:lvlJc w:val="left"/>
      <w:pPr>
        <w:tabs>
          <w:tab w:val="num" w:pos="0"/>
        </w:tabs>
        <w:ind w:left="720" w:hanging="360"/>
      </w:pPr>
      <w:rPr>
        <w:rFonts w:ascii="Calibri" w:eastAsia="Times New Roman" w:hAnsi="Calibri" w:cs="Arial"/>
        <w:b w:val="0"/>
        <w:sz w:val="20"/>
        <w:szCs w:val="20"/>
        <w:u w:val="none"/>
      </w:rPr>
    </w:lvl>
    <w:lvl w:ilvl="1">
      <w:start w:val="1"/>
      <w:numFmt w:val="decimal"/>
      <w:lvlText w:val="%1.%2."/>
      <w:lvlJc w:val="left"/>
      <w:pPr>
        <w:tabs>
          <w:tab w:val="num" w:pos="0"/>
        </w:tabs>
        <w:ind w:left="1287" w:hanging="720"/>
      </w:pPr>
      <w:rPr>
        <w:rFonts w:ascii="Calibri" w:hAnsi="Calibri" w:cs="Arial" w:hint="default"/>
        <w:color w:val="auto"/>
        <w:sz w:val="20"/>
        <w:szCs w:val="20"/>
      </w:rPr>
    </w:lvl>
    <w:lvl w:ilvl="2">
      <w:start w:val="1"/>
      <w:numFmt w:val="decimal"/>
      <w:lvlText w:val="%1.%2.%3."/>
      <w:lvlJc w:val="left"/>
      <w:pPr>
        <w:tabs>
          <w:tab w:val="num" w:pos="0"/>
        </w:tabs>
        <w:ind w:left="1494" w:hanging="720"/>
      </w:pPr>
      <w:rPr>
        <w:rFonts w:cs="Arial" w:hint="default"/>
        <w:color w:val="FF0000"/>
      </w:rPr>
    </w:lvl>
    <w:lvl w:ilvl="3">
      <w:start w:val="1"/>
      <w:numFmt w:val="decimal"/>
      <w:lvlText w:val="%1.%2.%3.%4."/>
      <w:lvlJc w:val="left"/>
      <w:pPr>
        <w:tabs>
          <w:tab w:val="num" w:pos="0"/>
        </w:tabs>
        <w:ind w:left="2061" w:hanging="1080"/>
      </w:pPr>
      <w:rPr>
        <w:rFonts w:cs="Arial" w:hint="default"/>
        <w:color w:val="FF0000"/>
      </w:rPr>
    </w:lvl>
    <w:lvl w:ilvl="4">
      <w:start w:val="1"/>
      <w:numFmt w:val="decimal"/>
      <w:lvlText w:val="%1.%2.%3.%4.%5."/>
      <w:lvlJc w:val="left"/>
      <w:pPr>
        <w:tabs>
          <w:tab w:val="num" w:pos="0"/>
        </w:tabs>
        <w:ind w:left="2628" w:hanging="1440"/>
      </w:pPr>
      <w:rPr>
        <w:rFonts w:cs="Arial" w:hint="default"/>
        <w:color w:val="FF0000"/>
      </w:rPr>
    </w:lvl>
    <w:lvl w:ilvl="5">
      <w:start w:val="1"/>
      <w:numFmt w:val="decimal"/>
      <w:lvlText w:val="%1.%2.%3.%4.%5.%6."/>
      <w:lvlJc w:val="left"/>
      <w:pPr>
        <w:tabs>
          <w:tab w:val="num" w:pos="0"/>
        </w:tabs>
        <w:ind w:left="2835" w:hanging="1440"/>
      </w:pPr>
      <w:rPr>
        <w:rFonts w:cs="Arial" w:hint="default"/>
        <w:color w:val="FF0000"/>
      </w:rPr>
    </w:lvl>
    <w:lvl w:ilvl="6">
      <w:start w:val="1"/>
      <w:numFmt w:val="decimal"/>
      <w:lvlText w:val="%1.%2.%3.%4.%5.%6.%7."/>
      <w:lvlJc w:val="left"/>
      <w:pPr>
        <w:tabs>
          <w:tab w:val="num" w:pos="0"/>
        </w:tabs>
        <w:ind w:left="3402" w:hanging="1800"/>
      </w:pPr>
      <w:rPr>
        <w:rFonts w:cs="Arial" w:hint="default"/>
        <w:color w:val="FF0000"/>
      </w:rPr>
    </w:lvl>
    <w:lvl w:ilvl="7">
      <w:start w:val="1"/>
      <w:numFmt w:val="decimal"/>
      <w:lvlText w:val="%1.%2.%3.%4.%5.%6.%7.%8."/>
      <w:lvlJc w:val="left"/>
      <w:pPr>
        <w:tabs>
          <w:tab w:val="num" w:pos="0"/>
        </w:tabs>
        <w:ind w:left="3969" w:hanging="2160"/>
      </w:pPr>
      <w:rPr>
        <w:rFonts w:cs="Arial" w:hint="default"/>
        <w:color w:val="FF0000"/>
      </w:rPr>
    </w:lvl>
    <w:lvl w:ilvl="8">
      <w:start w:val="1"/>
      <w:numFmt w:val="decimal"/>
      <w:lvlText w:val="%1.%2.%3.%4.%5.%6.%7.%8.%9."/>
      <w:lvlJc w:val="left"/>
      <w:pPr>
        <w:tabs>
          <w:tab w:val="num" w:pos="0"/>
        </w:tabs>
        <w:ind w:left="4176" w:hanging="2160"/>
      </w:pPr>
      <w:rPr>
        <w:rFonts w:cs="Arial" w:hint="default"/>
        <w:color w:val="FF0000"/>
      </w:rPr>
    </w:lvl>
  </w:abstractNum>
  <w:abstractNum w:abstractNumId="46" w15:restartNumberingAfterBreak="0">
    <w:nsid w:val="0000004C"/>
    <w:multiLevelType w:val="multilevel"/>
    <w:tmpl w:val="96165DBE"/>
    <w:name w:val="WW8Num116"/>
    <w:lvl w:ilvl="0">
      <w:start w:val="1"/>
      <w:numFmt w:val="decimal"/>
      <w:lvlText w:val="%1."/>
      <w:lvlJc w:val="left"/>
      <w:pPr>
        <w:tabs>
          <w:tab w:val="num" w:pos="360"/>
        </w:tabs>
        <w:ind w:left="360" w:hanging="360"/>
      </w:pPr>
      <w:rPr>
        <w:rFonts w:ascii="Calibri" w:hAnsi="Calibri" w:cs="Calibri" w:hint="default"/>
        <w:b/>
        <w:bCs/>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szCs w:val="20"/>
        <w:lang w:val="pl-PL"/>
      </w:rPr>
    </w:lvl>
    <w:lvl w:ilvl="3">
      <w:start w:val="1"/>
      <w:numFmt w:val="decimal"/>
      <w:lvlText w:val="%1.%2.%3.%4."/>
      <w:lvlJc w:val="left"/>
      <w:pPr>
        <w:tabs>
          <w:tab w:val="num" w:pos="720"/>
        </w:tabs>
        <w:ind w:left="5613" w:hanging="4025"/>
      </w:pPr>
      <w:rPr>
        <w:rFonts w:ascii="Calibri" w:hAnsi="Calibri" w:cs="Calibri" w:hint="default"/>
        <w:bCs/>
        <w:sz w:val="20"/>
        <w:lang w:val="pl-PL"/>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0000004D"/>
    <w:multiLevelType w:val="multilevel"/>
    <w:tmpl w:val="8DB6E9C0"/>
    <w:name w:val="WW8Num117"/>
    <w:lvl w:ilvl="0">
      <w:start w:val="1"/>
      <w:numFmt w:val="decimal"/>
      <w:lvlText w:val="%1."/>
      <w:lvlJc w:val="left"/>
      <w:pPr>
        <w:tabs>
          <w:tab w:val="num" w:pos="0"/>
        </w:tabs>
        <w:ind w:left="480" w:hanging="480"/>
      </w:pPr>
      <w:rPr>
        <w:rFonts w:eastAsia="FolioPL-Medium" w:hint="default"/>
        <w:b/>
      </w:rPr>
    </w:lvl>
    <w:lvl w:ilvl="1">
      <w:start w:val="1"/>
      <w:numFmt w:val="decimal"/>
      <w:lvlText w:val="%1.%2."/>
      <w:lvlJc w:val="left"/>
      <w:pPr>
        <w:tabs>
          <w:tab w:val="num" w:pos="567"/>
        </w:tabs>
        <w:ind w:left="1287" w:hanging="720"/>
      </w:pPr>
      <w:rPr>
        <w:rFonts w:ascii="Calibri" w:eastAsia="FolioPL-Medium" w:hAnsi="Calibri" w:cs="Calibri" w:hint="default"/>
        <w:b w:val="0"/>
        <w:bCs/>
        <w:smallCaps/>
        <w:strike w:val="0"/>
        <w:dstrike w:val="0"/>
        <w:color w:val="auto"/>
        <w:sz w:val="20"/>
        <w:szCs w:val="20"/>
      </w:rPr>
    </w:lvl>
    <w:lvl w:ilvl="2">
      <w:start w:val="1"/>
      <w:numFmt w:val="decimal"/>
      <w:lvlText w:val="%3)"/>
      <w:lvlJc w:val="left"/>
      <w:pPr>
        <w:tabs>
          <w:tab w:val="num" w:pos="1276"/>
        </w:tabs>
        <w:ind w:left="1996" w:hanging="720"/>
      </w:pPr>
      <w:rPr>
        <w:rFonts w:ascii="Verdana" w:hAnsi="Verdana" w:hint="default"/>
        <w:b w:val="0"/>
        <w:bCs/>
        <w:i w:val="0"/>
        <w:caps w:val="0"/>
        <w:smallCaps w:val="0"/>
        <w:strike w:val="0"/>
        <w:dstrike w:val="0"/>
        <w:color w:val="auto"/>
        <w:sz w:val="20"/>
        <w:szCs w:val="20"/>
      </w:rPr>
    </w:lvl>
    <w:lvl w:ilvl="3">
      <w:start w:val="1"/>
      <w:numFmt w:val="decimal"/>
      <w:lvlText w:val="%4)"/>
      <w:lvlJc w:val="left"/>
      <w:pPr>
        <w:tabs>
          <w:tab w:val="num" w:pos="1135"/>
        </w:tabs>
        <w:ind w:left="2215" w:hanging="1080"/>
      </w:pPr>
      <w:rPr>
        <w:rFonts w:ascii="Calibri" w:eastAsia="Times New Roman" w:hAnsi="Calibri" w:cs="Times New Roman"/>
        <w:b w:val="0"/>
        <w:strike w:val="0"/>
        <w:dstrike w:val="0"/>
        <w:color w:val="auto"/>
        <w:sz w:val="20"/>
        <w:szCs w:val="2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48" w15:restartNumberingAfterBreak="0">
    <w:nsid w:val="0000004E"/>
    <w:multiLevelType w:val="multilevel"/>
    <w:tmpl w:val="0000004E"/>
    <w:name w:val="WW8Num118"/>
    <w:lvl w:ilvl="0">
      <w:start w:val="4"/>
      <w:numFmt w:val="decimal"/>
      <w:lvlText w:val="%1."/>
      <w:lvlJc w:val="left"/>
      <w:pPr>
        <w:tabs>
          <w:tab w:val="num" w:pos="360"/>
        </w:tabs>
        <w:ind w:left="360" w:hanging="360"/>
      </w:pPr>
      <w:rPr>
        <w:rFonts w:hint="default"/>
        <w:b/>
        <w:strike w:val="0"/>
        <w:dstrike w:val="0"/>
        <w:color w:val="auto"/>
        <w:u w:val="none"/>
      </w:rPr>
    </w:lvl>
    <w:lvl w:ilvl="1">
      <w:start w:val="1"/>
      <w:numFmt w:val="decimal"/>
      <w:lvlText w:val="2.%2."/>
      <w:lvlJc w:val="left"/>
      <w:pPr>
        <w:tabs>
          <w:tab w:val="num" w:pos="720"/>
        </w:tabs>
        <w:ind w:left="720" w:hanging="720"/>
      </w:pPr>
      <w:rPr>
        <w:rFonts w:ascii="Verdana" w:hAnsi="Verdana" w:cs="Verdana" w:hint="default"/>
        <w:b w:val="0"/>
        <w:i w:val="0"/>
        <w:strike w:val="0"/>
        <w:dstrike w:val="0"/>
        <w:color w:val="auto"/>
        <w:sz w:val="20"/>
        <w:u w:val="none"/>
      </w:rPr>
    </w:lvl>
    <w:lvl w:ilvl="2">
      <w:start w:val="1"/>
      <w:numFmt w:val="decimal"/>
      <w:lvlText w:val="2.%2.%3."/>
      <w:lvlJc w:val="left"/>
      <w:pPr>
        <w:tabs>
          <w:tab w:val="num" w:pos="720"/>
        </w:tabs>
        <w:ind w:left="720" w:hanging="720"/>
      </w:pPr>
      <w:rPr>
        <w:rFonts w:hint="default"/>
        <w:strike w:val="0"/>
        <w:dstrike w:val="0"/>
        <w:color w:val="auto"/>
        <w:u w:val="none"/>
      </w:rPr>
    </w:lvl>
    <w:lvl w:ilvl="3">
      <w:start w:val="1"/>
      <w:numFmt w:val="decimal"/>
      <w:lvlText w:val="%1.%2.%3.%4."/>
      <w:lvlJc w:val="left"/>
      <w:pPr>
        <w:tabs>
          <w:tab w:val="num" w:pos="1080"/>
        </w:tabs>
        <w:ind w:left="1080" w:hanging="1080"/>
      </w:pPr>
      <w:rPr>
        <w:rFonts w:hint="default"/>
        <w:strike w:val="0"/>
        <w:dstrike w:val="0"/>
        <w:color w:val="auto"/>
        <w:u w:val="none"/>
      </w:rPr>
    </w:lvl>
    <w:lvl w:ilvl="4">
      <w:start w:val="1"/>
      <w:numFmt w:val="decimal"/>
      <w:lvlText w:val="%1.%2.%3.%4.%5."/>
      <w:lvlJc w:val="left"/>
      <w:pPr>
        <w:tabs>
          <w:tab w:val="num" w:pos="1080"/>
        </w:tabs>
        <w:ind w:left="1080" w:hanging="1080"/>
      </w:pPr>
      <w:rPr>
        <w:rFonts w:hint="default"/>
        <w:strike w:val="0"/>
        <w:dstrike w:val="0"/>
        <w:color w:val="auto"/>
        <w:u w:val="none"/>
      </w:rPr>
    </w:lvl>
    <w:lvl w:ilvl="5">
      <w:start w:val="1"/>
      <w:numFmt w:val="decimal"/>
      <w:lvlText w:val="%1.%2.%3.%4.%5.%6."/>
      <w:lvlJc w:val="left"/>
      <w:pPr>
        <w:tabs>
          <w:tab w:val="num" w:pos="1440"/>
        </w:tabs>
        <w:ind w:left="1440" w:hanging="1440"/>
      </w:pPr>
      <w:rPr>
        <w:rFonts w:hint="default"/>
        <w:strike w:val="0"/>
        <w:dstrike w:val="0"/>
        <w:color w:val="auto"/>
        <w:u w:val="none"/>
      </w:rPr>
    </w:lvl>
    <w:lvl w:ilvl="6">
      <w:start w:val="1"/>
      <w:numFmt w:val="decimal"/>
      <w:lvlText w:val="%1.%2.%3.%4.%5.%6.%7."/>
      <w:lvlJc w:val="left"/>
      <w:pPr>
        <w:tabs>
          <w:tab w:val="num" w:pos="1440"/>
        </w:tabs>
        <w:ind w:left="1440" w:hanging="1440"/>
      </w:pPr>
      <w:rPr>
        <w:rFonts w:hint="default"/>
        <w:strike w:val="0"/>
        <w:dstrike w:val="0"/>
        <w:color w:val="auto"/>
        <w:u w:val="none"/>
      </w:rPr>
    </w:lvl>
    <w:lvl w:ilvl="7">
      <w:start w:val="1"/>
      <w:numFmt w:val="decimal"/>
      <w:lvlText w:val="%1.%2.%3.%4.%5.%6.%7.%8."/>
      <w:lvlJc w:val="left"/>
      <w:pPr>
        <w:tabs>
          <w:tab w:val="num" w:pos="1800"/>
        </w:tabs>
        <w:ind w:left="1800" w:hanging="1800"/>
      </w:pPr>
      <w:rPr>
        <w:rFonts w:hint="default"/>
        <w:strike w:val="0"/>
        <w:dstrike w:val="0"/>
        <w:color w:val="auto"/>
        <w:u w:val="none"/>
      </w:rPr>
    </w:lvl>
    <w:lvl w:ilvl="8">
      <w:start w:val="1"/>
      <w:numFmt w:val="decimal"/>
      <w:lvlText w:val="%1.%2.%3.%4.%5.%6.%7.%8.%9."/>
      <w:lvlJc w:val="left"/>
      <w:pPr>
        <w:tabs>
          <w:tab w:val="num" w:pos="2160"/>
        </w:tabs>
        <w:ind w:left="2160" w:hanging="2160"/>
      </w:pPr>
      <w:rPr>
        <w:rFonts w:hint="default"/>
        <w:strike w:val="0"/>
        <w:dstrike w:val="0"/>
        <w:color w:val="auto"/>
        <w:u w:val="none"/>
      </w:rPr>
    </w:lvl>
  </w:abstractNum>
  <w:abstractNum w:abstractNumId="49" w15:restartNumberingAfterBreak="0">
    <w:nsid w:val="00000050"/>
    <w:multiLevelType w:val="singleLevel"/>
    <w:tmpl w:val="00000050"/>
    <w:name w:val="WW8Num120"/>
    <w:lvl w:ilvl="0">
      <w:start w:val="1"/>
      <w:numFmt w:val="decimal"/>
      <w:lvlText w:val="%1."/>
      <w:lvlJc w:val="left"/>
      <w:pPr>
        <w:tabs>
          <w:tab w:val="num" w:pos="0"/>
        </w:tabs>
        <w:ind w:left="720" w:hanging="360"/>
      </w:pPr>
    </w:lvl>
  </w:abstractNum>
  <w:abstractNum w:abstractNumId="50" w15:restartNumberingAfterBreak="0">
    <w:nsid w:val="00000052"/>
    <w:multiLevelType w:val="multilevel"/>
    <w:tmpl w:val="8C58B3B0"/>
    <w:name w:val="WW8Num122"/>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Arial Unicode MS" w:hAnsi="Calibri" w:cs="Calibri" w:hint="default"/>
        <w:b w:val="0"/>
        <w:color w:val="auto"/>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00000053"/>
    <w:multiLevelType w:val="multilevel"/>
    <w:tmpl w:val="592A03C8"/>
    <w:name w:val="WW8Num123"/>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52" w15:restartNumberingAfterBreak="0">
    <w:nsid w:val="00000054"/>
    <w:multiLevelType w:val="multilevel"/>
    <w:tmpl w:val="3E94196A"/>
    <w:name w:val="WW8Num124"/>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Calibri" w:hAnsi="Calibri" w:cs="Calibri" w:hint="default"/>
        <w:b w:val="0"/>
        <w:strike w:val="0"/>
        <w:color w:val="auto"/>
        <w:sz w:val="20"/>
        <w:szCs w:val="20"/>
      </w:rPr>
    </w:lvl>
    <w:lvl w:ilvl="2">
      <w:start w:val="1"/>
      <w:numFmt w:val="decimal"/>
      <w:lvlText w:val="%1.%2.%3."/>
      <w:lvlJc w:val="left"/>
      <w:pPr>
        <w:tabs>
          <w:tab w:val="num" w:pos="0"/>
        </w:tabs>
        <w:ind w:left="1997" w:hanging="720"/>
      </w:pPr>
      <w:rPr>
        <w:rFonts w:ascii="Calibri" w:hAnsi="Calibri" w:cs="Calibri" w:hint="default"/>
        <w:b w:val="0"/>
        <w:bCs/>
        <w:smallCaps/>
        <w:strike w:val="0"/>
        <w:dstrike w:val="0"/>
        <w:color w:val="auto"/>
        <w:sz w:val="20"/>
        <w:szCs w:val="20"/>
      </w:rPr>
    </w:lvl>
    <w:lvl w:ilvl="3">
      <w:start w:val="1"/>
      <w:numFmt w:val="decimal"/>
      <w:lvlText w:val="%1.%2.%3.%4."/>
      <w:lvlJc w:val="left"/>
      <w:pPr>
        <w:tabs>
          <w:tab w:val="num" w:pos="0"/>
        </w:tabs>
        <w:ind w:left="720" w:hanging="720"/>
      </w:pPr>
      <w:rPr>
        <w:rFonts w:ascii="Calibri" w:hAnsi="Calibri" w:cs="Calibri" w:hint="default"/>
        <w:b w:val="0"/>
        <w:sz w:val="20"/>
        <w:szCs w:val="2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3" w15:restartNumberingAfterBreak="0">
    <w:nsid w:val="00000056"/>
    <w:multiLevelType w:val="multilevel"/>
    <w:tmpl w:val="00000056"/>
    <w:name w:val="WW8Num126"/>
    <w:lvl w:ilvl="0">
      <w:start w:val="1"/>
      <w:numFmt w:val="decimal"/>
      <w:lvlText w:val="%1."/>
      <w:lvlJc w:val="left"/>
      <w:pPr>
        <w:tabs>
          <w:tab w:val="num" w:pos="1776"/>
        </w:tabs>
        <w:ind w:left="1360" w:firstLine="56"/>
      </w:pPr>
      <w:rPr>
        <w:rFonts w:ascii="Calibri" w:eastAsia="Arial Unicode MS" w:hAnsi="Calibri" w:cs="Arial Unicode MS"/>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00000057"/>
    <w:multiLevelType w:val="singleLevel"/>
    <w:tmpl w:val="00000057"/>
    <w:name w:val="WW8Num127"/>
    <w:lvl w:ilvl="0">
      <w:start w:val="1"/>
      <w:numFmt w:val="decimal"/>
      <w:lvlText w:val="%1)"/>
      <w:lvlJc w:val="left"/>
      <w:pPr>
        <w:tabs>
          <w:tab w:val="num" w:pos="360"/>
        </w:tabs>
        <w:ind w:left="360" w:hanging="360"/>
      </w:pPr>
      <w:rPr>
        <w:rFonts w:hint="default"/>
        <w:b w:val="0"/>
      </w:rPr>
    </w:lvl>
  </w:abstractNum>
  <w:abstractNum w:abstractNumId="55" w15:restartNumberingAfterBreak="0">
    <w:nsid w:val="00000058"/>
    <w:multiLevelType w:val="multilevel"/>
    <w:tmpl w:val="00000058"/>
    <w:name w:val="WW8Num128"/>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56" w15:restartNumberingAfterBreak="0">
    <w:nsid w:val="0000005C"/>
    <w:multiLevelType w:val="multilevel"/>
    <w:tmpl w:val="0000005C"/>
    <w:lvl w:ilvl="0">
      <w:start w:val="1"/>
      <w:numFmt w:val="lowerLetter"/>
      <w:lvlText w:val="%1)"/>
      <w:lvlJc w:val="left"/>
      <w:pPr>
        <w:tabs>
          <w:tab w:val="num" w:pos="720"/>
        </w:tabs>
        <w:ind w:left="720" w:hanging="360"/>
      </w:pPr>
      <w:rPr>
        <w:rFonts w:ascii="Verdana" w:eastAsia="Times New Roman" w:hAnsi="Verdana" w:cs="Times New Roman" w:hint="default"/>
      </w:rPr>
    </w:lvl>
    <w:lvl w:ilvl="1">
      <w:start w:val="1"/>
      <w:numFmt w:val="decimal"/>
      <w:lvlText w:val="%2)"/>
      <w:lvlJc w:val="left"/>
      <w:pPr>
        <w:tabs>
          <w:tab w:val="num" w:pos="1605"/>
        </w:tabs>
        <w:ind w:left="1605" w:hanging="525"/>
      </w:pPr>
      <w:rPr>
        <w:rFonts w:ascii="Verdana" w:eastAsia="Times New Roman" w:hAnsi="Verdana" w:cs="Times New Roman" w:hint="default"/>
      </w:rPr>
    </w:lvl>
    <w:lvl w:ilvl="2">
      <w:start w:val="1"/>
      <w:numFmt w:val="decimal"/>
      <w:lvlText w:val="%3)"/>
      <w:lvlJc w:val="left"/>
      <w:pPr>
        <w:tabs>
          <w:tab w:val="num" w:pos="2160"/>
        </w:tabs>
        <w:ind w:left="2160" w:hanging="360"/>
      </w:pPr>
      <w:rPr>
        <w:rFonts w:ascii="Calibri" w:eastAsia="Times New Roman" w:hAnsi="Calibri" w:cs="Verdana"/>
        <w:b w:val="0"/>
      </w:rPr>
    </w:lvl>
    <w:lvl w:ilvl="3">
      <w:start w:val="1"/>
      <w:numFmt w:val="decimal"/>
      <w:lvlText w:val="%4"/>
      <w:lvlJc w:val="left"/>
      <w:pPr>
        <w:tabs>
          <w:tab w:val="num" w:pos="0"/>
        </w:tabs>
        <w:ind w:left="2884" w:hanging="364"/>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0000005F"/>
    <w:multiLevelType w:val="multilevel"/>
    <w:tmpl w:val="0000005F"/>
    <w:lvl w:ilvl="0">
      <w:start w:val="1"/>
      <w:numFmt w:val="decimal"/>
      <w:lvlText w:val="%1)"/>
      <w:lvlJc w:val="left"/>
      <w:pPr>
        <w:tabs>
          <w:tab w:val="num" w:pos="927"/>
        </w:tabs>
        <w:ind w:left="927" w:hanging="360"/>
      </w:pPr>
      <w:rPr>
        <w:rFonts w:ascii="Calibri" w:hAnsi="Calibri" w:cs="Verdana" w:hint="default"/>
        <w:b w:val="0"/>
        <w:bCs w:val="0"/>
        <w:i w:val="0"/>
        <w:iCs w:val="0"/>
        <w:sz w:val="20"/>
        <w:szCs w:val="20"/>
      </w:rPr>
    </w:lvl>
    <w:lvl w:ilvl="1">
      <w:start w:val="1"/>
      <w:numFmt w:val="lowerLetter"/>
      <w:lvlText w:val="%2)"/>
      <w:lvlJc w:val="left"/>
      <w:pPr>
        <w:tabs>
          <w:tab w:val="num" w:pos="27"/>
        </w:tabs>
        <w:ind w:left="27" w:hanging="360"/>
      </w:pPr>
      <w:rPr>
        <w:rFonts w:cs="Times New Roman"/>
      </w:rPr>
    </w:lvl>
    <w:lvl w:ilvl="2">
      <w:start w:val="1"/>
      <w:numFmt w:val="decimal"/>
      <w:lvlText w:val="%3."/>
      <w:lvlJc w:val="left"/>
      <w:pPr>
        <w:tabs>
          <w:tab w:val="num" w:pos="747"/>
        </w:tabs>
        <w:ind w:left="747" w:hanging="360"/>
      </w:pPr>
      <w:rPr>
        <w:rFonts w:cs="Times New Roman"/>
      </w:rPr>
    </w:lvl>
    <w:lvl w:ilvl="3">
      <w:start w:val="1"/>
      <w:numFmt w:val="decimal"/>
      <w:lvlText w:val="%4."/>
      <w:lvlJc w:val="left"/>
      <w:pPr>
        <w:tabs>
          <w:tab w:val="num" w:pos="1467"/>
        </w:tabs>
        <w:ind w:left="1467" w:hanging="360"/>
      </w:pPr>
      <w:rPr>
        <w:rFonts w:cs="Times New Roman"/>
      </w:rPr>
    </w:lvl>
    <w:lvl w:ilvl="4">
      <w:start w:val="1"/>
      <w:numFmt w:val="decimal"/>
      <w:lvlText w:val="%5."/>
      <w:lvlJc w:val="left"/>
      <w:pPr>
        <w:tabs>
          <w:tab w:val="num" w:pos="2187"/>
        </w:tabs>
        <w:ind w:left="2187" w:hanging="360"/>
      </w:pPr>
      <w:rPr>
        <w:rFonts w:cs="Times New Roman"/>
      </w:rPr>
    </w:lvl>
    <w:lvl w:ilvl="5">
      <w:start w:val="1"/>
      <w:numFmt w:val="decimal"/>
      <w:lvlText w:val="%6."/>
      <w:lvlJc w:val="left"/>
      <w:pPr>
        <w:tabs>
          <w:tab w:val="num" w:pos="2907"/>
        </w:tabs>
        <w:ind w:left="2907" w:hanging="360"/>
      </w:pPr>
      <w:rPr>
        <w:rFonts w:cs="Times New Roman"/>
      </w:rPr>
    </w:lvl>
    <w:lvl w:ilvl="6">
      <w:start w:val="1"/>
      <w:numFmt w:val="decimal"/>
      <w:lvlText w:val="%7."/>
      <w:lvlJc w:val="left"/>
      <w:pPr>
        <w:tabs>
          <w:tab w:val="num" w:pos="3627"/>
        </w:tabs>
        <w:ind w:left="3627" w:hanging="360"/>
      </w:pPr>
      <w:rPr>
        <w:rFonts w:cs="Times New Roman"/>
      </w:rPr>
    </w:lvl>
    <w:lvl w:ilvl="7">
      <w:start w:val="1"/>
      <w:numFmt w:val="decimal"/>
      <w:lvlText w:val="%8."/>
      <w:lvlJc w:val="left"/>
      <w:pPr>
        <w:tabs>
          <w:tab w:val="num" w:pos="4347"/>
        </w:tabs>
        <w:ind w:left="4347" w:hanging="360"/>
      </w:pPr>
      <w:rPr>
        <w:rFonts w:cs="Times New Roman"/>
      </w:rPr>
    </w:lvl>
    <w:lvl w:ilvl="8">
      <w:start w:val="1"/>
      <w:numFmt w:val="decimal"/>
      <w:lvlText w:val="%9."/>
      <w:lvlJc w:val="left"/>
      <w:pPr>
        <w:tabs>
          <w:tab w:val="num" w:pos="5067"/>
        </w:tabs>
        <w:ind w:left="5067" w:hanging="360"/>
      </w:pPr>
      <w:rPr>
        <w:rFonts w:cs="Times New Roman"/>
      </w:rPr>
    </w:lvl>
  </w:abstractNum>
  <w:abstractNum w:abstractNumId="58" w15:restartNumberingAfterBreak="0">
    <w:nsid w:val="00000062"/>
    <w:multiLevelType w:val="multilevel"/>
    <w:tmpl w:val="00000062"/>
    <w:lvl w:ilvl="0">
      <w:start w:val="1"/>
      <w:numFmt w:val="decimal"/>
      <w:lvlText w:val="%1)"/>
      <w:lvlJc w:val="left"/>
      <w:pPr>
        <w:tabs>
          <w:tab w:val="num" w:pos="765"/>
        </w:tabs>
        <w:ind w:left="765" w:hanging="405"/>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63"/>
    <w:multiLevelType w:val="multilevel"/>
    <w:tmpl w:val="00000063"/>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64"/>
    <w:multiLevelType w:val="multilevel"/>
    <w:tmpl w:val="4C1AE722"/>
    <w:lvl w:ilvl="0">
      <w:start w:val="1"/>
      <w:numFmt w:val="decimal"/>
      <w:lvlText w:val="%1."/>
      <w:lvlJc w:val="left"/>
      <w:pPr>
        <w:tabs>
          <w:tab w:val="num" w:pos="1800"/>
        </w:tabs>
        <w:ind w:left="1800" w:hanging="360"/>
      </w:pPr>
      <w:rPr>
        <w:rFonts w:ascii="Calibri" w:eastAsia="Arial Unicode MS" w:hAnsi="Calibri" w:cs="Calibri"/>
        <w:b w:val="0"/>
        <w:sz w:val="20"/>
        <w:szCs w:val="20"/>
      </w:rPr>
    </w:lvl>
    <w:lvl w:ilvl="1">
      <w:start w:val="1"/>
      <w:numFmt w:val="decimal"/>
      <w:lvlText w:val="%1.%2"/>
      <w:lvlJc w:val="left"/>
      <w:pPr>
        <w:tabs>
          <w:tab w:val="num" w:pos="0"/>
        </w:tabs>
        <w:ind w:left="2160" w:hanging="720"/>
      </w:pPr>
      <w:rPr>
        <w:rFonts w:ascii="Calibri" w:hAnsi="Calibri" w:cs="Calibri" w:hint="default"/>
        <w:sz w:val="20"/>
        <w:szCs w:val="20"/>
      </w:rPr>
    </w:lvl>
    <w:lvl w:ilvl="2">
      <w:start w:val="1"/>
      <w:numFmt w:val="decimal"/>
      <w:lvlText w:val="%1.%2.%3"/>
      <w:lvlJc w:val="left"/>
      <w:pPr>
        <w:tabs>
          <w:tab w:val="num" w:pos="0"/>
        </w:tabs>
        <w:ind w:left="2160" w:hanging="720"/>
      </w:pPr>
      <w:rPr>
        <w:rFonts w:ascii="Calibri" w:hAnsi="Calibri" w:cs="Calibri" w:hint="default"/>
        <w:sz w:val="20"/>
        <w:szCs w:val="20"/>
      </w:rPr>
    </w:lvl>
    <w:lvl w:ilvl="3">
      <w:start w:val="1"/>
      <w:numFmt w:val="decimal"/>
      <w:lvlText w:val="%1.%2.%3.%4"/>
      <w:lvlJc w:val="left"/>
      <w:pPr>
        <w:tabs>
          <w:tab w:val="num" w:pos="0"/>
        </w:tabs>
        <w:ind w:left="2520" w:hanging="1080"/>
      </w:pPr>
      <w:rPr>
        <w:rFonts w:ascii="Calibri" w:hAnsi="Calibri" w:cs="Calibri" w:hint="default"/>
        <w:sz w:val="20"/>
        <w:szCs w:val="20"/>
      </w:rPr>
    </w:lvl>
    <w:lvl w:ilvl="4">
      <w:start w:val="1"/>
      <w:numFmt w:val="decimal"/>
      <w:lvlText w:val="%1.%2.%3.%4.%5"/>
      <w:lvlJc w:val="left"/>
      <w:pPr>
        <w:tabs>
          <w:tab w:val="num" w:pos="0"/>
        </w:tabs>
        <w:ind w:left="2880" w:hanging="1440"/>
      </w:pPr>
      <w:rPr>
        <w:rFonts w:ascii="Calibri" w:hAnsi="Calibri" w:cs="Calibri" w:hint="default"/>
        <w:sz w:val="20"/>
        <w:szCs w:val="20"/>
      </w:rPr>
    </w:lvl>
    <w:lvl w:ilvl="5">
      <w:start w:val="1"/>
      <w:numFmt w:val="decimal"/>
      <w:lvlText w:val="%1.%2.%3.%4.%5.%6"/>
      <w:lvlJc w:val="left"/>
      <w:pPr>
        <w:tabs>
          <w:tab w:val="num" w:pos="0"/>
        </w:tabs>
        <w:ind w:left="2880" w:hanging="1440"/>
      </w:pPr>
      <w:rPr>
        <w:rFonts w:ascii="Calibri" w:hAnsi="Calibri" w:cs="Calibri" w:hint="default"/>
        <w:sz w:val="20"/>
        <w:szCs w:val="20"/>
      </w:rPr>
    </w:lvl>
    <w:lvl w:ilvl="6">
      <w:start w:val="1"/>
      <w:numFmt w:val="decimal"/>
      <w:lvlText w:val="%1.%2.%3.%4.%5.%6.%7"/>
      <w:lvlJc w:val="left"/>
      <w:pPr>
        <w:tabs>
          <w:tab w:val="num" w:pos="0"/>
        </w:tabs>
        <w:ind w:left="3240" w:hanging="1800"/>
      </w:pPr>
      <w:rPr>
        <w:rFonts w:ascii="Calibri" w:hAnsi="Calibri" w:cs="Calibri" w:hint="default"/>
        <w:sz w:val="20"/>
        <w:szCs w:val="20"/>
      </w:rPr>
    </w:lvl>
    <w:lvl w:ilvl="7">
      <w:start w:val="1"/>
      <w:numFmt w:val="decimal"/>
      <w:lvlText w:val="%1.%2.%3.%4.%5.%6.%7.%8"/>
      <w:lvlJc w:val="left"/>
      <w:pPr>
        <w:tabs>
          <w:tab w:val="num" w:pos="0"/>
        </w:tabs>
        <w:ind w:left="3600" w:hanging="2160"/>
      </w:pPr>
      <w:rPr>
        <w:rFonts w:ascii="Calibri" w:hAnsi="Calibri" w:cs="Calibri" w:hint="default"/>
        <w:sz w:val="20"/>
        <w:szCs w:val="20"/>
      </w:rPr>
    </w:lvl>
    <w:lvl w:ilvl="8">
      <w:start w:val="1"/>
      <w:numFmt w:val="decimal"/>
      <w:lvlText w:val="%1.%2.%3.%4.%5.%6.%7.%8.%9"/>
      <w:lvlJc w:val="left"/>
      <w:pPr>
        <w:tabs>
          <w:tab w:val="num" w:pos="0"/>
        </w:tabs>
        <w:ind w:left="3600" w:hanging="2160"/>
      </w:pPr>
      <w:rPr>
        <w:rFonts w:ascii="Calibri" w:hAnsi="Calibri" w:cs="Calibri" w:hint="default"/>
        <w:sz w:val="20"/>
        <w:szCs w:val="20"/>
      </w:rPr>
    </w:lvl>
  </w:abstractNum>
  <w:abstractNum w:abstractNumId="61" w15:restartNumberingAfterBreak="0">
    <w:nsid w:val="00000066"/>
    <w:multiLevelType w:val="multilevel"/>
    <w:tmpl w:val="A29A6064"/>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62" w15:restartNumberingAfterBreak="0">
    <w:nsid w:val="00363FF2"/>
    <w:multiLevelType w:val="multilevel"/>
    <w:tmpl w:val="1F3CAB02"/>
    <w:name w:val="WW8Num632"/>
    <w:lvl w:ilvl="0">
      <w:start w:val="1"/>
      <w:numFmt w:val="decimal"/>
      <w:lvlText w:val="%1."/>
      <w:lvlJc w:val="left"/>
      <w:pPr>
        <w:tabs>
          <w:tab w:val="num" w:pos="1776"/>
        </w:tabs>
        <w:ind w:left="1360" w:firstLine="56"/>
      </w:pPr>
      <w:rPr>
        <w:rFonts w:ascii="Calibri" w:eastAsia="Arial Unicode MS" w:hAnsi="Calibri" w:cs="Arial Unicode M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ascii="Calibri" w:eastAsia="Arial Unicode MS" w:hAnsi="Calibri" w:cs="Calibri"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00C95E49"/>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64" w15:restartNumberingAfterBreak="0">
    <w:nsid w:val="02AB7634"/>
    <w:multiLevelType w:val="singleLevel"/>
    <w:tmpl w:val="0000002D"/>
    <w:lvl w:ilvl="0">
      <w:start w:val="1"/>
      <w:numFmt w:val="decimal"/>
      <w:lvlText w:val="%1)"/>
      <w:lvlJc w:val="left"/>
      <w:pPr>
        <w:tabs>
          <w:tab w:val="num" w:pos="0"/>
        </w:tabs>
        <w:ind w:left="1260" w:hanging="360"/>
      </w:pPr>
      <w:rPr>
        <w:rFonts w:hint="default"/>
        <w:b w:val="0"/>
      </w:rPr>
    </w:lvl>
  </w:abstractNum>
  <w:abstractNum w:abstractNumId="65" w15:restartNumberingAfterBreak="0">
    <w:nsid w:val="03BE51D7"/>
    <w:multiLevelType w:val="multilevel"/>
    <w:tmpl w:val="F61E7A6C"/>
    <w:lvl w:ilvl="0">
      <w:start w:val="1"/>
      <w:numFmt w:val="decimal"/>
      <w:lvlText w:val="%1."/>
      <w:lvlJc w:val="left"/>
      <w:pPr>
        <w:tabs>
          <w:tab w:val="num" w:pos="540"/>
        </w:tabs>
        <w:ind w:left="540" w:hanging="360"/>
      </w:pPr>
      <w:rPr>
        <w:rFonts w:hint="default"/>
        <w:b/>
        <w:sz w:val="20"/>
        <w:szCs w:val="20"/>
      </w:rPr>
    </w:lvl>
    <w:lvl w:ilvl="1">
      <w:start w:val="1"/>
      <w:numFmt w:val="decimal"/>
      <w:isLgl/>
      <w:lvlText w:val="%1.%2."/>
      <w:lvlJc w:val="left"/>
      <w:pPr>
        <w:ind w:left="862" w:hanging="720"/>
      </w:pPr>
      <w:rPr>
        <w:rFonts w:hint="default"/>
        <w:b w:val="0"/>
        <w:i w:val="0"/>
        <w:strike w:val="0"/>
        <w:color w:val="auto"/>
        <w:sz w:val="20"/>
        <w:szCs w:val="20"/>
      </w:rPr>
    </w:lvl>
    <w:lvl w:ilvl="2">
      <w:start w:val="1"/>
      <w:numFmt w:val="decimal"/>
      <w:isLgl/>
      <w:lvlText w:val="%1.%2.%3."/>
      <w:lvlJc w:val="left"/>
      <w:pPr>
        <w:ind w:left="1428" w:hanging="720"/>
      </w:pPr>
      <w:rPr>
        <w:rFonts w:hint="default"/>
        <w:b w:val="0"/>
        <w:color w:val="auto"/>
        <w:sz w:val="20"/>
        <w:szCs w:val="20"/>
      </w:rPr>
    </w:lvl>
    <w:lvl w:ilvl="3">
      <w:start w:val="1"/>
      <w:numFmt w:val="decimal"/>
      <w:isLgl/>
      <w:lvlText w:val="%1.%2.%3.%4."/>
      <w:lvlJc w:val="left"/>
      <w:pPr>
        <w:ind w:left="1790" w:hanging="1080"/>
      </w:pPr>
      <w:rPr>
        <w:rFonts w:hint="default"/>
        <w:b w:val="0"/>
        <w:color w:val="auto"/>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66" w15:restartNumberingAfterBreak="0">
    <w:nsid w:val="03E178F4"/>
    <w:multiLevelType w:val="singleLevel"/>
    <w:tmpl w:val="0000002D"/>
    <w:lvl w:ilvl="0">
      <w:start w:val="1"/>
      <w:numFmt w:val="decimal"/>
      <w:lvlText w:val="%1)"/>
      <w:lvlJc w:val="left"/>
      <w:pPr>
        <w:tabs>
          <w:tab w:val="num" w:pos="0"/>
        </w:tabs>
        <w:ind w:left="1260" w:hanging="360"/>
      </w:pPr>
      <w:rPr>
        <w:rFonts w:hint="default"/>
        <w:b w:val="0"/>
      </w:rPr>
    </w:lvl>
  </w:abstractNum>
  <w:abstractNum w:abstractNumId="67" w15:restartNumberingAfterBreak="0">
    <w:nsid w:val="04445FD9"/>
    <w:multiLevelType w:val="hybridMultilevel"/>
    <w:tmpl w:val="9D80D430"/>
    <w:name w:val="WW8Num692"/>
    <w:lvl w:ilvl="0" w:tplc="52D06664">
      <w:start w:val="1"/>
      <w:numFmt w:val="upperRoman"/>
      <w:lvlText w:val="DZIAŁ %1."/>
      <w:lvlJc w:val="left"/>
      <w:pPr>
        <w:tabs>
          <w:tab w:val="num" w:pos="405"/>
        </w:tabs>
        <w:ind w:left="405" w:hanging="405"/>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22709060">
      <w:start w:val="1"/>
      <w:numFmt w:val="upperRoman"/>
      <w:lvlText w:val="DZIAŁ %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068423EC"/>
    <w:multiLevelType w:val="multilevel"/>
    <w:tmpl w:val="FC30600E"/>
    <w:lvl w:ilvl="0">
      <w:start w:val="1"/>
      <w:numFmt w:val="decimal"/>
      <w:lvlText w:val="%1."/>
      <w:lvlJc w:val="left"/>
      <w:pPr>
        <w:tabs>
          <w:tab w:val="num" w:pos="540"/>
        </w:tabs>
        <w:ind w:left="540" w:hanging="360"/>
      </w:pPr>
      <w:rPr>
        <w:rFonts w:hint="default"/>
        <w:b/>
        <w:sz w:val="20"/>
        <w:szCs w:val="20"/>
      </w:rPr>
    </w:lvl>
    <w:lvl w:ilvl="1">
      <w:start w:val="1"/>
      <w:numFmt w:val="decimal"/>
      <w:isLgl/>
      <w:lvlText w:val="%1.%2."/>
      <w:lvlJc w:val="left"/>
      <w:pPr>
        <w:ind w:left="862" w:hanging="720"/>
      </w:pPr>
      <w:rPr>
        <w:rFonts w:hint="default"/>
        <w:b w:val="0"/>
        <w:i w:val="0"/>
        <w:strike w:val="0"/>
        <w:color w:val="auto"/>
        <w:sz w:val="20"/>
        <w:szCs w:val="20"/>
      </w:rPr>
    </w:lvl>
    <w:lvl w:ilvl="2">
      <w:start w:val="1"/>
      <w:numFmt w:val="decimal"/>
      <w:isLgl/>
      <w:lvlText w:val="%1.%2.%3."/>
      <w:lvlJc w:val="left"/>
      <w:pPr>
        <w:ind w:left="1720" w:hanging="720"/>
      </w:pPr>
      <w:rPr>
        <w:rFonts w:hint="default"/>
        <w:b w:val="0"/>
        <w:color w:val="auto"/>
      </w:rPr>
    </w:lvl>
    <w:lvl w:ilvl="3">
      <w:start w:val="1"/>
      <w:numFmt w:val="decimal"/>
      <w:isLgl/>
      <w:lvlText w:val="%1.%2.%3.%4."/>
      <w:lvlJc w:val="left"/>
      <w:pPr>
        <w:ind w:left="179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69" w15:restartNumberingAfterBreak="0">
    <w:nsid w:val="0704515F"/>
    <w:multiLevelType w:val="hybridMultilevel"/>
    <w:tmpl w:val="F73EA5E6"/>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0" w15:restartNumberingAfterBreak="0">
    <w:nsid w:val="086A685B"/>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71" w15:restartNumberingAfterBreak="0">
    <w:nsid w:val="09C62D82"/>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2" w15:restartNumberingAfterBreak="0">
    <w:nsid w:val="09E94F86"/>
    <w:multiLevelType w:val="multilevel"/>
    <w:tmpl w:val="A29A6064"/>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3" w15:restartNumberingAfterBreak="0">
    <w:nsid w:val="0A464F77"/>
    <w:multiLevelType w:val="multilevel"/>
    <w:tmpl w:val="3E8A8E3C"/>
    <w:name w:val="WW8Num892"/>
    <w:lvl w:ilvl="0">
      <w:start w:val="1"/>
      <w:numFmt w:val="decimal"/>
      <w:lvlText w:val="%1."/>
      <w:lvlJc w:val="left"/>
      <w:pPr>
        <w:tabs>
          <w:tab w:val="num" w:pos="360"/>
        </w:tabs>
        <w:ind w:left="360" w:hanging="360"/>
      </w:pPr>
      <w:rPr>
        <w:rFonts w:ascii="Calibri" w:hAnsi="Calibri" w:cs="Calibri" w:hint="default"/>
        <w:b w:val="0"/>
        <w:strike w:val="0"/>
        <w:dstrike w:val="0"/>
        <w:color w:val="auto"/>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15:restartNumberingAfterBreak="0">
    <w:nsid w:val="0B072F05"/>
    <w:multiLevelType w:val="multilevel"/>
    <w:tmpl w:val="DE68E7D6"/>
    <w:lvl w:ilvl="0">
      <w:start w:val="1"/>
      <w:numFmt w:val="decimal"/>
      <w:lvlText w:val="%1."/>
      <w:lvlJc w:val="left"/>
      <w:pPr>
        <w:tabs>
          <w:tab w:val="num" w:pos="360"/>
        </w:tabs>
        <w:ind w:left="360" w:hanging="360"/>
      </w:pPr>
      <w:rPr>
        <w:rFonts w:ascii="Calibri" w:hAnsi="Calibri" w:cs="Calibri" w:hint="default"/>
        <w:b w:val="0"/>
        <w:bCs/>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lang w:val="pl-PL"/>
      </w:rPr>
    </w:lvl>
    <w:lvl w:ilvl="3">
      <w:start w:val="1"/>
      <w:numFmt w:val="decimal"/>
      <w:lvlText w:val="%1.%2.%3.%4."/>
      <w:lvlJc w:val="left"/>
      <w:pPr>
        <w:tabs>
          <w:tab w:val="num" w:pos="720"/>
        </w:tabs>
        <w:ind w:left="5613" w:hanging="4025"/>
      </w:pPr>
      <w:rPr>
        <w:rFonts w:ascii="Calibri" w:hAnsi="Calibri" w:cs="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0B526A30"/>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6" w15:restartNumberingAfterBreak="0">
    <w:nsid w:val="0D662D28"/>
    <w:multiLevelType w:val="multilevel"/>
    <w:tmpl w:val="0F38485A"/>
    <w:name w:val="WW8Num982"/>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0DAF1CCB"/>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8" w15:restartNumberingAfterBreak="0">
    <w:nsid w:val="108449E9"/>
    <w:multiLevelType w:val="multilevel"/>
    <w:tmpl w:val="4FEA18A0"/>
    <w:name w:val="WW8Num613"/>
    <w:lvl w:ilvl="0">
      <w:start w:val="5"/>
      <w:numFmt w:val="decimal"/>
      <w:lvlText w:val="%1."/>
      <w:lvlJc w:val="left"/>
      <w:pPr>
        <w:tabs>
          <w:tab w:val="num" w:pos="0"/>
        </w:tabs>
        <w:ind w:left="360" w:hanging="360"/>
      </w:pPr>
      <w:rPr>
        <w:rFonts w:ascii="Calibri" w:hAnsi="Calibri" w:cs="Calibri" w:hint="default"/>
        <w:b/>
        <w:bCs/>
        <w:smallCaps/>
        <w:sz w:val="20"/>
        <w:szCs w:val="20"/>
      </w:rPr>
    </w:lvl>
    <w:lvl w:ilvl="1">
      <w:start w:val="17"/>
      <w:numFmt w:val="decimal"/>
      <w:lvlText w:val="%1.%2."/>
      <w:lvlJc w:val="left"/>
      <w:pPr>
        <w:tabs>
          <w:tab w:val="num" w:pos="0"/>
        </w:tabs>
        <w:ind w:left="360" w:hanging="360"/>
      </w:pPr>
      <w:rPr>
        <w:rFonts w:ascii="Calibri" w:hAnsi="Calibri" w:cs="Calibri" w:hint="default"/>
        <w:b w:val="0"/>
        <w:sz w:val="20"/>
        <w:szCs w:val="20"/>
      </w:rPr>
    </w:lvl>
    <w:lvl w:ilvl="2">
      <w:start w:val="1"/>
      <w:numFmt w:val="decimal"/>
      <w:lvlText w:val="%1.%2.%3."/>
      <w:lvlJc w:val="left"/>
      <w:pPr>
        <w:tabs>
          <w:tab w:val="num" w:pos="0"/>
        </w:tabs>
        <w:ind w:left="720" w:hanging="720"/>
      </w:pPr>
      <w:rPr>
        <w:rFonts w:ascii="Calibri" w:hAnsi="Calibri" w:cs="Calibri" w:hint="default"/>
        <w:b w:val="0"/>
        <w:sz w:val="20"/>
        <w:szCs w:val="20"/>
      </w:rPr>
    </w:lvl>
    <w:lvl w:ilvl="3">
      <w:start w:val="1"/>
      <w:numFmt w:val="decimal"/>
      <w:lvlText w:val="%1.%2.%3.%4."/>
      <w:lvlJc w:val="left"/>
      <w:pPr>
        <w:tabs>
          <w:tab w:val="num" w:pos="0"/>
        </w:tabs>
        <w:ind w:left="720" w:hanging="720"/>
      </w:pPr>
      <w:rPr>
        <w:rFonts w:ascii="Calibri" w:hAnsi="Calibri" w:cs="Calibri" w:hint="default"/>
        <w:b/>
        <w:bCs/>
        <w:smallCaps/>
        <w:sz w:val="20"/>
        <w:szCs w:val="20"/>
      </w:rPr>
    </w:lvl>
    <w:lvl w:ilvl="4">
      <w:start w:val="1"/>
      <w:numFmt w:val="decimal"/>
      <w:lvlText w:val="%1.%2.%3.%4.%5."/>
      <w:lvlJc w:val="left"/>
      <w:pPr>
        <w:tabs>
          <w:tab w:val="num" w:pos="0"/>
        </w:tabs>
        <w:ind w:left="1080" w:hanging="1080"/>
      </w:pPr>
      <w:rPr>
        <w:rFonts w:ascii="Calibri" w:hAnsi="Calibri" w:cs="Calibri" w:hint="default"/>
        <w:b/>
        <w:bCs/>
        <w:smallCaps/>
        <w:sz w:val="20"/>
        <w:szCs w:val="20"/>
      </w:rPr>
    </w:lvl>
    <w:lvl w:ilvl="5">
      <w:start w:val="1"/>
      <w:numFmt w:val="decimal"/>
      <w:lvlText w:val="%1.%2.%3.%4.%5.%6."/>
      <w:lvlJc w:val="left"/>
      <w:pPr>
        <w:tabs>
          <w:tab w:val="num" w:pos="0"/>
        </w:tabs>
        <w:ind w:left="1080" w:hanging="1080"/>
      </w:pPr>
      <w:rPr>
        <w:rFonts w:ascii="Calibri" w:hAnsi="Calibri" w:cs="Calibri" w:hint="default"/>
        <w:b/>
        <w:bCs/>
        <w:smallCaps/>
        <w:sz w:val="20"/>
        <w:szCs w:val="20"/>
      </w:rPr>
    </w:lvl>
    <w:lvl w:ilvl="6">
      <w:start w:val="1"/>
      <w:numFmt w:val="decimal"/>
      <w:lvlText w:val="%1.%2.%3.%4.%5.%6.%7."/>
      <w:lvlJc w:val="left"/>
      <w:pPr>
        <w:tabs>
          <w:tab w:val="num" w:pos="0"/>
        </w:tabs>
        <w:ind w:left="1080" w:hanging="1080"/>
      </w:pPr>
      <w:rPr>
        <w:rFonts w:ascii="Calibri" w:hAnsi="Calibri" w:cs="Calibri" w:hint="default"/>
        <w:b/>
        <w:bCs/>
        <w:smallCaps/>
        <w:sz w:val="20"/>
        <w:szCs w:val="20"/>
      </w:rPr>
    </w:lvl>
    <w:lvl w:ilvl="7">
      <w:start w:val="1"/>
      <w:numFmt w:val="decimal"/>
      <w:lvlText w:val="%1.%2.%3.%4.%5.%6.%7.%8."/>
      <w:lvlJc w:val="left"/>
      <w:pPr>
        <w:tabs>
          <w:tab w:val="num" w:pos="0"/>
        </w:tabs>
        <w:ind w:left="1440" w:hanging="1440"/>
      </w:pPr>
      <w:rPr>
        <w:rFonts w:ascii="Calibri" w:hAnsi="Calibri" w:cs="Calibri" w:hint="default"/>
        <w:b/>
        <w:bCs/>
        <w:smallCaps/>
        <w:sz w:val="20"/>
        <w:szCs w:val="20"/>
      </w:rPr>
    </w:lvl>
    <w:lvl w:ilvl="8">
      <w:start w:val="1"/>
      <w:numFmt w:val="decimal"/>
      <w:lvlText w:val="%1.%2.%3.%4.%5.%6.%7.%8.%9."/>
      <w:lvlJc w:val="left"/>
      <w:pPr>
        <w:tabs>
          <w:tab w:val="num" w:pos="0"/>
        </w:tabs>
        <w:ind w:left="1440" w:hanging="1440"/>
      </w:pPr>
      <w:rPr>
        <w:rFonts w:ascii="Calibri" w:hAnsi="Calibri" w:cs="Calibri" w:hint="default"/>
        <w:b/>
        <w:bCs/>
        <w:smallCaps/>
        <w:sz w:val="20"/>
        <w:szCs w:val="20"/>
      </w:rPr>
    </w:lvl>
  </w:abstractNum>
  <w:abstractNum w:abstractNumId="79" w15:restartNumberingAfterBreak="0">
    <w:nsid w:val="12421A2F"/>
    <w:multiLevelType w:val="multilevel"/>
    <w:tmpl w:val="0000005C"/>
    <w:lvl w:ilvl="0">
      <w:start w:val="1"/>
      <w:numFmt w:val="lowerLetter"/>
      <w:lvlText w:val="%1)"/>
      <w:lvlJc w:val="left"/>
      <w:pPr>
        <w:tabs>
          <w:tab w:val="num" w:pos="720"/>
        </w:tabs>
        <w:ind w:left="720" w:hanging="360"/>
      </w:pPr>
      <w:rPr>
        <w:rFonts w:ascii="Verdana" w:eastAsia="Times New Roman" w:hAnsi="Verdana" w:cs="Times New Roman" w:hint="default"/>
      </w:rPr>
    </w:lvl>
    <w:lvl w:ilvl="1">
      <w:start w:val="1"/>
      <w:numFmt w:val="decimal"/>
      <w:lvlText w:val="%2)"/>
      <w:lvlJc w:val="left"/>
      <w:pPr>
        <w:tabs>
          <w:tab w:val="num" w:pos="1605"/>
        </w:tabs>
        <w:ind w:left="1605" w:hanging="525"/>
      </w:pPr>
      <w:rPr>
        <w:rFonts w:ascii="Verdana" w:eastAsia="Times New Roman" w:hAnsi="Verdana" w:cs="Times New Roman" w:hint="default"/>
      </w:rPr>
    </w:lvl>
    <w:lvl w:ilvl="2">
      <w:start w:val="1"/>
      <w:numFmt w:val="decimal"/>
      <w:lvlText w:val="%3)"/>
      <w:lvlJc w:val="left"/>
      <w:pPr>
        <w:tabs>
          <w:tab w:val="num" w:pos="2160"/>
        </w:tabs>
        <w:ind w:left="2160" w:hanging="360"/>
      </w:pPr>
      <w:rPr>
        <w:rFonts w:ascii="Calibri" w:eastAsia="Times New Roman" w:hAnsi="Calibri" w:cs="Verdana"/>
        <w:b w:val="0"/>
      </w:rPr>
    </w:lvl>
    <w:lvl w:ilvl="3">
      <w:start w:val="1"/>
      <w:numFmt w:val="decimal"/>
      <w:lvlText w:val="%4"/>
      <w:lvlJc w:val="left"/>
      <w:pPr>
        <w:tabs>
          <w:tab w:val="num" w:pos="0"/>
        </w:tabs>
        <w:ind w:left="2884" w:hanging="364"/>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12FC7571"/>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81" w15:restartNumberingAfterBreak="0">
    <w:nsid w:val="13060A6C"/>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82" w15:restartNumberingAfterBreak="0">
    <w:nsid w:val="13CB0A7C"/>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83" w15:restartNumberingAfterBreak="0">
    <w:nsid w:val="176D6037"/>
    <w:multiLevelType w:val="multilevel"/>
    <w:tmpl w:val="0000005C"/>
    <w:lvl w:ilvl="0">
      <w:start w:val="1"/>
      <w:numFmt w:val="lowerLetter"/>
      <w:lvlText w:val="%1)"/>
      <w:lvlJc w:val="left"/>
      <w:pPr>
        <w:tabs>
          <w:tab w:val="num" w:pos="720"/>
        </w:tabs>
        <w:ind w:left="720" w:hanging="360"/>
      </w:pPr>
      <w:rPr>
        <w:rFonts w:ascii="Verdana" w:eastAsia="Times New Roman" w:hAnsi="Verdana" w:cs="Times New Roman" w:hint="default"/>
      </w:rPr>
    </w:lvl>
    <w:lvl w:ilvl="1">
      <w:start w:val="1"/>
      <w:numFmt w:val="decimal"/>
      <w:lvlText w:val="%2)"/>
      <w:lvlJc w:val="left"/>
      <w:pPr>
        <w:tabs>
          <w:tab w:val="num" w:pos="1605"/>
        </w:tabs>
        <w:ind w:left="1605" w:hanging="525"/>
      </w:pPr>
      <w:rPr>
        <w:rFonts w:ascii="Verdana" w:eastAsia="Times New Roman" w:hAnsi="Verdana" w:cs="Times New Roman" w:hint="default"/>
      </w:rPr>
    </w:lvl>
    <w:lvl w:ilvl="2">
      <w:start w:val="1"/>
      <w:numFmt w:val="decimal"/>
      <w:lvlText w:val="%3)"/>
      <w:lvlJc w:val="left"/>
      <w:pPr>
        <w:tabs>
          <w:tab w:val="num" w:pos="2160"/>
        </w:tabs>
        <w:ind w:left="2160" w:hanging="360"/>
      </w:pPr>
      <w:rPr>
        <w:rFonts w:ascii="Calibri" w:eastAsia="Times New Roman" w:hAnsi="Calibri" w:cs="Verdana"/>
        <w:b w:val="0"/>
      </w:rPr>
    </w:lvl>
    <w:lvl w:ilvl="3">
      <w:start w:val="1"/>
      <w:numFmt w:val="decimal"/>
      <w:lvlText w:val="%4"/>
      <w:lvlJc w:val="left"/>
      <w:pPr>
        <w:tabs>
          <w:tab w:val="num" w:pos="0"/>
        </w:tabs>
        <w:ind w:left="2884" w:hanging="364"/>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17BC4ACB"/>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85" w15:restartNumberingAfterBreak="0">
    <w:nsid w:val="17EE311B"/>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86" w15:restartNumberingAfterBreak="0">
    <w:nsid w:val="1877308E"/>
    <w:multiLevelType w:val="hybridMultilevel"/>
    <w:tmpl w:val="5226DCFA"/>
    <w:lvl w:ilvl="0" w:tplc="04150019">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7" w15:restartNumberingAfterBreak="0">
    <w:nsid w:val="18D2630A"/>
    <w:multiLevelType w:val="hybridMultilevel"/>
    <w:tmpl w:val="A1941382"/>
    <w:name w:val="WW8Num582"/>
    <w:lvl w:ilvl="0" w:tplc="0B181872">
      <w:start w:val="1"/>
      <w:numFmt w:val="decimal"/>
      <w:lvlText w:val="1.%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96568FE"/>
    <w:multiLevelType w:val="multilevel"/>
    <w:tmpl w:val="0415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Arial" w:hAnsi="Arial" w:cs="Arial"/>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9" w15:restartNumberingAfterBreak="0">
    <w:nsid w:val="1A711632"/>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90" w15:restartNumberingAfterBreak="0">
    <w:nsid w:val="1AC07268"/>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91" w15:restartNumberingAfterBreak="0">
    <w:nsid w:val="1B5A0825"/>
    <w:multiLevelType w:val="multilevel"/>
    <w:tmpl w:val="4F446B46"/>
    <w:lvl w:ilvl="0">
      <w:start w:val="1"/>
      <w:numFmt w:val="decimal"/>
      <w:lvlText w:val="%1"/>
      <w:lvlJc w:val="left"/>
      <w:pPr>
        <w:tabs>
          <w:tab w:val="num" w:pos="1134"/>
        </w:tabs>
        <w:ind w:left="1134" w:hanging="1134"/>
      </w:pPr>
      <w:rPr>
        <w:rFonts w:hint="default"/>
        <w:b/>
        <w:i w:val="0"/>
      </w:rPr>
    </w:lvl>
    <w:lvl w:ilvl="1">
      <w:start w:val="1"/>
      <w:numFmt w:val="decimal"/>
      <w:lvlText w:val="%1.%2"/>
      <w:lvlJc w:val="left"/>
      <w:pPr>
        <w:tabs>
          <w:tab w:val="num" w:pos="1134"/>
        </w:tabs>
        <w:ind w:left="1134" w:hanging="1134"/>
      </w:pPr>
      <w:rPr>
        <w:rFonts w:hint="default"/>
        <w:b w:val="0"/>
      </w:rPr>
    </w:lvl>
    <w:lvl w:ilvl="2">
      <w:start w:val="1"/>
      <w:numFmt w:val="lowerLetter"/>
      <w:pStyle w:val="Styl2"/>
      <w:lvlText w:val="%3)"/>
      <w:lvlJc w:val="left"/>
      <w:pPr>
        <w:tabs>
          <w:tab w:val="num" w:pos="1134"/>
        </w:tabs>
        <w:ind w:left="1134" w:hanging="1134"/>
      </w:pPr>
      <w:rPr>
        <w:rFonts w:ascii="Verdana" w:eastAsia="Times New Roman" w:hAnsi="Verdana" w:cs="Times New Roman"/>
        <w:b w:val="0"/>
        <w:i w:val="0"/>
      </w:rPr>
    </w:lvl>
    <w:lvl w:ilvl="3">
      <w:start w:val="1"/>
      <w:numFmt w:val="lowerLetter"/>
      <w:lvlText w:val="%4)"/>
      <w:lvlJc w:val="left"/>
      <w:pPr>
        <w:tabs>
          <w:tab w:val="num" w:pos="1134"/>
        </w:tabs>
        <w:ind w:left="1134" w:hanging="1134"/>
      </w:pPr>
      <w:rPr>
        <w:rFonts w:ascii="Verdana" w:eastAsia="Times New Roman" w:hAnsi="Verdana" w:cs="Times New Roman"/>
        <w:b w:val="0"/>
        <w:i w:val="0"/>
      </w:rPr>
    </w:lvl>
    <w:lvl w:ilvl="4">
      <w:start w:val="1"/>
      <w:numFmt w:val="decimal"/>
      <w:lvlText w:val="%1.%2.%3.%4.%5"/>
      <w:lvlJc w:val="left"/>
      <w:pPr>
        <w:tabs>
          <w:tab w:val="num" w:pos="5976"/>
        </w:tabs>
        <w:ind w:left="5976" w:hanging="144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604"/>
        </w:tabs>
        <w:ind w:left="8604" w:hanging="1800"/>
      </w:pPr>
      <w:rPr>
        <w:rFonts w:hint="default"/>
      </w:rPr>
    </w:lvl>
    <w:lvl w:ilvl="7">
      <w:start w:val="1"/>
      <w:numFmt w:val="decimal"/>
      <w:lvlText w:val="%1.%2.%3.%4.%5.%6.%7.%8"/>
      <w:lvlJc w:val="left"/>
      <w:pPr>
        <w:tabs>
          <w:tab w:val="num" w:pos="10098"/>
        </w:tabs>
        <w:ind w:left="10098" w:hanging="2160"/>
      </w:pPr>
      <w:rPr>
        <w:rFonts w:hint="default"/>
      </w:rPr>
    </w:lvl>
    <w:lvl w:ilvl="8">
      <w:start w:val="1"/>
      <w:numFmt w:val="decimal"/>
      <w:lvlText w:val="%1.%2.%3.%4.%5.%6.%7.%8.%9"/>
      <w:lvlJc w:val="left"/>
      <w:pPr>
        <w:tabs>
          <w:tab w:val="num" w:pos="11232"/>
        </w:tabs>
        <w:ind w:left="11232" w:hanging="2160"/>
      </w:pPr>
      <w:rPr>
        <w:rFonts w:hint="default"/>
      </w:rPr>
    </w:lvl>
  </w:abstractNum>
  <w:abstractNum w:abstractNumId="92" w15:restartNumberingAfterBreak="0">
    <w:nsid w:val="1BB4720D"/>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93" w15:restartNumberingAfterBreak="0">
    <w:nsid w:val="1D2006F7"/>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94" w15:restartNumberingAfterBreak="0">
    <w:nsid w:val="1D226200"/>
    <w:multiLevelType w:val="multilevel"/>
    <w:tmpl w:val="4C1AE722"/>
    <w:lvl w:ilvl="0">
      <w:start w:val="1"/>
      <w:numFmt w:val="decimal"/>
      <w:lvlText w:val="%1."/>
      <w:lvlJc w:val="left"/>
      <w:pPr>
        <w:tabs>
          <w:tab w:val="num" w:pos="1800"/>
        </w:tabs>
        <w:ind w:left="1800" w:hanging="360"/>
      </w:pPr>
      <w:rPr>
        <w:rFonts w:ascii="Calibri" w:eastAsia="Arial Unicode MS" w:hAnsi="Calibri" w:cs="Calibri"/>
        <w:b w:val="0"/>
        <w:sz w:val="20"/>
        <w:szCs w:val="20"/>
      </w:rPr>
    </w:lvl>
    <w:lvl w:ilvl="1">
      <w:start w:val="1"/>
      <w:numFmt w:val="decimal"/>
      <w:lvlText w:val="%1.%2"/>
      <w:lvlJc w:val="left"/>
      <w:pPr>
        <w:tabs>
          <w:tab w:val="num" w:pos="0"/>
        </w:tabs>
        <w:ind w:left="2160" w:hanging="720"/>
      </w:pPr>
      <w:rPr>
        <w:rFonts w:ascii="Calibri" w:hAnsi="Calibri" w:cs="Calibri" w:hint="default"/>
        <w:sz w:val="20"/>
        <w:szCs w:val="20"/>
      </w:rPr>
    </w:lvl>
    <w:lvl w:ilvl="2">
      <w:start w:val="1"/>
      <w:numFmt w:val="decimal"/>
      <w:lvlText w:val="%1.%2.%3"/>
      <w:lvlJc w:val="left"/>
      <w:pPr>
        <w:tabs>
          <w:tab w:val="num" w:pos="0"/>
        </w:tabs>
        <w:ind w:left="2160" w:hanging="720"/>
      </w:pPr>
      <w:rPr>
        <w:rFonts w:ascii="Calibri" w:hAnsi="Calibri" w:cs="Calibri" w:hint="default"/>
        <w:sz w:val="20"/>
        <w:szCs w:val="20"/>
      </w:rPr>
    </w:lvl>
    <w:lvl w:ilvl="3">
      <w:start w:val="1"/>
      <w:numFmt w:val="decimal"/>
      <w:lvlText w:val="%1.%2.%3.%4"/>
      <w:lvlJc w:val="left"/>
      <w:pPr>
        <w:tabs>
          <w:tab w:val="num" w:pos="0"/>
        </w:tabs>
        <w:ind w:left="2520" w:hanging="1080"/>
      </w:pPr>
      <w:rPr>
        <w:rFonts w:ascii="Calibri" w:hAnsi="Calibri" w:cs="Calibri" w:hint="default"/>
        <w:sz w:val="20"/>
        <w:szCs w:val="20"/>
      </w:rPr>
    </w:lvl>
    <w:lvl w:ilvl="4">
      <w:start w:val="1"/>
      <w:numFmt w:val="decimal"/>
      <w:lvlText w:val="%1.%2.%3.%4.%5"/>
      <w:lvlJc w:val="left"/>
      <w:pPr>
        <w:tabs>
          <w:tab w:val="num" w:pos="0"/>
        </w:tabs>
        <w:ind w:left="2880" w:hanging="1440"/>
      </w:pPr>
      <w:rPr>
        <w:rFonts w:ascii="Calibri" w:hAnsi="Calibri" w:cs="Calibri" w:hint="default"/>
        <w:sz w:val="20"/>
        <w:szCs w:val="20"/>
      </w:rPr>
    </w:lvl>
    <w:lvl w:ilvl="5">
      <w:start w:val="1"/>
      <w:numFmt w:val="decimal"/>
      <w:lvlText w:val="%1.%2.%3.%4.%5.%6"/>
      <w:lvlJc w:val="left"/>
      <w:pPr>
        <w:tabs>
          <w:tab w:val="num" w:pos="0"/>
        </w:tabs>
        <w:ind w:left="2880" w:hanging="1440"/>
      </w:pPr>
      <w:rPr>
        <w:rFonts w:ascii="Calibri" w:hAnsi="Calibri" w:cs="Calibri" w:hint="default"/>
        <w:sz w:val="20"/>
        <w:szCs w:val="20"/>
      </w:rPr>
    </w:lvl>
    <w:lvl w:ilvl="6">
      <w:start w:val="1"/>
      <w:numFmt w:val="decimal"/>
      <w:lvlText w:val="%1.%2.%3.%4.%5.%6.%7"/>
      <w:lvlJc w:val="left"/>
      <w:pPr>
        <w:tabs>
          <w:tab w:val="num" w:pos="0"/>
        </w:tabs>
        <w:ind w:left="3240" w:hanging="1800"/>
      </w:pPr>
      <w:rPr>
        <w:rFonts w:ascii="Calibri" w:hAnsi="Calibri" w:cs="Calibri" w:hint="default"/>
        <w:sz w:val="20"/>
        <w:szCs w:val="20"/>
      </w:rPr>
    </w:lvl>
    <w:lvl w:ilvl="7">
      <w:start w:val="1"/>
      <w:numFmt w:val="decimal"/>
      <w:lvlText w:val="%1.%2.%3.%4.%5.%6.%7.%8"/>
      <w:lvlJc w:val="left"/>
      <w:pPr>
        <w:tabs>
          <w:tab w:val="num" w:pos="0"/>
        </w:tabs>
        <w:ind w:left="3600" w:hanging="2160"/>
      </w:pPr>
      <w:rPr>
        <w:rFonts w:ascii="Calibri" w:hAnsi="Calibri" w:cs="Calibri" w:hint="default"/>
        <w:sz w:val="20"/>
        <w:szCs w:val="20"/>
      </w:rPr>
    </w:lvl>
    <w:lvl w:ilvl="8">
      <w:start w:val="1"/>
      <w:numFmt w:val="decimal"/>
      <w:lvlText w:val="%1.%2.%3.%4.%5.%6.%7.%8.%9"/>
      <w:lvlJc w:val="left"/>
      <w:pPr>
        <w:tabs>
          <w:tab w:val="num" w:pos="0"/>
        </w:tabs>
        <w:ind w:left="3600" w:hanging="2160"/>
      </w:pPr>
      <w:rPr>
        <w:rFonts w:ascii="Calibri" w:hAnsi="Calibri" w:cs="Calibri" w:hint="default"/>
        <w:sz w:val="20"/>
        <w:szCs w:val="20"/>
      </w:rPr>
    </w:lvl>
  </w:abstractNum>
  <w:abstractNum w:abstractNumId="95" w15:restartNumberingAfterBreak="0">
    <w:nsid w:val="1EA420AB"/>
    <w:multiLevelType w:val="hybridMultilevel"/>
    <w:tmpl w:val="F73EA5E6"/>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6" w15:restartNumberingAfterBreak="0">
    <w:nsid w:val="1F245689"/>
    <w:multiLevelType w:val="hybridMultilevel"/>
    <w:tmpl w:val="FD987B9C"/>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7" w15:restartNumberingAfterBreak="0">
    <w:nsid w:val="21C6607C"/>
    <w:multiLevelType w:val="hybridMultilevel"/>
    <w:tmpl w:val="818AE9F6"/>
    <w:lvl w:ilvl="0" w:tplc="176A91BC">
      <w:start w:val="1"/>
      <w:numFmt w:val="bullet"/>
      <w:lvlText w:val=""/>
      <w:lvlJc w:val="left"/>
      <w:pPr>
        <w:ind w:left="2080" w:hanging="360"/>
      </w:pPr>
      <w:rPr>
        <w:rFonts w:ascii="Symbol" w:hAnsi="Symbol" w:hint="default"/>
      </w:rPr>
    </w:lvl>
    <w:lvl w:ilvl="1" w:tplc="04150003" w:tentative="1">
      <w:start w:val="1"/>
      <w:numFmt w:val="bullet"/>
      <w:lvlText w:val="o"/>
      <w:lvlJc w:val="left"/>
      <w:pPr>
        <w:ind w:left="2800" w:hanging="360"/>
      </w:pPr>
      <w:rPr>
        <w:rFonts w:ascii="Courier New" w:hAnsi="Courier New" w:cs="Courier New" w:hint="default"/>
      </w:rPr>
    </w:lvl>
    <w:lvl w:ilvl="2" w:tplc="04150005" w:tentative="1">
      <w:start w:val="1"/>
      <w:numFmt w:val="bullet"/>
      <w:lvlText w:val=""/>
      <w:lvlJc w:val="left"/>
      <w:pPr>
        <w:ind w:left="3520" w:hanging="360"/>
      </w:pPr>
      <w:rPr>
        <w:rFonts w:ascii="Wingdings" w:hAnsi="Wingdings" w:hint="default"/>
      </w:rPr>
    </w:lvl>
    <w:lvl w:ilvl="3" w:tplc="04150001" w:tentative="1">
      <w:start w:val="1"/>
      <w:numFmt w:val="bullet"/>
      <w:lvlText w:val=""/>
      <w:lvlJc w:val="left"/>
      <w:pPr>
        <w:ind w:left="4240" w:hanging="360"/>
      </w:pPr>
      <w:rPr>
        <w:rFonts w:ascii="Symbol" w:hAnsi="Symbol" w:hint="default"/>
      </w:rPr>
    </w:lvl>
    <w:lvl w:ilvl="4" w:tplc="04150003" w:tentative="1">
      <w:start w:val="1"/>
      <w:numFmt w:val="bullet"/>
      <w:lvlText w:val="o"/>
      <w:lvlJc w:val="left"/>
      <w:pPr>
        <w:ind w:left="4960" w:hanging="360"/>
      </w:pPr>
      <w:rPr>
        <w:rFonts w:ascii="Courier New" w:hAnsi="Courier New" w:cs="Courier New" w:hint="default"/>
      </w:rPr>
    </w:lvl>
    <w:lvl w:ilvl="5" w:tplc="04150005" w:tentative="1">
      <w:start w:val="1"/>
      <w:numFmt w:val="bullet"/>
      <w:lvlText w:val=""/>
      <w:lvlJc w:val="left"/>
      <w:pPr>
        <w:ind w:left="5680" w:hanging="360"/>
      </w:pPr>
      <w:rPr>
        <w:rFonts w:ascii="Wingdings" w:hAnsi="Wingdings" w:hint="default"/>
      </w:rPr>
    </w:lvl>
    <w:lvl w:ilvl="6" w:tplc="04150001" w:tentative="1">
      <w:start w:val="1"/>
      <w:numFmt w:val="bullet"/>
      <w:lvlText w:val=""/>
      <w:lvlJc w:val="left"/>
      <w:pPr>
        <w:ind w:left="6400" w:hanging="360"/>
      </w:pPr>
      <w:rPr>
        <w:rFonts w:ascii="Symbol" w:hAnsi="Symbol" w:hint="default"/>
      </w:rPr>
    </w:lvl>
    <w:lvl w:ilvl="7" w:tplc="04150003" w:tentative="1">
      <w:start w:val="1"/>
      <w:numFmt w:val="bullet"/>
      <w:lvlText w:val="o"/>
      <w:lvlJc w:val="left"/>
      <w:pPr>
        <w:ind w:left="7120" w:hanging="360"/>
      </w:pPr>
      <w:rPr>
        <w:rFonts w:ascii="Courier New" w:hAnsi="Courier New" w:cs="Courier New" w:hint="default"/>
      </w:rPr>
    </w:lvl>
    <w:lvl w:ilvl="8" w:tplc="04150005" w:tentative="1">
      <w:start w:val="1"/>
      <w:numFmt w:val="bullet"/>
      <w:lvlText w:val=""/>
      <w:lvlJc w:val="left"/>
      <w:pPr>
        <w:ind w:left="7840" w:hanging="360"/>
      </w:pPr>
      <w:rPr>
        <w:rFonts w:ascii="Wingdings" w:hAnsi="Wingdings" w:hint="default"/>
      </w:rPr>
    </w:lvl>
  </w:abstractNum>
  <w:abstractNum w:abstractNumId="98" w15:restartNumberingAfterBreak="0">
    <w:nsid w:val="264C79EA"/>
    <w:multiLevelType w:val="multilevel"/>
    <w:tmpl w:val="0000005C"/>
    <w:lvl w:ilvl="0">
      <w:start w:val="1"/>
      <w:numFmt w:val="lowerLetter"/>
      <w:lvlText w:val="%1)"/>
      <w:lvlJc w:val="left"/>
      <w:pPr>
        <w:tabs>
          <w:tab w:val="num" w:pos="720"/>
        </w:tabs>
        <w:ind w:left="720" w:hanging="360"/>
      </w:pPr>
      <w:rPr>
        <w:rFonts w:ascii="Verdana" w:eastAsia="Times New Roman" w:hAnsi="Verdana" w:cs="Times New Roman" w:hint="default"/>
      </w:rPr>
    </w:lvl>
    <w:lvl w:ilvl="1">
      <w:start w:val="1"/>
      <w:numFmt w:val="decimal"/>
      <w:lvlText w:val="%2)"/>
      <w:lvlJc w:val="left"/>
      <w:pPr>
        <w:tabs>
          <w:tab w:val="num" w:pos="1605"/>
        </w:tabs>
        <w:ind w:left="1605" w:hanging="525"/>
      </w:pPr>
      <w:rPr>
        <w:rFonts w:ascii="Verdana" w:eastAsia="Times New Roman" w:hAnsi="Verdana" w:cs="Times New Roman" w:hint="default"/>
      </w:rPr>
    </w:lvl>
    <w:lvl w:ilvl="2">
      <w:start w:val="1"/>
      <w:numFmt w:val="decimal"/>
      <w:lvlText w:val="%3)"/>
      <w:lvlJc w:val="left"/>
      <w:pPr>
        <w:tabs>
          <w:tab w:val="num" w:pos="2160"/>
        </w:tabs>
        <w:ind w:left="2160" w:hanging="360"/>
      </w:pPr>
      <w:rPr>
        <w:rFonts w:ascii="Calibri" w:eastAsia="Times New Roman" w:hAnsi="Calibri" w:cs="Verdana"/>
        <w:b w:val="0"/>
      </w:rPr>
    </w:lvl>
    <w:lvl w:ilvl="3">
      <w:start w:val="1"/>
      <w:numFmt w:val="decimal"/>
      <w:lvlText w:val="%4"/>
      <w:lvlJc w:val="left"/>
      <w:pPr>
        <w:tabs>
          <w:tab w:val="num" w:pos="0"/>
        </w:tabs>
        <w:ind w:left="2884" w:hanging="364"/>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26AF3EA3"/>
    <w:multiLevelType w:val="hybridMultilevel"/>
    <w:tmpl w:val="DF626D06"/>
    <w:styleLink w:val="ArticleSection1"/>
    <w:lvl w:ilvl="0" w:tplc="F0F0E582">
      <w:start w:val="1"/>
      <w:numFmt w:val="decimal"/>
      <w:lvlText w:val="%1."/>
      <w:lvlJc w:val="left"/>
      <w:pPr>
        <w:tabs>
          <w:tab w:val="num" w:pos="842"/>
        </w:tabs>
        <w:ind w:left="842" w:hanging="360"/>
      </w:pPr>
      <w:rPr>
        <w:rFonts w:hint="default"/>
        <w:b/>
        <w:lang w:val="pl-PL"/>
      </w:rPr>
    </w:lvl>
    <w:lvl w:ilvl="1" w:tplc="04150019">
      <w:start w:val="1"/>
      <w:numFmt w:val="lowerLetter"/>
      <w:lvlText w:val="%2."/>
      <w:lvlJc w:val="left"/>
      <w:pPr>
        <w:tabs>
          <w:tab w:val="num" w:pos="1562"/>
        </w:tabs>
        <w:ind w:left="1562" w:hanging="360"/>
      </w:pPr>
    </w:lvl>
    <w:lvl w:ilvl="2" w:tplc="0415001B" w:tentative="1">
      <w:start w:val="1"/>
      <w:numFmt w:val="lowerRoman"/>
      <w:lvlText w:val="%3."/>
      <w:lvlJc w:val="right"/>
      <w:pPr>
        <w:tabs>
          <w:tab w:val="num" w:pos="2282"/>
        </w:tabs>
        <w:ind w:left="2282" w:hanging="180"/>
      </w:pPr>
    </w:lvl>
    <w:lvl w:ilvl="3" w:tplc="0415000F" w:tentative="1">
      <w:start w:val="1"/>
      <w:numFmt w:val="decimal"/>
      <w:lvlText w:val="%4."/>
      <w:lvlJc w:val="left"/>
      <w:pPr>
        <w:tabs>
          <w:tab w:val="num" w:pos="3002"/>
        </w:tabs>
        <w:ind w:left="3002" w:hanging="360"/>
      </w:pPr>
    </w:lvl>
    <w:lvl w:ilvl="4" w:tplc="04150019" w:tentative="1">
      <w:start w:val="1"/>
      <w:numFmt w:val="lowerLetter"/>
      <w:lvlText w:val="%5."/>
      <w:lvlJc w:val="left"/>
      <w:pPr>
        <w:tabs>
          <w:tab w:val="num" w:pos="3722"/>
        </w:tabs>
        <w:ind w:left="3722" w:hanging="360"/>
      </w:pPr>
    </w:lvl>
    <w:lvl w:ilvl="5" w:tplc="0415001B" w:tentative="1">
      <w:start w:val="1"/>
      <w:numFmt w:val="lowerRoman"/>
      <w:lvlText w:val="%6."/>
      <w:lvlJc w:val="right"/>
      <w:pPr>
        <w:tabs>
          <w:tab w:val="num" w:pos="4442"/>
        </w:tabs>
        <w:ind w:left="4442" w:hanging="180"/>
      </w:pPr>
    </w:lvl>
    <w:lvl w:ilvl="6" w:tplc="0415000F" w:tentative="1">
      <w:start w:val="1"/>
      <w:numFmt w:val="decimal"/>
      <w:lvlText w:val="%7."/>
      <w:lvlJc w:val="left"/>
      <w:pPr>
        <w:tabs>
          <w:tab w:val="num" w:pos="5162"/>
        </w:tabs>
        <w:ind w:left="5162" w:hanging="360"/>
      </w:pPr>
    </w:lvl>
    <w:lvl w:ilvl="7" w:tplc="04150019" w:tentative="1">
      <w:start w:val="1"/>
      <w:numFmt w:val="lowerLetter"/>
      <w:lvlText w:val="%8."/>
      <w:lvlJc w:val="left"/>
      <w:pPr>
        <w:tabs>
          <w:tab w:val="num" w:pos="5882"/>
        </w:tabs>
        <w:ind w:left="5882" w:hanging="360"/>
      </w:pPr>
    </w:lvl>
    <w:lvl w:ilvl="8" w:tplc="0415001B" w:tentative="1">
      <w:start w:val="1"/>
      <w:numFmt w:val="lowerRoman"/>
      <w:lvlText w:val="%9."/>
      <w:lvlJc w:val="right"/>
      <w:pPr>
        <w:tabs>
          <w:tab w:val="num" w:pos="6602"/>
        </w:tabs>
        <w:ind w:left="6602" w:hanging="180"/>
      </w:pPr>
    </w:lvl>
  </w:abstractNum>
  <w:abstractNum w:abstractNumId="100" w15:restartNumberingAfterBreak="0">
    <w:nsid w:val="26B4053A"/>
    <w:multiLevelType w:val="multilevel"/>
    <w:tmpl w:val="0415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26E423A7"/>
    <w:multiLevelType w:val="multilevel"/>
    <w:tmpl w:val="00000023"/>
    <w:lvl w:ilvl="0">
      <w:start w:val="1"/>
      <w:numFmt w:val="decimal"/>
      <w:lvlText w:val="%1."/>
      <w:lvlJc w:val="left"/>
      <w:pPr>
        <w:tabs>
          <w:tab w:val="num" w:pos="360"/>
        </w:tabs>
        <w:ind w:left="360" w:hanging="360"/>
      </w:pPr>
      <w:rPr>
        <w:rFonts w:ascii="Calibri" w:hAnsi="Calibri" w:cs="Calibri" w:hint="default"/>
        <w:b/>
        <w:bCs/>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lang w:val="pl-PL"/>
      </w:rPr>
    </w:lvl>
    <w:lvl w:ilvl="3">
      <w:start w:val="1"/>
      <w:numFmt w:val="decimal"/>
      <w:lvlText w:val="%1.%2.%3.%4."/>
      <w:lvlJc w:val="left"/>
      <w:pPr>
        <w:tabs>
          <w:tab w:val="num" w:pos="720"/>
        </w:tabs>
        <w:ind w:left="5613" w:hanging="4025"/>
      </w:pPr>
      <w:rPr>
        <w:rFonts w:ascii="Calibri" w:hAnsi="Calibri" w:cs="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277443F9"/>
    <w:multiLevelType w:val="multilevel"/>
    <w:tmpl w:val="FEAEDCE0"/>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071"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28201C39"/>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04" w15:restartNumberingAfterBreak="0">
    <w:nsid w:val="28BA2C78"/>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05" w15:restartNumberingAfterBreak="0">
    <w:nsid w:val="2AB800D0"/>
    <w:multiLevelType w:val="hybridMultilevel"/>
    <w:tmpl w:val="AA06126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2AB93719"/>
    <w:multiLevelType w:val="multilevel"/>
    <w:tmpl w:val="A29A6064"/>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07" w15:restartNumberingAfterBreak="0">
    <w:nsid w:val="2B883363"/>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08" w15:restartNumberingAfterBreak="0">
    <w:nsid w:val="2CCF4B75"/>
    <w:multiLevelType w:val="singleLevel"/>
    <w:tmpl w:val="0000002D"/>
    <w:lvl w:ilvl="0">
      <w:start w:val="1"/>
      <w:numFmt w:val="decimal"/>
      <w:lvlText w:val="%1)"/>
      <w:lvlJc w:val="left"/>
      <w:pPr>
        <w:tabs>
          <w:tab w:val="num" w:pos="0"/>
        </w:tabs>
        <w:ind w:left="1260" w:hanging="360"/>
      </w:pPr>
      <w:rPr>
        <w:rFonts w:hint="default"/>
        <w:b w:val="0"/>
      </w:rPr>
    </w:lvl>
  </w:abstractNum>
  <w:abstractNum w:abstractNumId="109" w15:restartNumberingAfterBreak="0">
    <w:nsid w:val="2DE97D21"/>
    <w:multiLevelType w:val="multilevel"/>
    <w:tmpl w:val="0000005C"/>
    <w:lvl w:ilvl="0">
      <w:start w:val="1"/>
      <w:numFmt w:val="lowerLetter"/>
      <w:lvlText w:val="%1)"/>
      <w:lvlJc w:val="left"/>
      <w:pPr>
        <w:tabs>
          <w:tab w:val="num" w:pos="720"/>
        </w:tabs>
        <w:ind w:left="720" w:hanging="360"/>
      </w:pPr>
      <w:rPr>
        <w:rFonts w:ascii="Verdana" w:eastAsia="Times New Roman" w:hAnsi="Verdana" w:cs="Times New Roman" w:hint="default"/>
      </w:rPr>
    </w:lvl>
    <w:lvl w:ilvl="1">
      <w:start w:val="1"/>
      <w:numFmt w:val="decimal"/>
      <w:lvlText w:val="%2)"/>
      <w:lvlJc w:val="left"/>
      <w:pPr>
        <w:tabs>
          <w:tab w:val="num" w:pos="1605"/>
        </w:tabs>
        <w:ind w:left="1605" w:hanging="525"/>
      </w:pPr>
      <w:rPr>
        <w:rFonts w:ascii="Verdana" w:eastAsia="Times New Roman" w:hAnsi="Verdana" w:cs="Times New Roman" w:hint="default"/>
      </w:rPr>
    </w:lvl>
    <w:lvl w:ilvl="2">
      <w:start w:val="1"/>
      <w:numFmt w:val="decimal"/>
      <w:lvlText w:val="%3)"/>
      <w:lvlJc w:val="left"/>
      <w:pPr>
        <w:tabs>
          <w:tab w:val="num" w:pos="2160"/>
        </w:tabs>
        <w:ind w:left="2160" w:hanging="360"/>
      </w:pPr>
      <w:rPr>
        <w:rFonts w:ascii="Calibri" w:eastAsia="Times New Roman" w:hAnsi="Calibri" w:cs="Verdana"/>
        <w:b w:val="0"/>
      </w:rPr>
    </w:lvl>
    <w:lvl w:ilvl="3">
      <w:start w:val="1"/>
      <w:numFmt w:val="decimal"/>
      <w:lvlText w:val="%4"/>
      <w:lvlJc w:val="left"/>
      <w:pPr>
        <w:tabs>
          <w:tab w:val="num" w:pos="0"/>
        </w:tabs>
        <w:ind w:left="2884" w:hanging="364"/>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314E3D05"/>
    <w:multiLevelType w:val="multilevel"/>
    <w:tmpl w:val="96385FC4"/>
    <w:name w:val="WW8Num502"/>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11" w15:restartNumberingAfterBreak="0">
    <w:nsid w:val="317A5C7E"/>
    <w:multiLevelType w:val="multilevel"/>
    <w:tmpl w:val="CCFC7B22"/>
    <w:name w:val="WW8Num1222"/>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Arial Unicode MS" w:hAnsi="Calibri" w:cs="Calibri" w:hint="default"/>
        <w:b w:val="0"/>
        <w:color w:val="auto"/>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32720738"/>
    <w:multiLevelType w:val="hybridMultilevel"/>
    <w:tmpl w:val="68C26D0A"/>
    <w:lvl w:ilvl="0" w:tplc="EAD4497C">
      <w:start w:val="1"/>
      <w:numFmt w:val="decimal"/>
      <w:lvlText w:val="%1)"/>
      <w:lvlJc w:val="left"/>
      <w:pPr>
        <w:ind w:left="1739" w:hanging="435"/>
      </w:pPr>
      <w:rPr>
        <w:rFonts w:hint="default"/>
      </w:rPr>
    </w:lvl>
    <w:lvl w:ilvl="1" w:tplc="04150019" w:tentative="1">
      <w:start w:val="1"/>
      <w:numFmt w:val="lowerLetter"/>
      <w:lvlText w:val="%2."/>
      <w:lvlJc w:val="left"/>
      <w:pPr>
        <w:ind w:left="2384" w:hanging="360"/>
      </w:pPr>
    </w:lvl>
    <w:lvl w:ilvl="2" w:tplc="0415001B" w:tentative="1">
      <w:start w:val="1"/>
      <w:numFmt w:val="lowerRoman"/>
      <w:lvlText w:val="%3."/>
      <w:lvlJc w:val="right"/>
      <w:pPr>
        <w:ind w:left="3104" w:hanging="180"/>
      </w:pPr>
    </w:lvl>
    <w:lvl w:ilvl="3" w:tplc="0415000F" w:tentative="1">
      <w:start w:val="1"/>
      <w:numFmt w:val="decimal"/>
      <w:lvlText w:val="%4."/>
      <w:lvlJc w:val="left"/>
      <w:pPr>
        <w:ind w:left="3824" w:hanging="360"/>
      </w:pPr>
    </w:lvl>
    <w:lvl w:ilvl="4" w:tplc="04150019" w:tentative="1">
      <w:start w:val="1"/>
      <w:numFmt w:val="lowerLetter"/>
      <w:lvlText w:val="%5."/>
      <w:lvlJc w:val="left"/>
      <w:pPr>
        <w:ind w:left="4544" w:hanging="360"/>
      </w:pPr>
    </w:lvl>
    <w:lvl w:ilvl="5" w:tplc="0415001B" w:tentative="1">
      <w:start w:val="1"/>
      <w:numFmt w:val="lowerRoman"/>
      <w:lvlText w:val="%6."/>
      <w:lvlJc w:val="right"/>
      <w:pPr>
        <w:ind w:left="5264" w:hanging="180"/>
      </w:pPr>
    </w:lvl>
    <w:lvl w:ilvl="6" w:tplc="0415000F" w:tentative="1">
      <w:start w:val="1"/>
      <w:numFmt w:val="decimal"/>
      <w:lvlText w:val="%7."/>
      <w:lvlJc w:val="left"/>
      <w:pPr>
        <w:ind w:left="5984" w:hanging="360"/>
      </w:pPr>
    </w:lvl>
    <w:lvl w:ilvl="7" w:tplc="04150019" w:tentative="1">
      <w:start w:val="1"/>
      <w:numFmt w:val="lowerLetter"/>
      <w:lvlText w:val="%8."/>
      <w:lvlJc w:val="left"/>
      <w:pPr>
        <w:ind w:left="6704" w:hanging="360"/>
      </w:pPr>
    </w:lvl>
    <w:lvl w:ilvl="8" w:tplc="0415001B" w:tentative="1">
      <w:start w:val="1"/>
      <w:numFmt w:val="lowerRoman"/>
      <w:lvlText w:val="%9."/>
      <w:lvlJc w:val="right"/>
      <w:pPr>
        <w:ind w:left="7424" w:hanging="180"/>
      </w:pPr>
    </w:lvl>
  </w:abstractNum>
  <w:abstractNum w:abstractNumId="113" w15:restartNumberingAfterBreak="0">
    <w:nsid w:val="32DC5D63"/>
    <w:multiLevelType w:val="multilevel"/>
    <w:tmpl w:val="A29A6064"/>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14" w15:restartNumberingAfterBreak="0">
    <w:nsid w:val="33335ABA"/>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15" w15:restartNumberingAfterBreak="0">
    <w:nsid w:val="355C58D6"/>
    <w:multiLevelType w:val="multilevel"/>
    <w:tmpl w:val="5ED0DFC0"/>
    <w:name w:val="WW8Num1092"/>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644"/>
        </w:tabs>
        <w:ind w:left="644" w:hanging="360"/>
      </w:pPr>
      <w:rPr>
        <w:rFonts w:ascii="Calibri" w:hAnsi="Calibri" w:cs="Calibri" w:hint="default"/>
        <w:b w:val="0"/>
        <w:strike w:val="0"/>
        <w:dstrike w:val="0"/>
        <w:sz w:val="20"/>
        <w:szCs w:val="20"/>
      </w:rPr>
    </w:lvl>
    <w:lvl w:ilvl="2">
      <w:start w:val="1"/>
      <w:numFmt w:val="decimal"/>
      <w:lvlText w:val="%1.%2.%3."/>
      <w:lvlJc w:val="left"/>
      <w:pPr>
        <w:tabs>
          <w:tab w:val="num" w:pos="1420"/>
        </w:tabs>
        <w:ind w:left="1420" w:hanging="720"/>
      </w:pPr>
      <w:rPr>
        <w:rFonts w:ascii="Verdana" w:hAnsi="Verdana" w:cs="Verdana" w:hint="default"/>
        <w:strike w:val="0"/>
        <w:dstrike w:val="0"/>
        <w:color w:val="auto"/>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36372296"/>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17" w15:restartNumberingAfterBreak="0">
    <w:nsid w:val="373C46D3"/>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18" w15:restartNumberingAfterBreak="0">
    <w:nsid w:val="37C828F7"/>
    <w:multiLevelType w:val="hybridMultilevel"/>
    <w:tmpl w:val="A3AECFB6"/>
    <w:lvl w:ilvl="0" w:tplc="176A91B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9" w15:restartNumberingAfterBreak="0">
    <w:nsid w:val="38B838F3"/>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20" w15:restartNumberingAfterBreak="0">
    <w:nsid w:val="3A133C2A"/>
    <w:multiLevelType w:val="hybridMultilevel"/>
    <w:tmpl w:val="B4165236"/>
    <w:lvl w:ilvl="0" w:tplc="8090A226">
      <w:start w:val="1"/>
      <w:numFmt w:val="decimal"/>
      <w:lvlText w:val="%1)"/>
      <w:lvlJc w:val="left"/>
      <w:pPr>
        <w:tabs>
          <w:tab w:val="num" w:pos="1664"/>
        </w:tabs>
        <w:ind w:left="1664" w:hanging="360"/>
      </w:pPr>
      <w:rPr>
        <w:rFonts w:hint="default"/>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21" w15:restartNumberingAfterBreak="0">
    <w:nsid w:val="3AFC0DE9"/>
    <w:multiLevelType w:val="hybridMultilevel"/>
    <w:tmpl w:val="9DB6E666"/>
    <w:lvl w:ilvl="0" w:tplc="176A91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3AFF1652"/>
    <w:multiLevelType w:val="hybridMultilevel"/>
    <w:tmpl w:val="E7786984"/>
    <w:name w:val="WW8Num1272"/>
    <w:lvl w:ilvl="0" w:tplc="D2A69FE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C4264F2"/>
    <w:multiLevelType w:val="singleLevel"/>
    <w:tmpl w:val="0000002D"/>
    <w:lvl w:ilvl="0">
      <w:start w:val="1"/>
      <w:numFmt w:val="decimal"/>
      <w:lvlText w:val="%1)"/>
      <w:lvlJc w:val="left"/>
      <w:pPr>
        <w:tabs>
          <w:tab w:val="num" w:pos="0"/>
        </w:tabs>
        <w:ind w:left="1260" w:hanging="360"/>
      </w:pPr>
      <w:rPr>
        <w:rFonts w:hint="default"/>
        <w:b w:val="0"/>
      </w:rPr>
    </w:lvl>
  </w:abstractNum>
  <w:abstractNum w:abstractNumId="124" w15:restartNumberingAfterBreak="0">
    <w:nsid w:val="3E2673D1"/>
    <w:multiLevelType w:val="hybridMultilevel"/>
    <w:tmpl w:val="ECF4EFDC"/>
    <w:lvl w:ilvl="0" w:tplc="176A91B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5" w15:restartNumberingAfterBreak="0">
    <w:nsid w:val="3FB95999"/>
    <w:multiLevelType w:val="hybridMultilevel"/>
    <w:tmpl w:val="312E336A"/>
    <w:lvl w:ilvl="0" w:tplc="0F848876">
      <w:start w:val="1"/>
      <w:numFmt w:val="decimal"/>
      <w:lvlText w:val="5.1.%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FE4598C"/>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27" w15:restartNumberingAfterBreak="0">
    <w:nsid w:val="3FF55113"/>
    <w:multiLevelType w:val="hybridMultilevel"/>
    <w:tmpl w:val="5226DCFA"/>
    <w:lvl w:ilvl="0" w:tplc="04150019">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8" w15:restartNumberingAfterBreak="0">
    <w:nsid w:val="431A0EEF"/>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29" w15:restartNumberingAfterBreak="0">
    <w:nsid w:val="432D459F"/>
    <w:multiLevelType w:val="hybridMultilevel"/>
    <w:tmpl w:val="36B41D60"/>
    <w:name w:val="WW8Num882"/>
    <w:lvl w:ilvl="0" w:tplc="1458EF1C">
      <w:start w:val="1"/>
      <w:numFmt w:val="decimal"/>
      <w:lvlText w:val="%1."/>
      <w:lvlJc w:val="left"/>
      <w:pPr>
        <w:tabs>
          <w:tab w:val="num" w:pos="720"/>
        </w:tabs>
        <w:ind w:left="720" w:hanging="360"/>
      </w:pPr>
      <w:rPr>
        <w:rFonts w:ascii="Calibri" w:hAnsi="Calibri" w:cs="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37D4CB8"/>
    <w:multiLevelType w:val="multilevel"/>
    <w:tmpl w:val="0000005C"/>
    <w:lvl w:ilvl="0">
      <w:start w:val="1"/>
      <w:numFmt w:val="lowerLetter"/>
      <w:lvlText w:val="%1)"/>
      <w:lvlJc w:val="left"/>
      <w:pPr>
        <w:tabs>
          <w:tab w:val="num" w:pos="720"/>
        </w:tabs>
        <w:ind w:left="720" w:hanging="360"/>
      </w:pPr>
      <w:rPr>
        <w:rFonts w:ascii="Verdana" w:eastAsia="Times New Roman" w:hAnsi="Verdana" w:cs="Times New Roman" w:hint="default"/>
      </w:rPr>
    </w:lvl>
    <w:lvl w:ilvl="1">
      <w:start w:val="1"/>
      <w:numFmt w:val="decimal"/>
      <w:lvlText w:val="%2)"/>
      <w:lvlJc w:val="left"/>
      <w:pPr>
        <w:tabs>
          <w:tab w:val="num" w:pos="1605"/>
        </w:tabs>
        <w:ind w:left="1605" w:hanging="525"/>
      </w:pPr>
      <w:rPr>
        <w:rFonts w:ascii="Verdana" w:eastAsia="Times New Roman" w:hAnsi="Verdana" w:cs="Times New Roman" w:hint="default"/>
      </w:rPr>
    </w:lvl>
    <w:lvl w:ilvl="2">
      <w:start w:val="1"/>
      <w:numFmt w:val="decimal"/>
      <w:lvlText w:val="%3)"/>
      <w:lvlJc w:val="left"/>
      <w:pPr>
        <w:tabs>
          <w:tab w:val="num" w:pos="2160"/>
        </w:tabs>
        <w:ind w:left="2160" w:hanging="360"/>
      </w:pPr>
      <w:rPr>
        <w:rFonts w:ascii="Calibri" w:eastAsia="Times New Roman" w:hAnsi="Calibri" w:cs="Verdana"/>
        <w:b w:val="0"/>
      </w:rPr>
    </w:lvl>
    <w:lvl w:ilvl="3">
      <w:start w:val="1"/>
      <w:numFmt w:val="decimal"/>
      <w:lvlText w:val="%4"/>
      <w:lvlJc w:val="left"/>
      <w:pPr>
        <w:tabs>
          <w:tab w:val="num" w:pos="0"/>
        </w:tabs>
        <w:ind w:left="2884" w:hanging="364"/>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1" w15:restartNumberingAfterBreak="0">
    <w:nsid w:val="44AE1AA3"/>
    <w:multiLevelType w:val="multilevel"/>
    <w:tmpl w:val="04150023"/>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6300"/>
        </w:tabs>
        <w:ind w:left="522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32" w15:restartNumberingAfterBreak="0">
    <w:nsid w:val="44E83042"/>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33" w15:restartNumberingAfterBreak="0">
    <w:nsid w:val="45C01A7C"/>
    <w:multiLevelType w:val="hybridMultilevel"/>
    <w:tmpl w:val="3C1C88A2"/>
    <w:name w:val="WW8Num6122"/>
    <w:lvl w:ilvl="0" w:tplc="D594096E">
      <w:start w:val="1"/>
      <w:numFmt w:val="decimal"/>
      <w:lvlText w:val="5.15.%1."/>
      <w:lvlJc w:val="left"/>
      <w:pPr>
        <w:ind w:left="1202" w:hanging="360"/>
      </w:pPr>
      <w:rPr>
        <w:rFonts w:hint="default"/>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34" w15:restartNumberingAfterBreak="0">
    <w:nsid w:val="46A73791"/>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35" w15:restartNumberingAfterBreak="0">
    <w:nsid w:val="48260CD2"/>
    <w:multiLevelType w:val="multilevel"/>
    <w:tmpl w:val="FEAEDCE0"/>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071"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A5852DA"/>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37" w15:restartNumberingAfterBreak="0">
    <w:nsid w:val="4B3623EA"/>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38" w15:restartNumberingAfterBreak="0">
    <w:nsid w:val="4E0D0C31"/>
    <w:multiLevelType w:val="multilevel"/>
    <w:tmpl w:val="00000046"/>
    <w:lvl w:ilvl="0">
      <w:start w:val="1"/>
      <w:numFmt w:val="decimal"/>
      <w:lvlText w:val="%1."/>
      <w:lvlJc w:val="left"/>
      <w:pPr>
        <w:tabs>
          <w:tab w:val="num" w:pos="585"/>
        </w:tabs>
        <w:ind w:left="585" w:hanging="585"/>
      </w:pPr>
      <w:rPr>
        <w:rFonts w:ascii="Calibri" w:hAnsi="Calibri" w:cs="Calibri" w:hint="default"/>
        <w:b w:val="0"/>
        <w:bCs/>
        <w:sz w:val="20"/>
        <w:szCs w:val="20"/>
      </w:rPr>
    </w:lvl>
    <w:lvl w:ilvl="1">
      <w:start w:val="1"/>
      <w:numFmt w:val="decimal"/>
      <w:lvlText w:val="%1.%2."/>
      <w:lvlJc w:val="left"/>
      <w:pPr>
        <w:tabs>
          <w:tab w:val="num" w:pos="720"/>
        </w:tabs>
        <w:ind w:left="720" w:hanging="720"/>
      </w:pPr>
      <w:rPr>
        <w:rFonts w:hint="default"/>
        <w:b w:val="0"/>
      </w:rPr>
    </w:lvl>
    <w:lvl w:ilvl="2">
      <w:start w:val="1"/>
      <w:numFmt w:val="decimal"/>
      <w:lvlText w:val="2.1.%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39" w15:restartNumberingAfterBreak="0">
    <w:nsid w:val="4FF002F2"/>
    <w:multiLevelType w:val="hybridMultilevel"/>
    <w:tmpl w:val="399A4D14"/>
    <w:name w:val="WW8Num6922"/>
    <w:lvl w:ilvl="0" w:tplc="176A91BC">
      <w:start w:val="1"/>
      <w:numFmt w:val="bullet"/>
      <w:lvlText w:val=""/>
      <w:lvlJc w:val="left"/>
      <w:pPr>
        <w:ind w:left="1664" w:hanging="360"/>
      </w:pPr>
      <w:rPr>
        <w:rFonts w:ascii="Symbol" w:hAnsi="Symbol" w:hint="default"/>
      </w:rPr>
    </w:lvl>
    <w:lvl w:ilvl="1" w:tplc="04150003" w:tentative="1">
      <w:start w:val="1"/>
      <w:numFmt w:val="bullet"/>
      <w:lvlText w:val="o"/>
      <w:lvlJc w:val="left"/>
      <w:pPr>
        <w:ind w:left="2384" w:hanging="360"/>
      </w:pPr>
      <w:rPr>
        <w:rFonts w:ascii="Courier New" w:hAnsi="Courier New" w:cs="Courier New" w:hint="default"/>
      </w:rPr>
    </w:lvl>
    <w:lvl w:ilvl="2" w:tplc="04150005" w:tentative="1">
      <w:start w:val="1"/>
      <w:numFmt w:val="bullet"/>
      <w:lvlText w:val=""/>
      <w:lvlJc w:val="left"/>
      <w:pPr>
        <w:ind w:left="3104" w:hanging="360"/>
      </w:pPr>
      <w:rPr>
        <w:rFonts w:ascii="Wingdings" w:hAnsi="Wingdings" w:hint="default"/>
      </w:rPr>
    </w:lvl>
    <w:lvl w:ilvl="3" w:tplc="04150001" w:tentative="1">
      <w:start w:val="1"/>
      <w:numFmt w:val="bullet"/>
      <w:lvlText w:val=""/>
      <w:lvlJc w:val="left"/>
      <w:pPr>
        <w:ind w:left="3824" w:hanging="360"/>
      </w:pPr>
      <w:rPr>
        <w:rFonts w:ascii="Symbol" w:hAnsi="Symbol" w:hint="default"/>
      </w:rPr>
    </w:lvl>
    <w:lvl w:ilvl="4" w:tplc="04150003" w:tentative="1">
      <w:start w:val="1"/>
      <w:numFmt w:val="bullet"/>
      <w:lvlText w:val="o"/>
      <w:lvlJc w:val="left"/>
      <w:pPr>
        <w:ind w:left="4544" w:hanging="360"/>
      </w:pPr>
      <w:rPr>
        <w:rFonts w:ascii="Courier New" w:hAnsi="Courier New" w:cs="Courier New" w:hint="default"/>
      </w:rPr>
    </w:lvl>
    <w:lvl w:ilvl="5" w:tplc="04150005" w:tentative="1">
      <w:start w:val="1"/>
      <w:numFmt w:val="bullet"/>
      <w:lvlText w:val=""/>
      <w:lvlJc w:val="left"/>
      <w:pPr>
        <w:ind w:left="5264" w:hanging="360"/>
      </w:pPr>
      <w:rPr>
        <w:rFonts w:ascii="Wingdings" w:hAnsi="Wingdings" w:hint="default"/>
      </w:rPr>
    </w:lvl>
    <w:lvl w:ilvl="6" w:tplc="04150001" w:tentative="1">
      <w:start w:val="1"/>
      <w:numFmt w:val="bullet"/>
      <w:lvlText w:val=""/>
      <w:lvlJc w:val="left"/>
      <w:pPr>
        <w:ind w:left="5984" w:hanging="360"/>
      </w:pPr>
      <w:rPr>
        <w:rFonts w:ascii="Symbol" w:hAnsi="Symbol" w:hint="default"/>
      </w:rPr>
    </w:lvl>
    <w:lvl w:ilvl="7" w:tplc="04150003" w:tentative="1">
      <w:start w:val="1"/>
      <w:numFmt w:val="bullet"/>
      <w:lvlText w:val="o"/>
      <w:lvlJc w:val="left"/>
      <w:pPr>
        <w:ind w:left="6704" w:hanging="360"/>
      </w:pPr>
      <w:rPr>
        <w:rFonts w:ascii="Courier New" w:hAnsi="Courier New" w:cs="Courier New" w:hint="default"/>
      </w:rPr>
    </w:lvl>
    <w:lvl w:ilvl="8" w:tplc="04150005" w:tentative="1">
      <w:start w:val="1"/>
      <w:numFmt w:val="bullet"/>
      <w:lvlText w:val=""/>
      <w:lvlJc w:val="left"/>
      <w:pPr>
        <w:ind w:left="7424" w:hanging="360"/>
      </w:pPr>
      <w:rPr>
        <w:rFonts w:ascii="Wingdings" w:hAnsi="Wingdings" w:hint="default"/>
      </w:rPr>
    </w:lvl>
  </w:abstractNum>
  <w:abstractNum w:abstractNumId="140" w15:restartNumberingAfterBreak="0">
    <w:nsid w:val="50E243B9"/>
    <w:multiLevelType w:val="singleLevel"/>
    <w:tmpl w:val="0000002D"/>
    <w:lvl w:ilvl="0">
      <w:start w:val="1"/>
      <w:numFmt w:val="decimal"/>
      <w:lvlText w:val="%1)"/>
      <w:lvlJc w:val="left"/>
      <w:pPr>
        <w:tabs>
          <w:tab w:val="num" w:pos="0"/>
        </w:tabs>
        <w:ind w:left="1260" w:hanging="360"/>
      </w:pPr>
      <w:rPr>
        <w:rFonts w:hint="default"/>
        <w:b w:val="0"/>
      </w:rPr>
    </w:lvl>
  </w:abstractNum>
  <w:abstractNum w:abstractNumId="141" w15:restartNumberingAfterBreak="0">
    <w:nsid w:val="5179621F"/>
    <w:multiLevelType w:val="multilevel"/>
    <w:tmpl w:val="7F685250"/>
    <w:name w:val="WW8Num612"/>
    <w:lvl w:ilvl="0">
      <w:start w:val="5"/>
      <w:numFmt w:val="decimal"/>
      <w:lvlText w:val="%1."/>
      <w:lvlJc w:val="left"/>
      <w:pPr>
        <w:tabs>
          <w:tab w:val="num" w:pos="0"/>
        </w:tabs>
        <w:ind w:left="360" w:hanging="360"/>
      </w:pPr>
      <w:rPr>
        <w:rFonts w:ascii="Calibri" w:hAnsi="Calibri" w:cs="Calibri" w:hint="default"/>
        <w:b/>
        <w:bCs/>
        <w:smallCaps/>
        <w:sz w:val="20"/>
        <w:szCs w:val="20"/>
      </w:rPr>
    </w:lvl>
    <w:lvl w:ilvl="1">
      <w:start w:val="16"/>
      <w:numFmt w:val="decimal"/>
      <w:lvlText w:val="%1.%2."/>
      <w:lvlJc w:val="left"/>
      <w:pPr>
        <w:tabs>
          <w:tab w:val="num" w:pos="0"/>
        </w:tabs>
        <w:ind w:left="360" w:hanging="360"/>
      </w:pPr>
      <w:rPr>
        <w:rFonts w:ascii="Calibri" w:hAnsi="Calibri" w:cs="Calibri" w:hint="default"/>
        <w:b w:val="0"/>
        <w:sz w:val="20"/>
        <w:szCs w:val="20"/>
      </w:rPr>
    </w:lvl>
    <w:lvl w:ilvl="2">
      <w:start w:val="1"/>
      <w:numFmt w:val="decimal"/>
      <w:lvlText w:val="%1.%2.%3."/>
      <w:lvlJc w:val="left"/>
      <w:pPr>
        <w:tabs>
          <w:tab w:val="num" w:pos="0"/>
        </w:tabs>
        <w:ind w:left="720" w:hanging="720"/>
      </w:pPr>
      <w:rPr>
        <w:rFonts w:ascii="Calibri" w:hAnsi="Calibri" w:cs="Calibri" w:hint="default"/>
        <w:b w:val="0"/>
        <w:sz w:val="20"/>
        <w:szCs w:val="20"/>
      </w:rPr>
    </w:lvl>
    <w:lvl w:ilvl="3">
      <w:start w:val="1"/>
      <w:numFmt w:val="decimal"/>
      <w:lvlText w:val="%1.%2.%3.%4."/>
      <w:lvlJc w:val="left"/>
      <w:pPr>
        <w:tabs>
          <w:tab w:val="num" w:pos="0"/>
        </w:tabs>
        <w:ind w:left="720" w:hanging="720"/>
      </w:pPr>
      <w:rPr>
        <w:rFonts w:ascii="Calibri" w:hAnsi="Calibri" w:cs="Calibri" w:hint="default"/>
        <w:b/>
        <w:bCs/>
        <w:smallCaps/>
        <w:sz w:val="20"/>
        <w:szCs w:val="20"/>
      </w:rPr>
    </w:lvl>
    <w:lvl w:ilvl="4">
      <w:start w:val="1"/>
      <w:numFmt w:val="decimal"/>
      <w:lvlText w:val="%1.%2.%3.%4.%5."/>
      <w:lvlJc w:val="left"/>
      <w:pPr>
        <w:tabs>
          <w:tab w:val="num" w:pos="0"/>
        </w:tabs>
        <w:ind w:left="1080" w:hanging="1080"/>
      </w:pPr>
      <w:rPr>
        <w:rFonts w:ascii="Calibri" w:hAnsi="Calibri" w:cs="Calibri" w:hint="default"/>
        <w:b/>
        <w:bCs/>
        <w:smallCaps/>
        <w:sz w:val="20"/>
        <w:szCs w:val="20"/>
      </w:rPr>
    </w:lvl>
    <w:lvl w:ilvl="5">
      <w:start w:val="1"/>
      <w:numFmt w:val="decimal"/>
      <w:lvlText w:val="%1.%2.%3.%4.%5.%6."/>
      <w:lvlJc w:val="left"/>
      <w:pPr>
        <w:tabs>
          <w:tab w:val="num" w:pos="0"/>
        </w:tabs>
        <w:ind w:left="1080" w:hanging="1080"/>
      </w:pPr>
      <w:rPr>
        <w:rFonts w:ascii="Calibri" w:hAnsi="Calibri" w:cs="Calibri" w:hint="default"/>
        <w:b/>
        <w:bCs/>
        <w:smallCaps/>
        <w:sz w:val="20"/>
        <w:szCs w:val="20"/>
      </w:rPr>
    </w:lvl>
    <w:lvl w:ilvl="6">
      <w:start w:val="1"/>
      <w:numFmt w:val="decimal"/>
      <w:lvlText w:val="%1.%2.%3.%4.%5.%6.%7."/>
      <w:lvlJc w:val="left"/>
      <w:pPr>
        <w:tabs>
          <w:tab w:val="num" w:pos="0"/>
        </w:tabs>
        <w:ind w:left="1080" w:hanging="1080"/>
      </w:pPr>
      <w:rPr>
        <w:rFonts w:ascii="Calibri" w:hAnsi="Calibri" w:cs="Calibri" w:hint="default"/>
        <w:b/>
        <w:bCs/>
        <w:smallCaps/>
        <w:sz w:val="20"/>
        <w:szCs w:val="20"/>
      </w:rPr>
    </w:lvl>
    <w:lvl w:ilvl="7">
      <w:start w:val="1"/>
      <w:numFmt w:val="decimal"/>
      <w:lvlText w:val="%1.%2.%3.%4.%5.%6.%7.%8."/>
      <w:lvlJc w:val="left"/>
      <w:pPr>
        <w:tabs>
          <w:tab w:val="num" w:pos="0"/>
        </w:tabs>
        <w:ind w:left="1440" w:hanging="1440"/>
      </w:pPr>
      <w:rPr>
        <w:rFonts w:ascii="Calibri" w:hAnsi="Calibri" w:cs="Calibri" w:hint="default"/>
        <w:b/>
        <w:bCs/>
        <w:smallCaps/>
        <w:sz w:val="20"/>
        <w:szCs w:val="20"/>
      </w:rPr>
    </w:lvl>
    <w:lvl w:ilvl="8">
      <w:start w:val="1"/>
      <w:numFmt w:val="decimal"/>
      <w:lvlText w:val="%1.%2.%3.%4.%5.%6.%7.%8.%9."/>
      <w:lvlJc w:val="left"/>
      <w:pPr>
        <w:tabs>
          <w:tab w:val="num" w:pos="0"/>
        </w:tabs>
        <w:ind w:left="1440" w:hanging="1440"/>
      </w:pPr>
      <w:rPr>
        <w:rFonts w:ascii="Calibri" w:hAnsi="Calibri" w:cs="Calibri" w:hint="default"/>
        <w:b/>
        <w:bCs/>
        <w:smallCaps/>
        <w:sz w:val="20"/>
        <w:szCs w:val="20"/>
      </w:rPr>
    </w:lvl>
  </w:abstractNum>
  <w:abstractNum w:abstractNumId="142" w15:restartNumberingAfterBreak="0">
    <w:nsid w:val="52A82E2E"/>
    <w:multiLevelType w:val="singleLevel"/>
    <w:tmpl w:val="0000002D"/>
    <w:lvl w:ilvl="0">
      <w:start w:val="1"/>
      <w:numFmt w:val="decimal"/>
      <w:lvlText w:val="%1)"/>
      <w:lvlJc w:val="left"/>
      <w:pPr>
        <w:tabs>
          <w:tab w:val="num" w:pos="0"/>
        </w:tabs>
        <w:ind w:left="1260" w:hanging="360"/>
      </w:pPr>
      <w:rPr>
        <w:rFonts w:hint="default"/>
        <w:b w:val="0"/>
      </w:rPr>
    </w:lvl>
  </w:abstractNum>
  <w:abstractNum w:abstractNumId="143" w15:restartNumberingAfterBreak="0">
    <w:nsid w:val="54D66FEA"/>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44" w15:restartNumberingAfterBreak="0">
    <w:nsid w:val="57440AA0"/>
    <w:multiLevelType w:val="multilevel"/>
    <w:tmpl w:val="742A0986"/>
    <w:name w:val="WW8Num472"/>
    <w:lvl w:ilvl="0">
      <w:start w:val="3"/>
      <w:numFmt w:val="decimal"/>
      <w:lvlText w:val="%1."/>
      <w:lvlJc w:val="left"/>
      <w:pPr>
        <w:tabs>
          <w:tab w:val="num" w:pos="360"/>
        </w:tabs>
        <w:ind w:left="360" w:hanging="360"/>
      </w:pPr>
      <w:rPr>
        <w:rFonts w:ascii="Calibri" w:hAnsi="Calibri" w:cs="Calibri" w:hint="default"/>
        <w:b w:val="0"/>
        <w:strike w:val="0"/>
        <w:dstrike w:val="0"/>
        <w:color w:val="auto"/>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5" w15:restartNumberingAfterBreak="0">
    <w:nsid w:val="576D3FC3"/>
    <w:multiLevelType w:val="multilevel"/>
    <w:tmpl w:val="ABCEA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592E0A75"/>
    <w:multiLevelType w:val="multilevel"/>
    <w:tmpl w:val="BE6002EE"/>
    <w:styleLink w:val="WW8Num69"/>
    <w:lvl w:ilvl="0">
      <w:start w:val="1"/>
      <w:numFmt w:val="decimal"/>
      <w:lvlText w:val="%1."/>
      <w:lvlJc w:val="left"/>
      <w:rPr>
        <w:rFonts w:cs="Verdana"/>
        <w:b w:val="0"/>
        <w:i w:val="0"/>
        <w:sz w:val="20"/>
      </w:rPr>
    </w:lvl>
    <w:lvl w:ilvl="1">
      <w:start w:val="1"/>
      <w:numFmt w:val="decimal"/>
      <w:lvlText w:val="%1.%2."/>
      <w:lvlJc w:val="left"/>
      <w:rPr>
        <w:rFonts w:cs="Verdana"/>
        <w:b w:val="0"/>
        <w:i w:val="0"/>
        <w:sz w:val="20"/>
      </w:rPr>
    </w:lvl>
    <w:lvl w:ilvl="2">
      <w:start w:val="1"/>
      <w:numFmt w:val="decimal"/>
      <w:lvlText w:val="%1.%2.%3."/>
      <w:lvlJc w:val="left"/>
      <w:rPr>
        <w:rFonts w:cs="Verdana"/>
        <w:b w:val="0"/>
        <w:i w:val="0"/>
        <w:sz w:val="20"/>
      </w:rPr>
    </w:lvl>
    <w:lvl w:ilvl="3">
      <w:start w:val="1"/>
      <w:numFmt w:val="decimal"/>
      <w:lvlText w:val="%1.%2.%3.%4."/>
      <w:lvlJc w:val="left"/>
      <w:rPr>
        <w:rFonts w:cs="Verdana"/>
        <w:b w:val="0"/>
        <w:i w:val="0"/>
        <w:sz w:val="20"/>
      </w:rPr>
    </w:lvl>
    <w:lvl w:ilvl="4">
      <w:start w:val="1"/>
      <w:numFmt w:val="decimal"/>
      <w:lvlText w:val="%1.%2.%3.%4.%5."/>
      <w:lvlJc w:val="left"/>
      <w:rPr>
        <w:rFonts w:cs="Verdana"/>
        <w:b w:val="0"/>
        <w:i w:val="0"/>
        <w:sz w:val="20"/>
      </w:rPr>
    </w:lvl>
    <w:lvl w:ilvl="5">
      <w:start w:val="1"/>
      <w:numFmt w:val="decimal"/>
      <w:lvlText w:val="%1.%2.%3.%4.%5.%6."/>
      <w:lvlJc w:val="left"/>
      <w:rPr>
        <w:rFonts w:cs="Verdana"/>
        <w:b w:val="0"/>
        <w:i w:val="0"/>
        <w:sz w:val="20"/>
      </w:rPr>
    </w:lvl>
    <w:lvl w:ilvl="6">
      <w:start w:val="1"/>
      <w:numFmt w:val="decimal"/>
      <w:lvlText w:val="%1.%2.%3.%4.%5.%6.%7."/>
      <w:lvlJc w:val="left"/>
      <w:rPr>
        <w:rFonts w:cs="Verdana"/>
        <w:b w:val="0"/>
        <w:i w:val="0"/>
        <w:sz w:val="20"/>
      </w:rPr>
    </w:lvl>
    <w:lvl w:ilvl="7">
      <w:start w:val="1"/>
      <w:numFmt w:val="decimal"/>
      <w:lvlText w:val="%1.%2.%3.%4.%5.%6.%7.%8."/>
      <w:lvlJc w:val="left"/>
      <w:rPr>
        <w:rFonts w:cs="Verdana"/>
        <w:b w:val="0"/>
        <w:i w:val="0"/>
        <w:sz w:val="20"/>
      </w:rPr>
    </w:lvl>
    <w:lvl w:ilvl="8">
      <w:start w:val="1"/>
      <w:numFmt w:val="decimal"/>
      <w:lvlText w:val="%1.%2.%3.%4.%5.%6.%7.%8.%9."/>
      <w:lvlJc w:val="left"/>
      <w:rPr>
        <w:rFonts w:cs="Verdana"/>
        <w:b w:val="0"/>
        <w:i w:val="0"/>
        <w:sz w:val="20"/>
      </w:rPr>
    </w:lvl>
  </w:abstractNum>
  <w:abstractNum w:abstractNumId="147" w15:restartNumberingAfterBreak="0">
    <w:nsid w:val="5A2B654A"/>
    <w:multiLevelType w:val="multilevel"/>
    <w:tmpl w:val="93BACCC8"/>
    <w:name w:val="WW8Num732"/>
    <w:lvl w:ilvl="0">
      <w:start w:val="1"/>
      <w:numFmt w:val="decimal"/>
      <w:lvlText w:val="%1."/>
      <w:lvlJc w:val="left"/>
      <w:pPr>
        <w:tabs>
          <w:tab w:val="num" w:pos="1800"/>
        </w:tabs>
        <w:ind w:left="1800" w:hanging="360"/>
      </w:pPr>
      <w:rPr>
        <w:rFonts w:ascii="Calibri" w:eastAsia="Arial Unicode MS" w:hAnsi="Calibri" w:cs="Calibri" w:hint="default"/>
        <w:b w:val="0"/>
        <w:sz w:val="20"/>
        <w:szCs w:val="20"/>
      </w:rPr>
    </w:lvl>
    <w:lvl w:ilvl="1">
      <w:start w:val="1"/>
      <w:numFmt w:val="decimal"/>
      <w:lvlText w:val="%1.%2"/>
      <w:lvlJc w:val="left"/>
      <w:pPr>
        <w:tabs>
          <w:tab w:val="num" w:pos="0"/>
        </w:tabs>
        <w:ind w:left="2160" w:hanging="720"/>
      </w:pPr>
      <w:rPr>
        <w:rFonts w:ascii="Calibri" w:eastAsia="Arial Unicode MS" w:hAnsi="Calibri" w:cs="Calibri" w:hint="default"/>
        <w:sz w:val="20"/>
        <w:szCs w:val="20"/>
      </w:rPr>
    </w:lvl>
    <w:lvl w:ilvl="2">
      <w:start w:val="1"/>
      <w:numFmt w:val="decimal"/>
      <w:lvlText w:val="%1.%2.%3"/>
      <w:lvlJc w:val="left"/>
      <w:pPr>
        <w:tabs>
          <w:tab w:val="num" w:pos="0"/>
        </w:tabs>
        <w:ind w:left="2160" w:hanging="720"/>
      </w:pPr>
      <w:rPr>
        <w:rFonts w:ascii="Calibri" w:eastAsia="Arial Unicode MS" w:hAnsi="Calibri" w:cs="Calibri" w:hint="default"/>
        <w:sz w:val="20"/>
        <w:szCs w:val="20"/>
      </w:rPr>
    </w:lvl>
    <w:lvl w:ilvl="3">
      <w:start w:val="1"/>
      <w:numFmt w:val="decimal"/>
      <w:lvlText w:val="%1.%2.%3.%4"/>
      <w:lvlJc w:val="left"/>
      <w:pPr>
        <w:tabs>
          <w:tab w:val="num" w:pos="0"/>
        </w:tabs>
        <w:ind w:left="2520" w:hanging="1080"/>
      </w:pPr>
      <w:rPr>
        <w:rFonts w:ascii="Calibri" w:eastAsia="Arial Unicode MS" w:hAnsi="Calibri" w:cs="Calibri" w:hint="default"/>
        <w:sz w:val="20"/>
        <w:szCs w:val="20"/>
      </w:rPr>
    </w:lvl>
    <w:lvl w:ilvl="4">
      <w:start w:val="1"/>
      <w:numFmt w:val="decimal"/>
      <w:lvlText w:val="%1.%2.%3.%4.%5"/>
      <w:lvlJc w:val="left"/>
      <w:pPr>
        <w:tabs>
          <w:tab w:val="num" w:pos="0"/>
        </w:tabs>
        <w:ind w:left="2880" w:hanging="1440"/>
      </w:pPr>
      <w:rPr>
        <w:rFonts w:ascii="Calibri" w:eastAsia="Arial Unicode MS" w:hAnsi="Calibri" w:cs="Calibri" w:hint="default"/>
        <w:sz w:val="20"/>
        <w:szCs w:val="20"/>
      </w:rPr>
    </w:lvl>
    <w:lvl w:ilvl="5">
      <w:start w:val="1"/>
      <w:numFmt w:val="decimal"/>
      <w:lvlText w:val="%1.%2.%3.%4.%5.%6"/>
      <w:lvlJc w:val="left"/>
      <w:pPr>
        <w:tabs>
          <w:tab w:val="num" w:pos="0"/>
        </w:tabs>
        <w:ind w:left="2880" w:hanging="1440"/>
      </w:pPr>
      <w:rPr>
        <w:rFonts w:ascii="Calibri" w:eastAsia="Arial Unicode MS" w:hAnsi="Calibri" w:cs="Calibri" w:hint="default"/>
        <w:sz w:val="20"/>
        <w:szCs w:val="20"/>
      </w:rPr>
    </w:lvl>
    <w:lvl w:ilvl="6">
      <w:start w:val="1"/>
      <w:numFmt w:val="decimal"/>
      <w:lvlText w:val="%1.%2.%3.%4.%5.%6.%7"/>
      <w:lvlJc w:val="left"/>
      <w:pPr>
        <w:tabs>
          <w:tab w:val="num" w:pos="0"/>
        </w:tabs>
        <w:ind w:left="3240" w:hanging="1800"/>
      </w:pPr>
      <w:rPr>
        <w:rFonts w:ascii="Calibri" w:eastAsia="Arial Unicode MS" w:hAnsi="Calibri" w:cs="Calibri" w:hint="default"/>
        <w:sz w:val="20"/>
        <w:szCs w:val="20"/>
      </w:rPr>
    </w:lvl>
    <w:lvl w:ilvl="7">
      <w:start w:val="1"/>
      <w:numFmt w:val="decimal"/>
      <w:lvlText w:val="%1.%2.%3.%4.%5.%6.%7.%8"/>
      <w:lvlJc w:val="left"/>
      <w:pPr>
        <w:tabs>
          <w:tab w:val="num" w:pos="0"/>
        </w:tabs>
        <w:ind w:left="3600" w:hanging="2160"/>
      </w:pPr>
      <w:rPr>
        <w:rFonts w:ascii="Calibri" w:eastAsia="Arial Unicode MS" w:hAnsi="Calibri" w:cs="Calibri" w:hint="default"/>
        <w:sz w:val="20"/>
        <w:szCs w:val="20"/>
      </w:rPr>
    </w:lvl>
    <w:lvl w:ilvl="8">
      <w:start w:val="1"/>
      <w:numFmt w:val="decimal"/>
      <w:lvlText w:val="%1.%2.%3.%4.%5.%6.%7.%8.%9"/>
      <w:lvlJc w:val="left"/>
      <w:pPr>
        <w:tabs>
          <w:tab w:val="num" w:pos="0"/>
        </w:tabs>
        <w:ind w:left="3600" w:hanging="2160"/>
      </w:pPr>
      <w:rPr>
        <w:rFonts w:ascii="Calibri" w:eastAsia="Arial Unicode MS" w:hAnsi="Calibri" w:cs="Calibri" w:hint="default"/>
        <w:sz w:val="20"/>
        <w:szCs w:val="20"/>
      </w:rPr>
    </w:lvl>
  </w:abstractNum>
  <w:abstractNum w:abstractNumId="148" w15:restartNumberingAfterBreak="0">
    <w:nsid w:val="5ED272C2"/>
    <w:multiLevelType w:val="multilevel"/>
    <w:tmpl w:val="3334A260"/>
    <w:name w:val="WW8Num922"/>
    <w:lvl w:ilvl="0">
      <w:start w:val="1"/>
      <w:numFmt w:val="decimal"/>
      <w:lvlText w:val="%1."/>
      <w:lvlJc w:val="left"/>
      <w:pPr>
        <w:tabs>
          <w:tab w:val="num" w:pos="360"/>
        </w:tabs>
        <w:ind w:left="360" w:hanging="360"/>
      </w:pPr>
      <w:rPr>
        <w:rFonts w:ascii="Calibri" w:eastAsia="Arial Unicode MS" w:hAnsi="Calibri" w:cs="Calibri" w:hint="default"/>
        <w:b w:val="0"/>
        <w:strike w:val="0"/>
        <w:dstrike w:val="0"/>
        <w:sz w:val="20"/>
        <w:szCs w:val="20"/>
        <w:u w:val="none"/>
      </w:rPr>
    </w:lvl>
    <w:lvl w:ilvl="1">
      <w:start w:val="1"/>
      <w:numFmt w:val="decimal"/>
      <w:lvlText w:val="%1.%2"/>
      <w:lvlJc w:val="left"/>
      <w:pPr>
        <w:tabs>
          <w:tab w:val="num" w:pos="644"/>
        </w:tabs>
        <w:ind w:left="644" w:hanging="360"/>
      </w:pPr>
      <w:rPr>
        <w:rFonts w:ascii="Times New Roman" w:eastAsia="Times New Roman" w:hAnsi="Times New Roman" w:cs="Times New Roman" w:hint="default"/>
        <w:b w:val="0"/>
        <w:strike w:val="0"/>
        <w:dstrike w:val="0"/>
        <w:u w:val="none"/>
      </w:rPr>
    </w:lvl>
    <w:lvl w:ilvl="2">
      <w:start w:val="1"/>
      <w:numFmt w:val="decimal"/>
      <w:lvlText w:val="%1.%2.%3."/>
      <w:lvlJc w:val="left"/>
      <w:pPr>
        <w:tabs>
          <w:tab w:val="num" w:pos="1420"/>
        </w:tabs>
        <w:ind w:left="1420" w:hanging="720"/>
      </w:pPr>
      <w:rPr>
        <w:rFonts w:ascii="Verdana" w:hAnsi="Verdana" w:cs="Verdana" w:hint="default"/>
        <w:strike w:val="0"/>
        <w:dstrike w:val="0"/>
        <w:color w:val="auto"/>
        <w:u w:val="none"/>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5F2B513E"/>
    <w:multiLevelType w:val="hybridMultilevel"/>
    <w:tmpl w:val="1C38D9C4"/>
    <w:name w:val="WW8Num742"/>
    <w:lvl w:ilvl="0" w:tplc="2F1A4A6E">
      <w:start w:val="1"/>
      <w:numFmt w:val="decimal"/>
      <w:lvlText w:val="1.%1"/>
      <w:lvlJc w:val="left"/>
      <w:pPr>
        <w:tabs>
          <w:tab w:val="num" w:pos="0"/>
        </w:tabs>
        <w:ind w:left="720" w:hanging="360"/>
      </w:pPr>
      <w:rPr>
        <w:rFonts w:eastAsia="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FCB2FC9"/>
    <w:multiLevelType w:val="hybridMultilevel"/>
    <w:tmpl w:val="FD987B9C"/>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1" w15:restartNumberingAfterBreak="0">
    <w:nsid w:val="60AB4F83"/>
    <w:multiLevelType w:val="multilevel"/>
    <w:tmpl w:val="39583F8E"/>
    <w:name w:val="WW8Num1232"/>
    <w:lvl w:ilvl="0">
      <w:start w:val="2"/>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152" w15:restartNumberingAfterBreak="0">
    <w:nsid w:val="61BA66BD"/>
    <w:multiLevelType w:val="multilevel"/>
    <w:tmpl w:val="7BFE43A6"/>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53" w15:restartNumberingAfterBreak="0">
    <w:nsid w:val="62702FD7"/>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54" w15:restartNumberingAfterBreak="0">
    <w:nsid w:val="63DE099C"/>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55" w15:restartNumberingAfterBreak="0">
    <w:nsid w:val="63FF7ADC"/>
    <w:multiLevelType w:val="multilevel"/>
    <w:tmpl w:val="4B5A415C"/>
    <w:lvl w:ilvl="0">
      <w:start w:val="1"/>
      <w:numFmt w:val="decimal"/>
      <w:lvlText w:val="%1."/>
      <w:lvlJc w:val="left"/>
      <w:pPr>
        <w:tabs>
          <w:tab w:val="num" w:pos="532"/>
        </w:tabs>
        <w:ind w:left="532" w:hanging="390"/>
      </w:pPr>
      <w:rPr>
        <w:rFonts w:ascii="Calibri" w:eastAsia="Times New Roman" w:hAnsi="Calibri" w:cs="Times New Roman" w:hint="default"/>
        <w:b/>
      </w:rPr>
    </w:lvl>
    <w:lvl w:ilvl="1">
      <w:start w:val="1"/>
      <w:numFmt w:val="decimal"/>
      <w:lvlText w:val="%1.%2."/>
      <w:lvlJc w:val="left"/>
      <w:pPr>
        <w:tabs>
          <w:tab w:val="num" w:pos="862"/>
        </w:tabs>
        <w:ind w:left="862" w:hanging="720"/>
      </w:pPr>
      <w:rPr>
        <w:rFonts w:ascii="Calibri" w:hAnsi="Calibri" w:cs="Calibri"/>
        <w:b w:val="0"/>
        <w:bCs/>
        <w:color w:val="auto"/>
        <w:sz w:val="20"/>
        <w:szCs w:val="20"/>
      </w:r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156" w15:restartNumberingAfterBreak="0">
    <w:nsid w:val="660B0A67"/>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57" w15:restartNumberingAfterBreak="0">
    <w:nsid w:val="66A5243C"/>
    <w:multiLevelType w:val="multilevel"/>
    <w:tmpl w:val="00000062"/>
    <w:lvl w:ilvl="0">
      <w:start w:val="1"/>
      <w:numFmt w:val="decimal"/>
      <w:lvlText w:val="%1)"/>
      <w:lvlJc w:val="left"/>
      <w:pPr>
        <w:tabs>
          <w:tab w:val="num" w:pos="405"/>
        </w:tabs>
        <w:ind w:left="405" w:hanging="405"/>
      </w:pPr>
      <w:rPr>
        <w:rFonts w:ascii="Calibri" w:hAnsi="Calibri" w:cs="Calibri" w:hint="default"/>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8" w15:restartNumberingAfterBreak="0">
    <w:nsid w:val="68514B20"/>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59" w15:restartNumberingAfterBreak="0">
    <w:nsid w:val="68D17083"/>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60" w15:restartNumberingAfterBreak="0">
    <w:nsid w:val="6A2A2958"/>
    <w:multiLevelType w:val="singleLevel"/>
    <w:tmpl w:val="0000002D"/>
    <w:lvl w:ilvl="0">
      <w:start w:val="1"/>
      <w:numFmt w:val="decimal"/>
      <w:lvlText w:val="%1)"/>
      <w:lvlJc w:val="left"/>
      <w:pPr>
        <w:tabs>
          <w:tab w:val="num" w:pos="0"/>
        </w:tabs>
        <w:ind w:left="1260" w:hanging="360"/>
      </w:pPr>
      <w:rPr>
        <w:rFonts w:hint="default"/>
        <w:b w:val="0"/>
      </w:rPr>
    </w:lvl>
  </w:abstractNum>
  <w:abstractNum w:abstractNumId="161" w15:restartNumberingAfterBreak="0">
    <w:nsid w:val="6AB91229"/>
    <w:multiLevelType w:val="multilevel"/>
    <w:tmpl w:val="5FA48BE8"/>
    <w:name w:val="WW8Num1082"/>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2" w15:restartNumberingAfterBreak="0">
    <w:nsid w:val="6BF61D4E"/>
    <w:multiLevelType w:val="multilevel"/>
    <w:tmpl w:val="FEAEDCE0"/>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071"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BFD19A5"/>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64" w15:restartNumberingAfterBreak="0">
    <w:nsid w:val="6F36338F"/>
    <w:multiLevelType w:val="singleLevel"/>
    <w:tmpl w:val="0000002D"/>
    <w:lvl w:ilvl="0">
      <w:start w:val="1"/>
      <w:numFmt w:val="decimal"/>
      <w:lvlText w:val="%1)"/>
      <w:lvlJc w:val="left"/>
      <w:pPr>
        <w:tabs>
          <w:tab w:val="num" w:pos="0"/>
        </w:tabs>
        <w:ind w:left="1260" w:hanging="360"/>
      </w:pPr>
      <w:rPr>
        <w:rFonts w:hint="default"/>
        <w:b w:val="0"/>
      </w:rPr>
    </w:lvl>
  </w:abstractNum>
  <w:abstractNum w:abstractNumId="165" w15:restartNumberingAfterBreak="0">
    <w:nsid w:val="720040E6"/>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66" w15:restartNumberingAfterBreak="0">
    <w:nsid w:val="72C654E1"/>
    <w:multiLevelType w:val="multilevel"/>
    <w:tmpl w:val="FC30600E"/>
    <w:lvl w:ilvl="0">
      <w:start w:val="1"/>
      <w:numFmt w:val="decimal"/>
      <w:lvlText w:val="%1."/>
      <w:lvlJc w:val="left"/>
      <w:pPr>
        <w:tabs>
          <w:tab w:val="num" w:pos="540"/>
        </w:tabs>
        <w:ind w:left="540" w:hanging="360"/>
      </w:pPr>
      <w:rPr>
        <w:rFonts w:hint="default"/>
        <w:b/>
        <w:sz w:val="20"/>
        <w:szCs w:val="20"/>
      </w:rPr>
    </w:lvl>
    <w:lvl w:ilvl="1">
      <w:start w:val="1"/>
      <w:numFmt w:val="decimal"/>
      <w:isLgl/>
      <w:lvlText w:val="%1.%2."/>
      <w:lvlJc w:val="left"/>
      <w:pPr>
        <w:ind w:left="862" w:hanging="720"/>
      </w:pPr>
      <w:rPr>
        <w:rFonts w:hint="default"/>
        <w:b w:val="0"/>
        <w:i w:val="0"/>
        <w:strike w:val="0"/>
        <w:color w:val="auto"/>
        <w:sz w:val="20"/>
        <w:szCs w:val="20"/>
      </w:rPr>
    </w:lvl>
    <w:lvl w:ilvl="2">
      <w:start w:val="1"/>
      <w:numFmt w:val="decimal"/>
      <w:isLgl/>
      <w:lvlText w:val="%1.%2.%3."/>
      <w:lvlJc w:val="left"/>
      <w:pPr>
        <w:ind w:left="1720" w:hanging="720"/>
      </w:pPr>
      <w:rPr>
        <w:rFonts w:hint="default"/>
        <w:b w:val="0"/>
        <w:color w:val="auto"/>
      </w:rPr>
    </w:lvl>
    <w:lvl w:ilvl="3">
      <w:start w:val="1"/>
      <w:numFmt w:val="decimal"/>
      <w:isLgl/>
      <w:lvlText w:val="%1.%2.%3.%4."/>
      <w:lvlJc w:val="left"/>
      <w:pPr>
        <w:ind w:left="179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167" w15:restartNumberingAfterBreak="0">
    <w:nsid w:val="743E4C32"/>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68" w15:restartNumberingAfterBreak="0">
    <w:nsid w:val="744E31FD"/>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69" w15:restartNumberingAfterBreak="0">
    <w:nsid w:val="748E4B16"/>
    <w:multiLevelType w:val="multilevel"/>
    <w:tmpl w:val="13A26F82"/>
    <w:lvl w:ilvl="0">
      <w:start w:val="1"/>
      <w:numFmt w:val="decimal"/>
      <w:pStyle w:val="Listanumerowana2"/>
      <w:lvlText w:val="%1."/>
      <w:lvlJc w:val="left"/>
      <w:pPr>
        <w:tabs>
          <w:tab w:val="num" w:pos="450"/>
        </w:tabs>
        <w:ind w:left="450" w:hanging="450"/>
      </w:pPr>
      <w:rPr>
        <w:rFonts w:ascii="Verdana" w:hAnsi="Verdana" w:hint="default"/>
        <w:b w:val="0"/>
        <w:i w:val="0"/>
        <w:caps/>
        <w:strike w:val="0"/>
        <w:dstrike w:val="0"/>
        <w:outline w:val="0"/>
        <w:shadow w:val="0"/>
        <w:emboss w:val="0"/>
        <w:imprint w:val="0"/>
        <w:vanish w:val="0"/>
        <w:sz w:val="20"/>
        <w:szCs w:val="20"/>
        <w:effect w:val="none"/>
        <w:vertAlign w:val="baseline"/>
      </w:rPr>
    </w:lvl>
    <w:lvl w:ilvl="1">
      <w:start w:val="1"/>
      <w:numFmt w:val="decimal"/>
      <w:lvlRestart w:val="0"/>
      <w:lvlText w:val="%2)"/>
      <w:lvlJc w:val="left"/>
      <w:pPr>
        <w:tabs>
          <w:tab w:val="num" w:pos="720"/>
        </w:tabs>
        <w:ind w:left="720" w:hanging="720"/>
      </w:pPr>
      <w:rPr>
        <w:rFonts w:ascii="Verdana" w:eastAsia="Times New Roman" w:hAnsi="Verdana" w:cs="Times New Roman" w:hint="default"/>
        <w:b w:val="0"/>
        <w:i w:val="0"/>
        <w:color w:val="auto"/>
      </w:rPr>
    </w:lvl>
    <w:lvl w:ilvl="2">
      <w:start w:val="1"/>
      <w:numFmt w:val="decimal"/>
      <w:lvlText w:val="%1.%2.%3."/>
      <w:lvlJc w:val="left"/>
      <w:pPr>
        <w:tabs>
          <w:tab w:val="num" w:pos="1080"/>
        </w:tabs>
        <w:ind w:left="1080" w:hanging="1080"/>
      </w:pPr>
      <w:rPr>
        <w:rFonts w:ascii="Verdana" w:hAnsi="Verdana" w:hint="default"/>
        <w:b w:val="0"/>
        <w:i w:val="0"/>
        <w:caps w:val="0"/>
        <w:strike w:val="0"/>
        <w:dstrike w:val="0"/>
        <w:outline w:val="0"/>
        <w:shadow w:val="0"/>
        <w:emboss w:val="0"/>
        <w:imprint w:val="0"/>
        <w:vanish w:val="0"/>
        <w:color w:val="000000"/>
        <w:sz w:val="20"/>
        <w:szCs w:val="20"/>
        <w:vertAlign w:val="baseline"/>
      </w:rPr>
    </w:lvl>
    <w:lvl w:ilvl="3">
      <w:start w:val="1"/>
      <w:numFmt w:val="decimal"/>
      <w:lvlText w:val="%1.%2.%3.%4."/>
      <w:lvlJc w:val="left"/>
      <w:pPr>
        <w:tabs>
          <w:tab w:val="num" w:pos="1440"/>
        </w:tabs>
        <w:ind w:left="1440" w:hanging="1440"/>
      </w:pPr>
      <w:rPr>
        <w:rFonts w:ascii="Verdana" w:hAnsi="Verdana" w:hint="default"/>
        <w:b w:val="0"/>
        <w:i w:val="0"/>
        <w:caps w:val="0"/>
        <w:strike w:val="0"/>
        <w:dstrike w:val="0"/>
        <w:outline w:val="0"/>
        <w:shadow w:val="0"/>
        <w:emboss w:val="0"/>
        <w:imprint w:val="0"/>
        <w:vanish w:val="0"/>
        <w:sz w:val="20"/>
        <w:szCs w:val="20"/>
        <w:vertAlign w:val="baseline"/>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70" w15:restartNumberingAfterBreak="0">
    <w:nsid w:val="76974654"/>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71" w15:restartNumberingAfterBreak="0">
    <w:nsid w:val="7784552D"/>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72" w15:restartNumberingAfterBreak="0">
    <w:nsid w:val="78466DC2"/>
    <w:multiLevelType w:val="hybridMultilevel"/>
    <w:tmpl w:val="F73EA5E6"/>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3" w15:restartNumberingAfterBreak="0">
    <w:nsid w:val="784E12E5"/>
    <w:multiLevelType w:val="multilevel"/>
    <w:tmpl w:val="FC30600E"/>
    <w:lvl w:ilvl="0">
      <w:start w:val="1"/>
      <w:numFmt w:val="decimal"/>
      <w:lvlText w:val="%1."/>
      <w:lvlJc w:val="left"/>
      <w:pPr>
        <w:tabs>
          <w:tab w:val="num" w:pos="540"/>
        </w:tabs>
        <w:ind w:left="540" w:hanging="360"/>
      </w:pPr>
      <w:rPr>
        <w:rFonts w:hint="default"/>
        <w:b/>
        <w:sz w:val="20"/>
        <w:szCs w:val="20"/>
      </w:rPr>
    </w:lvl>
    <w:lvl w:ilvl="1">
      <w:start w:val="1"/>
      <w:numFmt w:val="decimal"/>
      <w:isLgl/>
      <w:lvlText w:val="%1.%2."/>
      <w:lvlJc w:val="left"/>
      <w:pPr>
        <w:ind w:left="862" w:hanging="720"/>
      </w:pPr>
      <w:rPr>
        <w:rFonts w:hint="default"/>
        <w:b w:val="0"/>
        <w:i w:val="0"/>
        <w:strike w:val="0"/>
        <w:color w:val="auto"/>
        <w:sz w:val="20"/>
        <w:szCs w:val="20"/>
      </w:rPr>
    </w:lvl>
    <w:lvl w:ilvl="2">
      <w:start w:val="1"/>
      <w:numFmt w:val="decimal"/>
      <w:isLgl/>
      <w:lvlText w:val="%1.%2.%3."/>
      <w:lvlJc w:val="left"/>
      <w:pPr>
        <w:ind w:left="1720" w:hanging="720"/>
      </w:pPr>
      <w:rPr>
        <w:rFonts w:hint="default"/>
        <w:b w:val="0"/>
        <w:color w:val="auto"/>
      </w:rPr>
    </w:lvl>
    <w:lvl w:ilvl="3">
      <w:start w:val="1"/>
      <w:numFmt w:val="decimal"/>
      <w:isLgl/>
      <w:lvlText w:val="%1.%2.%3.%4."/>
      <w:lvlJc w:val="left"/>
      <w:pPr>
        <w:ind w:left="179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174" w15:restartNumberingAfterBreak="0">
    <w:nsid w:val="792C576D"/>
    <w:multiLevelType w:val="hybridMultilevel"/>
    <w:tmpl w:val="B9CA02D4"/>
    <w:lvl w:ilvl="0" w:tplc="E59E5A04">
      <w:start w:val="1"/>
      <w:numFmt w:val="decimal"/>
      <w:lvlText w:val="%1)"/>
      <w:lvlJc w:val="left"/>
      <w:pPr>
        <w:tabs>
          <w:tab w:val="num" w:pos="1664"/>
        </w:tabs>
        <w:ind w:left="1664" w:hanging="360"/>
      </w:pPr>
      <w:rPr>
        <w:rFonts w:hint="default"/>
        <w:b w:val="0"/>
      </w:rPr>
    </w:lvl>
    <w:lvl w:ilvl="1" w:tplc="FEE64FEC">
      <w:start w:val="1"/>
      <w:numFmt w:val="decimal"/>
      <w:lvlText w:val="%2)"/>
      <w:lvlJc w:val="left"/>
      <w:pPr>
        <w:tabs>
          <w:tab w:val="num" w:pos="2384"/>
        </w:tabs>
        <w:ind w:left="2384" w:hanging="360"/>
      </w:pPr>
      <w:rPr>
        <w:rFonts w:hint="default"/>
        <w:b w:val="0"/>
      </w:rPr>
    </w:lvl>
    <w:lvl w:ilvl="2" w:tplc="9CA4EC56">
      <w:start w:val="1"/>
      <w:numFmt w:val="decimal"/>
      <w:lvlText w:val="%3)"/>
      <w:lvlJc w:val="left"/>
      <w:pPr>
        <w:tabs>
          <w:tab w:val="num" w:pos="3284"/>
        </w:tabs>
        <w:ind w:left="3284" w:hanging="360"/>
      </w:pPr>
      <w:rPr>
        <w:rFonts w:ascii="Verdana" w:hAnsi="Verdana" w:hint="default"/>
        <w:b w:val="0"/>
        <w:i w:val="0"/>
        <w:sz w:val="20"/>
        <w:szCs w:val="20"/>
      </w:rPr>
    </w:lvl>
    <w:lvl w:ilvl="3" w:tplc="0415000F" w:tentative="1">
      <w:start w:val="1"/>
      <w:numFmt w:val="decimal"/>
      <w:lvlText w:val="%4."/>
      <w:lvlJc w:val="left"/>
      <w:pPr>
        <w:tabs>
          <w:tab w:val="num" w:pos="3824"/>
        </w:tabs>
        <w:ind w:left="3824" w:hanging="360"/>
      </w:pPr>
    </w:lvl>
    <w:lvl w:ilvl="4" w:tplc="04150019" w:tentative="1">
      <w:start w:val="1"/>
      <w:numFmt w:val="lowerLetter"/>
      <w:lvlText w:val="%5."/>
      <w:lvlJc w:val="left"/>
      <w:pPr>
        <w:tabs>
          <w:tab w:val="num" w:pos="4544"/>
        </w:tabs>
        <w:ind w:left="4544" w:hanging="360"/>
      </w:pPr>
    </w:lvl>
    <w:lvl w:ilvl="5" w:tplc="0415001B" w:tentative="1">
      <w:start w:val="1"/>
      <w:numFmt w:val="lowerRoman"/>
      <w:lvlText w:val="%6."/>
      <w:lvlJc w:val="right"/>
      <w:pPr>
        <w:tabs>
          <w:tab w:val="num" w:pos="5264"/>
        </w:tabs>
        <w:ind w:left="5264" w:hanging="180"/>
      </w:pPr>
    </w:lvl>
    <w:lvl w:ilvl="6" w:tplc="0415000F" w:tentative="1">
      <w:start w:val="1"/>
      <w:numFmt w:val="decimal"/>
      <w:lvlText w:val="%7."/>
      <w:lvlJc w:val="left"/>
      <w:pPr>
        <w:tabs>
          <w:tab w:val="num" w:pos="5984"/>
        </w:tabs>
        <w:ind w:left="5984" w:hanging="360"/>
      </w:pPr>
    </w:lvl>
    <w:lvl w:ilvl="7" w:tplc="04150019" w:tentative="1">
      <w:start w:val="1"/>
      <w:numFmt w:val="lowerLetter"/>
      <w:lvlText w:val="%8."/>
      <w:lvlJc w:val="left"/>
      <w:pPr>
        <w:tabs>
          <w:tab w:val="num" w:pos="6704"/>
        </w:tabs>
        <w:ind w:left="6704" w:hanging="360"/>
      </w:pPr>
    </w:lvl>
    <w:lvl w:ilvl="8" w:tplc="0415001B" w:tentative="1">
      <w:start w:val="1"/>
      <w:numFmt w:val="lowerRoman"/>
      <w:lvlText w:val="%9."/>
      <w:lvlJc w:val="right"/>
      <w:pPr>
        <w:tabs>
          <w:tab w:val="num" w:pos="7424"/>
        </w:tabs>
        <w:ind w:left="7424" w:hanging="180"/>
      </w:pPr>
    </w:lvl>
  </w:abstractNum>
  <w:abstractNum w:abstractNumId="175" w15:restartNumberingAfterBreak="0">
    <w:nsid w:val="7B677D6D"/>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76" w15:restartNumberingAfterBreak="0">
    <w:nsid w:val="7DCE1032"/>
    <w:multiLevelType w:val="multilevel"/>
    <w:tmpl w:val="A29A6064"/>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77" w15:restartNumberingAfterBreak="0">
    <w:nsid w:val="7E0F5141"/>
    <w:multiLevelType w:val="hybridMultilevel"/>
    <w:tmpl w:val="5226DCFA"/>
    <w:lvl w:ilvl="0" w:tplc="04150019">
      <w:start w:val="1"/>
      <w:numFmt w:val="lowerLetter"/>
      <w:lvlText w:val="%1."/>
      <w:lvlJc w:val="left"/>
      <w:pPr>
        <w:ind w:left="1173" w:hanging="360"/>
      </w:pPr>
    </w:lvl>
    <w:lvl w:ilvl="1" w:tplc="04150019">
      <w:start w:val="1"/>
      <w:numFmt w:val="lowerLetter"/>
      <w:lvlText w:val="%2."/>
      <w:lvlJc w:val="left"/>
      <w:pPr>
        <w:ind w:left="1893" w:hanging="360"/>
      </w:pPr>
    </w:lvl>
    <w:lvl w:ilvl="2" w:tplc="0415001B">
      <w:start w:val="1"/>
      <w:numFmt w:val="lowerRoman"/>
      <w:lvlText w:val="%3."/>
      <w:lvlJc w:val="right"/>
      <w:pPr>
        <w:ind w:left="2613" w:hanging="180"/>
      </w:pPr>
    </w:lvl>
    <w:lvl w:ilvl="3" w:tplc="0415000F">
      <w:start w:val="1"/>
      <w:numFmt w:val="decimal"/>
      <w:lvlText w:val="%4."/>
      <w:lvlJc w:val="left"/>
      <w:pPr>
        <w:ind w:left="3333" w:hanging="360"/>
      </w:pPr>
    </w:lvl>
    <w:lvl w:ilvl="4" w:tplc="04150019">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78" w15:restartNumberingAfterBreak="0">
    <w:nsid w:val="7E6E0B8A"/>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79" w15:restartNumberingAfterBreak="0">
    <w:nsid w:val="7F164BD0"/>
    <w:multiLevelType w:val="multilevel"/>
    <w:tmpl w:val="B6349396"/>
    <w:lvl w:ilvl="0">
      <w:start w:val="1"/>
      <w:numFmt w:val="decimal"/>
      <w:lvlText w:val="%1."/>
      <w:lvlJc w:val="left"/>
      <w:pPr>
        <w:tabs>
          <w:tab w:val="num" w:pos="0"/>
        </w:tabs>
        <w:ind w:left="480" w:hanging="480"/>
      </w:pPr>
      <w:rPr>
        <w:rFonts w:ascii="Calibri" w:hAnsi="Calibri" w:cs="Calibri" w:hint="default"/>
        <w:b w:val="0"/>
        <w:i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80" w15:restartNumberingAfterBreak="0">
    <w:nsid w:val="7FA23881"/>
    <w:multiLevelType w:val="multilevel"/>
    <w:tmpl w:val="A29A6064"/>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81" w15:restartNumberingAfterBreak="0">
    <w:nsid w:val="7FD029E0"/>
    <w:multiLevelType w:val="singleLevel"/>
    <w:tmpl w:val="0000002D"/>
    <w:lvl w:ilvl="0">
      <w:start w:val="1"/>
      <w:numFmt w:val="decimal"/>
      <w:lvlText w:val="%1)"/>
      <w:lvlJc w:val="left"/>
      <w:pPr>
        <w:tabs>
          <w:tab w:val="num" w:pos="0"/>
        </w:tabs>
        <w:ind w:left="1260" w:hanging="360"/>
      </w:pPr>
      <w:rPr>
        <w:rFonts w:hint="default"/>
        <w:b w:val="0"/>
      </w:rPr>
    </w:lvl>
  </w:abstractNum>
  <w:num w:numId="1">
    <w:abstractNumId w:val="99"/>
  </w:num>
  <w:num w:numId="2">
    <w:abstractNumId w:val="131"/>
  </w:num>
  <w:num w:numId="3">
    <w:abstractNumId w:val="91"/>
  </w:num>
  <w:num w:numId="4">
    <w:abstractNumId w:val="169"/>
  </w:num>
  <w:num w:numId="5">
    <w:abstractNumId w:val="88"/>
  </w:num>
  <w:num w:numId="6">
    <w:abstractNumId w:val="0"/>
  </w:num>
  <w:num w:numId="7">
    <w:abstractNumId w:val="100"/>
  </w:num>
  <w:num w:numId="8">
    <w:abstractNumId w:val="146"/>
  </w:num>
  <w:num w:numId="9">
    <w:abstractNumId w:val="17"/>
  </w:num>
  <w:num w:numId="10">
    <w:abstractNumId w:val="13"/>
  </w:num>
  <w:num w:numId="11">
    <w:abstractNumId w:val="43"/>
  </w:num>
  <w:num w:numId="12">
    <w:abstractNumId w:val="56"/>
  </w:num>
  <w:num w:numId="13">
    <w:abstractNumId w:val="57"/>
  </w:num>
  <w:num w:numId="14">
    <w:abstractNumId w:val="3"/>
  </w:num>
  <w:num w:numId="15">
    <w:abstractNumId w:val="6"/>
  </w:num>
  <w:num w:numId="16">
    <w:abstractNumId w:val="46"/>
  </w:num>
  <w:num w:numId="17">
    <w:abstractNumId w:val="135"/>
  </w:num>
  <w:num w:numId="18">
    <w:abstractNumId w:val="120"/>
  </w:num>
  <w:num w:numId="19">
    <w:abstractNumId w:val="160"/>
  </w:num>
  <w:num w:numId="20">
    <w:abstractNumId w:val="140"/>
  </w:num>
  <w:num w:numId="21">
    <w:abstractNumId w:val="64"/>
  </w:num>
  <w:num w:numId="22">
    <w:abstractNumId w:val="181"/>
  </w:num>
  <w:num w:numId="23">
    <w:abstractNumId w:val="142"/>
  </w:num>
  <w:num w:numId="24">
    <w:abstractNumId w:val="121"/>
  </w:num>
  <w:num w:numId="25">
    <w:abstractNumId w:val="112"/>
  </w:num>
  <w:num w:numId="26">
    <w:abstractNumId w:val="65"/>
  </w:num>
  <w:num w:numId="27">
    <w:abstractNumId w:val="97"/>
  </w:num>
  <w:num w:numId="28">
    <w:abstractNumId w:val="105"/>
  </w:num>
  <w:num w:numId="29">
    <w:abstractNumId w:val="118"/>
  </w:num>
  <w:num w:numId="30">
    <w:abstractNumId w:val="124"/>
  </w:num>
  <w:num w:numId="31">
    <w:abstractNumId w:val="68"/>
  </w:num>
  <w:num w:numId="32">
    <w:abstractNumId w:val="173"/>
  </w:num>
  <w:num w:numId="33">
    <w:abstractNumId w:val="166"/>
  </w:num>
  <w:num w:numId="34">
    <w:abstractNumId w:val="154"/>
  </w:num>
  <w:num w:numId="35">
    <w:abstractNumId w:val="158"/>
  </w:num>
  <w:num w:numId="36">
    <w:abstractNumId w:val="139"/>
  </w:num>
  <w:num w:numId="37">
    <w:abstractNumId w:val="170"/>
  </w:num>
  <w:num w:numId="38">
    <w:abstractNumId w:val="174"/>
  </w:num>
  <w:num w:numId="39">
    <w:abstractNumId w:val="168"/>
  </w:num>
  <w:num w:numId="40">
    <w:abstractNumId w:val="92"/>
  </w:num>
  <w:num w:numId="41">
    <w:abstractNumId w:val="132"/>
  </w:num>
  <w:num w:numId="42">
    <w:abstractNumId w:val="63"/>
  </w:num>
  <w:num w:numId="43">
    <w:abstractNumId w:val="104"/>
  </w:num>
  <w:num w:numId="44">
    <w:abstractNumId w:val="117"/>
  </w:num>
  <w:num w:numId="45">
    <w:abstractNumId w:val="163"/>
  </w:num>
  <w:num w:numId="46">
    <w:abstractNumId w:val="119"/>
  </w:num>
  <w:num w:numId="47">
    <w:abstractNumId w:val="70"/>
  </w:num>
  <w:num w:numId="48">
    <w:abstractNumId w:val="128"/>
  </w:num>
  <w:num w:numId="49">
    <w:abstractNumId w:val="126"/>
  </w:num>
  <w:num w:numId="50">
    <w:abstractNumId w:val="114"/>
  </w:num>
  <w:num w:numId="51">
    <w:abstractNumId w:val="89"/>
  </w:num>
  <w:num w:numId="52">
    <w:abstractNumId w:val="102"/>
  </w:num>
  <w:num w:numId="53">
    <w:abstractNumId w:val="123"/>
  </w:num>
  <w:num w:numId="54">
    <w:abstractNumId w:val="66"/>
  </w:num>
  <w:num w:numId="55">
    <w:abstractNumId w:val="162"/>
  </w:num>
  <w:num w:numId="56">
    <w:abstractNumId w:val="164"/>
  </w:num>
  <w:num w:numId="57">
    <w:abstractNumId w:val="108"/>
  </w:num>
  <w:num w:numId="58">
    <w:abstractNumId w:val="79"/>
  </w:num>
  <w:num w:numId="59">
    <w:abstractNumId w:val="130"/>
  </w:num>
  <w:num w:numId="60">
    <w:abstractNumId w:val="98"/>
  </w:num>
  <w:num w:numId="61">
    <w:abstractNumId w:val="109"/>
  </w:num>
  <w:num w:numId="62">
    <w:abstractNumId w:val="83"/>
  </w:num>
  <w:num w:numId="63">
    <w:abstractNumId w:val="155"/>
  </w:num>
  <w:num w:numId="64">
    <w:abstractNumId w:val="101"/>
  </w:num>
  <w:num w:numId="65">
    <w:abstractNumId w:val="74"/>
  </w:num>
  <w:num w:numId="66">
    <w:abstractNumId w:val="20"/>
  </w:num>
  <w:num w:numId="67">
    <w:abstractNumId w:val="58"/>
  </w:num>
  <w:num w:numId="68">
    <w:abstractNumId w:val="59"/>
  </w:num>
  <w:num w:numId="69">
    <w:abstractNumId w:val="60"/>
  </w:num>
  <w:num w:numId="70">
    <w:abstractNumId w:val="61"/>
  </w:num>
  <w:num w:numId="71">
    <w:abstractNumId w:val="177"/>
  </w:num>
  <w:num w:numId="72">
    <w:abstractNumId w:val="138"/>
  </w:num>
  <w:num w:numId="73">
    <w:abstractNumId w:val="38"/>
  </w:num>
  <w:num w:numId="74">
    <w:abstractNumId w:val="36"/>
  </w:num>
  <w:num w:numId="75">
    <w:abstractNumId w:val="37"/>
  </w:num>
  <w:num w:numId="76">
    <w:abstractNumId w:val="94"/>
  </w:num>
  <w:num w:numId="77">
    <w:abstractNumId w:val="176"/>
  </w:num>
  <w:num w:numId="78">
    <w:abstractNumId w:val="180"/>
  </w:num>
  <w:num w:numId="79">
    <w:abstractNumId w:val="106"/>
  </w:num>
  <w:num w:numId="80">
    <w:abstractNumId w:val="127"/>
  </w:num>
  <w:num w:numId="81">
    <w:abstractNumId w:val="86"/>
  </w:num>
  <w:num w:numId="82">
    <w:abstractNumId w:val="113"/>
  </w:num>
  <w:num w:numId="83">
    <w:abstractNumId w:val="72"/>
  </w:num>
  <w:num w:numId="84">
    <w:abstractNumId w:val="152"/>
  </w:num>
  <w:num w:numId="85">
    <w:abstractNumId w:val="167"/>
  </w:num>
  <w:num w:numId="86">
    <w:abstractNumId w:val="82"/>
  </w:num>
  <w:num w:numId="87">
    <w:abstractNumId w:val="77"/>
  </w:num>
  <w:num w:numId="88">
    <w:abstractNumId w:val="134"/>
  </w:num>
  <w:num w:numId="89">
    <w:abstractNumId w:val="85"/>
  </w:num>
  <w:num w:numId="90">
    <w:abstractNumId w:val="136"/>
  </w:num>
  <w:num w:numId="91">
    <w:abstractNumId w:val="80"/>
  </w:num>
  <w:num w:numId="92">
    <w:abstractNumId w:val="150"/>
  </w:num>
  <w:num w:numId="93">
    <w:abstractNumId w:val="96"/>
  </w:num>
  <w:num w:numId="94">
    <w:abstractNumId w:val="179"/>
  </w:num>
  <w:num w:numId="95">
    <w:abstractNumId w:val="157"/>
  </w:num>
  <w:num w:numId="96">
    <w:abstractNumId w:val="116"/>
  </w:num>
  <w:num w:numId="97">
    <w:abstractNumId w:val="81"/>
  </w:num>
  <w:num w:numId="98">
    <w:abstractNumId w:val="153"/>
  </w:num>
  <w:num w:numId="99">
    <w:abstractNumId w:val="171"/>
  </w:num>
  <w:num w:numId="100">
    <w:abstractNumId w:val="175"/>
  </w:num>
  <w:num w:numId="101">
    <w:abstractNumId w:val="93"/>
  </w:num>
  <w:num w:numId="102">
    <w:abstractNumId w:val="165"/>
  </w:num>
  <w:num w:numId="103">
    <w:abstractNumId w:val="95"/>
  </w:num>
  <w:num w:numId="104">
    <w:abstractNumId w:val="69"/>
  </w:num>
  <w:num w:numId="105">
    <w:abstractNumId w:val="172"/>
  </w:num>
  <w:num w:numId="106">
    <w:abstractNumId w:val="75"/>
  </w:num>
  <w:num w:numId="107">
    <w:abstractNumId w:val="90"/>
  </w:num>
  <w:num w:numId="108">
    <w:abstractNumId w:val="143"/>
  </w:num>
  <w:num w:numId="109">
    <w:abstractNumId w:val="178"/>
  </w:num>
  <w:num w:numId="110">
    <w:abstractNumId w:val="103"/>
  </w:num>
  <w:num w:numId="111">
    <w:abstractNumId w:val="84"/>
  </w:num>
  <w:num w:numId="112">
    <w:abstractNumId w:val="107"/>
  </w:num>
  <w:num w:numId="113">
    <w:abstractNumId w:val="156"/>
  </w:num>
  <w:num w:numId="114">
    <w:abstractNumId w:val="71"/>
  </w:num>
  <w:num w:numId="115">
    <w:abstractNumId w:val="159"/>
  </w:num>
  <w:num w:numId="116">
    <w:abstractNumId w:val="137"/>
  </w:num>
  <w:num w:numId="117">
    <w:abstractNumId w:val="145"/>
  </w:num>
  <w:num w:numId="118">
    <w:abstractNumId w:val="1"/>
  </w:num>
  <w:num w:numId="119">
    <w:abstractNumId w:val="12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02"/>
    <w:rsid w:val="00006616"/>
    <w:rsid w:val="00007B53"/>
    <w:rsid w:val="0006201E"/>
    <w:rsid w:val="000715E9"/>
    <w:rsid w:val="00080B96"/>
    <w:rsid w:val="0009789D"/>
    <w:rsid w:val="000A0175"/>
    <w:rsid w:val="000B2A2B"/>
    <w:rsid w:val="000C350C"/>
    <w:rsid w:val="00120066"/>
    <w:rsid w:val="00126BE0"/>
    <w:rsid w:val="00134EAF"/>
    <w:rsid w:val="0013614F"/>
    <w:rsid w:val="001536D2"/>
    <w:rsid w:val="00160ECC"/>
    <w:rsid w:val="00161081"/>
    <w:rsid w:val="001C286E"/>
    <w:rsid w:val="001E5528"/>
    <w:rsid w:val="001F6E2B"/>
    <w:rsid w:val="00216D3A"/>
    <w:rsid w:val="0025336F"/>
    <w:rsid w:val="00286647"/>
    <w:rsid w:val="00286A8B"/>
    <w:rsid w:val="002B1DAA"/>
    <w:rsid w:val="002E55DD"/>
    <w:rsid w:val="002F0E4F"/>
    <w:rsid w:val="00320DD1"/>
    <w:rsid w:val="00342577"/>
    <w:rsid w:val="00342763"/>
    <w:rsid w:val="0037091C"/>
    <w:rsid w:val="003823C4"/>
    <w:rsid w:val="00382AB4"/>
    <w:rsid w:val="0039034D"/>
    <w:rsid w:val="00393096"/>
    <w:rsid w:val="003A39FD"/>
    <w:rsid w:val="004379D6"/>
    <w:rsid w:val="00483D79"/>
    <w:rsid w:val="004966DC"/>
    <w:rsid w:val="004B3550"/>
    <w:rsid w:val="004B37DA"/>
    <w:rsid w:val="004D01C3"/>
    <w:rsid w:val="004D211D"/>
    <w:rsid w:val="00505013"/>
    <w:rsid w:val="005273B7"/>
    <w:rsid w:val="0053027B"/>
    <w:rsid w:val="00537511"/>
    <w:rsid w:val="00542039"/>
    <w:rsid w:val="00544FF9"/>
    <w:rsid w:val="005544F7"/>
    <w:rsid w:val="00583F08"/>
    <w:rsid w:val="005C16EA"/>
    <w:rsid w:val="005D4F90"/>
    <w:rsid w:val="005E0E67"/>
    <w:rsid w:val="005E309D"/>
    <w:rsid w:val="005F5D2C"/>
    <w:rsid w:val="00602598"/>
    <w:rsid w:val="00617C3B"/>
    <w:rsid w:val="006225F8"/>
    <w:rsid w:val="00622699"/>
    <w:rsid w:val="0064259E"/>
    <w:rsid w:val="0064572D"/>
    <w:rsid w:val="00670F57"/>
    <w:rsid w:val="00675780"/>
    <w:rsid w:val="00677AC0"/>
    <w:rsid w:val="00682BD5"/>
    <w:rsid w:val="0068538E"/>
    <w:rsid w:val="006B5B83"/>
    <w:rsid w:val="006B7799"/>
    <w:rsid w:val="006C52C5"/>
    <w:rsid w:val="006E0532"/>
    <w:rsid w:val="006F2EB7"/>
    <w:rsid w:val="006F6F33"/>
    <w:rsid w:val="00704786"/>
    <w:rsid w:val="00720B82"/>
    <w:rsid w:val="00722BFF"/>
    <w:rsid w:val="0074144B"/>
    <w:rsid w:val="00742350"/>
    <w:rsid w:val="0074288A"/>
    <w:rsid w:val="007472AF"/>
    <w:rsid w:val="00784B71"/>
    <w:rsid w:val="00793081"/>
    <w:rsid w:val="007B7FC5"/>
    <w:rsid w:val="007C6962"/>
    <w:rsid w:val="007D07B7"/>
    <w:rsid w:val="007D655B"/>
    <w:rsid w:val="007E5553"/>
    <w:rsid w:val="007E5EE7"/>
    <w:rsid w:val="007F32F7"/>
    <w:rsid w:val="007F5670"/>
    <w:rsid w:val="008075C5"/>
    <w:rsid w:val="008261E9"/>
    <w:rsid w:val="008373D8"/>
    <w:rsid w:val="00860F40"/>
    <w:rsid w:val="00883AE4"/>
    <w:rsid w:val="0088524E"/>
    <w:rsid w:val="008A2415"/>
    <w:rsid w:val="008D0A81"/>
    <w:rsid w:val="008D11DF"/>
    <w:rsid w:val="008D360C"/>
    <w:rsid w:val="008F77F9"/>
    <w:rsid w:val="00906D98"/>
    <w:rsid w:val="00933019"/>
    <w:rsid w:val="00936F6E"/>
    <w:rsid w:val="009442A9"/>
    <w:rsid w:val="00944983"/>
    <w:rsid w:val="00957CCF"/>
    <w:rsid w:val="00965714"/>
    <w:rsid w:val="009725FE"/>
    <w:rsid w:val="00973774"/>
    <w:rsid w:val="0097739F"/>
    <w:rsid w:val="00985030"/>
    <w:rsid w:val="00985D0D"/>
    <w:rsid w:val="009909CC"/>
    <w:rsid w:val="009939E3"/>
    <w:rsid w:val="009C24B4"/>
    <w:rsid w:val="009C2550"/>
    <w:rsid w:val="009D627E"/>
    <w:rsid w:val="009E008B"/>
    <w:rsid w:val="009F5F4B"/>
    <w:rsid w:val="009F7251"/>
    <w:rsid w:val="00A0283F"/>
    <w:rsid w:val="00A02D10"/>
    <w:rsid w:val="00A140D3"/>
    <w:rsid w:val="00A23359"/>
    <w:rsid w:val="00A30070"/>
    <w:rsid w:val="00A3393F"/>
    <w:rsid w:val="00A443F1"/>
    <w:rsid w:val="00A7119E"/>
    <w:rsid w:val="00A73478"/>
    <w:rsid w:val="00A9495C"/>
    <w:rsid w:val="00AA71F3"/>
    <w:rsid w:val="00AB55E9"/>
    <w:rsid w:val="00AC66DE"/>
    <w:rsid w:val="00AD490B"/>
    <w:rsid w:val="00AD5AD3"/>
    <w:rsid w:val="00AE1E5C"/>
    <w:rsid w:val="00AF2CDE"/>
    <w:rsid w:val="00AF4D23"/>
    <w:rsid w:val="00AF799C"/>
    <w:rsid w:val="00B05EA0"/>
    <w:rsid w:val="00B11BA7"/>
    <w:rsid w:val="00B34DE1"/>
    <w:rsid w:val="00B35E96"/>
    <w:rsid w:val="00B46502"/>
    <w:rsid w:val="00B470F3"/>
    <w:rsid w:val="00B54CCB"/>
    <w:rsid w:val="00B730E2"/>
    <w:rsid w:val="00B740BE"/>
    <w:rsid w:val="00BA720D"/>
    <w:rsid w:val="00BC0A41"/>
    <w:rsid w:val="00BC36E6"/>
    <w:rsid w:val="00BE126F"/>
    <w:rsid w:val="00BE368E"/>
    <w:rsid w:val="00BE746D"/>
    <w:rsid w:val="00BF51F2"/>
    <w:rsid w:val="00C0009C"/>
    <w:rsid w:val="00C11B9C"/>
    <w:rsid w:val="00C13303"/>
    <w:rsid w:val="00C14D41"/>
    <w:rsid w:val="00C15126"/>
    <w:rsid w:val="00C15E80"/>
    <w:rsid w:val="00C35A31"/>
    <w:rsid w:val="00C4105F"/>
    <w:rsid w:val="00C41E3C"/>
    <w:rsid w:val="00C63C75"/>
    <w:rsid w:val="00C67693"/>
    <w:rsid w:val="00C757DF"/>
    <w:rsid w:val="00C85B7C"/>
    <w:rsid w:val="00C94199"/>
    <w:rsid w:val="00CA3E1C"/>
    <w:rsid w:val="00CA6EBA"/>
    <w:rsid w:val="00CE39C1"/>
    <w:rsid w:val="00D0626D"/>
    <w:rsid w:val="00D314B4"/>
    <w:rsid w:val="00D40FF2"/>
    <w:rsid w:val="00D420F6"/>
    <w:rsid w:val="00D4445E"/>
    <w:rsid w:val="00D44683"/>
    <w:rsid w:val="00D55A13"/>
    <w:rsid w:val="00D725B9"/>
    <w:rsid w:val="00D81759"/>
    <w:rsid w:val="00D84FA6"/>
    <w:rsid w:val="00D91B67"/>
    <w:rsid w:val="00D97642"/>
    <w:rsid w:val="00DB3676"/>
    <w:rsid w:val="00DB4A3F"/>
    <w:rsid w:val="00DD6509"/>
    <w:rsid w:val="00DE1B3E"/>
    <w:rsid w:val="00E00AED"/>
    <w:rsid w:val="00E06B8D"/>
    <w:rsid w:val="00E21791"/>
    <w:rsid w:val="00E316CA"/>
    <w:rsid w:val="00E72A74"/>
    <w:rsid w:val="00E90941"/>
    <w:rsid w:val="00E90E20"/>
    <w:rsid w:val="00E961B8"/>
    <w:rsid w:val="00EA4D78"/>
    <w:rsid w:val="00EB1731"/>
    <w:rsid w:val="00EC195F"/>
    <w:rsid w:val="00EC2A99"/>
    <w:rsid w:val="00EC5435"/>
    <w:rsid w:val="00ED4514"/>
    <w:rsid w:val="00ED486C"/>
    <w:rsid w:val="00EE02E1"/>
    <w:rsid w:val="00EF7998"/>
    <w:rsid w:val="00F12780"/>
    <w:rsid w:val="00F463F1"/>
    <w:rsid w:val="00F4760A"/>
    <w:rsid w:val="00F740FB"/>
    <w:rsid w:val="00F938D3"/>
    <w:rsid w:val="00FA1AB0"/>
    <w:rsid w:val="00FB4A4A"/>
    <w:rsid w:val="00FB693C"/>
    <w:rsid w:val="00FD3D5F"/>
    <w:rsid w:val="00FF0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6BC75CAF"/>
  <w15:chartTrackingRefBased/>
  <w15:docId w15:val="{9130C929-6496-4A70-B963-8DDDAE42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039"/>
  </w:style>
  <w:style w:type="paragraph" w:styleId="Nagwek1">
    <w:name w:val="heading 1"/>
    <w:basedOn w:val="Normalny"/>
    <w:next w:val="Normalny"/>
    <w:link w:val="Nagwek1Znak"/>
    <w:qFormat/>
    <w:rsid w:val="00675780"/>
    <w:pPr>
      <w:keepNext/>
      <w:tabs>
        <w:tab w:val="left" w:pos="1985"/>
        <w:tab w:val="right" w:leader="dot" w:pos="9072"/>
      </w:tabs>
      <w:spacing w:before="240" w:after="240" w:line="240" w:lineRule="auto"/>
      <w:jc w:val="both"/>
      <w:outlineLvl w:val="0"/>
    </w:pPr>
    <w:rPr>
      <w:rFonts w:ascii="Calibri" w:eastAsia="Calibri" w:hAnsi="Calibri" w:cs="Times New Roman"/>
      <w:b/>
      <w:bCs/>
      <w:kern w:val="32"/>
      <w:sz w:val="24"/>
      <w:szCs w:val="24"/>
      <w:lang w:eastAsia="x-none"/>
    </w:rPr>
  </w:style>
  <w:style w:type="paragraph" w:styleId="Nagwek2">
    <w:name w:val="heading 2"/>
    <w:basedOn w:val="Normalny"/>
    <w:next w:val="Normalny"/>
    <w:link w:val="Nagwek2Znak"/>
    <w:qFormat/>
    <w:rsid w:val="00675780"/>
    <w:pPr>
      <w:spacing w:after="120" w:line="240" w:lineRule="auto"/>
      <w:ind w:left="1418" w:hanging="1418"/>
      <w:jc w:val="both"/>
      <w:outlineLvl w:val="1"/>
    </w:pPr>
    <w:rPr>
      <w:rFonts w:ascii="Calibri" w:eastAsia="Times New Roman" w:hAnsi="Calibri" w:cs="Calibri"/>
      <w:b/>
      <w:sz w:val="20"/>
      <w:szCs w:val="20"/>
      <w:lang w:eastAsia="pl-PL"/>
    </w:rPr>
  </w:style>
  <w:style w:type="paragraph" w:styleId="Nagwek3">
    <w:name w:val="heading 3"/>
    <w:basedOn w:val="Normalny"/>
    <w:next w:val="Normalny"/>
    <w:link w:val="Nagwek3Znak"/>
    <w:qFormat/>
    <w:rsid w:val="00957CCF"/>
    <w:pPr>
      <w:spacing w:after="0" w:line="240" w:lineRule="auto"/>
      <w:jc w:val="center"/>
      <w:outlineLvl w:val="2"/>
    </w:pPr>
    <w:rPr>
      <w:rFonts w:ascii="Calibri" w:eastAsia="Times New Roman" w:hAnsi="Calibri" w:cs="Calibri"/>
      <w:b/>
      <w:smallCaps/>
      <w:lang w:eastAsia="pl-PL"/>
    </w:rPr>
  </w:style>
  <w:style w:type="paragraph" w:styleId="Nagwek4">
    <w:name w:val="heading 4"/>
    <w:basedOn w:val="Nagwek3"/>
    <w:next w:val="Normalny"/>
    <w:link w:val="Nagwek4Znak"/>
    <w:qFormat/>
    <w:rsid w:val="00F463F1"/>
    <w:pPr>
      <w:outlineLvl w:val="3"/>
    </w:pPr>
    <w:rPr>
      <w:rFonts w:eastAsia="Calibri"/>
    </w:rPr>
  </w:style>
  <w:style w:type="paragraph" w:styleId="Nagwek5">
    <w:name w:val="heading 5"/>
    <w:basedOn w:val="Normalny"/>
    <w:next w:val="Normalny"/>
    <w:link w:val="Nagwek5Znak"/>
    <w:qFormat/>
    <w:rsid w:val="00B46502"/>
    <w:pPr>
      <w:keepNext/>
      <w:widowControl w:val="0"/>
      <w:numPr>
        <w:ilvl w:val="4"/>
        <w:numId w:val="2"/>
      </w:numPr>
      <w:spacing w:after="0" w:line="240" w:lineRule="auto"/>
      <w:jc w:val="both"/>
      <w:outlineLvl w:val="4"/>
    </w:pPr>
    <w:rPr>
      <w:rFonts w:ascii="Calibri" w:eastAsia="Calibri" w:hAnsi="Calibri" w:cs="Times New Roman"/>
      <w:sz w:val="28"/>
      <w:szCs w:val="20"/>
      <w:lang w:val="x-none" w:eastAsia="x-none"/>
    </w:rPr>
  </w:style>
  <w:style w:type="paragraph" w:styleId="Nagwek6">
    <w:name w:val="heading 6"/>
    <w:basedOn w:val="Normalny"/>
    <w:next w:val="Normalny"/>
    <w:link w:val="Nagwek6Znak"/>
    <w:qFormat/>
    <w:rsid w:val="00B46502"/>
    <w:pPr>
      <w:numPr>
        <w:ilvl w:val="5"/>
        <w:numId w:val="2"/>
      </w:numPr>
      <w:spacing w:before="240" w:after="60" w:line="240" w:lineRule="auto"/>
      <w:jc w:val="both"/>
      <w:outlineLvl w:val="5"/>
    </w:pPr>
    <w:rPr>
      <w:rFonts w:ascii="Calibri" w:eastAsia="Calibri" w:hAnsi="Calibri" w:cs="Times New Roman"/>
      <w:b/>
      <w:bCs/>
      <w:lang w:val="x-none" w:eastAsia="x-none"/>
    </w:rPr>
  </w:style>
  <w:style w:type="paragraph" w:styleId="Nagwek7">
    <w:name w:val="heading 7"/>
    <w:basedOn w:val="Normalny"/>
    <w:next w:val="Normalny"/>
    <w:link w:val="Nagwek7Znak"/>
    <w:qFormat/>
    <w:rsid w:val="00B46502"/>
    <w:pPr>
      <w:keepNext/>
      <w:widowControl w:val="0"/>
      <w:numPr>
        <w:ilvl w:val="6"/>
        <w:numId w:val="2"/>
      </w:numPr>
      <w:spacing w:before="48" w:after="0" w:line="240" w:lineRule="auto"/>
      <w:jc w:val="both"/>
      <w:outlineLvl w:val="6"/>
    </w:pPr>
    <w:rPr>
      <w:rFonts w:ascii="Calibri" w:eastAsia="Calibri" w:hAnsi="Calibri" w:cs="Times New Roman"/>
      <w:b/>
      <w:sz w:val="24"/>
      <w:szCs w:val="20"/>
      <w:lang w:val="x-none" w:eastAsia="x-none"/>
    </w:rPr>
  </w:style>
  <w:style w:type="paragraph" w:styleId="Nagwek8">
    <w:name w:val="heading 8"/>
    <w:basedOn w:val="Nagwek2"/>
    <w:next w:val="Normalny"/>
    <w:link w:val="Nagwek8Znak"/>
    <w:qFormat/>
    <w:rsid w:val="00FA1AB0"/>
    <w:pPr>
      <w:outlineLvl w:val="7"/>
    </w:pPr>
  </w:style>
  <w:style w:type="paragraph" w:styleId="Nagwek9">
    <w:name w:val="heading 9"/>
    <w:basedOn w:val="Normalny"/>
    <w:next w:val="Normalny"/>
    <w:link w:val="Nagwek9Znak"/>
    <w:qFormat/>
    <w:rsid w:val="00B46502"/>
    <w:pPr>
      <w:numPr>
        <w:ilvl w:val="8"/>
        <w:numId w:val="2"/>
      </w:numPr>
      <w:spacing w:before="240" w:after="60" w:line="240" w:lineRule="auto"/>
      <w:jc w:val="both"/>
      <w:outlineLvl w:val="8"/>
    </w:pPr>
    <w:rPr>
      <w:rFonts w:ascii="Arial" w:eastAsia="Calibri" w:hAnsi="Arial" w:cs="Times New Roman"/>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5780"/>
    <w:rPr>
      <w:rFonts w:ascii="Calibri" w:eastAsia="Calibri" w:hAnsi="Calibri" w:cs="Times New Roman"/>
      <w:b/>
      <w:bCs/>
      <w:kern w:val="32"/>
      <w:sz w:val="24"/>
      <w:szCs w:val="24"/>
      <w:lang w:eastAsia="x-none"/>
    </w:rPr>
  </w:style>
  <w:style w:type="character" w:customStyle="1" w:styleId="Nagwek2Znak">
    <w:name w:val="Nagłówek 2 Znak"/>
    <w:basedOn w:val="Domylnaczcionkaakapitu"/>
    <w:link w:val="Nagwek2"/>
    <w:rsid w:val="00675780"/>
    <w:rPr>
      <w:rFonts w:ascii="Calibri" w:eastAsia="Times New Roman" w:hAnsi="Calibri" w:cs="Calibri"/>
      <w:b/>
      <w:sz w:val="20"/>
      <w:szCs w:val="20"/>
      <w:lang w:eastAsia="pl-PL"/>
    </w:rPr>
  </w:style>
  <w:style w:type="character" w:customStyle="1" w:styleId="Nagwek3Znak">
    <w:name w:val="Nagłówek 3 Znak"/>
    <w:basedOn w:val="Domylnaczcionkaakapitu"/>
    <w:link w:val="Nagwek3"/>
    <w:rsid w:val="00957CCF"/>
    <w:rPr>
      <w:rFonts w:ascii="Calibri" w:eastAsia="Times New Roman" w:hAnsi="Calibri" w:cs="Calibri"/>
      <w:b/>
      <w:smallCaps/>
      <w:lang w:eastAsia="pl-PL"/>
    </w:rPr>
  </w:style>
  <w:style w:type="character" w:customStyle="1" w:styleId="Nagwek4Znak">
    <w:name w:val="Nagłówek 4 Znak"/>
    <w:basedOn w:val="Domylnaczcionkaakapitu"/>
    <w:link w:val="Nagwek4"/>
    <w:rsid w:val="00F463F1"/>
    <w:rPr>
      <w:rFonts w:ascii="Calibri" w:eastAsia="Calibri" w:hAnsi="Calibri" w:cs="Calibri"/>
      <w:b/>
      <w:smallCaps/>
      <w:lang w:eastAsia="pl-PL"/>
    </w:rPr>
  </w:style>
  <w:style w:type="character" w:customStyle="1" w:styleId="Nagwek5Znak">
    <w:name w:val="Nagłówek 5 Znak"/>
    <w:basedOn w:val="Domylnaczcionkaakapitu"/>
    <w:link w:val="Nagwek5"/>
    <w:rsid w:val="00B46502"/>
    <w:rPr>
      <w:rFonts w:ascii="Calibri" w:eastAsia="Calibri" w:hAnsi="Calibri" w:cs="Times New Roman"/>
      <w:sz w:val="28"/>
      <w:szCs w:val="20"/>
      <w:lang w:val="x-none" w:eastAsia="x-none"/>
    </w:rPr>
  </w:style>
  <w:style w:type="character" w:customStyle="1" w:styleId="Nagwek6Znak">
    <w:name w:val="Nagłówek 6 Znak"/>
    <w:basedOn w:val="Domylnaczcionkaakapitu"/>
    <w:link w:val="Nagwek6"/>
    <w:rsid w:val="00B46502"/>
    <w:rPr>
      <w:rFonts w:ascii="Calibri" w:eastAsia="Calibri" w:hAnsi="Calibri" w:cs="Times New Roman"/>
      <w:b/>
      <w:bCs/>
      <w:lang w:val="x-none" w:eastAsia="x-none"/>
    </w:rPr>
  </w:style>
  <w:style w:type="character" w:customStyle="1" w:styleId="Nagwek7Znak">
    <w:name w:val="Nagłówek 7 Znak"/>
    <w:basedOn w:val="Domylnaczcionkaakapitu"/>
    <w:link w:val="Nagwek7"/>
    <w:rsid w:val="00B46502"/>
    <w:rPr>
      <w:rFonts w:ascii="Calibri" w:eastAsia="Calibri" w:hAnsi="Calibri" w:cs="Times New Roman"/>
      <w:b/>
      <w:sz w:val="24"/>
      <w:szCs w:val="20"/>
      <w:lang w:val="x-none" w:eastAsia="x-none"/>
    </w:rPr>
  </w:style>
  <w:style w:type="character" w:customStyle="1" w:styleId="Nagwek8Znak">
    <w:name w:val="Nagłówek 8 Znak"/>
    <w:basedOn w:val="Domylnaczcionkaakapitu"/>
    <w:link w:val="Nagwek8"/>
    <w:rsid w:val="00FA1AB0"/>
    <w:rPr>
      <w:rFonts w:ascii="Calibri" w:eastAsia="Times New Roman" w:hAnsi="Calibri" w:cs="Calibri"/>
      <w:b/>
      <w:sz w:val="20"/>
      <w:szCs w:val="20"/>
      <w:lang w:eastAsia="pl-PL"/>
    </w:rPr>
  </w:style>
  <w:style w:type="character" w:customStyle="1" w:styleId="Nagwek9Znak">
    <w:name w:val="Nagłówek 9 Znak"/>
    <w:basedOn w:val="Domylnaczcionkaakapitu"/>
    <w:link w:val="Nagwek9"/>
    <w:rsid w:val="00B46502"/>
    <w:rPr>
      <w:rFonts w:ascii="Arial" w:eastAsia="Calibri" w:hAnsi="Arial" w:cs="Times New Roman"/>
      <w:lang w:val="x-none" w:eastAsia="x-none"/>
    </w:rPr>
  </w:style>
  <w:style w:type="numbering" w:customStyle="1" w:styleId="Bezlisty1">
    <w:name w:val="Bez listy1"/>
    <w:next w:val="Bezlisty"/>
    <w:uiPriority w:val="99"/>
    <w:semiHidden/>
    <w:unhideWhenUsed/>
    <w:rsid w:val="00B46502"/>
  </w:style>
  <w:style w:type="paragraph" w:styleId="Tekstpodstawowy">
    <w:name w:val="Body Text"/>
    <w:aliases w:val=" Znak,Znak"/>
    <w:basedOn w:val="Normalny"/>
    <w:link w:val="TekstpodstawowyZnak"/>
    <w:rsid w:val="00B46502"/>
    <w:pPr>
      <w:spacing w:after="120" w:line="240" w:lineRule="auto"/>
      <w:ind w:left="482"/>
      <w:jc w:val="both"/>
    </w:pPr>
    <w:rPr>
      <w:rFonts w:ascii="Times New Roman" w:eastAsia="Times New Roman" w:hAnsi="Times New Roman" w:cs="Times New Roman"/>
      <w:sz w:val="20"/>
      <w:szCs w:val="20"/>
      <w:lang w:val="x-none" w:eastAsia="pl-PL"/>
    </w:rPr>
  </w:style>
  <w:style w:type="character" w:customStyle="1" w:styleId="TekstpodstawowyZnak">
    <w:name w:val="Tekst podstawowy Znak"/>
    <w:aliases w:val=" Znak Znak,Znak Znak2"/>
    <w:basedOn w:val="Domylnaczcionkaakapitu"/>
    <w:link w:val="Tekstpodstawowy"/>
    <w:rsid w:val="00B46502"/>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rsid w:val="00B46502"/>
    <w:pPr>
      <w:spacing w:after="120" w:line="240" w:lineRule="auto"/>
      <w:ind w:left="283"/>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B46502"/>
    <w:rPr>
      <w:rFonts w:ascii="Times New Roman" w:eastAsia="Times New Roman" w:hAnsi="Times New Roman" w:cs="Times New Roman"/>
      <w:sz w:val="20"/>
      <w:szCs w:val="20"/>
      <w:lang w:val="x-none" w:eastAsia="pl-PL"/>
    </w:rPr>
  </w:style>
  <w:style w:type="paragraph" w:customStyle="1" w:styleId="xl26">
    <w:name w:val="xl26"/>
    <w:basedOn w:val="Normalny"/>
    <w:rsid w:val="00B46502"/>
    <w:pPr>
      <w:pBdr>
        <w:left w:val="single" w:sz="4" w:space="0" w:color="auto"/>
        <w:bottom w:val="single" w:sz="4" w:space="0" w:color="auto"/>
        <w:right w:val="single" w:sz="4" w:space="0" w:color="auto"/>
      </w:pBdr>
      <w:spacing w:before="100" w:beforeAutospacing="1" w:after="100" w:afterAutospacing="1" w:line="240" w:lineRule="auto"/>
      <w:ind w:left="482"/>
      <w:jc w:val="both"/>
    </w:pPr>
    <w:rPr>
      <w:rFonts w:ascii="Tahoma" w:eastAsia="Times New Roman" w:hAnsi="Tahoma" w:cs="Tahoma"/>
      <w:sz w:val="24"/>
      <w:szCs w:val="24"/>
      <w:lang w:eastAsia="pl-PL"/>
    </w:rPr>
  </w:style>
  <w:style w:type="paragraph" w:styleId="Tekstkomentarza">
    <w:name w:val="annotation text"/>
    <w:aliases w:val="Tekst podstawowy 31 Znak"/>
    <w:basedOn w:val="Normalny"/>
    <w:link w:val="TekstkomentarzaZnak"/>
    <w:uiPriority w:val="99"/>
    <w:rsid w:val="00B46502"/>
    <w:pPr>
      <w:spacing w:after="0" w:line="240" w:lineRule="auto"/>
      <w:ind w:left="482"/>
      <w:jc w:val="both"/>
    </w:pPr>
    <w:rPr>
      <w:rFonts w:ascii="Times New Roman" w:eastAsia="Times New Roman" w:hAnsi="Times New Roman" w:cs="Times New Roman"/>
      <w:sz w:val="20"/>
      <w:szCs w:val="20"/>
      <w:lang w:val="x-none" w:eastAsia="pl-PL"/>
    </w:rPr>
  </w:style>
  <w:style w:type="character" w:customStyle="1" w:styleId="TekstkomentarzaZnak">
    <w:name w:val="Tekst komentarza Znak"/>
    <w:aliases w:val="Tekst podstawowy 31 Znak Znak"/>
    <w:basedOn w:val="Domylnaczcionkaakapitu"/>
    <w:link w:val="Tekstkomentarza"/>
    <w:uiPriority w:val="99"/>
    <w:rsid w:val="00B46502"/>
    <w:rPr>
      <w:rFonts w:ascii="Times New Roman" w:eastAsia="Times New Roman" w:hAnsi="Times New Roman" w:cs="Times New Roman"/>
      <w:sz w:val="20"/>
      <w:szCs w:val="20"/>
      <w:lang w:val="x-none" w:eastAsia="pl-PL"/>
    </w:rPr>
  </w:style>
  <w:style w:type="paragraph" w:styleId="Akapitzlist">
    <w:name w:val="List Paragraph"/>
    <w:basedOn w:val="Normalny"/>
    <w:link w:val="AkapitzlistZnak"/>
    <w:uiPriority w:val="34"/>
    <w:qFormat/>
    <w:rsid w:val="00B46502"/>
    <w:pPr>
      <w:spacing w:after="0" w:line="240" w:lineRule="auto"/>
      <w:ind w:left="708"/>
      <w:jc w:val="both"/>
    </w:pPr>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semiHidden/>
    <w:rsid w:val="00B46502"/>
    <w:pPr>
      <w:spacing w:after="0" w:line="240" w:lineRule="auto"/>
      <w:ind w:left="482"/>
      <w:jc w:val="both"/>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semiHidden/>
    <w:rsid w:val="00B46502"/>
    <w:rPr>
      <w:rFonts w:ascii="Tahoma" w:eastAsia="Times New Roman" w:hAnsi="Tahoma" w:cs="Times New Roman"/>
      <w:sz w:val="16"/>
      <w:szCs w:val="16"/>
      <w:lang w:val="x-none" w:eastAsia="pl-PL"/>
    </w:rPr>
  </w:style>
  <w:style w:type="paragraph" w:styleId="Tekstpodstawowy3">
    <w:name w:val="Body Text 3"/>
    <w:basedOn w:val="Normalny"/>
    <w:link w:val="Tekstpodstawowy3Znak"/>
    <w:rsid w:val="00B46502"/>
    <w:pPr>
      <w:widowControl w:val="0"/>
      <w:spacing w:after="0" w:line="240" w:lineRule="auto"/>
      <w:ind w:left="482"/>
      <w:jc w:val="both"/>
    </w:pPr>
    <w:rPr>
      <w:rFonts w:ascii="Times New Roman" w:eastAsia="Times New Roman" w:hAnsi="Times New Roman" w:cs="Times New Roman"/>
      <w:b/>
      <w:sz w:val="24"/>
      <w:szCs w:val="20"/>
      <w:lang w:val="x-none" w:eastAsia="pl-PL"/>
    </w:rPr>
  </w:style>
  <w:style w:type="character" w:customStyle="1" w:styleId="Tekstpodstawowy3Znak">
    <w:name w:val="Tekst podstawowy 3 Znak"/>
    <w:basedOn w:val="Domylnaczcionkaakapitu"/>
    <w:link w:val="Tekstpodstawowy3"/>
    <w:rsid w:val="00B46502"/>
    <w:rPr>
      <w:rFonts w:ascii="Times New Roman" w:eastAsia="Times New Roman" w:hAnsi="Times New Roman" w:cs="Times New Roman"/>
      <w:b/>
      <w:sz w:val="24"/>
      <w:szCs w:val="20"/>
      <w:lang w:val="x-none" w:eastAsia="pl-PL"/>
    </w:rPr>
  </w:style>
  <w:style w:type="paragraph" w:customStyle="1" w:styleId="BodyText21">
    <w:name w:val="Body Text 21"/>
    <w:basedOn w:val="Normalny"/>
    <w:rsid w:val="00B46502"/>
    <w:pPr>
      <w:widowControl w:val="0"/>
      <w:spacing w:before="120" w:after="0" w:line="240" w:lineRule="auto"/>
      <w:ind w:left="482"/>
      <w:jc w:val="both"/>
    </w:pPr>
    <w:rPr>
      <w:rFonts w:ascii="Times New Roman" w:eastAsia="Times New Roman" w:hAnsi="Times New Roman" w:cs="Times New Roman"/>
      <w:sz w:val="24"/>
      <w:szCs w:val="20"/>
      <w:lang w:eastAsia="pl-PL"/>
    </w:rPr>
  </w:style>
  <w:style w:type="paragraph" w:styleId="Nagwek">
    <w:name w:val="header"/>
    <w:aliases w:val=" Znak Znak Znak Znak Znak, Znak Znak Znak Znak"/>
    <w:basedOn w:val="Normalny"/>
    <w:link w:val="NagwekZnak"/>
    <w:uiPriority w:val="99"/>
    <w:rsid w:val="00B46502"/>
    <w:pPr>
      <w:tabs>
        <w:tab w:val="center" w:pos="4536"/>
        <w:tab w:val="right" w:pos="9072"/>
      </w:tabs>
      <w:spacing w:after="0" w:line="240" w:lineRule="auto"/>
      <w:ind w:left="482"/>
      <w:jc w:val="both"/>
    </w:pPr>
    <w:rPr>
      <w:rFonts w:ascii="Times New Roman" w:eastAsia="Times New Roman" w:hAnsi="Times New Roman" w:cs="Times New Roman"/>
      <w:sz w:val="20"/>
      <w:szCs w:val="20"/>
      <w:lang w:val="x-none" w:eastAsia="pl-PL"/>
    </w:rPr>
  </w:style>
  <w:style w:type="character" w:customStyle="1" w:styleId="NagwekZnak">
    <w:name w:val="Nagłówek Znak"/>
    <w:aliases w:val=" Znak Znak Znak Znak Znak Znak, Znak Znak Znak Znak Znak1"/>
    <w:basedOn w:val="Domylnaczcionkaakapitu"/>
    <w:link w:val="Nagwek"/>
    <w:uiPriority w:val="99"/>
    <w:rsid w:val="00B46502"/>
    <w:rPr>
      <w:rFonts w:ascii="Times New Roman" w:eastAsia="Times New Roman" w:hAnsi="Times New Roman" w:cs="Times New Roman"/>
      <w:sz w:val="20"/>
      <w:szCs w:val="20"/>
      <w:lang w:val="x-none" w:eastAsia="pl-PL"/>
    </w:rPr>
  </w:style>
  <w:style w:type="paragraph" w:styleId="Stopka">
    <w:name w:val="footer"/>
    <w:aliases w:val="Znak4, Znak4"/>
    <w:basedOn w:val="Normalny"/>
    <w:link w:val="StopkaZnak"/>
    <w:uiPriority w:val="99"/>
    <w:rsid w:val="00B46502"/>
    <w:pPr>
      <w:tabs>
        <w:tab w:val="center" w:pos="4536"/>
        <w:tab w:val="right" w:pos="9072"/>
      </w:tabs>
      <w:spacing w:after="0" w:line="240" w:lineRule="auto"/>
      <w:ind w:left="482"/>
      <w:jc w:val="both"/>
    </w:pPr>
    <w:rPr>
      <w:rFonts w:ascii="Times New Roman" w:eastAsia="Times New Roman" w:hAnsi="Times New Roman" w:cs="Times New Roman"/>
      <w:sz w:val="20"/>
      <w:szCs w:val="20"/>
      <w:lang w:val="x-none" w:eastAsia="pl-PL"/>
    </w:rPr>
  </w:style>
  <w:style w:type="character" w:customStyle="1" w:styleId="StopkaZnak">
    <w:name w:val="Stopka Znak"/>
    <w:aliases w:val="Znak4 Znak, Znak4 Znak"/>
    <w:basedOn w:val="Domylnaczcionkaakapitu"/>
    <w:link w:val="Stopka"/>
    <w:uiPriority w:val="99"/>
    <w:rsid w:val="00B46502"/>
    <w:rPr>
      <w:rFonts w:ascii="Times New Roman" w:eastAsia="Times New Roman" w:hAnsi="Times New Roman" w:cs="Times New Roman"/>
      <w:sz w:val="20"/>
      <w:szCs w:val="20"/>
      <w:lang w:val="x-none" w:eastAsia="pl-PL"/>
    </w:rPr>
  </w:style>
  <w:style w:type="paragraph" w:customStyle="1" w:styleId="BodyText24">
    <w:name w:val="Body Text 24"/>
    <w:basedOn w:val="Normalny"/>
    <w:rsid w:val="00B46502"/>
    <w:pPr>
      <w:widowControl w:val="0"/>
      <w:spacing w:before="336" w:after="0" w:line="360" w:lineRule="atLeast"/>
      <w:ind w:left="482"/>
      <w:jc w:val="both"/>
    </w:pPr>
    <w:rPr>
      <w:rFonts w:ascii="Courier New" w:eastAsia="Times New Roman" w:hAnsi="Courier New" w:cs="Times New Roman"/>
      <w:sz w:val="24"/>
      <w:szCs w:val="20"/>
      <w:lang w:eastAsia="pl-PL"/>
    </w:rPr>
  </w:style>
  <w:style w:type="paragraph" w:styleId="Tekstpodstawowywcity3">
    <w:name w:val="Body Text Indent 3"/>
    <w:basedOn w:val="Normalny"/>
    <w:link w:val="Tekstpodstawowywcity3Znak"/>
    <w:rsid w:val="00B46502"/>
    <w:pPr>
      <w:spacing w:after="120" w:line="240" w:lineRule="auto"/>
      <w:ind w:left="283"/>
      <w:jc w:val="both"/>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rsid w:val="00B46502"/>
    <w:rPr>
      <w:rFonts w:ascii="Times New Roman" w:eastAsia="Times New Roman" w:hAnsi="Times New Roman" w:cs="Times New Roman"/>
      <w:sz w:val="16"/>
      <w:szCs w:val="16"/>
      <w:lang w:val="x-none" w:eastAsia="pl-PL"/>
    </w:rPr>
  </w:style>
  <w:style w:type="paragraph" w:customStyle="1" w:styleId="Tekstpodstawowywcity31">
    <w:name w:val="Tekst podstawowy wcięty 31"/>
    <w:basedOn w:val="Normalny"/>
    <w:rsid w:val="00B46502"/>
    <w:pPr>
      <w:spacing w:after="120" w:line="240" w:lineRule="auto"/>
      <w:ind w:left="283"/>
      <w:jc w:val="both"/>
    </w:pPr>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rsid w:val="00B46502"/>
    <w:pPr>
      <w:spacing w:after="120" w:line="480" w:lineRule="auto"/>
      <w:ind w:left="283"/>
      <w:jc w:val="both"/>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rsid w:val="00B46502"/>
    <w:rPr>
      <w:rFonts w:ascii="Times New Roman" w:eastAsia="Times New Roman" w:hAnsi="Times New Roman" w:cs="Times New Roman"/>
      <w:sz w:val="20"/>
      <w:szCs w:val="20"/>
      <w:lang w:val="x-none" w:eastAsia="pl-PL"/>
    </w:rPr>
  </w:style>
  <w:style w:type="paragraph" w:styleId="Tekstpodstawowy2">
    <w:name w:val="Body Text 2"/>
    <w:basedOn w:val="Normalny"/>
    <w:link w:val="Tekstpodstawowy2Znak"/>
    <w:rsid w:val="00B46502"/>
    <w:pPr>
      <w:spacing w:after="120" w:line="480" w:lineRule="auto"/>
      <w:ind w:left="482"/>
      <w:jc w:val="both"/>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rsid w:val="00B46502"/>
    <w:rPr>
      <w:rFonts w:ascii="Times New Roman" w:eastAsia="Times New Roman" w:hAnsi="Times New Roman" w:cs="Times New Roman"/>
      <w:sz w:val="20"/>
      <w:szCs w:val="20"/>
      <w:lang w:val="x-none" w:eastAsia="pl-PL"/>
    </w:rPr>
  </w:style>
  <w:style w:type="paragraph" w:customStyle="1" w:styleId="Tekstpodstawowy21">
    <w:name w:val="Tekst podstawowy 21"/>
    <w:basedOn w:val="Normalny"/>
    <w:rsid w:val="00B46502"/>
    <w:pPr>
      <w:tabs>
        <w:tab w:val="left" w:pos="-1560"/>
        <w:tab w:val="left" w:pos="-1418"/>
      </w:tabs>
      <w:spacing w:after="0" w:line="240" w:lineRule="auto"/>
      <w:ind w:left="482"/>
      <w:jc w:val="both"/>
    </w:pPr>
    <w:rPr>
      <w:rFonts w:ascii="Times New Roman" w:eastAsia="Times New Roman" w:hAnsi="Times New Roman" w:cs="Times New Roman"/>
      <w:sz w:val="24"/>
      <w:szCs w:val="20"/>
      <w:lang w:eastAsia="pl-PL"/>
    </w:rPr>
  </w:style>
  <w:style w:type="paragraph" w:customStyle="1" w:styleId="Styl1">
    <w:name w:val="Styl1"/>
    <w:basedOn w:val="Normalny"/>
    <w:rsid w:val="00B46502"/>
    <w:pPr>
      <w:tabs>
        <w:tab w:val="num" w:pos="720"/>
        <w:tab w:val="num" w:pos="954"/>
      </w:tabs>
      <w:spacing w:after="0" w:line="240" w:lineRule="auto"/>
      <w:ind w:left="594" w:hanging="360"/>
      <w:jc w:val="both"/>
    </w:pPr>
    <w:rPr>
      <w:rFonts w:ascii="Arial" w:eastAsia="Times New Roman" w:hAnsi="Arial" w:cs="Arial"/>
      <w:b/>
      <w:lang w:eastAsia="pl-PL"/>
    </w:rPr>
  </w:style>
  <w:style w:type="paragraph" w:customStyle="1" w:styleId="Standardowy1">
    <w:name w:val="Standardowy1"/>
    <w:rsid w:val="00B46502"/>
    <w:pPr>
      <w:overflowPunct w:val="0"/>
      <w:autoSpaceDE w:val="0"/>
      <w:autoSpaceDN w:val="0"/>
      <w:adjustRightInd w:val="0"/>
      <w:spacing w:after="0" w:line="240" w:lineRule="auto"/>
      <w:ind w:left="482"/>
      <w:jc w:val="both"/>
      <w:textAlignment w:val="baseline"/>
    </w:pPr>
    <w:rPr>
      <w:rFonts w:ascii="Times New Roman" w:eastAsia="Times New Roman" w:hAnsi="Times New Roman" w:cs="Times New Roman"/>
      <w:sz w:val="24"/>
      <w:szCs w:val="20"/>
      <w:lang w:eastAsia="pl-PL"/>
    </w:rPr>
  </w:style>
  <w:style w:type="paragraph" w:customStyle="1" w:styleId="Styl2">
    <w:name w:val="Styl2"/>
    <w:basedOn w:val="Normalny"/>
    <w:autoRedefine/>
    <w:rsid w:val="00B46502"/>
    <w:pPr>
      <w:numPr>
        <w:ilvl w:val="2"/>
        <w:numId w:val="3"/>
      </w:numPr>
      <w:tabs>
        <w:tab w:val="clear" w:pos="1134"/>
      </w:tabs>
      <w:spacing w:after="0" w:line="240" w:lineRule="auto"/>
      <w:ind w:left="709" w:hanging="709"/>
      <w:jc w:val="both"/>
    </w:pPr>
    <w:rPr>
      <w:rFonts w:ascii="Verdana" w:eastAsia="Times New Roman" w:hAnsi="Verdana" w:cs="Times New Roman"/>
      <w:sz w:val="20"/>
      <w:szCs w:val="20"/>
      <w:lang w:eastAsia="pl-PL"/>
    </w:rPr>
  </w:style>
  <w:style w:type="paragraph" w:customStyle="1" w:styleId="BodyTextIndent23">
    <w:name w:val="Body Text Indent 23"/>
    <w:basedOn w:val="Normalny"/>
    <w:rsid w:val="00B46502"/>
    <w:pPr>
      <w:widowControl w:val="0"/>
      <w:spacing w:after="0" w:line="240" w:lineRule="auto"/>
      <w:ind w:left="1440" w:firstLine="720"/>
      <w:jc w:val="both"/>
    </w:pPr>
    <w:rPr>
      <w:rFonts w:ascii="Times New Roman" w:eastAsia="Times New Roman" w:hAnsi="Times New Roman" w:cs="Times New Roman"/>
      <w:b/>
      <w:sz w:val="24"/>
      <w:szCs w:val="20"/>
      <w:lang w:eastAsia="pl-PL"/>
    </w:rPr>
  </w:style>
  <w:style w:type="paragraph" w:customStyle="1" w:styleId="3">
    <w:name w:val="3"/>
    <w:basedOn w:val="Normalny"/>
    <w:next w:val="Mapadokumentu"/>
    <w:link w:val="PlandokumentuZnak"/>
    <w:rsid w:val="00B46502"/>
    <w:pPr>
      <w:shd w:val="clear" w:color="auto" w:fill="000080"/>
      <w:spacing w:after="0" w:line="240" w:lineRule="auto"/>
      <w:ind w:left="482"/>
      <w:jc w:val="both"/>
    </w:pPr>
    <w:rPr>
      <w:rFonts w:ascii="Tahoma" w:eastAsia="Times New Roman" w:hAnsi="Tahoma" w:cs="Tahoma"/>
      <w:sz w:val="20"/>
      <w:szCs w:val="20"/>
      <w:lang w:eastAsia="pl-PL"/>
    </w:rPr>
  </w:style>
  <w:style w:type="character" w:customStyle="1" w:styleId="PlandokumentuZnak">
    <w:name w:val="Plan dokumentu Znak"/>
    <w:link w:val="3"/>
    <w:semiHidden/>
    <w:rsid w:val="00B46502"/>
    <w:rPr>
      <w:rFonts w:ascii="Tahoma" w:eastAsia="Times New Roman" w:hAnsi="Tahoma" w:cs="Tahoma"/>
      <w:sz w:val="20"/>
      <w:szCs w:val="20"/>
      <w:shd w:val="clear" w:color="auto" w:fill="000080"/>
      <w:lang w:eastAsia="pl-PL"/>
    </w:rPr>
  </w:style>
  <w:style w:type="paragraph" w:customStyle="1" w:styleId="xl25">
    <w:name w:val="xl25"/>
    <w:basedOn w:val="Normalny"/>
    <w:rsid w:val="00B46502"/>
    <w:pPr>
      <w:spacing w:before="100" w:beforeAutospacing="1" w:after="100" w:afterAutospacing="1" w:line="240" w:lineRule="auto"/>
      <w:ind w:left="482"/>
      <w:jc w:val="center"/>
    </w:pPr>
    <w:rPr>
      <w:rFonts w:ascii="Arial" w:eastAsia="Arial Unicode MS" w:hAnsi="Arial" w:cs="Arial"/>
      <w:lang w:eastAsia="pl-PL"/>
    </w:rPr>
  </w:style>
  <w:style w:type="paragraph" w:customStyle="1" w:styleId="xl27">
    <w:name w:val="xl27"/>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textAlignment w:val="center"/>
    </w:pPr>
    <w:rPr>
      <w:rFonts w:ascii="Verdana" w:eastAsia="Times New Roman" w:hAnsi="Verdana" w:cs="Times New Roman"/>
      <w:b/>
      <w:bCs/>
      <w:sz w:val="14"/>
      <w:szCs w:val="14"/>
      <w:lang w:eastAsia="pl-PL"/>
    </w:rPr>
  </w:style>
  <w:style w:type="paragraph" w:customStyle="1" w:styleId="xl28">
    <w:name w:val="xl28"/>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29">
    <w:name w:val="xl29"/>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pPr>
    <w:rPr>
      <w:rFonts w:ascii="Verdana" w:eastAsia="Times New Roman" w:hAnsi="Verdana" w:cs="Times New Roman"/>
      <w:sz w:val="14"/>
      <w:szCs w:val="14"/>
      <w:lang w:eastAsia="pl-PL"/>
    </w:rPr>
  </w:style>
  <w:style w:type="paragraph" w:customStyle="1" w:styleId="xl30">
    <w:name w:val="xl30"/>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pPr>
    <w:rPr>
      <w:rFonts w:ascii="Verdana" w:eastAsia="Times New Roman" w:hAnsi="Verdana" w:cs="Times New Roman"/>
      <w:sz w:val="14"/>
      <w:szCs w:val="14"/>
      <w:lang w:eastAsia="pl-PL"/>
    </w:rPr>
  </w:style>
  <w:style w:type="paragraph" w:customStyle="1" w:styleId="xl31">
    <w:name w:val="xl31"/>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32">
    <w:name w:val="xl32"/>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33">
    <w:name w:val="xl33"/>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pPr>
    <w:rPr>
      <w:rFonts w:ascii="Verdana" w:eastAsia="Times New Roman" w:hAnsi="Verdana" w:cs="Times New Roman"/>
      <w:sz w:val="14"/>
      <w:szCs w:val="14"/>
      <w:lang w:eastAsia="pl-PL"/>
    </w:rPr>
  </w:style>
  <w:style w:type="paragraph" w:customStyle="1" w:styleId="xl34">
    <w:name w:val="xl34"/>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textAlignment w:val="center"/>
    </w:pPr>
    <w:rPr>
      <w:rFonts w:ascii="Verdana" w:eastAsia="Times New Roman" w:hAnsi="Verdana" w:cs="Times New Roman"/>
      <w:sz w:val="14"/>
      <w:szCs w:val="14"/>
      <w:lang w:eastAsia="pl-PL"/>
    </w:rPr>
  </w:style>
  <w:style w:type="paragraph" w:customStyle="1" w:styleId="xl35">
    <w:name w:val="xl35"/>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textAlignment w:val="center"/>
    </w:pPr>
    <w:rPr>
      <w:rFonts w:ascii="Verdana" w:eastAsia="Times New Roman" w:hAnsi="Verdana" w:cs="Times New Roman"/>
      <w:sz w:val="14"/>
      <w:szCs w:val="14"/>
      <w:lang w:eastAsia="pl-PL"/>
    </w:rPr>
  </w:style>
  <w:style w:type="paragraph" w:customStyle="1" w:styleId="xl36">
    <w:name w:val="xl36"/>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textAlignment w:val="center"/>
    </w:pPr>
    <w:rPr>
      <w:rFonts w:ascii="Verdana" w:eastAsia="Times New Roman" w:hAnsi="Verdana" w:cs="Times New Roman"/>
      <w:sz w:val="14"/>
      <w:szCs w:val="14"/>
      <w:lang w:eastAsia="pl-PL"/>
    </w:rPr>
  </w:style>
  <w:style w:type="paragraph" w:customStyle="1" w:styleId="xl37">
    <w:name w:val="xl37"/>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textAlignment w:val="center"/>
    </w:pPr>
    <w:rPr>
      <w:rFonts w:ascii="Verdana" w:eastAsia="Times New Roman" w:hAnsi="Verdana" w:cs="Times New Roman"/>
      <w:sz w:val="14"/>
      <w:szCs w:val="14"/>
      <w:lang w:eastAsia="pl-PL"/>
    </w:rPr>
  </w:style>
  <w:style w:type="paragraph" w:customStyle="1" w:styleId="xl38">
    <w:name w:val="xl38"/>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pPr>
    <w:rPr>
      <w:rFonts w:ascii="Verdana" w:eastAsia="Times New Roman" w:hAnsi="Verdana" w:cs="Times New Roman"/>
      <w:sz w:val="14"/>
      <w:szCs w:val="14"/>
      <w:lang w:eastAsia="pl-PL"/>
    </w:rPr>
  </w:style>
  <w:style w:type="paragraph" w:customStyle="1" w:styleId="xl39">
    <w:name w:val="xl39"/>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textAlignment w:val="top"/>
    </w:pPr>
    <w:rPr>
      <w:rFonts w:ascii="Verdana" w:eastAsia="Times New Roman" w:hAnsi="Verdana" w:cs="Times New Roman"/>
      <w:sz w:val="14"/>
      <w:szCs w:val="14"/>
      <w:lang w:eastAsia="pl-PL"/>
    </w:rPr>
  </w:style>
  <w:style w:type="paragraph" w:customStyle="1" w:styleId="xl40">
    <w:name w:val="xl40"/>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41">
    <w:name w:val="xl41"/>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42">
    <w:name w:val="xl42"/>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textAlignment w:val="center"/>
    </w:pPr>
    <w:rPr>
      <w:rFonts w:ascii="Verdana" w:eastAsia="Times New Roman" w:hAnsi="Verdana" w:cs="Times New Roman"/>
      <w:sz w:val="14"/>
      <w:szCs w:val="14"/>
      <w:lang w:eastAsia="pl-PL"/>
    </w:rPr>
  </w:style>
  <w:style w:type="paragraph" w:customStyle="1" w:styleId="xl43">
    <w:name w:val="xl43"/>
    <w:basedOn w:val="Normalny"/>
    <w:rsid w:val="00B46502"/>
    <w:pPr>
      <w:spacing w:before="100" w:beforeAutospacing="1" w:after="100" w:afterAutospacing="1" w:line="240" w:lineRule="auto"/>
      <w:ind w:left="482"/>
      <w:jc w:val="center"/>
    </w:pPr>
    <w:rPr>
      <w:rFonts w:ascii="Verdana" w:eastAsia="Times New Roman" w:hAnsi="Verdana" w:cs="Times New Roman"/>
      <w:color w:val="000000"/>
      <w:sz w:val="14"/>
      <w:szCs w:val="14"/>
      <w:lang w:eastAsia="pl-PL"/>
    </w:rPr>
  </w:style>
  <w:style w:type="paragraph" w:customStyle="1" w:styleId="xl44">
    <w:name w:val="xl44"/>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pPr>
    <w:rPr>
      <w:rFonts w:ascii="Verdana" w:eastAsia="Times New Roman" w:hAnsi="Verdana" w:cs="Times New Roman"/>
      <w:sz w:val="14"/>
      <w:szCs w:val="14"/>
      <w:lang w:eastAsia="pl-PL"/>
    </w:rPr>
  </w:style>
  <w:style w:type="paragraph" w:customStyle="1" w:styleId="xl45">
    <w:name w:val="xl45"/>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46">
    <w:name w:val="xl46"/>
    <w:basedOn w:val="Normalny"/>
    <w:rsid w:val="00B46502"/>
    <w:pPr>
      <w:pBdr>
        <w:top w:val="single" w:sz="4" w:space="0" w:color="auto"/>
        <w:left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47">
    <w:name w:val="xl47"/>
    <w:basedOn w:val="Normalny"/>
    <w:rsid w:val="00B46502"/>
    <w:pPr>
      <w:pBdr>
        <w:top w:val="single" w:sz="4" w:space="0" w:color="auto"/>
        <w:left w:val="single" w:sz="4" w:space="0" w:color="auto"/>
        <w:right w:val="single" w:sz="4" w:space="0" w:color="auto"/>
      </w:pBdr>
      <w:spacing w:before="100" w:beforeAutospacing="1" w:after="100" w:afterAutospacing="1" w:line="240" w:lineRule="auto"/>
      <w:ind w:left="482"/>
      <w:jc w:val="center"/>
    </w:pPr>
    <w:rPr>
      <w:rFonts w:ascii="Verdana" w:eastAsia="Times New Roman" w:hAnsi="Verdana" w:cs="Times New Roman"/>
      <w:sz w:val="14"/>
      <w:szCs w:val="14"/>
      <w:lang w:eastAsia="pl-PL"/>
    </w:rPr>
  </w:style>
  <w:style w:type="paragraph" w:customStyle="1" w:styleId="xl48">
    <w:name w:val="xl48"/>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textAlignment w:val="top"/>
    </w:pPr>
    <w:rPr>
      <w:rFonts w:ascii="Verdana" w:eastAsia="Times New Roman" w:hAnsi="Verdana" w:cs="Times New Roman"/>
      <w:sz w:val="14"/>
      <w:szCs w:val="14"/>
      <w:lang w:eastAsia="pl-PL"/>
    </w:rPr>
  </w:style>
  <w:style w:type="paragraph" w:customStyle="1" w:styleId="xl49">
    <w:name w:val="xl49"/>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textAlignment w:val="top"/>
    </w:pPr>
    <w:rPr>
      <w:rFonts w:ascii="Verdana" w:eastAsia="Times New Roman" w:hAnsi="Verdana" w:cs="Times New Roman"/>
      <w:sz w:val="14"/>
      <w:szCs w:val="14"/>
      <w:lang w:eastAsia="pl-PL"/>
    </w:rPr>
  </w:style>
  <w:style w:type="paragraph" w:customStyle="1" w:styleId="xl50">
    <w:name w:val="xl50"/>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51">
    <w:name w:val="xl51"/>
    <w:basedOn w:val="Normalny"/>
    <w:rsid w:val="00B46502"/>
    <w:pPr>
      <w:pBdr>
        <w:left w:val="single" w:sz="4" w:space="0" w:color="auto"/>
        <w:bottom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52">
    <w:name w:val="xl52"/>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53">
    <w:name w:val="xl53"/>
    <w:basedOn w:val="Normalny"/>
    <w:rsid w:val="00B46502"/>
    <w:pPr>
      <w:pBdr>
        <w:bottom w:val="single" w:sz="4" w:space="0" w:color="auto"/>
      </w:pBdr>
      <w:spacing w:before="100" w:beforeAutospacing="1" w:after="100" w:afterAutospacing="1" w:line="240" w:lineRule="auto"/>
      <w:ind w:left="482"/>
      <w:jc w:val="center"/>
    </w:pPr>
    <w:rPr>
      <w:rFonts w:ascii="Verdana" w:eastAsia="Times New Roman" w:hAnsi="Verdana" w:cs="Times New Roman"/>
      <w:sz w:val="14"/>
      <w:szCs w:val="14"/>
      <w:lang w:eastAsia="pl-PL"/>
    </w:rPr>
  </w:style>
  <w:style w:type="paragraph" w:customStyle="1" w:styleId="xl54">
    <w:name w:val="xl54"/>
    <w:basedOn w:val="Normalny"/>
    <w:rsid w:val="00B46502"/>
    <w:pPr>
      <w:pBdr>
        <w:bottom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55">
    <w:name w:val="xl55"/>
    <w:basedOn w:val="Normalny"/>
    <w:rsid w:val="00B46502"/>
    <w:pP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56">
    <w:name w:val="xl56"/>
    <w:basedOn w:val="Normalny"/>
    <w:rsid w:val="00B46502"/>
    <w:pPr>
      <w:spacing w:before="100" w:beforeAutospacing="1" w:after="100" w:afterAutospacing="1" w:line="240" w:lineRule="auto"/>
      <w:ind w:left="482"/>
      <w:jc w:val="center"/>
    </w:pPr>
    <w:rPr>
      <w:rFonts w:ascii="Verdana" w:eastAsia="Times New Roman" w:hAnsi="Verdana" w:cs="Times New Roman"/>
      <w:sz w:val="14"/>
      <w:szCs w:val="14"/>
      <w:lang w:eastAsia="pl-PL"/>
    </w:rPr>
  </w:style>
  <w:style w:type="paragraph" w:customStyle="1" w:styleId="xl57">
    <w:name w:val="xl57"/>
    <w:basedOn w:val="Normalny"/>
    <w:rsid w:val="00B46502"/>
    <w:pP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58">
    <w:name w:val="xl58"/>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pPr>
    <w:rPr>
      <w:rFonts w:ascii="Verdana" w:eastAsia="Times New Roman" w:hAnsi="Verdana" w:cs="Times New Roman"/>
      <w:sz w:val="14"/>
      <w:szCs w:val="14"/>
      <w:lang w:eastAsia="pl-PL"/>
    </w:rPr>
  </w:style>
  <w:style w:type="paragraph" w:customStyle="1" w:styleId="xl59">
    <w:name w:val="xl59"/>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center"/>
    </w:pPr>
    <w:rPr>
      <w:rFonts w:ascii="Verdana" w:eastAsia="Times New Roman" w:hAnsi="Verdana" w:cs="Times New Roman"/>
      <w:sz w:val="14"/>
      <w:szCs w:val="14"/>
      <w:lang w:eastAsia="pl-PL"/>
    </w:rPr>
  </w:style>
  <w:style w:type="paragraph" w:customStyle="1" w:styleId="xl60">
    <w:name w:val="xl60"/>
    <w:basedOn w:val="Normalny"/>
    <w:rsid w:val="00B46502"/>
    <w:pPr>
      <w:pBdr>
        <w:top w:val="single" w:sz="4" w:space="0" w:color="auto"/>
        <w:left w:val="single" w:sz="4" w:space="0" w:color="auto"/>
        <w:right w:val="single" w:sz="4" w:space="0" w:color="auto"/>
      </w:pBdr>
      <w:spacing w:before="100" w:beforeAutospacing="1" w:after="100" w:afterAutospacing="1" w:line="240" w:lineRule="auto"/>
      <w:ind w:left="482"/>
      <w:jc w:val="center"/>
    </w:pPr>
    <w:rPr>
      <w:rFonts w:ascii="Verdana" w:eastAsia="Times New Roman" w:hAnsi="Verdana" w:cs="Times New Roman"/>
      <w:sz w:val="14"/>
      <w:szCs w:val="14"/>
      <w:lang w:eastAsia="pl-PL"/>
    </w:rPr>
  </w:style>
  <w:style w:type="paragraph" w:customStyle="1" w:styleId="xl61">
    <w:name w:val="xl61"/>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62">
    <w:name w:val="xl62"/>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63">
    <w:name w:val="xl63"/>
    <w:basedOn w:val="Normalny"/>
    <w:rsid w:val="00B46502"/>
    <w:pPr>
      <w:pBdr>
        <w:bottom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64">
    <w:name w:val="xl64"/>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textAlignment w:val="center"/>
    </w:pPr>
    <w:rPr>
      <w:rFonts w:ascii="Verdana" w:eastAsia="Times New Roman" w:hAnsi="Verdana" w:cs="Times New Roman"/>
      <w:b/>
      <w:bCs/>
      <w:sz w:val="14"/>
      <w:szCs w:val="14"/>
      <w:lang w:eastAsia="pl-PL"/>
    </w:rPr>
  </w:style>
  <w:style w:type="paragraph" w:customStyle="1" w:styleId="xl65">
    <w:name w:val="xl65"/>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textAlignment w:val="center"/>
    </w:pPr>
    <w:rPr>
      <w:rFonts w:ascii="Verdana" w:eastAsia="Times New Roman" w:hAnsi="Verdana" w:cs="Times New Roman"/>
      <w:sz w:val="14"/>
      <w:szCs w:val="14"/>
      <w:lang w:eastAsia="pl-PL"/>
    </w:rPr>
  </w:style>
  <w:style w:type="paragraph" w:customStyle="1" w:styleId="xl66">
    <w:name w:val="xl66"/>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482"/>
      <w:jc w:val="both"/>
      <w:textAlignment w:val="top"/>
    </w:pPr>
    <w:rPr>
      <w:rFonts w:ascii="Verdana" w:eastAsia="Times New Roman" w:hAnsi="Verdana" w:cs="Times New Roman"/>
      <w:sz w:val="14"/>
      <w:szCs w:val="14"/>
      <w:lang w:eastAsia="pl-PL"/>
    </w:rPr>
  </w:style>
  <w:style w:type="paragraph" w:customStyle="1" w:styleId="xl67">
    <w:name w:val="xl67"/>
    <w:basedOn w:val="Normalny"/>
    <w:rsid w:val="00B46502"/>
    <w:pPr>
      <w:pBdr>
        <w:top w:val="single" w:sz="4" w:space="0" w:color="auto"/>
        <w:left w:val="single" w:sz="4" w:space="0" w:color="auto"/>
        <w:right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customStyle="1" w:styleId="xl68">
    <w:name w:val="xl68"/>
    <w:basedOn w:val="Normalny"/>
    <w:rsid w:val="00B46502"/>
    <w:pPr>
      <w:pBdr>
        <w:bottom w:val="single" w:sz="4" w:space="0" w:color="auto"/>
      </w:pBdr>
      <w:spacing w:before="100" w:beforeAutospacing="1" w:after="100" w:afterAutospacing="1" w:line="240" w:lineRule="auto"/>
      <w:ind w:left="482"/>
      <w:jc w:val="both"/>
    </w:pPr>
    <w:rPr>
      <w:rFonts w:ascii="Verdana" w:eastAsia="Times New Roman" w:hAnsi="Verdana" w:cs="Times New Roman"/>
      <w:sz w:val="14"/>
      <w:szCs w:val="14"/>
      <w:lang w:eastAsia="pl-PL"/>
    </w:rPr>
  </w:style>
  <w:style w:type="paragraph" w:styleId="Tekstprzypisukocowego">
    <w:name w:val="endnote text"/>
    <w:basedOn w:val="Normalny"/>
    <w:link w:val="TekstprzypisukocowegoZnak"/>
    <w:semiHidden/>
    <w:rsid w:val="00B46502"/>
    <w:pPr>
      <w:spacing w:after="0" w:line="240" w:lineRule="auto"/>
      <w:ind w:left="482"/>
      <w:jc w:val="both"/>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semiHidden/>
    <w:rsid w:val="00B46502"/>
    <w:rPr>
      <w:rFonts w:ascii="Times New Roman" w:eastAsia="Times New Roman" w:hAnsi="Times New Roman" w:cs="Times New Roman"/>
      <w:sz w:val="20"/>
      <w:szCs w:val="20"/>
      <w:lang w:val="x-none" w:eastAsia="pl-PL"/>
    </w:rPr>
  </w:style>
  <w:style w:type="paragraph" w:styleId="Tekstblokowy">
    <w:name w:val="Block Text"/>
    <w:basedOn w:val="Normalny"/>
    <w:rsid w:val="00B46502"/>
    <w:pPr>
      <w:spacing w:after="0" w:line="240" w:lineRule="auto"/>
      <w:ind w:left="720" w:right="72"/>
      <w:jc w:val="both"/>
    </w:pPr>
    <w:rPr>
      <w:rFonts w:ascii="Verdana" w:eastAsia="Times New Roman" w:hAnsi="Verdana" w:cs="Times New Roman"/>
      <w:color w:val="FF0000"/>
      <w:sz w:val="20"/>
      <w:szCs w:val="20"/>
      <w:lang w:eastAsia="pl-PL"/>
    </w:rPr>
  </w:style>
  <w:style w:type="paragraph" w:styleId="NormalnyWeb">
    <w:name w:val="Normal (Web)"/>
    <w:basedOn w:val="Normalny"/>
    <w:rsid w:val="00B46502"/>
    <w:pPr>
      <w:spacing w:before="100" w:beforeAutospacing="1" w:after="100" w:afterAutospacing="1" w:line="240" w:lineRule="auto"/>
      <w:ind w:left="482"/>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B46502"/>
    <w:pPr>
      <w:spacing w:after="0" w:line="240" w:lineRule="auto"/>
      <w:ind w:left="482"/>
      <w:jc w:val="both"/>
    </w:pPr>
    <w:rPr>
      <w:rFonts w:ascii="Tms Rmn" w:eastAsia="Times New Roman" w:hAnsi="Tms Rmn"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B46502"/>
    <w:rPr>
      <w:rFonts w:ascii="Tms Rmn" w:eastAsia="Times New Roman" w:hAnsi="Tms Rmn" w:cs="Times New Roman"/>
      <w:sz w:val="20"/>
      <w:szCs w:val="20"/>
      <w:lang w:val="x-none" w:eastAsia="pl-PL"/>
    </w:rPr>
  </w:style>
  <w:style w:type="paragraph" w:customStyle="1" w:styleId="LucaCash">
    <w:name w:val="Luca&amp;Cash"/>
    <w:basedOn w:val="Normalny"/>
    <w:rsid w:val="00B46502"/>
    <w:pPr>
      <w:spacing w:after="0" w:line="360" w:lineRule="auto"/>
      <w:ind w:left="482"/>
      <w:jc w:val="both"/>
    </w:pPr>
    <w:rPr>
      <w:rFonts w:ascii="Arial Narrow" w:eastAsia="Times New Roman" w:hAnsi="Arial Narrow" w:cs="Times New Roman"/>
      <w:sz w:val="24"/>
      <w:szCs w:val="20"/>
      <w:lang w:eastAsia="pl-PL"/>
    </w:rPr>
  </w:style>
  <w:style w:type="paragraph" w:customStyle="1" w:styleId="pkt">
    <w:name w:val="pkt"/>
    <w:basedOn w:val="Normalny"/>
    <w:rsid w:val="00B46502"/>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rsid w:val="00B46502"/>
    <w:rPr>
      <w:b/>
      <w:bCs/>
    </w:rPr>
  </w:style>
  <w:style w:type="character" w:customStyle="1" w:styleId="TematkomentarzaZnak">
    <w:name w:val="Temat komentarza Znak"/>
    <w:basedOn w:val="TekstkomentarzaZnak"/>
    <w:link w:val="Tematkomentarza"/>
    <w:rsid w:val="00B46502"/>
    <w:rPr>
      <w:rFonts w:ascii="Times New Roman" w:eastAsia="Times New Roman" w:hAnsi="Times New Roman" w:cs="Times New Roman"/>
      <w:b/>
      <w:bCs/>
      <w:sz w:val="20"/>
      <w:szCs w:val="20"/>
      <w:lang w:val="x-none" w:eastAsia="pl-PL"/>
    </w:rPr>
  </w:style>
  <w:style w:type="paragraph" w:customStyle="1" w:styleId="Standard">
    <w:name w:val="Standard"/>
    <w:basedOn w:val="Normalny"/>
    <w:autoRedefine/>
    <w:rsid w:val="00B46502"/>
    <w:pPr>
      <w:widowControl w:val="0"/>
      <w:tabs>
        <w:tab w:val="left" w:pos="567"/>
      </w:tabs>
      <w:autoSpaceDE w:val="0"/>
      <w:autoSpaceDN w:val="0"/>
      <w:adjustRightInd w:val="0"/>
      <w:spacing w:before="120" w:after="0" w:line="240" w:lineRule="auto"/>
      <w:ind w:left="567"/>
      <w:jc w:val="both"/>
    </w:pPr>
    <w:rPr>
      <w:rFonts w:ascii="Verdana" w:eastAsia="Times New Roman" w:hAnsi="Verdana" w:cs="Times New Roman"/>
      <w:sz w:val="20"/>
      <w:szCs w:val="20"/>
      <w:lang w:eastAsia="pl-PL"/>
    </w:rPr>
  </w:style>
  <w:style w:type="paragraph" w:customStyle="1" w:styleId="Standardowy11">
    <w:name w:val="Standardowy11"/>
    <w:rsid w:val="00B46502"/>
    <w:pPr>
      <w:overflowPunct w:val="0"/>
      <w:autoSpaceDE w:val="0"/>
      <w:autoSpaceDN w:val="0"/>
      <w:adjustRightInd w:val="0"/>
      <w:spacing w:after="0" w:line="240" w:lineRule="auto"/>
      <w:ind w:left="482"/>
      <w:jc w:val="both"/>
      <w:textAlignment w:val="baseline"/>
    </w:pPr>
    <w:rPr>
      <w:rFonts w:ascii="Times New Roman" w:eastAsia="Times New Roman" w:hAnsi="Times New Roman" w:cs="Times New Roman"/>
      <w:sz w:val="24"/>
      <w:szCs w:val="20"/>
      <w:lang w:eastAsia="pl-PL"/>
    </w:rPr>
  </w:style>
  <w:style w:type="paragraph" w:customStyle="1" w:styleId="Standardowy2">
    <w:name w:val="Standardowy2"/>
    <w:rsid w:val="00B465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Listanumerowana2">
    <w:name w:val="List Number 2"/>
    <w:basedOn w:val="Normalny"/>
    <w:rsid w:val="00B46502"/>
    <w:pPr>
      <w:numPr>
        <w:numId w:val="4"/>
      </w:numPr>
      <w:tabs>
        <w:tab w:val="clear" w:pos="450"/>
        <w:tab w:val="num" w:pos="643"/>
      </w:tabs>
      <w:spacing w:after="0" w:line="240" w:lineRule="auto"/>
      <w:ind w:left="643" w:hanging="360"/>
    </w:pPr>
    <w:rPr>
      <w:rFonts w:ascii="Arial" w:eastAsia="Times New Roman" w:hAnsi="Arial" w:cs="Arial"/>
      <w:color w:val="000000"/>
      <w:sz w:val="24"/>
      <w:szCs w:val="24"/>
      <w:lang w:eastAsia="pl-PL"/>
    </w:rPr>
  </w:style>
  <w:style w:type="character" w:styleId="Pogrubienie">
    <w:name w:val="Strong"/>
    <w:qFormat/>
    <w:rsid w:val="00B46502"/>
    <w:rPr>
      <w:b/>
      <w:bCs/>
    </w:rPr>
  </w:style>
  <w:style w:type="character" w:customStyle="1" w:styleId="eltit1">
    <w:name w:val="eltit1"/>
    <w:rsid w:val="00B46502"/>
    <w:rPr>
      <w:rFonts w:ascii="Verdana" w:hAnsi="Verdana" w:hint="default"/>
      <w:color w:val="333366"/>
      <w:sz w:val="20"/>
      <w:szCs w:val="20"/>
    </w:rPr>
  </w:style>
  <w:style w:type="paragraph" w:customStyle="1" w:styleId="A">
    <w:name w:val="A"/>
    <w:rsid w:val="00B46502"/>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tekstdokbold">
    <w:name w:val="tekst dok. bold"/>
    <w:rsid w:val="00B46502"/>
    <w:rPr>
      <w:b/>
      <w:bCs w:val="0"/>
    </w:rPr>
  </w:style>
  <w:style w:type="paragraph" w:styleId="Tytu">
    <w:name w:val="Title"/>
    <w:basedOn w:val="Normalny"/>
    <w:link w:val="TytuZnak"/>
    <w:qFormat/>
    <w:rsid w:val="00B46502"/>
    <w:pPr>
      <w:spacing w:after="0" w:line="240" w:lineRule="auto"/>
      <w:jc w:val="center"/>
    </w:pPr>
    <w:rPr>
      <w:rFonts w:ascii="Times New Roman" w:eastAsia="Times New Roman" w:hAnsi="Times New Roman" w:cs="Times New Roman"/>
      <w:sz w:val="28"/>
      <w:szCs w:val="20"/>
      <w:lang w:val="x-none" w:eastAsia="pl-PL"/>
    </w:rPr>
  </w:style>
  <w:style w:type="character" w:customStyle="1" w:styleId="TytuZnak">
    <w:name w:val="Tytuł Znak"/>
    <w:basedOn w:val="Domylnaczcionkaakapitu"/>
    <w:link w:val="Tytu"/>
    <w:rsid w:val="00B46502"/>
    <w:rPr>
      <w:rFonts w:ascii="Times New Roman" w:eastAsia="Times New Roman" w:hAnsi="Times New Roman" w:cs="Times New Roman"/>
      <w:sz w:val="28"/>
      <w:szCs w:val="20"/>
      <w:lang w:val="x-none" w:eastAsia="pl-PL"/>
    </w:rPr>
  </w:style>
  <w:style w:type="paragraph" w:styleId="Podtytu">
    <w:name w:val="Subtitle"/>
    <w:basedOn w:val="Normalny"/>
    <w:link w:val="PodtytuZnak"/>
    <w:qFormat/>
    <w:rsid w:val="00B46502"/>
    <w:pPr>
      <w:spacing w:after="0" w:line="240" w:lineRule="auto"/>
    </w:pPr>
    <w:rPr>
      <w:rFonts w:ascii="Times New Roman" w:eastAsia="Times New Roman" w:hAnsi="Times New Roman" w:cs="Times New Roman"/>
      <w:sz w:val="28"/>
      <w:szCs w:val="20"/>
      <w:lang w:val="x-none" w:eastAsia="pl-PL"/>
    </w:rPr>
  </w:style>
  <w:style w:type="character" w:customStyle="1" w:styleId="PodtytuZnak">
    <w:name w:val="Podtytuł Znak"/>
    <w:basedOn w:val="Domylnaczcionkaakapitu"/>
    <w:link w:val="Podtytu"/>
    <w:rsid w:val="00B46502"/>
    <w:rPr>
      <w:rFonts w:ascii="Times New Roman" w:eastAsia="Times New Roman" w:hAnsi="Times New Roman" w:cs="Times New Roman"/>
      <w:sz w:val="28"/>
      <w:szCs w:val="20"/>
      <w:lang w:val="x-none" w:eastAsia="pl-PL"/>
    </w:rPr>
  </w:style>
  <w:style w:type="paragraph" w:customStyle="1" w:styleId="Kropki">
    <w:name w:val="Kropki"/>
    <w:basedOn w:val="Normalny"/>
    <w:rsid w:val="00B46502"/>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Zwykytekst">
    <w:name w:val="Plain Text"/>
    <w:basedOn w:val="Normalny"/>
    <w:link w:val="ZwykytekstZnak"/>
    <w:rsid w:val="00B46502"/>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B46502"/>
    <w:rPr>
      <w:rFonts w:ascii="Courier New" w:eastAsia="Times New Roman" w:hAnsi="Courier New" w:cs="Times New Roman"/>
      <w:sz w:val="20"/>
      <w:szCs w:val="20"/>
      <w:lang w:val="x-none" w:eastAsia="pl-PL"/>
    </w:rPr>
  </w:style>
  <w:style w:type="paragraph" w:customStyle="1" w:styleId="rozdzia">
    <w:name w:val="rozdział"/>
    <w:basedOn w:val="Normalny"/>
    <w:autoRedefine/>
    <w:rsid w:val="00B46502"/>
    <w:pPr>
      <w:spacing w:before="120" w:after="0" w:line="240" w:lineRule="auto"/>
      <w:ind w:left="600" w:hanging="600"/>
      <w:jc w:val="center"/>
    </w:pPr>
    <w:rPr>
      <w:rFonts w:ascii="Verdana" w:eastAsia="Times New Roman" w:hAnsi="Verdana" w:cs="Times New Roman"/>
      <w:b/>
      <w:spacing w:val="4"/>
      <w:sz w:val="20"/>
      <w:szCs w:val="20"/>
      <w:lang w:eastAsia="pl-PL"/>
    </w:rPr>
  </w:style>
  <w:style w:type="paragraph" w:customStyle="1" w:styleId="tytu0">
    <w:name w:val="tytuł"/>
    <w:basedOn w:val="Normalny"/>
    <w:next w:val="Normalny"/>
    <w:autoRedefine/>
    <w:rsid w:val="00B46502"/>
    <w:pPr>
      <w:spacing w:before="120" w:after="0" w:line="240" w:lineRule="auto"/>
      <w:jc w:val="center"/>
      <w:outlineLvl w:val="2"/>
    </w:pPr>
    <w:rPr>
      <w:rFonts w:ascii="Verdana" w:eastAsia="Times New Roman" w:hAnsi="Verdana" w:cs="Times New Roman"/>
      <w:b/>
      <w:sz w:val="24"/>
      <w:szCs w:val="24"/>
      <w:lang w:eastAsia="pl-PL"/>
    </w:rPr>
  </w:style>
  <w:style w:type="paragraph" w:customStyle="1" w:styleId="tekstdokumentu">
    <w:name w:val="tekst dokumentu"/>
    <w:basedOn w:val="Normalny"/>
    <w:autoRedefine/>
    <w:rsid w:val="00B46502"/>
    <w:pPr>
      <w:spacing w:before="120" w:after="120" w:line="240" w:lineRule="auto"/>
      <w:ind w:left="1680" w:hanging="1680"/>
      <w:jc w:val="both"/>
    </w:pPr>
    <w:rPr>
      <w:rFonts w:ascii="Times New Roman" w:eastAsia="Times New Roman" w:hAnsi="Times New Roman" w:cs="Times New Roman"/>
      <w:b/>
      <w:bCs/>
      <w:iCs/>
      <w:sz w:val="24"/>
      <w:szCs w:val="20"/>
      <w:lang w:eastAsia="pl-PL"/>
    </w:rPr>
  </w:style>
  <w:style w:type="paragraph" w:customStyle="1" w:styleId="zacznik">
    <w:name w:val="załącznik"/>
    <w:basedOn w:val="Tekstpodstawowy"/>
    <w:autoRedefine/>
    <w:rsid w:val="00B46502"/>
    <w:pPr>
      <w:spacing w:after="0"/>
      <w:ind w:left="1680" w:hanging="1680"/>
    </w:pPr>
    <w:rPr>
      <w:i/>
      <w:sz w:val="24"/>
    </w:rPr>
  </w:style>
  <w:style w:type="paragraph" w:customStyle="1" w:styleId="Cel">
    <w:name w:val="Cel"/>
    <w:basedOn w:val="Normalny"/>
    <w:next w:val="Tekstpodstawowy"/>
    <w:rsid w:val="00B46502"/>
    <w:pPr>
      <w:spacing w:before="220" w:after="220" w:line="220" w:lineRule="atLeast"/>
    </w:pPr>
    <w:rPr>
      <w:rFonts w:ascii="FormataCnLtCE" w:eastAsia="Times New Roman" w:hAnsi="FormataCnLtCE" w:cs="Tahoma"/>
      <w:sz w:val="20"/>
      <w:szCs w:val="20"/>
    </w:rPr>
  </w:style>
  <w:style w:type="paragraph" w:customStyle="1" w:styleId="Tytusekcji">
    <w:name w:val="Tytuł sekcji"/>
    <w:basedOn w:val="Normalny"/>
    <w:next w:val="Normalny"/>
    <w:autoRedefine/>
    <w:rsid w:val="00B46502"/>
    <w:pPr>
      <w:pBdr>
        <w:top w:val="single" w:sz="6" w:space="2" w:color="FFFFFF"/>
        <w:left w:val="single" w:sz="6" w:space="2" w:color="FFFFFF"/>
        <w:bottom w:val="single" w:sz="6" w:space="2" w:color="FFFFFF"/>
        <w:right w:val="single" w:sz="6" w:space="2" w:color="FFFFFF"/>
      </w:pBdr>
      <w:spacing w:after="0" w:line="240" w:lineRule="auto"/>
    </w:pPr>
    <w:rPr>
      <w:rFonts w:ascii="FormataCnLtCE" w:eastAsia="Times New Roman" w:hAnsi="FormataCnLtCE" w:cs="Tahoma"/>
      <w:b/>
      <w:sz w:val="20"/>
      <w:szCs w:val="20"/>
    </w:rPr>
  </w:style>
  <w:style w:type="paragraph" w:customStyle="1" w:styleId="OfertaUbezpieczenieMajtkowe">
    <w:name w:val="Oferta Ubezpieczenie Majątkowe"/>
    <w:rsid w:val="00B46502"/>
    <w:pPr>
      <w:spacing w:after="0" w:line="240" w:lineRule="auto"/>
      <w:ind w:left="193" w:right="-357"/>
    </w:pPr>
    <w:rPr>
      <w:rFonts w:ascii="FormataCnLtCE" w:eastAsia="Times New Roman" w:hAnsi="FormataCnLtCE" w:cs="Tahoma"/>
      <w:sz w:val="20"/>
      <w:szCs w:val="20"/>
    </w:rPr>
  </w:style>
  <w:style w:type="paragraph" w:styleId="Spistreci1">
    <w:name w:val="toc 1"/>
    <w:basedOn w:val="Normalny"/>
    <w:next w:val="Normalny"/>
    <w:autoRedefine/>
    <w:uiPriority w:val="39"/>
    <w:rsid w:val="00B46502"/>
    <w:pPr>
      <w:tabs>
        <w:tab w:val="left" w:pos="993"/>
        <w:tab w:val="right" w:leader="dot" w:pos="9498"/>
      </w:tabs>
      <w:spacing w:before="120" w:after="120" w:line="240" w:lineRule="auto"/>
      <w:ind w:left="1100" w:hanging="1100"/>
    </w:pPr>
    <w:rPr>
      <w:rFonts w:ascii="Times New Roman" w:eastAsia="Times New Roman" w:hAnsi="Times New Roman" w:cs="Times New Roman"/>
      <w:b/>
      <w:bCs/>
      <w:caps/>
      <w:sz w:val="20"/>
      <w:szCs w:val="20"/>
      <w:lang w:eastAsia="pl-PL"/>
    </w:rPr>
  </w:style>
  <w:style w:type="paragraph" w:styleId="Spistreci2">
    <w:name w:val="toc 2"/>
    <w:basedOn w:val="Normalny"/>
    <w:next w:val="Normalny"/>
    <w:autoRedefine/>
    <w:uiPriority w:val="39"/>
    <w:rsid w:val="00B46502"/>
    <w:pPr>
      <w:tabs>
        <w:tab w:val="left" w:pos="567"/>
        <w:tab w:val="right" w:leader="dot" w:pos="9498"/>
      </w:tabs>
      <w:spacing w:before="120" w:after="0" w:line="240" w:lineRule="auto"/>
      <w:ind w:left="567" w:hanging="425"/>
    </w:pPr>
    <w:rPr>
      <w:rFonts w:ascii="Verdana" w:eastAsia="Times New Roman" w:hAnsi="Verdana" w:cs="Times New Roman"/>
      <w:smallCaps/>
      <w:sz w:val="20"/>
      <w:szCs w:val="20"/>
      <w:lang w:eastAsia="pl-PL"/>
    </w:rPr>
  </w:style>
  <w:style w:type="paragraph" w:styleId="Spistreci3">
    <w:name w:val="toc 3"/>
    <w:basedOn w:val="Normalny"/>
    <w:next w:val="Normalny"/>
    <w:autoRedefine/>
    <w:uiPriority w:val="39"/>
    <w:rsid w:val="00B46502"/>
    <w:pPr>
      <w:tabs>
        <w:tab w:val="right" w:leader="dot" w:pos="9498"/>
      </w:tabs>
      <w:spacing w:after="0" w:line="240" w:lineRule="auto"/>
      <w:ind w:left="1843" w:hanging="1400"/>
    </w:pPr>
    <w:rPr>
      <w:rFonts w:ascii="Verdana" w:eastAsia="Times New Roman" w:hAnsi="Verdana" w:cs="Times New Roman"/>
      <w:i/>
      <w:iCs/>
      <w:sz w:val="20"/>
      <w:szCs w:val="20"/>
      <w:lang w:eastAsia="pl-PL"/>
    </w:rPr>
  </w:style>
  <w:style w:type="paragraph" w:styleId="Spistreci4">
    <w:name w:val="toc 4"/>
    <w:basedOn w:val="Normalny"/>
    <w:next w:val="Normalny"/>
    <w:autoRedefine/>
    <w:rsid w:val="00B46502"/>
    <w:pPr>
      <w:spacing w:after="0" w:line="240" w:lineRule="auto"/>
      <w:ind w:left="600"/>
    </w:pPr>
    <w:rPr>
      <w:rFonts w:ascii="Times New Roman" w:eastAsia="Times New Roman" w:hAnsi="Times New Roman" w:cs="Times New Roman"/>
      <w:sz w:val="18"/>
      <w:szCs w:val="18"/>
      <w:lang w:eastAsia="pl-PL"/>
    </w:rPr>
  </w:style>
  <w:style w:type="paragraph" w:styleId="Spistreci5">
    <w:name w:val="toc 5"/>
    <w:basedOn w:val="Normalny"/>
    <w:next w:val="Normalny"/>
    <w:autoRedefine/>
    <w:rsid w:val="00B46502"/>
    <w:pPr>
      <w:spacing w:after="0" w:line="240" w:lineRule="auto"/>
      <w:ind w:left="800"/>
    </w:pPr>
    <w:rPr>
      <w:rFonts w:ascii="Times New Roman" w:eastAsia="Times New Roman" w:hAnsi="Times New Roman" w:cs="Times New Roman"/>
      <w:sz w:val="18"/>
      <w:szCs w:val="18"/>
      <w:lang w:eastAsia="pl-PL"/>
    </w:rPr>
  </w:style>
  <w:style w:type="paragraph" w:styleId="Spistreci6">
    <w:name w:val="toc 6"/>
    <w:basedOn w:val="Normalny"/>
    <w:next w:val="Normalny"/>
    <w:autoRedefine/>
    <w:rsid w:val="00B46502"/>
    <w:pPr>
      <w:spacing w:after="0" w:line="240" w:lineRule="auto"/>
      <w:ind w:left="1000"/>
    </w:pPr>
    <w:rPr>
      <w:rFonts w:ascii="Times New Roman" w:eastAsia="Times New Roman" w:hAnsi="Times New Roman" w:cs="Times New Roman"/>
      <w:sz w:val="18"/>
      <w:szCs w:val="18"/>
      <w:lang w:eastAsia="pl-PL"/>
    </w:rPr>
  </w:style>
  <w:style w:type="paragraph" w:styleId="Spistreci7">
    <w:name w:val="toc 7"/>
    <w:basedOn w:val="Normalny"/>
    <w:next w:val="Normalny"/>
    <w:autoRedefine/>
    <w:rsid w:val="00B46502"/>
    <w:pPr>
      <w:spacing w:after="0" w:line="240" w:lineRule="auto"/>
      <w:ind w:left="1200"/>
    </w:pPr>
    <w:rPr>
      <w:rFonts w:ascii="Times New Roman" w:eastAsia="Times New Roman" w:hAnsi="Times New Roman" w:cs="Times New Roman"/>
      <w:sz w:val="18"/>
      <w:szCs w:val="18"/>
      <w:lang w:eastAsia="pl-PL"/>
    </w:rPr>
  </w:style>
  <w:style w:type="paragraph" w:styleId="Spistreci8">
    <w:name w:val="toc 8"/>
    <w:basedOn w:val="Normalny"/>
    <w:next w:val="Normalny"/>
    <w:autoRedefine/>
    <w:rsid w:val="00B46502"/>
    <w:pPr>
      <w:spacing w:after="0" w:line="240" w:lineRule="auto"/>
      <w:ind w:left="1400"/>
    </w:pPr>
    <w:rPr>
      <w:rFonts w:ascii="Times New Roman" w:eastAsia="Times New Roman" w:hAnsi="Times New Roman" w:cs="Times New Roman"/>
      <w:sz w:val="18"/>
      <w:szCs w:val="18"/>
      <w:lang w:eastAsia="pl-PL"/>
    </w:rPr>
  </w:style>
  <w:style w:type="paragraph" w:styleId="Spistreci9">
    <w:name w:val="toc 9"/>
    <w:basedOn w:val="Normalny"/>
    <w:next w:val="Normalny"/>
    <w:autoRedefine/>
    <w:rsid w:val="00B46502"/>
    <w:pPr>
      <w:spacing w:after="0" w:line="240" w:lineRule="auto"/>
      <w:ind w:left="1600"/>
    </w:pPr>
    <w:rPr>
      <w:rFonts w:ascii="Times New Roman" w:eastAsia="Times New Roman" w:hAnsi="Times New Roman" w:cs="Times New Roman"/>
      <w:sz w:val="18"/>
      <w:szCs w:val="18"/>
      <w:lang w:eastAsia="pl-PL"/>
    </w:rPr>
  </w:style>
  <w:style w:type="paragraph" w:customStyle="1" w:styleId="Tekstblokowy1">
    <w:name w:val="Tekst blokowy1"/>
    <w:basedOn w:val="Normalny"/>
    <w:rsid w:val="00B46502"/>
    <w:pPr>
      <w:spacing w:before="620" w:after="0" w:line="360" w:lineRule="auto"/>
      <w:ind w:left="851" w:right="-8" w:hanging="691"/>
      <w:jc w:val="both"/>
    </w:pPr>
    <w:rPr>
      <w:rFonts w:ascii="Times New Roman" w:eastAsia="Times New Roman" w:hAnsi="Times New Roman" w:cs="Times New Roman"/>
      <w:b/>
      <w:sz w:val="28"/>
      <w:szCs w:val="20"/>
      <w:lang w:eastAsia="pl-PL"/>
    </w:rPr>
  </w:style>
  <w:style w:type="paragraph" w:customStyle="1" w:styleId="font5">
    <w:name w:val="font5"/>
    <w:basedOn w:val="Normalny"/>
    <w:rsid w:val="00B46502"/>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6">
    <w:name w:val="font6"/>
    <w:basedOn w:val="Normalny"/>
    <w:rsid w:val="00B46502"/>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font7">
    <w:name w:val="font7"/>
    <w:basedOn w:val="Normalny"/>
    <w:rsid w:val="00B46502"/>
    <w:pPr>
      <w:spacing w:before="100" w:beforeAutospacing="1" w:after="100" w:afterAutospacing="1" w:line="240" w:lineRule="auto"/>
    </w:pPr>
    <w:rPr>
      <w:rFonts w:ascii="Verdana" w:eastAsia="Times New Roman" w:hAnsi="Verdana" w:cs="Times New Roman"/>
      <w:b/>
      <w:bCs/>
      <w:sz w:val="16"/>
      <w:szCs w:val="16"/>
      <w:lang w:eastAsia="pl-PL"/>
    </w:rPr>
  </w:style>
  <w:style w:type="paragraph" w:customStyle="1" w:styleId="xl69">
    <w:name w:val="xl69"/>
    <w:basedOn w:val="Normalny"/>
    <w:rsid w:val="00B46502"/>
    <w:pPr>
      <w:pBdr>
        <w:top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70">
    <w:name w:val="xl70"/>
    <w:basedOn w:val="Normalny"/>
    <w:rsid w:val="00B46502"/>
    <w:pP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71">
    <w:name w:val="xl71"/>
    <w:basedOn w:val="Normalny"/>
    <w:rsid w:val="00B46502"/>
    <w:pPr>
      <w:pBdr>
        <w:bottom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72">
    <w:name w:val="xl72"/>
    <w:basedOn w:val="Normalny"/>
    <w:rsid w:val="00B46502"/>
    <w:pPr>
      <w:pBdr>
        <w:top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73">
    <w:name w:val="xl73"/>
    <w:basedOn w:val="Normalny"/>
    <w:rsid w:val="00B4650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74">
    <w:name w:val="xl74"/>
    <w:basedOn w:val="Normalny"/>
    <w:rsid w:val="00B46502"/>
    <w:pPr>
      <w:pBdr>
        <w:top w:val="single" w:sz="4" w:space="0" w:color="auto"/>
        <w:left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75">
    <w:name w:val="xl75"/>
    <w:basedOn w:val="Normalny"/>
    <w:rsid w:val="00B46502"/>
    <w:pPr>
      <w:pBdr>
        <w:top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76">
    <w:name w:val="xl76"/>
    <w:basedOn w:val="Normalny"/>
    <w:rsid w:val="00B46502"/>
    <w:pPr>
      <w:pBdr>
        <w:top w:val="single" w:sz="4" w:space="0" w:color="auto"/>
        <w:left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77">
    <w:name w:val="xl77"/>
    <w:basedOn w:val="Normalny"/>
    <w:rsid w:val="00B46502"/>
    <w:pPr>
      <w:pBdr>
        <w:top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78">
    <w:name w:val="xl78"/>
    <w:basedOn w:val="Normalny"/>
    <w:rsid w:val="00B46502"/>
    <w:pPr>
      <w:pBdr>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79">
    <w:name w:val="xl79"/>
    <w:basedOn w:val="Normalny"/>
    <w:rsid w:val="00B46502"/>
    <w:pPr>
      <w:pBdr>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80">
    <w:name w:val="xl80"/>
    <w:basedOn w:val="Normalny"/>
    <w:rsid w:val="00B46502"/>
    <w:pPr>
      <w:pBdr>
        <w:left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81">
    <w:name w:val="xl81"/>
    <w:basedOn w:val="Normalny"/>
    <w:rsid w:val="00B46502"/>
    <w:pPr>
      <w:pBdr>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82">
    <w:name w:val="xl82"/>
    <w:basedOn w:val="Normalny"/>
    <w:rsid w:val="00B46502"/>
    <w:pPr>
      <w:pBdr>
        <w:left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83">
    <w:name w:val="xl83"/>
    <w:basedOn w:val="Normalny"/>
    <w:rsid w:val="00B46502"/>
    <w:pPr>
      <w:pBdr>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84">
    <w:name w:val="xl84"/>
    <w:basedOn w:val="Normalny"/>
    <w:rsid w:val="00B46502"/>
    <w:pPr>
      <w:pBdr>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85">
    <w:name w:val="xl85"/>
    <w:basedOn w:val="Normalny"/>
    <w:rsid w:val="00B46502"/>
    <w:pPr>
      <w:pBdr>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86">
    <w:name w:val="xl86"/>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87">
    <w:name w:val="xl87"/>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88">
    <w:name w:val="xl88"/>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89">
    <w:name w:val="xl89"/>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90">
    <w:name w:val="xl90"/>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91">
    <w:name w:val="xl91"/>
    <w:basedOn w:val="Normalny"/>
    <w:rsid w:val="00B4650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92">
    <w:name w:val="xl92"/>
    <w:basedOn w:val="Normalny"/>
    <w:rsid w:val="00B4650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93">
    <w:name w:val="xl93"/>
    <w:basedOn w:val="Normalny"/>
    <w:rsid w:val="00B4650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94">
    <w:name w:val="xl94"/>
    <w:basedOn w:val="Normalny"/>
    <w:rsid w:val="00B4650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95">
    <w:name w:val="xl95"/>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96">
    <w:name w:val="xl96"/>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97">
    <w:name w:val="xl97"/>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98">
    <w:name w:val="xl98"/>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99">
    <w:name w:val="xl99"/>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00">
    <w:name w:val="xl100"/>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01">
    <w:name w:val="xl101"/>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02">
    <w:name w:val="xl102"/>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03">
    <w:name w:val="xl103"/>
    <w:basedOn w:val="Normalny"/>
    <w:rsid w:val="00B465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04">
    <w:name w:val="xl104"/>
    <w:basedOn w:val="Normalny"/>
    <w:rsid w:val="00B465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05">
    <w:name w:val="xl105"/>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06">
    <w:name w:val="xl106"/>
    <w:basedOn w:val="Normalny"/>
    <w:rsid w:val="00B4650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07">
    <w:name w:val="xl107"/>
    <w:basedOn w:val="Normalny"/>
    <w:rsid w:val="00B465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08">
    <w:name w:val="xl108"/>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FF0000"/>
      <w:sz w:val="16"/>
      <w:szCs w:val="16"/>
      <w:lang w:eastAsia="pl-PL"/>
    </w:rPr>
  </w:style>
  <w:style w:type="paragraph" w:customStyle="1" w:styleId="xl109">
    <w:name w:val="xl109"/>
    <w:basedOn w:val="Normalny"/>
    <w:rsid w:val="00B4650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10">
    <w:name w:val="xl110"/>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11">
    <w:name w:val="xl111"/>
    <w:basedOn w:val="Normalny"/>
    <w:rsid w:val="00B4650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12">
    <w:name w:val="xl112"/>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l-PL"/>
    </w:rPr>
  </w:style>
  <w:style w:type="paragraph" w:customStyle="1" w:styleId="xl113">
    <w:name w:val="xl113"/>
    <w:basedOn w:val="Normalny"/>
    <w:rsid w:val="00B465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14">
    <w:name w:val="xl114"/>
    <w:basedOn w:val="Normalny"/>
    <w:rsid w:val="00B465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115">
    <w:name w:val="xl115"/>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116">
    <w:name w:val="xl116"/>
    <w:basedOn w:val="Normalny"/>
    <w:rsid w:val="00B4650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b/>
      <w:bCs/>
      <w:sz w:val="16"/>
      <w:szCs w:val="16"/>
      <w:lang w:eastAsia="pl-PL"/>
    </w:rPr>
  </w:style>
  <w:style w:type="paragraph" w:customStyle="1" w:styleId="xl117">
    <w:name w:val="xl117"/>
    <w:basedOn w:val="Normalny"/>
    <w:rsid w:val="00B4650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sz w:val="16"/>
      <w:szCs w:val="16"/>
      <w:lang w:eastAsia="pl-PL"/>
    </w:rPr>
  </w:style>
  <w:style w:type="paragraph" w:customStyle="1" w:styleId="xl118">
    <w:name w:val="xl118"/>
    <w:basedOn w:val="Normalny"/>
    <w:rsid w:val="00B4650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B4650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Verdana" w:eastAsia="Times New Roman" w:hAnsi="Verdana" w:cs="Times New Roman"/>
      <w:sz w:val="11"/>
      <w:szCs w:val="11"/>
      <w:lang w:eastAsia="pl-PL"/>
    </w:rPr>
  </w:style>
  <w:style w:type="paragraph" w:customStyle="1" w:styleId="xl24">
    <w:name w:val="xl24"/>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pl-PL"/>
    </w:rPr>
  </w:style>
  <w:style w:type="character" w:customStyle="1" w:styleId="StylSIWZDziayZnak">
    <w:name w:val="Styl SIWZ Działy + Znak"/>
    <w:link w:val="StylSIWZDziay"/>
    <w:locked/>
    <w:rsid w:val="00B46502"/>
    <w:rPr>
      <w:rFonts w:ascii="Verdana" w:hAnsi="Verdana" w:cs="Verdana"/>
      <w:b/>
      <w:bCs/>
      <w:smallCaps/>
      <w:kern w:val="32"/>
    </w:rPr>
  </w:style>
  <w:style w:type="paragraph" w:customStyle="1" w:styleId="StylSIWZDziay">
    <w:name w:val="Styl SIWZ Działy +"/>
    <w:basedOn w:val="Normalny"/>
    <w:link w:val="StylSIWZDziayZnak"/>
    <w:rsid w:val="00B46502"/>
    <w:pPr>
      <w:keepNext/>
      <w:framePr w:wrap="auto" w:vAnchor="text" w:hAnchor="text" w:y="1"/>
      <w:spacing w:before="240" w:after="60" w:line="240" w:lineRule="auto"/>
      <w:outlineLvl w:val="0"/>
    </w:pPr>
    <w:rPr>
      <w:rFonts w:ascii="Verdana" w:hAnsi="Verdana" w:cs="Verdana"/>
      <w:b/>
      <w:bCs/>
      <w:smallCaps/>
      <w:kern w:val="32"/>
    </w:rPr>
  </w:style>
  <w:style w:type="numbering" w:styleId="111111">
    <w:name w:val="Outline List 2"/>
    <w:basedOn w:val="Bezlisty"/>
    <w:rsid w:val="00B46502"/>
  </w:style>
  <w:style w:type="character" w:customStyle="1" w:styleId="FontStyle26">
    <w:name w:val="Font Style26"/>
    <w:rsid w:val="00B46502"/>
    <w:rPr>
      <w:rFonts w:ascii="Arial" w:hAnsi="Arial" w:cs="Arial"/>
      <w:color w:val="000000"/>
      <w:sz w:val="20"/>
      <w:szCs w:val="20"/>
    </w:rPr>
  </w:style>
  <w:style w:type="character" w:styleId="Odwoanieprzypisukocowego">
    <w:name w:val="endnote reference"/>
    <w:semiHidden/>
    <w:unhideWhenUsed/>
    <w:rsid w:val="00B46502"/>
    <w:rPr>
      <w:vertAlign w:val="superscript"/>
    </w:rPr>
  </w:style>
  <w:style w:type="paragraph" w:customStyle="1" w:styleId="Akapitzlist1">
    <w:name w:val="Akapit z listą1"/>
    <w:basedOn w:val="Normalny"/>
    <w:rsid w:val="00B46502"/>
    <w:pPr>
      <w:spacing w:after="0" w:line="240" w:lineRule="auto"/>
      <w:ind w:left="720"/>
    </w:pPr>
    <w:rPr>
      <w:rFonts w:ascii="Times New Roman" w:eastAsia="Calibri" w:hAnsi="Times New Roman" w:cs="Times New Roman"/>
      <w:sz w:val="20"/>
      <w:szCs w:val="20"/>
      <w:lang w:eastAsia="pl-PL"/>
    </w:rPr>
  </w:style>
  <w:style w:type="character" w:customStyle="1" w:styleId="FontStyle21">
    <w:name w:val="Font Style21"/>
    <w:rsid w:val="00B46502"/>
    <w:rPr>
      <w:rFonts w:ascii="Arial" w:hAnsi="Arial" w:cs="Arial"/>
      <w:color w:val="000000"/>
      <w:sz w:val="22"/>
      <w:szCs w:val="22"/>
    </w:rPr>
  </w:style>
  <w:style w:type="character" w:styleId="Hipercze">
    <w:name w:val="Hyperlink"/>
    <w:uiPriority w:val="99"/>
    <w:rsid w:val="00B46502"/>
    <w:rPr>
      <w:rFonts w:cs="Times New Roman"/>
      <w:color w:val="0000FF"/>
      <w:u w:val="single"/>
    </w:rPr>
  </w:style>
  <w:style w:type="character" w:styleId="UyteHipercze">
    <w:name w:val="FollowedHyperlink"/>
    <w:uiPriority w:val="99"/>
    <w:rsid w:val="00B46502"/>
    <w:rPr>
      <w:rFonts w:cs="Times New Roman"/>
      <w:color w:val="800080"/>
      <w:u w:val="single"/>
    </w:rPr>
  </w:style>
  <w:style w:type="character" w:styleId="HTML-przykad">
    <w:name w:val="HTML Sample"/>
    <w:rsid w:val="00B46502"/>
    <w:rPr>
      <w:rFonts w:ascii="Verdana" w:hAnsi="Verdana" w:cs="Verdana"/>
      <w:sz w:val="22"/>
      <w:szCs w:val="22"/>
    </w:rPr>
  </w:style>
  <w:style w:type="character" w:customStyle="1" w:styleId="FooterChar">
    <w:name w:val="Footer Char"/>
    <w:aliases w:val="Znak4 Char"/>
    <w:locked/>
    <w:rsid w:val="00B46502"/>
    <w:rPr>
      <w:rFonts w:ascii="Times New Roman" w:hAnsi="Times New Roman"/>
      <w:sz w:val="20"/>
      <w:lang w:val="x-none" w:eastAsia="pl-PL"/>
    </w:rPr>
  </w:style>
  <w:style w:type="character" w:customStyle="1" w:styleId="FooterChar1">
    <w:name w:val="Footer Char1"/>
    <w:aliases w:val="Znak4 Char1"/>
    <w:semiHidden/>
    <w:locked/>
    <w:rsid w:val="00B46502"/>
    <w:rPr>
      <w:rFonts w:ascii="Times New Roman" w:hAnsi="Times New Roman" w:cs="Times New Roman"/>
      <w:sz w:val="20"/>
      <w:szCs w:val="20"/>
    </w:rPr>
  </w:style>
  <w:style w:type="character" w:customStyle="1" w:styleId="PlandokumentuZnak1">
    <w:name w:val="Plan dokumentu Znak1"/>
    <w:semiHidden/>
    <w:locked/>
    <w:rsid w:val="00B46502"/>
    <w:rPr>
      <w:rFonts w:ascii="Arial" w:eastAsia="Calibri" w:hAnsi="Arial" w:cs="Arial"/>
      <w:sz w:val="22"/>
      <w:szCs w:val="22"/>
      <w:lang w:val="pl-PL" w:eastAsia="pl-PL" w:bidi="ar-SA"/>
    </w:rPr>
  </w:style>
  <w:style w:type="paragraph" w:customStyle="1" w:styleId="Bezodstpw1">
    <w:name w:val="Bez odstępów1"/>
    <w:rsid w:val="00B46502"/>
    <w:pPr>
      <w:spacing w:after="0" w:line="240" w:lineRule="auto"/>
    </w:pPr>
    <w:rPr>
      <w:rFonts w:ascii="Calibri" w:eastAsia="Times New Roman" w:hAnsi="Calibri" w:cs="Calibri"/>
    </w:rPr>
  </w:style>
  <w:style w:type="paragraph" w:customStyle="1" w:styleId="Akapitzlist2">
    <w:name w:val="Akapit z listą2"/>
    <w:basedOn w:val="Normalny"/>
    <w:rsid w:val="00B46502"/>
    <w:pPr>
      <w:spacing w:after="0" w:line="240" w:lineRule="auto"/>
      <w:ind w:left="720"/>
    </w:pPr>
    <w:rPr>
      <w:rFonts w:ascii="Times New Roman" w:eastAsia="Calibri" w:hAnsi="Times New Roman" w:cs="Times New Roman"/>
      <w:sz w:val="20"/>
      <w:szCs w:val="20"/>
      <w:lang w:eastAsia="pl-PL"/>
    </w:rPr>
  </w:style>
  <w:style w:type="paragraph" w:customStyle="1" w:styleId="Nagwekspisutreci1">
    <w:name w:val="Nagłówek spisu treści1"/>
    <w:basedOn w:val="Nagwek1"/>
    <w:next w:val="Normalny"/>
    <w:rsid w:val="00B46502"/>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BodyTextIndent31">
    <w:name w:val="Body Text Indent 31"/>
    <w:basedOn w:val="Normalny"/>
    <w:semiHidden/>
    <w:rsid w:val="00B46502"/>
    <w:pPr>
      <w:spacing w:after="120" w:line="240" w:lineRule="auto"/>
      <w:ind w:left="283"/>
      <w:jc w:val="both"/>
    </w:pPr>
    <w:rPr>
      <w:rFonts w:ascii="Times New Roman" w:eastAsia="Calibri" w:hAnsi="Times New Roman" w:cs="Times New Roman"/>
      <w:sz w:val="16"/>
      <w:szCs w:val="16"/>
      <w:lang w:eastAsia="pl-PL"/>
    </w:rPr>
  </w:style>
  <w:style w:type="paragraph" w:customStyle="1" w:styleId="BodyText22">
    <w:name w:val="Body Text 22"/>
    <w:basedOn w:val="Normalny"/>
    <w:semiHidden/>
    <w:rsid w:val="00B46502"/>
    <w:pPr>
      <w:tabs>
        <w:tab w:val="left" w:pos="-1560"/>
        <w:tab w:val="left" w:pos="-1418"/>
      </w:tabs>
      <w:spacing w:after="0" w:line="240" w:lineRule="auto"/>
      <w:ind w:left="482"/>
      <w:jc w:val="both"/>
    </w:pPr>
    <w:rPr>
      <w:rFonts w:ascii="Times New Roman" w:eastAsia="Calibri" w:hAnsi="Times New Roman" w:cs="Times New Roman"/>
      <w:sz w:val="24"/>
      <w:szCs w:val="24"/>
      <w:lang w:eastAsia="pl-PL"/>
    </w:rPr>
  </w:style>
  <w:style w:type="paragraph" w:customStyle="1" w:styleId="TableNormal1">
    <w:name w:val="Table Normal1"/>
    <w:semiHidden/>
    <w:rsid w:val="00B46502"/>
    <w:pPr>
      <w:overflowPunct w:val="0"/>
      <w:autoSpaceDE w:val="0"/>
      <w:autoSpaceDN w:val="0"/>
      <w:adjustRightInd w:val="0"/>
      <w:spacing w:after="0" w:line="240" w:lineRule="auto"/>
      <w:ind w:left="482"/>
      <w:jc w:val="both"/>
    </w:pPr>
    <w:rPr>
      <w:rFonts w:ascii="Times New Roman" w:eastAsia="Calibri" w:hAnsi="Times New Roman" w:cs="Times New Roman"/>
      <w:sz w:val="24"/>
      <w:szCs w:val="24"/>
      <w:lang w:eastAsia="pl-PL"/>
    </w:rPr>
  </w:style>
  <w:style w:type="paragraph" w:customStyle="1" w:styleId="BlockText1">
    <w:name w:val="Block Text1"/>
    <w:basedOn w:val="Normalny"/>
    <w:semiHidden/>
    <w:rsid w:val="00B46502"/>
    <w:pPr>
      <w:spacing w:before="620" w:after="0" w:line="360" w:lineRule="auto"/>
      <w:ind w:left="851" w:right="-8" w:hanging="691"/>
      <w:jc w:val="both"/>
    </w:pPr>
    <w:rPr>
      <w:rFonts w:ascii="Times New Roman" w:eastAsia="Calibri" w:hAnsi="Times New Roman" w:cs="Times New Roman"/>
      <w:b/>
      <w:bCs/>
      <w:sz w:val="28"/>
      <w:szCs w:val="28"/>
      <w:lang w:eastAsia="pl-PL"/>
    </w:rPr>
  </w:style>
  <w:style w:type="paragraph" w:customStyle="1" w:styleId="Nag3wekstrony">
    <w:name w:val="Nag3ówek strony"/>
    <w:basedOn w:val="TableNormal1"/>
    <w:rsid w:val="00B46502"/>
    <w:pPr>
      <w:tabs>
        <w:tab w:val="center" w:pos="4536"/>
        <w:tab w:val="right" w:pos="9072"/>
      </w:tabs>
      <w:ind w:left="0"/>
      <w:jc w:val="left"/>
    </w:pPr>
  </w:style>
  <w:style w:type="paragraph" w:customStyle="1" w:styleId="BodyTextIndent21">
    <w:name w:val="Body Text Indent 21"/>
    <w:basedOn w:val="TableNormal1"/>
    <w:semiHidden/>
    <w:rsid w:val="00B46502"/>
    <w:pPr>
      <w:spacing w:line="360" w:lineRule="auto"/>
      <w:ind w:left="0" w:firstLine="708"/>
      <w:jc w:val="left"/>
    </w:pPr>
  </w:style>
  <w:style w:type="paragraph" w:customStyle="1" w:styleId="BodyText31">
    <w:name w:val="Body Text 31"/>
    <w:basedOn w:val="TableNormal1"/>
    <w:semiHidden/>
    <w:rsid w:val="00B46502"/>
    <w:pPr>
      <w:ind w:left="0"/>
    </w:pPr>
  </w:style>
  <w:style w:type="paragraph" w:customStyle="1" w:styleId="CharChar1ZnakZnakZnakZnakZnak">
    <w:name w:val="Char Char1 Znak Znak Znak Znak Znak"/>
    <w:basedOn w:val="Normalny"/>
    <w:semiHidden/>
    <w:rsid w:val="00B46502"/>
    <w:pPr>
      <w:spacing w:after="0" w:line="240" w:lineRule="auto"/>
    </w:pPr>
    <w:rPr>
      <w:rFonts w:ascii="Times New Roman" w:eastAsia="Calibri" w:hAnsi="Times New Roman" w:cs="Times New Roman"/>
      <w:sz w:val="24"/>
      <w:szCs w:val="24"/>
      <w:lang w:eastAsia="pl-PL"/>
    </w:rPr>
  </w:style>
  <w:style w:type="character" w:customStyle="1" w:styleId="SIWZDziayZnak">
    <w:name w:val="SIWZ Działy Znak"/>
    <w:link w:val="SIWZDziay"/>
    <w:locked/>
    <w:rsid w:val="00B46502"/>
    <w:rPr>
      <w:rFonts w:ascii="Verdana" w:hAnsi="Verdana" w:cs="Verdana"/>
      <w:b/>
      <w:bCs/>
      <w:smallCaps/>
      <w:kern w:val="32"/>
    </w:rPr>
  </w:style>
  <w:style w:type="paragraph" w:customStyle="1" w:styleId="SIWZDziay">
    <w:name w:val="SIWZ Działy"/>
    <w:basedOn w:val="Nagwek1"/>
    <w:link w:val="SIWZDziayZnak"/>
    <w:autoRedefine/>
    <w:rsid w:val="00B46502"/>
    <w:pPr>
      <w:framePr w:wrap="auto" w:vAnchor="text" w:hAnchor="text" w:y="1"/>
      <w:jc w:val="left"/>
    </w:pPr>
    <w:rPr>
      <w:rFonts w:ascii="Verdana" w:eastAsiaTheme="minorHAnsi" w:hAnsi="Verdana" w:cs="Verdana"/>
      <w:smallCaps/>
      <w:sz w:val="22"/>
      <w:szCs w:val="22"/>
      <w:lang w:eastAsia="en-US"/>
    </w:rPr>
  </w:style>
  <w:style w:type="paragraph" w:customStyle="1" w:styleId="msonormalcxspdrugie">
    <w:name w:val="msonormalcxspdrugie"/>
    <w:basedOn w:val="Normalny"/>
    <w:semiHidden/>
    <w:rsid w:val="00B46502"/>
    <w:pPr>
      <w:spacing w:before="100" w:beforeAutospacing="1" w:after="100" w:afterAutospacing="1" w:line="240" w:lineRule="auto"/>
      <w:jc w:val="both"/>
    </w:pPr>
    <w:rPr>
      <w:rFonts w:ascii="Times New Roman" w:eastAsia="Calibri" w:hAnsi="Times New Roman" w:cs="Times New Roman"/>
      <w:sz w:val="20"/>
      <w:szCs w:val="20"/>
      <w:lang w:eastAsia="pl-PL"/>
    </w:rPr>
  </w:style>
  <w:style w:type="character" w:styleId="Odwoanieprzypisudolnego">
    <w:name w:val="footnote reference"/>
    <w:aliases w:val="Odwołanie przypisu"/>
    <w:semiHidden/>
    <w:rsid w:val="00B46502"/>
    <w:rPr>
      <w:rFonts w:cs="Times New Roman"/>
      <w:vertAlign w:val="superscript"/>
    </w:rPr>
  </w:style>
  <w:style w:type="character" w:styleId="Odwoaniedokomentarza">
    <w:name w:val="annotation reference"/>
    <w:rsid w:val="00B46502"/>
    <w:rPr>
      <w:rFonts w:cs="Times New Roman"/>
      <w:sz w:val="16"/>
      <w:szCs w:val="16"/>
    </w:rPr>
  </w:style>
  <w:style w:type="character" w:customStyle="1" w:styleId="ZnakZnakZnak5">
    <w:name w:val="Znak Znak Znak5"/>
    <w:rsid w:val="00B46502"/>
    <w:rPr>
      <w:rFonts w:cs="Times New Roman"/>
      <w:sz w:val="28"/>
      <w:szCs w:val="28"/>
    </w:rPr>
  </w:style>
  <w:style w:type="character" w:customStyle="1" w:styleId="akapitustep">
    <w:name w:val="akapitustep"/>
    <w:rsid w:val="00B46502"/>
    <w:rPr>
      <w:rFonts w:cs="Times New Roman"/>
    </w:rPr>
  </w:style>
  <w:style w:type="character" w:customStyle="1" w:styleId="ZnakZnak1">
    <w:name w:val="Znak Znak1"/>
    <w:aliases w:val="Tekst podstawowy Znak1"/>
    <w:rsid w:val="00B46502"/>
    <w:rPr>
      <w:rFonts w:cs="Times New Roman"/>
    </w:rPr>
  </w:style>
  <w:style w:type="character" w:customStyle="1" w:styleId="ZnakZnak12">
    <w:name w:val="Znak Znak12"/>
    <w:rsid w:val="00B46502"/>
    <w:rPr>
      <w:rFonts w:cs="Times New Roman"/>
      <w:lang w:val="pl-PL" w:eastAsia="pl-PL"/>
    </w:rPr>
  </w:style>
  <w:style w:type="character" w:customStyle="1" w:styleId="ZnakZnak24">
    <w:name w:val="Znak Znak24"/>
    <w:rsid w:val="00B46502"/>
    <w:rPr>
      <w:rFonts w:ascii="Times New Roman" w:hAnsi="Times New Roman" w:cs="Times New Roman"/>
      <w:sz w:val="28"/>
      <w:szCs w:val="28"/>
      <w:lang w:val="x-none" w:eastAsia="pl-PL"/>
    </w:rPr>
  </w:style>
  <w:style w:type="character" w:customStyle="1" w:styleId="Znak4ZnakZnak">
    <w:name w:val="Znak4 Znak Znak"/>
    <w:rsid w:val="00B46502"/>
    <w:rPr>
      <w:rFonts w:cs="Times New Roman"/>
    </w:rPr>
  </w:style>
  <w:style w:type="table" w:styleId="Tabela-Lista4">
    <w:name w:val="Table List 4"/>
    <w:basedOn w:val="Standardowy"/>
    <w:rsid w:val="00B46502"/>
    <w:pPr>
      <w:spacing w:after="0" w:line="240" w:lineRule="auto"/>
    </w:pPr>
    <w:rPr>
      <w:rFonts w:ascii="Times New Roman" w:eastAsia="Calibri" w:hAnsi="Times New Roman" w:cs="Times New Roman"/>
      <w:sz w:val="20"/>
      <w:szCs w:val="20"/>
      <w:lang w:eastAsia="pl-PL"/>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iatka">
    <w:name w:val="Table Grid"/>
    <w:basedOn w:val="Standardowy"/>
    <w:rsid w:val="00B46502"/>
    <w:pPr>
      <w:spacing w:after="0" w:line="240" w:lineRule="auto"/>
    </w:pPr>
    <w:rPr>
      <w:rFonts w:ascii="Times New Roman" w:eastAsia="Calibri"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TableNormal1"/>
    <w:next w:val="TableNormal1"/>
    <w:qFormat/>
    <w:rsid w:val="00B46502"/>
    <w:pPr>
      <w:ind w:left="0"/>
    </w:pPr>
    <w:rPr>
      <w:b/>
      <w:bCs/>
    </w:rPr>
  </w:style>
  <w:style w:type="character" w:styleId="Numerstrony">
    <w:name w:val="page number"/>
    <w:rsid w:val="00B46502"/>
    <w:rPr>
      <w:rFonts w:cs="Times New Roman"/>
    </w:rPr>
  </w:style>
  <w:style w:type="numbering" w:styleId="1ai">
    <w:name w:val="Outline List 1"/>
    <w:basedOn w:val="Bezlisty"/>
    <w:rsid w:val="00B46502"/>
  </w:style>
  <w:style w:type="numbering" w:customStyle="1" w:styleId="ArticleSection">
    <w:name w:val="Article / Section"/>
    <w:rsid w:val="00B46502"/>
  </w:style>
  <w:style w:type="character" w:customStyle="1" w:styleId="ZnakZnak3">
    <w:name w:val="Znak Znak3"/>
    <w:rsid w:val="00B46502"/>
    <w:rPr>
      <w:sz w:val="24"/>
      <w:szCs w:val="24"/>
      <w:lang w:val="pl-PL" w:eastAsia="pl-PL" w:bidi="ar-SA"/>
    </w:rPr>
  </w:style>
  <w:style w:type="paragraph" w:styleId="Nagwekspisutreci">
    <w:name w:val="TOC Heading"/>
    <w:basedOn w:val="Nagwek1"/>
    <w:next w:val="Normalny"/>
    <w:uiPriority w:val="39"/>
    <w:qFormat/>
    <w:rsid w:val="00B46502"/>
    <w:pPr>
      <w:jc w:val="left"/>
      <w:outlineLvl w:val="9"/>
    </w:pPr>
    <w:rPr>
      <w:rFonts w:ascii="Cambria" w:hAnsi="Cambria"/>
      <w:lang w:eastAsia="pl-PL"/>
    </w:rPr>
  </w:style>
  <w:style w:type="numbering" w:styleId="Artykusekcja">
    <w:name w:val="Outline List 3"/>
    <w:basedOn w:val="Bezlisty"/>
    <w:rsid w:val="00B46502"/>
  </w:style>
  <w:style w:type="character" w:customStyle="1" w:styleId="Nagwek1Znak1">
    <w:name w:val="Nagłówek 1 Znak1"/>
    <w:rsid w:val="00B46502"/>
    <w:rPr>
      <w:rFonts w:ascii="Arial" w:hAnsi="Arial" w:cs="Arial"/>
      <w:b/>
      <w:bCs/>
      <w:kern w:val="32"/>
      <w:sz w:val="32"/>
      <w:szCs w:val="32"/>
    </w:rPr>
  </w:style>
  <w:style w:type="character" w:customStyle="1" w:styleId="TematkomentarzaZnak1">
    <w:name w:val="Temat komentarza Znak1"/>
    <w:semiHidden/>
    <w:rsid w:val="00B46502"/>
    <w:rPr>
      <w:rFonts w:ascii="Times New Roman" w:eastAsia="Calibri" w:hAnsi="Times New Roman" w:cs="Times New Roman"/>
      <w:b/>
      <w:bCs/>
      <w:sz w:val="20"/>
      <w:szCs w:val="20"/>
      <w:lang w:val="pl-PL" w:eastAsia="pl-PL" w:bidi="ar-SA"/>
    </w:rPr>
  </w:style>
  <w:style w:type="character" w:styleId="Numerwiersza">
    <w:name w:val="line number"/>
    <w:basedOn w:val="Domylnaczcionkaakapitu"/>
    <w:rsid w:val="00B46502"/>
  </w:style>
  <w:style w:type="character" w:customStyle="1" w:styleId="ZnakZnakZnak53">
    <w:name w:val="Znak Znak Znak53"/>
    <w:locked/>
    <w:rsid w:val="00B46502"/>
    <w:rPr>
      <w:sz w:val="28"/>
    </w:rPr>
  </w:style>
  <w:style w:type="character" w:customStyle="1" w:styleId="ZnakZnak">
    <w:name w:val="Znak Znak"/>
    <w:rsid w:val="00B46502"/>
    <w:rPr>
      <w:lang w:val="pl-PL" w:eastAsia="pl-PL" w:bidi="ar-SA"/>
    </w:rPr>
  </w:style>
  <w:style w:type="paragraph" w:customStyle="1" w:styleId="Tekstblokowy2">
    <w:name w:val="Tekst blokowy2"/>
    <w:basedOn w:val="Normalny"/>
    <w:rsid w:val="00B46502"/>
    <w:pPr>
      <w:spacing w:before="620" w:after="0" w:line="360" w:lineRule="auto"/>
      <w:ind w:left="851" w:right="-8" w:hanging="691"/>
      <w:jc w:val="both"/>
    </w:pPr>
    <w:rPr>
      <w:rFonts w:ascii="Times New Roman" w:eastAsia="Times New Roman" w:hAnsi="Times New Roman" w:cs="Times New Roman"/>
      <w:b/>
      <w:sz w:val="28"/>
      <w:szCs w:val="20"/>
      <w:lang w:eastAsia="pl-PL"/>
    </w:rPr>
  </w:style>
  <w:style w:type="paragraph" w:customStyle="1" w:styleId="Tekstpodstawowywcity21">
    <w:name w:val="Tekst podstawowy wcięty 21"/>
    <w:basedOn w:val="Standardowy1"/>
    <w:rsid w:val="00B46502"/>
    <w:pPr>
      <w:spacing w:line="360" w:lineRule="auto"/>
      <w:ind w:left="0" w:firstLine="708"/>
      <w:jc w:val="left"/>
    </w:pPr>
  </w:style>
  <w:style w:type="paragraph" w:customStyle="1" w:styleId="Tekstpodstawowy31">
    <w:name w:val="Tekst podstawowy 31"/>
    <w:basedOn w:val="Standardowy1"/>
    <w:rsid w:val="00B46502"/>
    <w:pPr>
      <w:ind w:left="0"/>
    </w:pPr>
  </w:style>
  <w:style w:type="paragraph" w:customStyle="1" w:styleId="CharChar1ZnakZnakZnakZnakZnak3">
    <w:name w:val="Char Char1 Znak Znak Znak Znak Znak3"/>
    <w:basedOn w:val="Normalny"/>
    <w:rsid w:val="00B46502"/>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B46502"/>
    <w:pPr>
      <w:spacing w:after="0" w:line="240" w:lineRule="auto"/>
    </w:pPr>
    <w:rPr>
      <w:rFonts w:ascii="Calibri" w:eastAsia="Calibri" w:hAnsi="Calibri" w:cs="Times New Roman"/>
    </w:rPr>
  </w:style>
  <w:style w:type="character" w:customStyle="1" w:styleId="ZnakZnak123">
    <w:name w:val="Znak Znak123"/>
    <w:rsid w:val="00B46502"/>
    <w:rPr>
      <w:lang w:val="pl-PL" w:eastAsia="pl-PL" w:bidi="ar-SA"/>
    </w:rPr>
  </w:style>
  <w:style w:type="character" w:customStyle="1" w:styleId="ZnakZnak243">
    <w:name w:val="Znak Znak243"/>
    <w:rsid w:val="00B46502"/>
    <w:rPr>
      <w:rFonts w:ascii="Times New Roman" w:eastAsia="Times New Roman" w:hAnsi="Times New Roman" w:cs="Times New Roman"/>
      <w:sz w:val="28"/>
      <w:lang w:eastAsia="pl-PL"/>
    </w:rPr>
  </w:style>
  <w:style w:type="character" w:customStyle="1" w:styleId="Znak4ZnakZnak3">
    <w:name w:val="Znak4 Znak Znak3"/>
    <w:basedOn w:val="Domylnaczcionkaakapitu"/>
    <w:locked/>
    <w:rsid w:val="00B46502"/>
  </w:style>
  <w:style w:type="character" w:customStyle="1" w:styleId="StopkaZnak1">
    <w:name w:val="Stopka Znak1"/>
    <w:aliases w:val="Znak4 Znak1"/>
    <w:semiHidden/>
    <w:rsid w:val="00B46502"/>
    <w:rPr>
      <w:rFonts w:eastAsia="Calibri"/>
    </w:rPr>
  </w:style>
  <w:style w:type="character" w:customStyle="1" w:styleId="ZnakZnak33">
    <w:name w:val="Znak Znak33"/>
    <w:rsid w:val="00B46502"/>
    <w:rPr>
      <w:sz w:val="24"/>
      <w:szCs w:val="24"/>
      <w:lang w:val="pl-PL" w:eastAsia="pl-PL" w:bidi="ar-SA"/>
    </w:rPr>
  </w:style>
  <w:style w:type="paragraph" w:customStyle="1" w:styleId="TableContents">
    <w:name w:val="Table Contents"/>
    <w:basedOn w:val="Normalny"/>
    <w:rsid w:val="00B46502"/>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xl120">
    <w:name w:val="xl120"/>
    <w:basedOn w:val="Normalny"/>
    <w:rsid w:val="00B4650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0"/>
      <w:szCs w:val="10"/>
      <w:lang w:eastAsia="pl-PL"/>
    </w:rPr>
  </w:style>
  <w:style w:type="paragraph" w:customStyle="1" w:styleId="xl121">
    <w:name w:val="xl121"/>
    <w:basedOn w:val="Normalny"/>
    <w:rsid w:val="00B465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0"/>
      <w:szCs w:val="10"/>
      <w:lang w:eastAsia="pl-PL"/>
    </w:rPr>
  </w:style>
  <w:style w:type="paragraph" w:customStyle="1" w:styleId="xl122">
    <w:name w:val="xl122"/>
    <w:basedOn w:val="Normalny"/>
    <w:rsid w:val="00B4650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0"/>
      <w:szCs w:val="10"/>
      <w:lang w:eastAsia="pl-PL"/>
    </w:rPr>
  </w:style>
  <w:style w:type="paragraph" w:customStyle="1" w:styleId="xl123">
    <w:name w:val="xl123"/>
    <w:basedOn w:val="Normalny"/>
    <w:rsid w:val="00B46502"/>
    <w:pPr>
      <w:pBdr>
        <w:left w:val="single" w:sz="4" w:space="0" w:color="auto"/>
      </w:pBdr>
      <w:spacing w:before="100" w:beforeAutospacing="1" w:after="100" w:afterAutospacing="1" w:line="240" w:lineRule="auto"/>
      <w:jc w:val="center"/>
      <w:textAlignment w:val="center"/>
    </w:pPr>
    <w:rPr>
      <w:rFonts w:ascii="Arial" w:eastAsia="Times New Roman" w:hAnsi="Arial" w:cs="Arial"/>
      <w:sz w:val="10"/>
      <w:szCs w:val="10"/>
      <w:lang w:eastAsia="pl-PL"/>
    </w:rPr>
  </w:style>
  <w:style w:type="paragraph" w:customStyle="1" w:styleId="xl124">
    <w:name w:val="xl124"/>
    <w:basedOn w:val="Normalny"/>
    <w:rsid w:val="00B4650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0"/>
      <w:szCs w:val="10"/>
      <w:lang w:eastAsia="pl-PL"/>
    </w:rPr>
  </w:style>
  <w:style w:type="paragraph" w:customStyle="1" w:styleId="xl125">
    <w:name w:val="xl125"/>
    <w:basedOn w:val="Normalny"/>
    <w:rsid w:val="00B465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0"/>
      <w:szCs w:val="10"/>
      <w:lang w:eastAsia="pl-PL"/>
    </w:rPr>
  </w:style>
  <w:style w:type="paragraph" w:customStyle="1" w:styleId="xl126">
    <w:name w:val="xl126"/>
    <w:basedOn w:val="Normalny"/>
    <w:rsid w:val="00B4650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0"/>
      <w:szCs w:val="10"/>
      <w:lang w:eastAsia="pl-PL"/>
    </w:rPr>
  </w:style>
  <w:style w:type="paragraph" w:customStyle="1" w:styleId="xl127">
    <w:name w:val="xl127"/>
    <w:basedOn w:val="Normalny"/>
    <w:rsid w:val="00B46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0"/>
      <w:szCs w:val="10"/>
      <w:lang w:eastAsia="pl-PL"/>
    </w:rPr>
  </w:style>
  <w:style w:type="paragraph" w:customStyle="1" w:styleId="xl128">
    <w:name w:val="xl128"/>
    <w:basedOn w:val="Normalny"/>
    <w:rsid w:val="00B465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0"/>
      <w:szCs w:val="10"/>
      <w:lang w:eastAsia="pl-PL"/>
    </w:rPr>
  </w:style>
  <w:style w:type="paragraph" w:customStyle="1" w:styleId="xl129">
    <w:name w:val="xl129"/>
    <w:basedOn w:val="Normalny"/>
    <w:rsid w:val="00B46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0"/>
      <w:szCs w:val="10"/>
      <w:lang w:eastAsia="pl-PL"/>
    </w:rPr>
  </w:style>
  <w:style w:type="paragraph" w:customStyle="1" w:styleId="xl130">
    <w:name w:val="xl130"/>
    <w:basedOn w:val="Normalny"/>
    <w:rsid w:val="00B46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0"/>
      <w:szCs w:val="10"/>
      <w:lang w:eastAsia="pl-PL"/>
    </w:rPr>
  </w:style>
  <w:style w:type="paragraph" w:customStyle="1" w:styleId="xl131">
    <w:name w:val="xl131"/>
    <w:basedOn w:val="Normalny"/>
    <w:rsid w:val="00B465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0"/>
      <w:szCs w:val="10"/>
      <w:lang w:eastAsia="pl-PL"/>
    </w:rPr>
  </w:style>
  <w:style w:type="paragraph" w:customStyle="1" w:styleId="xl132">
    <w:name w:val="xl132"/>
    <w:basedOn w:val="Normalny"/>
    <w:rsid w:val="00B465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0"/>
      <w:szCs w:val="10"/>
      <w:lang w:eastAsia="pl-PL"/>
    </w:rPr>
  </w:style>
  <w:style w:type="paragraph" w:customStyle="1" w:styleId="xl133">
    <w:name w:val="xl133"/>
    <w:basedOn w:val="Normalny"/>
    <w:rsid w:val="00B4650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0"/>
      <w:szCs w:val="10"/>
      <w:lang w:eastAsia="pl-PL"/>
    </w:rPr>
  </w:style>
  <w:style w:type="paragraph" w:customStyle="1" w:styleId="xl134">
    <w:name w:val="xl134"/>
    <w:basedOn w:val="Normalny"/>
    <w:rsid w:val="00B465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0"/>
      <w:szCs w:val="10"/>
      <w:lang w:eastAsia="pl-PL"/>
    </w:rPr>
  </w:style>
  <w:style w:type="paragraph" w:customStyle="1" w:styleId="xl135">
    <w:name w:val="xl135"/>
    <w:basedOn w:val="Normalny"/>
    <w:rsid w:val="00B46502"/>
    <w:pPr>
      <w:spacing w:before="100" w:beforeAutospacing="1" w:after="100" w:afterAutospacing="1" w:line="240" w:lineRule="auto"/>
    </w:pPr>
    <w:rPr>
      <w:rFonts w:ascii="Arial" w:eastAsia="Times New Roman" w:hAnsi="Arial" w:cs="Arial"/>
      <w:sz w:val="10"/>
      <w:szCs w:val="10"/>
      <w:lang w:eastAsia="pl-PL"/>
    </w:rPr>
  </w:style>
  <w:style w:type="paragraph" w:customStyle="1" w:styleId="xl136">
    <w:name w:val="xl136"/>
    <w:basedOn w:val="Normalny"/>
    <w:rsid w:val="00B46502"/>
    <w:pPr>
      <w:spacing w:before="100" w:beforeAutospacing="1" w:after="100" w:afterAutospacing="1" w:line="240" w:lineRule="auto"/>
      <w:textAlignment w:val="center"/>
    </w:pPr>
    <w:rPr>
      <w:rFonts w:ascii="Arial" w:eastAsia="Times New Roman" w:hAnsi="Arial" w:cs="Arial"/>
      <w:sz w:val="10"/>
      <w:szCs w:val="10"/>
      <w:lang w:eastAsia="pl-PL"/>
    </w:rPr>
  </w:style>
  <w:style w:type="paragraph" w:customStyle="1" w:styleId="xl137">
    <w:name w:val="xl137"/>
    <w:basedOn w:val="Normalny"/>
    <w:rsid w:val="00B46502"/>
    <w:pPr>
      <w:spacing w:before="100" w:beforeAutospacing="1" w:after="100" w:afterAutospacing="1" w:line="240" w:lineRule="auto"/>
      <w:jc w:val="right"/>
      <w:textAlignment w:val="center"/>
    </w:pPr>
    <w:rPr>
      <w:rFonts w:ascii="Arial" w:eastAsia="Times New Roman" w:hAnsi="Arial" w:cs="Arial"/>
      <w:sz w:val="10"/>
      <w:szCs w:val="10"/>
      <w:lang w:eastAsia="pl-PL"/>
    </w:rPr>
  </w:style>
  <w:style w:type="paragraph" w:customStyle="1" w:styleId="xl138">
    <w:name w:val="xl138"/>
    <w:basedOn w:val="Normalny"/>
    <w:rsid w:val="00B46502"/>
    <w:pPr>
      <w:spacing w:before="100" w:beforeAutospacing="1" w:after="100" w:afterAutospacing="1" w:line="240" w:lineRule="auto"/>
      <w:jc w:val="right"/>
      <w:textAlignment w:val="center"/>
    </w:pPr>
    <w:rPr>
      <w:rFonts w:ascii="Arial" w:eastAsia="Times New Roman" w:hAnsi="Arial" w:cs="Arial"/>
      <w:sz w:val="10"/>
      <w:szCs w:val="10"/>
      <w:lang w:eastAsia="pl-PL"/>
    </w:rPr>
  </w:style>
  <w:style w:type="paragraph" w:customStyle="1" w:styleId="xl139">
    <w:name w:val="xl139"/>
    <w:basedOn w:val="Normalny"/>
    <w:rsid w:val="00B46502"/>
    <w:pPr>
      <w:spacing w:before="100" w:beforeAutospacing="1" w:after="100" w:afterAutospacing="1" w:line="240" w:lineRule="auto"/>
      <w:jc w:val="right"/>
      <w:textAlignment w:val="center"/>
    </w:pPr>
    <w:rPr>
      <w:rFonts w:ascii="Arial" w:eastAsia="Times New Roman" w:hAnsi="Arial" w:cs="Arial"/>
      <w:sz w:val="10"/>
      <w:szCs w:val="10"/>
      <w:lang w:eastAsia="pl-PL"/>
    </w:rPr>
  </w:style>
  <w:style w:type="character" w:customStyle="1" w:styleId="ZnakZnakZnak">
    <w:name w:val="Znak Znak Znak"/>
    <w:semiHidden/>
    <w:rsid w:val="00B46502"/>
    <w:rPr>
      <w:lang w:val="x-none" w:eastAsia="pl-PL" w:bidi="ar-SA"/>
    </w:rPr>
  </w:style>
  <w:style w:type="paragraph" w:customStyle="1" w:styleId="styl10">
    <w:name w:val="styl1"/>
    <w:basedOn w:val="Normalny"/>
    <w:rsid w:val="00B46502"/>
    <w:pPr>
      <w:tabs>
        <w:tab w:val="num" w:pos="643"/>
      </w:tabs>
      <w:spacing w:after="0" w:line="240" w:lineRule="auto"/>
      <w:ind w:left="594" w:hanging="360"/>
      <w:jc w:val="both"/>
    </w:pPr>
    <w:rPr>
      <w:rFonts w:ascii="Arial" w:eastAsia="Calibri" w:hAnsi="Arial" w:cs="Arial"/>
      <w:b/>
      <w:bCs/>
      <w:lang w:eastAsia="pl-PL"/>
    </w:rPr>
  </w:style>
  <w:style w:type="character" w:customStyle="1" w:styleId="h1">
    <w:name w:val="h1"/>
    <w:basedOn w:val="Domylnaczcionkaakapitu"/>
    <w:rsid w:val="00B46502"/>
  </w:style>
  <w:style w:type="character" w:customStyle="1" w:styleId="st">
    <w:name w:val="st"/>
    <w:basedOn w:val="Domylnaczcionkaakapitu"/>
    <w:rsid w:val="00B46502"/>
  </w:style>
  <w:style w:type="character" w:customStyle="1" w:styleId="h2">
    <w:name w:val="h2"/>
    <w:basedOn w:val="Domylnaczcionkaakapitu"/>
    <w:rsid w:val="00B46502"/>
  </w:style>
  <w:style w:type="character" w:customStyle="1" w:styleId="link-ftp">
    <w:name w:val="link-ftp"/>
    <w:basedOn w:val="Domylnaczcionkaakapitu"/>
    <w:rsid w:val="00B46502"/>
  </w:style>
  <w:style w:type="paragraph" w:customStyle="1" w:styleId="Tekstpodstawowy22">
    <w:name w:val="Tekst podstawowy 22"/>
    <w:basedOn w:val="Normalny"/>
    <w:rsid w:val="00B46502"/>
    <w:pPr>
      <w:suppressAutoHyphens/>
      <w:spacing w:before="120" w:after="0" w:line="240" w:lineRule="auto"/>
      <w:jc w:val="both"/>
    </w:pPr>
    <w:rPr>
      <w:rFonts w:ascii="Times New Roman" w:eastAsia="Times New Roman" w:hAnsi="Times New Roman" w:cs="Times New Roman"/>
      <w:b/>
      <w:bCs/>
      <w:sz w:val="25"/>
      <w:szCs w:val="24"/>
      <w:lang w:eastAsia="zh-CN"/>
    </w:rPr>
  </w:style>
  <w:style w:type="paragraph" w:customStyle="1" w:styleId="Zwykytekst2">
    <w:name w:val="Zwykły tekst2"/>
    <w:basedOn w:val="Normalny"/>
    <w:rsid w:val="00B46502"/>
    <w:pPr>
      <w:suppressAutoHyphens/>
      <w:spacing w:after="0" w:line="240" w:lineRule="auto"/>
    </w:pPr>
    <w:rPr>
      <w:rFonts w:ascii="Courier New" w:eastAsia="Times New Roman" w:hAnsi="Courier New" w:cs="Courier New"/>
      <w:sz w:val="20"/>
      <w:szCs w:val="20"/>
      <w:lang w:eastAsia="zh-CN"/>
    </w:rPr>
  </w:style>
  <w:style w:type="paragraph" w:customStyle="1" w:styleId="Tekstpodstawowy211">
    <w:name w:val="Tekst podstawowy 211"/>
    <w:basedOn w:val="Normalny"/>
    <w:rsid w:val="00B46502"/>
    <w:pPr>
      <w:suppressAutoHyphens/>
      <w:spacing w:before="120" w:after="0" w:line="240" w:lineRule="auto"/>
      <w:jc w:val="both"/>
    </w:pPr>
    <w:rPr>
      <w:rFonts w:ascii="Times New Roman" w:eastAsia="Times New Roman" w:hAnsi="Times New Roman" w:cs="Times New Roman"/>
      <w:b/>
      <w:bCs/>
      <w:sz w:val="25"/>
      <w:szCs w:val="24"/>
      <w:lang w:eastAsia="zh-CN"/>
    </w:rPr>
  </w:style>
  <w:style w:type="paragraph" w:customStyle="1" w:styleId="Tekstpodstawowy32">
    <w:name w:val="Tekst podstawowy 32"/>
    <w:basedOn w:val="Normalny"/>
    <w:rsid w:val="00B46502"/>
    <w:pPr>
      <w:suppressAutoHyphens/>
      <w:spacing w:after="120" w:line="240" w:lineRule="auto"/>
    </w:pPr>
    <w:rPr>
      <w:rFonts w:ascii="Times New Roman" w:eastAsia="Times New Roman" w:hAnsi="Times New Roman" w:cs="Times New Roman"/>
      <w:sz w:val="16"/>
      <w:szCs w:val="16"/>
      <w:lang w:val="x-none" w:eastAsia="zh-CN"/>
    </w:rPr>
  </w:style>
  <w:style w:type="character" w:customStyle="1" w:styleId="A1">
    <w:name w:val="A1"/>
    <w:uiPriority w:val="99"/>
    <w:rsid w:val="00B46502"/>
    <w:rPr>
      <w:rFonts w:cs="News Gothic CE"/>
      <w:color w:val="000000"/>
      <w:sz w:val="18"/>
      <w:szCs w:val="18"/>
    </w:rPr>
  </w:style>
  <w:style w:type="character" w:customStyle="1" w:styleId="A2">
    <w:name w:val="A2"/>
    <w:uiPriority w:val="99"/>
    <w:rsid w:val="00B46502"/>
    <w:rPr>
      <w:rFonts w:cs="News Gothic CE"/>
      <w:color w:val="000000"/>
      <w:sz w:val="18"/>
      <w:szCs w:val="18"/>
    </w:rPr>
  </w:style>
  <w:style w:type="paragraph" w:customStyle="1" w:styleId="Tekstpodstawowywcity32">
    <w:name w:val="Tekst podstawowy wcięty 32"/>
    <w:basedOn w:val="Normalny"/>
    <w:rsid w:val="00B46502"/>
    <w:pPr>
      <w:tabs>
        <w:tab w:val="left" w:pos="142"/>
      </w:tabs>
      <w:spacing w:before="240" w:after="0" w:line="240" w:lineRule="auto"/>
      <w:ind w:firstLine="11"/>
      <w:jc w:val="both"/>
    </w:pPr>
    <w:rPr>
      <w:rFonts w:ascii="Times New Roman" w:eastAsia="Times New Roman" w:hAnsi="Times New Roman" w:cs="Times New Roman"/>
      <w:sz w:val="24"/>
      <w:szCs w:val="20"/>
      <w:lang w:val="x-none" w:eastAsia="zh-CN"/>
    </w:rPr>
  </w:style>
  <w:style w:type="paragraph" w:customStyle="1" w:styleId="Tekstpodstawowy23">
    <w:name w:val="Tekst podstawowy 23"/>
    <w:basedOn w:val="Normalny"/>
    <w:rsid w:val="00B46502"/>
    <w:pPr>
      <w:suppressAutoHyphens/>
      <w:spacing w:after="120" w:line="480" w:lineRule="auto"/>
    </w:pPr>
    <w:rPr>
      <w:rFonts w:ascii="Times New Roman" w:eastAsia="Times New Roman" w:hAnsi="Times New Roman" w:cs="Times New Roman"/>
      <w:sz w:val="24"/>
      <w:szCs w:val="24"/>
      <w:lang w:val="x-none" w:eastAsia="zh-CN"/>
    </w:rPr>
  </w:style>
  <w:style w:type="character" w:customStyle="1" w:styleId="AkapitzlistZnak">
    <w:name w:val="Akapit z listą Znak"/>
    <w:link w:val="Akapitzlist"/>
    <w:uiPriority w:val="34"/>
    <w:locked/>
    <w:rsid w:val="00B46502"/>
    <w:rPr>
      <w:rFonts w:ascii="Times New Roman" w:eastAsia="Times New Roman" w:hAnsi="Times New Roman" w:cs="Times New Roman"/>
      <w:sz w:val="20"/>
      <w:szCs w:val="20"/>
      <w:lang w:val="x-none" w:eastAsia="x-none"/>
    </w:rPr>
  </w:style>
  <w:style w:type="numbering" w:customStyle="1" w:styleId="WW8Num69">
    <w:name w:val="WW8Num69"/>
    <w:basedOn w:val="Bezlisty"/>
    <w:rsid w:val="00B46502"/>
    <w:pPr>
      <w:numPr>
        <w:numId w:val="8"/>
      </w:numPr>
    </w:pPr>
  </w:style>
  <w:style w:type="numbering" w:customStyle="1" w:styleId="Bezlisty11">
    <w:name w:val="Bez listy11"/>
    <w:next w:val="Bezlisty"/>
    <w:uiPriority w:val="99"/>
    <w:semiHidden/>
    <w:unhideWhenUsed/>
    <w:rsid w:val="00B46502"/>
  </w:style>
  <w:style w:type="table" w:customStyle="1" w:styleId="Tabela-Lista41">
    <w:name w:val="Tabela - Lista 41"/>
    <w:basedOn w:val="Standardowy"/>
    <w:next w:val="Tabela-Lista4"/>
    <w:rsid w:val="00B46502"/>
    <w:pPr>
      <w:spacing w:after="0" w:line="240" w:lineRule="auto"/>
    </w:pPr>
    <w:rPr>
      <w:rFonts w:ascii="Times New Roman" w:eastAsia="Calibri" w:hAnsi="Times New Roman" w:cs="Times New Roman"/>
      <w:sz w:val="20"/>
      <w:szCs w:val="20"/>
      <w:lang w:eastAsia="pl-PL"/>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atka1">
    <w:name w:val="Tabela - Siatka1"/>
    <w:basedOn w:val="Standardowy"/>
    <w:next w:val="Tabela-Siatka"/>
    <w:rsid w:val="00B46502"/>
    <w:pPr>
      <w:spacing w:after="0" w:line="240" w:lineRule="auto"/>
    </w:pPr>
    <w:rPr>
      <w:rFonts w:ascii="Times New Roman" w:eastAsia="Calibri"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semiHidden/>
    <w:rsid w:val="00B46502"/>
    <w:rPr>
      <w:rFonts w:ascii="Segoe UI" w:eastAsia="Times New Roman" w:hAnsi="Segoe UI" w:cs="Segoe UI"/>
      <w:sz w:val="16"/>
      <w:szCs w:val="16"/>
    </w:rPr>
  </w:style>
  <w:style w:type="paragraph" w:styleId="Poprawka">
    <w:name w:val="Revision"/>
    <w:hidden/>
    <w:uiPriority w:val="99"/>
    <w:semiHidden/>
    <w:rsid w:val="00B46502"/>
    <w:pPr>
      <w:spacing w:after="0" w:line="240" w:lineRule="auto"/>
    </w:pPr>
    <w:rPr>
      <w:rFonts w:ascii="Times New Roman" w:eastAsia="Times New Roman" w:hAnsi="Times New Roman" w:cs="Times New Roman"/>
      <w:sz w:val="20"/>
      <w:szCs w:val="20"/>
      <w:lang w:eastAsia="pl-PL"/>
    </w:rPr>
  </w:style>
  <w:style w:type="numbering" w:customStyle="1" w:styleId="1111111">
    <w:name w:val="1 / 1.1 / 1.1.11"/>
    <w:basedOn w:val="Bezlisty"/>
    <w:next w:val="111111"/>
    <w:rsid w:val="00B46502"/>
    <w:pPr>
      <w:numPr>
        <w:numId w:val="5"/>
      </w:numPr>
    </w:pPr>
  </w:style>
  <w:style w:type="numbering" w:customStyle="1" w:styleId="1ai1">
    <w:name w:val="1 / a / i1"/>
    <w:basedOn w:val="Bezlisty"/>
    <w:next w:val="1ai"/>
    <w:rsid w:val="00B46502"/>
    <w:pPr>
      <w:numPr>
        <w:numId w:val="7"/>
      </w:numPr>
    </w:pPr>
  </w:style>
  <w:style w:type="numbering" w:customStyle="1" w:styleId="ArticleSection1">
    <w:name w:val="Article / Section1"/>
    <w:rsid w:val="00B46502"/>
    <w:pPr>
      <w:numPr>
        <w:numId w:val="1"/>
      </w:numPr>
    </w:pPr>
  </w:style>
  <w:style w:type="paragraph" w:customStyle="1" w:styleId="Tabelasiatki31">
    <w:name w:val="Tabela siatki 31"/>
    <w:basedOn w:val="Nagwek1"/>
    <w:next w:val="Normalny"/>
    <w:uiPriority w:val="39"/>
    <w:qFormat/>
    <w:rsid w:val="00B46502"/>
    <w:pPr>
      <w:jc w:val="left"/>
      <w:outlineLvl w:val="9"/>
    </w:pPr>
    <w:rPr>
      <w:rFonts w:ascii="Cambria" w:eastAsia="Times New Roman" w:hAnsi="Cambria"/>
      <w:lang w:eastAsia="pl-PL"/>
    </w:rPr>
  </w:style>
  <w:style w:type="numbering" w:customStyle="1" w:styleId="Artykusekcja1">
    <w:name w:val="Artykuł / sekcja1"/>
    <w:basedOn w:val="Bezlisty"/>
    <w:next w:val="Artykusekcja"/>
    <w:rsid w:val="00B46502"/>
    <w:pPr>
      <w:numPr>
        <w:numId w:val="6"/>
      </w:numPr>
    </w:pPr>
  </w:style>
  <w:style w:type="paragraph" w:customStyle="1" w:styleId="redniasiatka21">
    <w:name w:val="Średnia siatka 21"/>
    <w:uiPriority w:val="1"/>
    <w:qFormat/>
    <w:rsid w:val="00B46502"/>
    <w:pPr>
      <w:spacing w:after="0" w:line="240" w:lineRule="auto"/>
    </w:pPr>
    <w:rPr>
      <w:rFonts w:ascii="Calibri" w:eastAsia="Calibri" w:hAnsi="Calibri" w:cs="Times New Roman"/>
    </w:rPr>
  </w:style>
  <w:style w:type="paragraph" w:customStyle="1" w:styleId="2poziomELO">
    <w:name w:val="2_poziom_ELO"/>
    <w:basedOn w:val="Nagwek1"/>
    <w:rsid w:val="00B46502"/>
    <w:pPr>
      <w:spacing w:before="0" w:after="0" w:line="360" w:lineRule="auto"/>
      <w:jc w:val="left"/>
    </w:pPr>
    <w:rPr>
      <w:rFonts w:ascii="Verdana" w:hAnsi="Verdana" w:cs="Arial"/>
      <w:sz w:val="20"/>
      <w:szCs w:val="20"/>
      <w:lang w:eastAsia="pl-PL"/>
    </w:rPr>
  </w:style>
  <w:style w:type="character" w:customStyle="1" w:styleId="Nierozpoznanawzmianka1">
    <w:name w:val="Nierozpoznana wzmianka1"/>
    <w:uiPriority w:val="99"/>
    <w:semiHidden/>
    <w:unhideWhenUsed/>
    <w:rsid w:val="00B46502"/>
    <w:rPr>
      <w:color w:val="605E5C"/>
      <w:shd w:val="clear" w:color="auto" w:fill="E1DFDD"/>
    </w:rPr>
  </w:style>
  <w:style w:type="paragraph" w:styleId="Mapadokumentu">
    <w:name w:val="Document Map"/>
    <w:basedOn w:val="Normalny"/>
    <w:link w:val="MapadokumentuZnak1"/>
    <w:uiPriority w:val="99"/>
    <w:semiHidden/>
    <w:unhideWhenUsed/>
    <w:rsid w:val="00B46502"/>
    <w:pPr>
      <w:spacing w:after="0" w:line="240" w:lineRule="auto"/>
      <w:ind w:left="482"/>
      <w:jc w:val="both"/>
    </w:pPr>
    <w:rPr>
      <w:rFonts w:ascii="Segoe UI" w:eastAsia="Times New Roman" w:hAnsi="Segoe UI" w:cs="Segoe UI"/>
      <w:sz w:val="16"/>
      <w:szCs w:val="16"/>
      <w:lang w:eastAsia="pl-PL"/>
    </w:rPr>
  </w:style>
  <w:style w:type="character" w:customStyle="1" w:styleId="MapadokumentuZnak1">
    <w:name w:val="Mapa dokumentu Znak1"/>
    <w:basedOn w:val="Domylnaczcionkaakapitu"/>
    <w:link w:val="Mapadokumentu"/>
    <w:uiPriority w:val="99"/>
    <w:semiHidden/>
    <w:rsid w:val="00B46502"/>
    <w:rPr>
      <w:rFonts w:ascii="Segoe UI" w:eastAsia="Times New Roman" w:hAnsi="Segoe UI" w:cs="Segoe UI"/>
      <w:sz w:val="16"/>
      <w:szCs w:val="16"/>
      <w:lang w:eastAsia="pl-PL"/>
    </w:rPr>
  </w:style>
  <w:style w:type="paragraph" w:customStyle="1" w:styleId="Default">
    <w:name w:val="Default"/>
    <w:basedOn w:val="Normalny"/>
    <w:rsid w:val="006225F8"/>
    <w:pPr>
      <w:autoSpaceDE w:val="0"/>
      <w:autoSpaceDN w:val="0"/>
      <w:spacing w:after="0" w:line="240" w:lineRule="auto"/>
    </w:pPr>
    <w:rPr>
      <w:rFonts w:ascii="Lato" w:hAnsi="Lato" w:cs="Times New Roman"/>
      <w:color w:val="000000"/>
      <w:sz w:val="24"/>
      <w:szCs w:val="24"/>
    </w:rPr>
  </w:style>
  <w:style w:type="paragraph" w:customStyle="1" w:styleId="Tekstpodstawowywcity33">
    <w:name w:val="Tekst podstawowy wcięty 33"/>
    <w:basedOn w:val="Normalny"/>
    <w:rsid w:val="00860F40"/>
    <w:pPr>
      <w:spacing w:after="120" w:line="240" w:lineRule="auto"/>
      <w:ind w:left="283"/>
      <w:jc w:val="both"/>
    </w:pPr>
    <w:rPr>
      <w:rFonts w:ascii="Times New Roman" w:eastAsia="Times New Roman" w:hAnsi="Times New Roman" w:cs="Times New Roman"/>
      <w:sz w:val="16"/>
      <w:szCs w:val="20"/>
      <w:lang w:eastAsia="pl-PL"/>
    </w:rPr>
  </w:style>
  <w:style w:type="paragraph" w:customStyle="1" w:styleId="Tekstpodstawowy24">
    <w:name w:val="Tekst podstawowy 24"/>
    <w:basedOn w:val="Normalny"/>
    <w:rsid w:val="00860F40"/>
    <w:pPr>
      <w:tabs>
        <w:tab w:val="left" w:pos="-1560"/>
        <w:tab w:val="left" w:pos="-1418"/>
      </w:tabs>
      <w:spacing w:after="0" w:line="240" w:lineRule="auto"/>
      <w:ind w:left="482"/>
      <w:jc w:val="both"/>
    </w:pPr>
    <w:rPr>
      <w:rFonts w:ascii="Times New Roman" w:eastAsia="Times New Roman" w:hAnsi="Times New Roman" w:cs="Times New Roman"/>
      <w:sz w:val="24"/>
      <w:szCs w:val="20"/>
      <w:lang w:eastAsia="pl-PL"/>
    </w:rPr>
  </w:style>
  <w:style w:type="paragraph" w:customStyle="1" w:styleId="Standardowy3">
    <w:name w:val="Standardowy3"/>
    <w:rsid w:val="00860F40"/>
    <w:pPr>
      <w:overflowPunct w:val="0"/>
      <w:autoSpaceDE w:val="0"/>
      <w:autoSpaceDN w:val="0"/>
      <w:adjustRightInd w:val="0"/>
      <w:spacing w:after="0" w:line="240" w:lineRule="auto"/>
      <w:ind w:left="482"/>
      <w:jc w:val="both"/>
      <w:textAlignment w:val="baseline"/>
    </w:pPr>
    <w:rPr>
      <w:rFonts w:ascii="Times New Roman" w:eastAsia="Times New Roman" w:hAnsi="Times New Roman" w:cs="Times New Roman"/>
      <w:sz w:val="24"/>
      <w:szCs w:val="20"/>
      <w:lang w:eastAsia="pl-PL"/>
    </w:rPr>
  </w:style>
  <w:style w:type="paragraph" w:customStyle="1" w:styleId="2">
    <w:name w:val="2"/>
    <w:basedOn w:val="Normalny"/>
    <w:next w:val="Mapadokumentu"/>
    <w:rsid w:val="00860F40"/>
    <w:pPr>
      <w:shd w:val="clear" w:color="auto" w:fill="000080"/>
      <w:spacing w:after="0" w:line="240" w:lineRule="auto"/>
      <w:ind w:left="482"/>
      <w:jc w:val="both"/>
    </w:pPr>
    <w:rPr>
      <w:rFonts w:ascii="Tahoma" w:eastAsia="Times New Roman" w:hAnsi="Tahoma" w:cs="Times New Roman"/>
      <w:sz w:val="20"/>
      <w:szCs w:val="20"/>
      <w:lang w:val="x-none" w:eastAsia="pl-PL"/>
    </w:rPr>
  </w:style>
  <w:style w:type="paragraph" w:customStyle="1" w:styleId="Bezodstpw2">
    <w:name w:val="Bez odstępów2"/>
    <w:rsid w:val="00860F40"/>
    <w:pPr>
      <w:spacing w:after="0" w:line="240" w:lineRule="auto"/>
    </w:pPr>
    <w:rPr>
      <w:rFonts w:ascii="Calibri" w:eastAsia="Times New Roman" w:hAnsi="Calibri" w:cs="Calibri"/>
    </w:rPr>
  </w:style>
  <w:style w:type="paragraph" w:customStyle="1" w:styleId="Akapitzlist3">
    <w:name w:val="Akapit z listą3"/>
    <w:basedOn w:val="Normalny"/>
    <w:rsid w:val="00860F40"/>
    <w:pPr>
      <w:spacing w:after="0" w:line="240" w:lineRule="auto"/>
      <w:ind w:left="720"/>
    </w:pPr>
    <w:rPr>
      <w:rFonts w:ascii="Times New Roman" w:eastAsia="Calibri" w:hAnsi="Times New Roman" w:cs="Times New Roman"/>
      <w:sz w:val="20"/>
      <w:szCs w:val="20"/>
      <w:lang w:eastAsia="pl-PL"/>
    </w:rPr>
  </w:style>
  <w:style w:type="paragraph" w:customStyle="1" w:styleId="Nagwekspisutreci2">
    <w:name w:val="Nagłówek spisu treści2"/>
    <w:basedOn w:val="Nagwek1"/>
    <w:next w:val="Normalny"/>
    <w:rsid w:val="00860F40"/>
    <w:pPr>
      <w:keepLines/>
      <w:spacing w:before="480" w:after="0" w:line="276" w:lineRule="auto"/>
      <w:jc w:val="left"/>
      <w:outlineLvl w:val="9"/>
    </w:pPr>
    <w:rPr>
      <w:rFonts w:ascii="Cambria" w:hAnsi="Cambria" w:cs="Cambria"/>
      <w:color w:val="365F91"/>
      <w:kern w:val="0"/>
      <w:sz w:val="28"/>
      <w:szCs w:val="28"/>
      <w:lang w:eastAsia="en-US"/>
    </w:rPr>
  </w:style>
  <w:style w:type="character" w:customStyle="1" w:styleId="ZnakZnak32">
    <w:name w:val="Znak Znak32"/>
    <w:rsid w:val="00860F40"/>
    <w:rPr>
      <w:sz w:val="24"/>
      <w:szCs w:val="24"/>
      <w:lang w:val="pl-PL" w:eastAsia="pl-PL" w:bidi="ar-SA"/>
    </w:rPr>
  </w:style>
  <w:style w:type="character" w:customStyle="1" w:styleId="ZnakZnakZnak52">
    <w:name w:val="Znak Znak Znak52"/>
    <w:locked/>
    <w:rsid w:val="00860F40"/>
    <w:rPr>
      <w:sz w:val="28"/>
    </w:rPr>
  </w:style>
  <w:style w:type="paragraph" w:customStyle="1" w:styleId="Tekstblokowy3">
    <w:name w:val="Tekst blokowy3"/>
    <w:basedOn w:val="Normalny"/>
    <w:rsid w:val="00860F40"/>
    <w:pPr>
      <w:spacing w:before="620" w:after="0" w:line="360" w:lineRule="auto"/>
      <w:ind w:left="851" w:right="-8" w:hanging="691"/>
      <w:jc w:val="both"/>
    </w:pPr>
    <w:rPr>
      <w:rFonts w:ascii="Times New Roman" w:eastAsia="Times New Roman" w:hAnsi="Times New Roman" w:cs="Times New Roman"/>
      <w:b/>
      <w:sz w:val="28"/>
      <w:szCs w:val="20"/>
      <w:lang w:eastAsia="pl-PL"/>
    </w:rPr>
  </w:style>
  <w:style w:type="paragraph" w:customStyle="1" w:styleId="Tekstpodstawowywcity22">
    <w:name w:val="Tekst podstawowy wcięty 22"/>
    <w:basedOn w:val="Standardowy3"/>
    <w:rsid w:val="00860F40"/>
    <w:pPr>
      <w:spacing w:line="360" w:lineRule="auto"/>
      <w:ind w:left="0" w:firstLine="708"/>
      <w:jc w:val="left"/>
    </w:pPr>
  </w:style>
  <w:style w:type="paragraph" w:customStyle="1" w:styleId="Tekstpodstawowy33">
    <w:name w:val="Tekst podstawowy 33"/>
    <w:basedOn w:val="Standardowy3"/>
    <w:rsid w:val="00860F40"/>
    <w:pPr>
      <w:ind w:left="0"/>
    </w:pPr>
  </w:style>
  <w:style w:type="paragraph" w:customStyle="1" w:styleId="CharChar1ZnakZnakZnakZnakZnak2">
    <w:name w:val="Char Char1 Znak Znak Znak Znak Znak2"/>
    <w:basedOn w:val="Normalny"/>
    <w:rsid w:val="00860F40"/>
    <w:pPr>
      <w:spacing w:after="0" w:line="240" w:lineRule="auto"/>
    </w:pPr>
    <w:rPr>
      <w:rFonts w:ascii="Times New Roman" w:eastAsia="Times New Roman" w:hAnsi="Times New Roman" w:cs="Times New Roman"/>
      <w:sz w:val="24"/>
      <w:szCs w:val="24"/>
      <w:lang w:eastAsia="pl-PL"/>
    </w:rPr>
  </w:style>
  <w:style w:type="character" w:customStyle="1" w:styleId="ZnakZnak122">
    <w:name w:val="Znak Znak122"/>
    <w:rsid w:val="00860F40"/>
    <w:rPr>
      <w:lang w:val="pl-PL" w:eastAsia="pl-PL" w:bidi="ar-SA"/>
    </w:rPr>
  </w:style>
  <w:style w:type="character" w:customStyle="1" w:styleId="ZnakZnak242">
    <w:name w:val="Znak Znak242"/>
    <w:rsid w:val="00860F40"/>
    <w:rPr>
      <w:rFonts w:ascii="Times New Roman" w:eastAsia="Times New Roman" w:hAnsi="Times New Roman" w:cs="Times New Roman"/>
      <w:sz w:val="28"/>
      <w:lang w:eastAsia="pl-PL"/>
    </w:rPr>
  </w:style>
  <w:style w:type="character" w:customStyle="1" w:styleId="Znak4ZnakZnak2">
    <w:name w:val="Znak4 Znak Znak2"/>
    <w:basedOn w:val="Domylnaczcionkaakapitu"/>
    <w:locked/>
    <w:rsid w:val="00860F40"/>
  </w:style>
  <w:style w:type="character" w:customStyle="1" w:styleId="ZnakZnakZnak2">
    <w:name w:val="Znak Znak Znak2"/>
    <w:semiHidden/>
    <w:rsid w:val="00860F40"/>
    <w:rPr>
      <w:lang w:val="x-none" w:eastAsia="pl-PL" w:bidi="ar-SA"/>
    </w:rPr>
  </w:style>
  <w:style w:type="paragraph" w:customStyle="1" w:styleId="Tekstpodstawowywcity34">
    <w:name w:val="Tekst podstawowy wcięty 34"/>
    <w:basedOn w:val="Normalny"/>
    <w:rsid w:val="00FA1AB0"/>
    <w:pPr>
      <w:spacing w:after="120" w:line="240" w:lineRule="auto"/>
      <w:ind w:left="283"/>
      <w:jc w:val="both"/>
    </w:pPr>
    <w:rPr>
      <w:rFonts w:ascii="Times New Roman" w:eastAsia="Times New Roman" w:hAnsi="Times New Roman" w:cs="Times New Roman"/>
      <w:sz w:val="16"/>
      <w:szCs w:val="20"/>
      <w:lang w:eastAsia="pl-PL"/>
    </w:rPr>
  </w:style>
  <w:style w:type="paragraph" w:customStyle="1" w:styleId="Tekstpodstawowy25">
    <w:name w:val="Tekst podstawowy 25"/>
    <w:basedOn w:val="Normalny"/>
    <w:rsid w:val="00FA1AB0"/>
    <w:pPr>
      <w:tabs>
        <w:tab w:val="left" w:pos="-1560"/>
        <w:tab w:val="left" w:pos="-1418"/>
      </w:tabs>
      <w:spacing w:after="0" w:line="240" w:lineRule="auto"/>
      <w:ind w:left="482"/>
      <w:jc w:val="both"/>
    </w:pPr>
    <w:rPr>
      <w:rFonts w:ascii="Times New Roman" w:eastAsia="Times New Roman" w:hAnsi="Times New Roman" w:cs="Times New Roman"/>
      <w:sz w:val="24"/>
      <w:szCs w:val="20"/>
      <w:lang w:eastAsia="pl-PL"/>
    </w:rPr>
  </w:style>
  <w:style w:type="paragraph" w:customStyle="1" w:styleId="Standardowy4">
    <w:name w:val="Standardowy4"/>
    <w:rsid w:val="00FA1AB0"/>
    <w:pPr>
      <w:overflowPunct w:val="0"/>
      <w:autoSpaceDE w:val="0"/>
      <w:autoSpaceDN w:val="0"/>
      <w:adjustRightInd w:val="0"/>
      <w:spacing w:after="0" w:line="240" w:lineRule="auto"/>
      <w:ind w:left="482"/>
      <w:jc w:val="both"/>
      <w:textAlignment w:val="baseline"/>
    </w:pPr>
    <w:rPr>
      <w:rFonts w:ascii="Times New Roman" w:eastAsia="Times New Roman" w:hAnsi="Times New Roman" w:cs="Times New Roman"/>
      <w:sz w:val="24"/>
      <w:szCs w:val="20"/>
      <w:lang w:eastAsia="pl-PL"/>
    </w:rPr>
  </w:style>
  <w:style w:type="paragraph" w:customStyle="1" w:styleId="1">
    <w:name w:val="1"/>
    <w:basedOn w:val="Normalny"/>
    <w:next w:val="Mapadokumentu"/>
    <w:rsid w:val="00FA1AB0"/>
    <w:pPr>
      <w:shd w:val="clear" w:color="auto" w:fill="000080"/>
      <w:spacing w:after="0" w:line="240" w:lineRule="auto"/>
      <w:ind w:left="482"/>
      <w:jc w:val="both"/>
    </w:pPr>
    <w:rPr>
      <w:rFonts w:ascii="Tahoma" w:eastAsia="Times New Roman" w:hAnsi="Tahoma" w:cs="Times New Roman"/>
      <w:sz w:val="20"/>
      <w:szCs w:val="20"/>
      <w:lang w:val="x-none" w:eastAsia="pl-PL"/>
    </w:rPr>
  </w:style>
  <w:style w:type="paragraph" w:customStyle="1" w:styleId="Bezodstpw3">
    <w:name w:val="Bez odstępów3"/>
    <w:rsid w:val="00FA1AB0"/>
    <w:pPr>
      <w:spacing w:after="0" w:line="240" w:lineRule="auto"/>
    </w:pPr>
    <w:rPr>
      <w:rFonts w:ascii="Calibri" w:eastAsia="Times New Roman" w:hAnsi="Calibri" w:cs="Calibri"/>
    </w:rPr>
  </w:style>
  <w:style w:type="paragraph" w:customStyle="1" w:styleId="Akapitzlist4">
    <w:name w:val="Akapit z listą4"/>
    <w:basedOn w:val="Normalny"/>
    <w:rsid w:val="00FA1AB0"/>
    <w:pPr>
      <w:spacing w:after="0" w:line="240" w:lineRule="auto"/>
      <w:ind w:left="720"/>
    </w:pPr>
    <w:rPr>
      <w:rFonts w:ascii="Times New Roman" w:eastAsia="Calibri" w:hAnsi="Times New Roman" w:cs="Times New Roman"/>
      <w:sz w:val="20"/>
      <w:szCs w:val="20"/>
      <w:lang w:eastAsia="pl-PL"/>
    </w:rPr>
  </w:style>
  <w:style w:type="paragraph" w:customStyle="1" w:styleId="Nagwekspisutreci3">
    <w:name w:val="Nagłówek spisu treści3"/>
    <w:basedOn w:val="Nagwek1"/>
    <w:next w:val="Normalny"/>
    <w:rsid w:val="00FA1AB0"/>
    <w:pPr>
      <w:keepLines/>
      <w:tabs>
        <w:tab w:val="clear" w:pos="1985"/>
        <w:tab w:val="clear" w:pos="9072"/>
      </w:tabs>
      <w:spacing w:before="480" w:after="0" w:line="276" w:lineRule="auto"/>
      <w:jc w:val="left"/>
      <w:outlineLvl w:val="9"/>
    </w:pPr>
    <w:rPr>
      <w:rFonts w:ascii="Cambria" w:hAnsi="Cambria" w:cs="Cambria"/>
      <w:color w:val="365F91"/>
      <w:kern w:val="0"/>
      <w:sz w:val="28"/>
      <w:szCs w:val="28"/>
      <w:lang w:eastAsia="en-US"/>
    </w:rPr>
  </w:style>
  <w:style w:type="character" w:customStyle="1" w:styleId="ZnakZnak31">
    <w:name w:val="Znak Znak31"/>
    <w:rsid w:val="00FA1AB0"/>
    <w:rPr>
      <w:sz w:val="24"/>
      <w:szCs w:val="24"/>
      <w:lang w:val="pl-PL" w:eastAsia="pl-PL" w:bidi="ar-SA"/>
    </w:rPr>
  </w:style>
  <w:style w:type="character" w:customStyle="1" w:styleId="ZnakZnakZnak51">
    <w:name w:val="Znak Znak Znak51"/>
    <w:locked/>
    <w:rsid w:val="00FA1AB0"/>
    <w:rPr>
      <w:sz w:val="28"/>
    </w:rPr>
  </w:style>
  <w:style w:type="paragraph" w:customStyle="1" w:styleId="Tekstblokowy4">
    <w:name w:val="Tekst blokowy4"/>
    <w:basedOn w:val="Normalny"/>
    <w:rsid w:val="00FA1AB0"/>
    <w:pPr>
      <w:spacing w:before="620" w:after="0" w:line="360" w:lineRule="auto"/>
      <w:ind w:left="851" w:right="-8" w:hanging="691"/>
      <w:jc w:val="both"/>
    </w:pPr>
    <w:rPr>
      <w:rFonts w:ascii="Times New Roman" w:eastAsia="Times New Roman" w:hAnsi="Times New Roman" w:cs="Times New Roman"/>
      <w:b/>
      <w:sz w:val="28"/>
      <w:szCs w:val="20"/>
      <w:lang w:eastAsia="pl-PL"/>
    </w:rPr>
  </w:style>
  <w:style w:type="paragraph" w:customStyle="1" w:styleId="Tekstpodstawowywcity23">
    <w:name w:val="Tekst podstawowy wcięty 23"/>
    <w:basedOn w:val="Standardowy4"/>
    <w:rsid w:val="00FA1AB0"/>
    <w:pPr>
      <w:spacing w:line="360" w:lineRule="auto"/>
      <w:ind w:left="0" w:firstLine="708"/>
      <w:jc w:val="left"/>
    </w:pPr>
  </w:style>
  <w:style w:type="paragraph" w:customStyle="1" w:styleId="Tekstpodstawowy34">
    <w:name w:val="Tekst podstawowy 34"/>
    <w:basedOn w:val="Standardowy4"/>
    <w:rsid w:val="00FA1AB0"/>
    <w:pPr>
      <w:ind w:left="0"/>
    </w:pPr>
  </w:style>
  <w:style w:type="paragraph" w:customStyle="1" w:styleId="CharChar1ZnakZnakZnakZnakZnak1">
    <w:name w:val="Char Char1 Znak Znak Znak Znak Znak1"/>
    <w:basedOn w:val="Normalny"/>
    <w:rsid w:val="00FA1AB0"/>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rsid w:val="00FA1AB0"/>
    <w:rPr>
      <w:lang w:val="pl-PL" w:eastAsia="pl-PL" w:bidi="ar-SA"/>
    </w:rPr>
  </w:style>
  <w:style w:type="character" w:customStyle="1" w:styleId="ZnakZnak241">
    <w:name w:val="Znak Znak241"/>
    <w:rsid w:val="00FA1AB0"/>
    <w:rPr>
      <w:rFonts w:ascii="Times New Roman" w:eastAsia="Times New Roman" w:hAnsi="Times New Roman" w:cs="Times New Roman"/>
      <w:sz w:val="28"/>
      <w:lang w:eastAsia="pl-PL"/>
    </w:rPr>
  </w:style>
  <w:style w:type="character" w:customStyle="1" w:styleId="Znak4ZnakZnak1">
    <w:name w:val="Znak4 Znak Znak1"/>
    <w:basedOn w:val="Domylnaczcionkaakapitu"/>
    <w:locked/>
    <w:rsid w:val="00FA1AB0"/>
  </w:style>
  <w:style w:type="character" w:customStyle="1" w:styleId="ZnakZnakZnak1">
    <w:name w:val="Znak Znak Znak1"/>
    <w:semiHidden/>
    <w:rsid w:val="00FA1AB0"/>
    <w:rPr>
      <w:lang w:val="x-none" w:eastAsia="pl-PL" w:bidi="ar-SA"/>
    </w:rPr>
  </w:style>
  <w:style w:type="character" w:customStyle="1" w:styleId="Nierozpoznanawzmianka2">
    <w:name w:val="Nierozpoznana wzmianka2"/>
    <w:uiPriority w:val="99"/>
    <w:semiHidden/>
    <w:unhideWhenUsed/>
    <w:rsid w:val="00FA1AB0"/>
    <w:rPr>
      <w:color w:val="605E5C"/>
      <w:shd w:val="clear" w:color="auto" w:fill="E1DFDD"/>
    </w:rPr>
  </w:style>
  <w:style w:type="character" w:customStyle="1" w:styleId="UnresolvedMention">
    <w:name w:val="Unresolved Mention"/>
    <w:basedOn w:val="Domylnaczcionkaakapitu"/>
    <w:uiPriority w:val="99"/>
    <w:semiHidden/>
    <w:unhideWhenUsed/>
    <w:rsid w:val="009F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1161">
      <w:bodyDiv w:val="1"/>
      <w:marLeft w:val="0"/>
      <w:marRight w:val="0"/>
      <w:marTop w:val="0"/>
      <w:marBottom w:val="0"/>
      <w:divBdr>
        <w:top w:val="none" w:sz="0" w:space="0" w:color="auto"/>
        <w:left w:val="none" w:sz="0" w:space="0" w:color="auto"/>
        <w:bottom w:val="none" w:sz="0" w:space="0" w:color="auto"/>
        <w:right w:val="none" w:sz="0" w:space="0" w:color="auto"/>
      </w:divBdr>
    </w:div>
    <w:div w:id="1319261765">
      <w:bodyDiv w:val="1"/>
      <w:marLeft w:val="0"/>
      <w:marRight w:val="0"/>
      <w:marTop w:val="0"/>
      <w:marBottom w:val="0"/>
      <w:divBdr>
        <w:top w:val="none" w:sz="0" w:space="0" w:color="auto"/>
        <w:left w:val="none" w:sz="0" w:space="0" w:color="auto"/>
        <w:bottom w:val="none" w:sz="0" w:space="0" w:color="auto"/>
        <w:right w:val="none" w:sz="0" w:space="0" w:color="auto"/>
      </w:divBdr>
    </w:div>
    <w:div w:id="21138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rawo.sejm.gov.pl/isap.nsf/DocDetails.xsp?id=WDU20190001950" TargetMode="External"/><Relationship Id="rId39" Type="http://schemas.openxmlformats.org/officeDocument/2006/relationships/hyperlink" Target="http://prawo.sejm.gov.pl/isap.nsf/DocDetails.xsp?id=WDU20190001040" TargetMode="External"/><Relationship Id="rId21" Type="http://schemas.openxmlformats.org/officeDocument/2006/relationships/hyperlink" Target="mailto:d.pietruszka@maxima-fides.pl" TargetMode="External"/><Relationship Id="rId34" Type="http://schemas.openxmlformats.org/officeDocument/2006/relationships/hyperlink" Target="http://prawo.sejm.gov.pl/isap.nsf/DocDetails.xsp?id=WDU20090620504" TargetMode="External"/><Relationship Id="rId42" Type="http://schemas.openxmlformats.org/officeDocument/2006/relationships/hyperlink" Target="http://prawo.sejm.gov.pl/isap.nsf/DocDetails.xsp?id=WDU20190001950" TargetMode="External"/><Relationship Id="rId47" Type="http://schemas.openxmlformats.org/officeDocument/2006/relationships/hyperlink" Target="http://prawo.sejm.gov.pl/isap.nsf/DocDetails.xsp?id=WDU20190001040" TargetMode="External"/><Relationship Id="rId50" Type="http://schemas.openxmlformats.org/officeDocument/2006/relationships/hyperlink" Target="http://prawo.sejm.gov.pl/isap.nsf/DocDetails.xsp?id=WDU20190001040"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mowienia@lask.com.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rawo.sejm.gov.pl/isap.nsf/DocDetails.xsp?id=WDU20190001145" TargetMode="External"/><Relationship Id="rId33" Type="http://schemas.openxmlformats.org/officeDocument/2006/relationships/hyperlink" Target="http://prawo.sejm.gov.pl/isap.nsf/DocDetails.xsp?id=WDU20190002171" TargetMode="External"/><Relationship Id="rId38" Type="http://schemas.openxmlformats.org/officeDocument/2006/relationships/hyperlink" Target="http://isap.sejm.gov.pl/isap.nsf/DocDetails.xsp?id=WDU20200000713" TargetMode="External"/><Relationship Id="rId46" Type="http://schemas.openxmlformats.org/officeDocument/2006/relationships/hyperlink" Target="http://prawo.sejm.gov.pl/isap.nsf/DocDetails.xsp?id=WDU20190001231"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zamowienia@lask.com.pl" TargetMode="External"/><Relationship Id="rId29" Type="http://schemas.openxmlformats.org/officeDocument/2006/relationships/hyperlink" Target="http://prawo.sejm.gov.pl/isap.nsf/DocDetails.xsp?id=WDU20200000470" TargetMode="External"/><Relationship Id="rId41" Type="http://schemas.openxmlformats.org/officeDocument/2006/relationships/hyperlink" Target="http://prawo.sejm.gov.pl/isap.nsf/DocDetails.xsp?id=WDU20190001145"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ask" TargetMode="External"/><Relationship Id="rId24" Type="http://schemas.openxmlformats.org/officeDocument/2006/relationships/hyperlink" Target="mailto:iod@lask.com.pl" TargetMode="External"/><Relationship Id="rId32" Type="http://schemas.openxmlformats.org/officeDocument/2006/relationships/hyperlink" Target="http://prawo.sejm.gov.pl/isap.nsf/DocDetails.xsp?id=WDU20190001205" TargetMode="External"/><Relationship Id="rId37" Type="http://schemas.openxmlformats.org/officeDocument/2006/relationships/hyperlink" Target="http://prawo.sejm.gov.pl/isap.nsf/DocDetails.xsp?id=WDU20190001372" TargetMode="External"/><Relationship Id="rId40" Type="http://schemas.openxmlformats.org/officeDocument/2006/relationships/hyperlink" Target="http://prawo.sejm.gov.pl/isap.nsf/DocDetails.xsp?id=WDU20190001231" TargetMode="External"/><Relationship Id="rId45" Type="http://schemas.openxmlformats.org/officeDocument/2006/relationships/hyperlink" Target="http://prawo.sejm.gov.pl/isap.nsf/DocDetails.xsp?id=WDU2020000011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rawo.sejm.gov.pl/isap.nsf/DocDetails.xsp?id=WDU20190000868" TargetMode="External"/><Relationship Id="rId36" Type="http://schemas.openxmlformats.org/officeDocument/2006/relationships/hyperlink" Target="http://prawo.sejm.gov.pl/isap.nsf/DocDetails.xsp?id=WDU20190000381" TargetMode="External"/><Relationship Id="rId49" Type="http://schemas.openxmlformats.org/officeDocument/2006/relationships/hyperlink" Target="mailto:iod@lask.com.pl" TargetMode="External"/><Relationship Id="rId57"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pn/lask" TargetMode="External"/><Relationship Id="rId31" Type="http://schemas.openxmlformats.org/officeDocument/2006/relationships/hyperlink" Target="http://prawo.sejm.gov.pl/isap.nsf/DocDetails.xsp?id=WDU20190001186" TargetMode="External"/><Relationship Id="rId44" Type="http://schemas.openxmlformats.org/officeDocument/2006/relationships/hyperlink" Target="http://prawo.sejm.gov.pl/isap.nsf/DocDetails.xsp?id=WDU20190000381" TargetMode="External"/><Relationship Id="rId52" Type="http://schemas.openxmlformats.org/officeDocument/2006/relationships/hyperlink" Target="mailto:iod@lask.com.pl" TargetMode="External"/><Relationship Id="rId4" Type="http://schemas.openxmlformats.org/officeDocument/2006/relationships/settings" Target="settings.xml"/><Relationship Id="rId9" Type="http://schemas.openxmlformats.org/officeDocument/2006/relationships/hyperlink" Target="http://www.lask.com.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lask" TargetMode="External"/><Relationship Id="rId27" Type="http://schemas.openxmlformats.org/officeDocument/2006/relationships/hyperlink" Target="http://prawo.sejm.gov.pl/isap.nsf/DocDetails.xsp?id=WDU20190002214" TargetMode="External"/><Relationship Id="rId30" Type="http://schemas.openxmlformats.org/officeDocument/2006/relationships/hyperlink" Target="http://prawo.sejm.gov.pl/isap.nsf/DocDetails.xsp?id=WDU20200000110" TargetMode="External"/><Relationship Id="rId35" Type="http://schemas.openxmlformats.org/officeDocument/2006/relationships/hyperlink" Target="http://prawo.sejm.gov.pl/isap.nsf/DocDetails.xsp?id=WDU20190001781" TargetMode="External"/><Relationship Id="rId43" Type="http://schemas.openxmlformats.org/officeDocument/2006/relationships/hyperlink" Target="http://prawo.sejm.gov.pl/isap.nsf/DocDetails.xsp?id=WDU20190002214" TargetMode="External"/><Relationship Id="rId48" Type="http://schemas.openxmlformats.org/officeDocument/2006/relationships/hyperlink" Target="http://isap.sejm.gov.pl/isap.nsf/DocDetails.xsp?id=WDU20180002177" TargetMode="External"/><Relationship Id="rId56" Type="http://schemas.openxmlformats.org/officeDocument/2006/relationships/fontTable" Target="fontTable.xml"/><Relationship Id="rId8" Type="http://schemas.openxmlformats.org/officeDocument/2006/relationships/hyperlink" Target="mailto:sekretariat@lask.com.pl" TargetMode="External"/><Relationship Id="rId51" Type="http://schemas.openxmlformats.org/officeDocument/2006/relationships/hyperlink" Target="http://prawo.sejm.gov.pl/isap.nsf/DocDetails.xsp?id=WDU20190000381"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9CCD-B9ED-464A-B4E9-3D1DB71B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47531</Words>
  <Characters>285188</Characters>
  <Application>Microsoft Office Word</Application>
  <DocSecurity>0</DocSecurity>
  <Lines>2376</Lines>
  <Paragraphs>664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Daria Pietruszka</cp:lastModifiedBy>
  <cp:revision>2</cp:revision>
  <cp:lastPrinted>2020-08-12T08:04:00Z</cp:lastPrinted>
  <dcterms:created xsi:type="dcterms:W3CDTF">2020-11-03T11:46:00Z</dcterms:created>
  <dcterms:modified xsi:type="dcterms:W3CDTF">2020-11-03T11:46:00Z</dcterms:modified>
</cp:coreProperties>
</file>