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B07C" w14:textId="09E70A2F" w:rsidR="00505671" w:rsidRPr="00A47F35" w:rsidRDefault="00505671" w:rsidP="00505671">
      <w:pPr>
        <w:rPr>
          <w:b/>
          <w:sz w:val="28"/>
        </w:rPr>
      </w:pPr>
      <w:bookmarkStart w:id="0" w:name="_Hlk67058420"/>
      <w:bookmarkEnd w:id="0"/>
      <w:r w:rsidRPr="00D556A6">
        <w:rPr>
          <w:b/>
          <w:sz w:val="28"/>
        </w:rPr>
        <w:t>PARAMETRY TECHNICZNE OPRAWY DROGOWEJ W TECHNOLOGII LED</w:t>
      </w:r>
    </w:p>
    <w:p w14:paraId="5A927600" w14:textId="77777777" w:rsidR="00505671" w:rsidRDefault="00505671" w:rsidP="00505671">
      <w:pPr>
        <w:pBdr>
          <w:bottom w:val="single" w:sz="12" w:space="1" w:color="auto"/>
        </w:pBdr>
      </w:pPr>
      <w:r w:rsidRPr="00D556A6">
        <w:t>PARAMETRY KONSTRUKCYJNE</w:t>
      </w:r>
    </w:p>
    <w:p w14:paraId="076E8C0F" w14:textId="77777777" w:rsidR="00F46580" w:rsidRPr="00F46580" w:rsidRDefault="00F46580" w:rsidP="00F4658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F46580">
        <w:rPr>
          <w:rFonts w:cstheme="minorHAnsi"/>
          <w:sz w:val="21"/>
          <w:szCs w:val="21"/>
        </w:rPr>
        <w:t>Materiał korpusu: Wysokociśnieniowy odlew aluminiowy malowany proszkowo na wybrany kolor z ogólnodostępnej palety</w:t>
      </w:r>
    </w:p>
    <w:p w14:paraId="36FFC9AE" w14:textId="716BAB7F" w:rsidR="00F46580" w:rsidRPr="00F46580" w:rsidRDefault="00F46580" w:rsidP="00F4658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F46580">
        <w:rPr>
          <w:rFonts w:cstheme="minorHAnsi"/>
          <w:sz w:val="21"/>
          <w:szCs w:val="21"/>
        </w:rPr>
        <w:t xml:space="preserve">Wnętrze komory optycznej, komory elektrycznej oraz elementy oprawy (np. pokrywa, uchwyt montażowy) zabezpieczone przed korozją powłoką lakierniczą. </w:t>
      </w:r>
    </w:p>
    <w:p w14:paraId="0DE8F4D3" w14:textId="77777777" w:rsidR="00F46580" w:rsidRPr="00F46580" w:rsidRDefault="00F46580" w:rsidP="00F4658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F46580">
        <w:rPr>
          <w:rFonts w:cstheme="minorHAnsi"/>
          <w:sz w:val="21"/>
          <w:szCs w:val="21"/>
        </w:rPr>
        <w:t>Materiał klosza: Płaskie hartowane szkło</w:t>
      </w:r>
    </w:p>
    <w:p w14:paraId="3D05099C" w14:textId="01AF9A83" w:rsidR="00F46580" w:rsidRPr="00F46580" w:rsidRDefault="00F46580" w:rsidP="00F4658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F46580">
        <w:rPr>
          <w:rFonts w:cstheme="minorHAnsi"/>
          <w:sz w:val="21"/>
          <w:szCs w:val="21"/>
        </w:rPr>
        <w:t xml:space="preserve">Stopień odporności klosza na uderzenia mechaniczne: IK09 </w:t>
      </w:r>
    </w:p>
    <w:p w14:paraId="054E800A" w14:textId="277AC66C" w:rsidR="00F46580" w:rsidRPr="00F46580" w:rsidRDefault="00F46580" w:rsidP="00F4658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F46580">
        <w:rPr>
          <w:rFonts w:cstheme="minorHAnsi"/>
          <w:sz w:val="21"/>
          <w:szCs w:val="21"/>
        </w:rPr>
        <w:t>Szczelność komory optycznej IP66</w:t>
      </w:r>
    </w:p>
    <w:p w14:paraId="2F92B55C" w14:textId="57479FD5" w:rsidR="00F46580" w:rsidRPr="00F46580" w:rsidRDefault="00F46580" w:rsidP="00F4658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F46580">
        <w:rPr>
          <w:rFonts w:cstheme="minorHAnsi"/>
          <w:sz w:val="21"/>
          <w:szCs w:val="21"/>
        </w:rPr>
        <w:t>Szczelność komory elektrycznej IP66</w:t>
      </w:r>
    </w:p>
    <w:p w14:paraId="2A4446F7" w14:textId="77777777" w:rsidR="00F46580" w:rsidRPr="00F46580" w:rsidRDefault="00F46580" w:rsidP="00F4658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F46580">
        <w:rPr>
          <w:rFonts w:cstheme="minorHAnsi"/>
          <w:sz w:val="21"/>
          <w:szCs w:val="21"/>
        </w:rPr>
        <w:t>Wymagany jest raport z badań szczelności pochodzący z akredytowanego laboratorium</w:t>
      </w:r>
    </w:p>
    <w:p w14:paraId="32FE013B" w14:textId="52D4E30B" w:rsidR="00F46580" w:rsidRPr="00F46580" w:rsidRDefault="00F46580" w:rsidP="00F4658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F46580">
        <w:rPr>
          <w:rFonts w:cstheme="minorHAnsi"/>
          <w:sz w:val="21"/>
          <w:szCs w:val="21"/>
        </w:rPr>
        <w:t xml:space="preserve">Oprawa wyposażona w uniwersalny uchwyt stanowiący integralną część oprawy oraz pozwalający na montaż zarówno na wysięgniku jak i bezpośrednio na słupie. Kąt nachylenia oprawy jest możliwy w zakresie: </w:t>
      </w:r>
      <w:r w:rsidR="00B80E7D" w:rsidRPr="002E72A7">
        <w:rPr>
          <w:rFonts w:cstheme="minorHAnsi"/>
        </w:rPr>
        <w:t xml:space="preserve">od -10° do </w:t>
      </w:r>
      <w:r w:rsidR="00B80E7D">
        <w:rPr>
          <w:rFonts w:cstheme="minorHAnsi"/>
        </w:rPr>
        <w:t>30</w:t>
      </w:r>
      <w:r w:rsidR="00B80E7D" w:rsidRPr="002E72A7">
        <w:rPr>
          <w:rFonts w:cstheme="minorHAnsi"/>
        </w:rPr>
        <w:t>° (montaż bezpośredni) lub od -</w:t>
      </w:r>
      <w:r w:rsidR="00B80E7D">
        <w:rPr>
          <w:rFonts w:cstheme="minorHAnsi"/>
        </w:rPr>
        <w:t>45</w:t>
      </w:r>
      <w:r w:rsidR="00B80E7D" w:rsidRPr="002E72A7">
        <w:rPr>
          <w:rFonts w:cstheme="minorHAnsi"/>
        </w:rPr>
        <w:t xml:space="preserve">° do </w:t>
      </w:r>
      <w:r w:rsidR="00B80E7D">
        <w:rPr>
          <w:rFonts w:cstheme="minorHAnsi"/>
        </w:rPr>
        <w:t>30</w:t>
      </w:r>
      <w:r w:rsidR="00B80E7D" w:rsidRPr="002E72A7">
        <w:rPr>
          <w:rFonts w:cstheme="minorHAnsi"/>
        </w:rPr>
        <w:t xml:space="preserve">° (montaż na wysięgniku). </w:t>
      </w:r>
      <w:r w:rsidRPr="00F46580">
        <w:rPr>
          <w:rFonts w:cstheme="minorHAnsi"/>
          <w:sz w:val="21"/>
          <w:szCs w:val="21"/>
        </w:rPr>
        <w:t>Zmiana sposobu montażu odbywa się bez konieczności zdejmowania oprawy</w:t>
      </w:r>
    </w:p>
    <w:p w14:paraId="78B82D1E" w14:textId="77777777" w:rsidR="00F46580" w:rsidRPr="00F46580" w:rsidRDefault="00F46580" w:rsidP="00F4658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F46580">
        <w:rPr>
          <w:rFonts w:cstheme="minorHAnsi"/>
          <w:sz w:val="21"/>
          <w:szCs w:val="21"/>
        </w:rPr>
        <w:t>Uchwyt montażowy wykonany z tego samego materiału co korpus oprawy oraz malowany proszkowo na ten sam kolor</w:t>
      </w:r>
    </w:p>
    <w:p w14:paraId="4CA7CA9D" w14:textId="77777777" w:rsidR="00F46580" w:rsidRPr="00F46580" w:rsidRDefault="00F46580" w:rsidP="00F4658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F46580">
        <w:rPr>
          <w:rFonts w:cstheme="minorHAnsi"/>
          <w:sz w:val="21"/>
          <w:szCs w:val="21"/>
        </w:rPr>
        <w:t>Elementy mocujące oprawę na słupie, wysięgniku (śruby, podkładki) oraz klamry zamykające muszą być wykonane ze stali nierdzewnej</w:t>
      </w:r>
    </w:p>
    <w:p w14:paraId="240ED6D7" w14:textId="3573AD9F" w:rsidR="00F46580" w:rsidRPr="00234182" w:rsidRDefault="00F46580" w:rsidP="00F4658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234182">
        <w:rPr>
          <w:rFonts w:cstheme="minorHAnsi"/>
          <w:sz w:val="21"/>
          <w:szCs w:val="21"/>
        </w:rPr>
        <w:t xml:space="preserve">Dostęp do komory osprzętu elektrycznego bez użycia narzędzi za </w:t>
      </w:r>
      <w:r w:rsidR="00B80E7D">
        <w:rPr>
          <w:rFonts w:cstheme="minorHAnsi"/>
        </w:rPr>
        <w:t>klipsów/zatrzasków</w:t>
      </w:r>
      <w:r w:rsidR="00B80E7D">
        <w:rPr>
          <w:rFonts w:cstheme="minorHAnsi"/>
          <w:sz w:val="21"/>
          <w:szCs w:val="21"/>
        </w:rPr>
        <w:t>.</w:t>
      </w:r>
      <w:r w:rsidRPr="00234182">
        <w:rPr>
          <w:rFonts w:cstheme="minorHAnsi"/>
          <w:sz w:val="21"/>
          <w:szCs w:val="21"/>
        </w:rPr>
        <w:t xml:space="preserve"> Oprawa posiada dedykowane zawiasy chroniące pokrywę osprzętu przed upadkiem</w:t>
      </w:r>
    </w:p>
    <w:p w14:paraId="6854C980" w14:textId="5FC90FD4" w:rsidR="00F46580" w:rsidRPr="00234182" w:rsidRDefault="00F46580" w:rsidP="00F4658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234182">
        <w:rPr>
          <w:rFonts w:cstheme="minorHAnsi"/>
          <w:sz w:val="21"/>
          <w:szCs w:val="21"/>
        </w:rPr>
        <w:t>Zakres temperatury otoczenia podcz</w:t>
      </w:r>
      <w:r w:rsidR="007A6C8E" w:rsidRPr="00234182">
        <w:rPr>
          <w:rFonts w:cstheme="minorHAnsi"/>
          <w:sz w:val="21"/>
          <w:szCs w:val="21"/>
        </w:rPr>
        <w:t>as pracy oprawy: od -40°C do +50</w:t>
      </w:r>
      <w:r w:rsidRPr="00234182">
        <w:rPr>
          <w:rFonts w:cstheme="minorHAnsi"/>
          <w:sz w:val="21"/>
          <w:szCs w:val="21"/>
        </w:rPr>
        <w:t>°C</w:t>
      </w:r>
    </w:p>
    <w:p w14:paraId="0259EE8A" w14:textId="77777777" w:rsidR="003D1967" w:rsidRDefault="00F46580" w:rsidP="003D196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234182">
        <w:rPr>
          <w:rFonts w:cstheme="minorHAnsi"/>
          <w:sz w:val="21"/>
          <w:szCs w:val="21"/>
        </w:rPr>
        <w:t>Ma</w:t>
      </w:r>
      <w:r w:rsidR="00B80E7D">
        <w:rPr>
          <w:rFonts w:cstheme="minorHAnsi"/>
          <w:sz w:val="21"/>
          <w:szCs w:val="21"/>
        </w:rPr>
        <w:t>x. ma</w:t>
      </w:r>
      <w:r w:rsidRPr="00234182">
        <w:rPr>
          <w:rFonts w:cstheme="minorHAnsi"/>
          <w:sz w:val="21"/>
          <w:szCs w:val="21"/>
        </w:rPr>
        <w:t>sa oprawy 4,9kg</w:t>
      </w:r>
    </w:p>
    <w:p w14:paraId="17C313B6" w14:textId="3D15A4A4" w:rsidR="00F46580" w:rsidRPr="003D1967" w:rsidRDefault="003D1967" w:rsidP="003D196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3D1967">
        <w:rPr>
          <w:rFonts w:cstheme="minorHAnsi"/>
          <w:sz w:val="21"/>
          <w:szCs w:val="21"/>
        </w:rPr>
        <w:t xml:space="preserve">Ze względów estetycznych i dla ujednolicenia wyglądu instalacji oświetleniowej wymaga się, aby oprawy danego rodzaju (np. drogowe) o różnych mocach posiadały jednakowy kształt (jedna rodzina opraw). </w:t>
      </w:r>
      <w:r w:rsidR="00F46580" w:rsidRPr="003D1967">
        <w:rPr>
          <w:rFonts w:cstheme="minorHAnsi"/>
          <w:sz w:val="21"/>
          <w:szCs w:val="21"/>
        </w:rPr>
        <w:t xml:space="preserve"> </w:t>
      </w:r>
    </w:p>
    <w:p w14:paraId="4EFD2509" w14:textId="77777777" w:rsidR="00394546" w:rsidRPr="00234182" w:rsidRDefault="00394546" w:rsidP="00394546">
      <w:pPr>
        <w:pStyle w:val="Akapitzlist"/>
        <w:spacing w:after="0" w:line="240" w:lineRule="auto"/>
        <w:ind w:left="284"/>
        <w:rPr>
          <w:rFonts w:ascii="Calibri" w:hAnsi="Calibri" w:cs="Calibri"/>
        </w:rPr>
      </w:pPr>
    </w:p>
    <w:p w14:paraId="6082AADA" w14:textId="77777777" w:rsidR="00505671" w:rsidRPr="00234182" w:rsidRDefault="00505671" w:rsidP="00505671">
      <w:pPr>
        <w:pBdr>
          <w:bottom w:val="single" w:sz="12" w:space="1" w:color="auto"/>
        </w:pBdr>
      </w:pPr>
      <w:r w:rsidRPr="00234182">
        <w:t>PARAMETRY ELEKTRYCZNE</w:t>
      </w:r>
      <w:r w:rsidR="003100F0" w:rsidRPr="00234182">
        <w:t xml:space="preserve"> I FUNKCJONALNOŚĆ</w:t>
      </w:r>
    </w:p>
    <w:p w14:paraId="0FE14C35" w14:textId="27965513" w:rsidR="00505671" w:rsidRPr="00234182" w:rsidRDefault="00F46580" w:rsidP="005B278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</w:rPr>
      </w:pPr>
      <w:r w:rsidRPr="00234182">
        <w:rPr>
          <w:rFonts w:ascii="Calibri" w:hAnsi="Calibri" w:cs="Calibri"/>
        </w:rPr>
        <w:t>M</w:t>
      </w:r>
      <w:r w:rsidR="00505671" w:rsidRPr="00234182">
        <w:rPr>
          <w:rFonts w:ascii="Calibri" w:hAnsi="Calibri" w:cs="Calibri"/>
        </w:rPr>
        <w:t xml:space="preserve">oc maksymalna uwzględniające wszystkie straty – </w:t>
      </w:r>
      <w:r w:rsidR="009D773A">
        <w:rPr>
          <w:rFonts w:ascii="Calibri" w:hAnsi="Calibri" w:cs="Calibri"/>
        </w:rPr>
        <w:t>25,6</w:t>
      </w:r>
      <w:r w:rsidR="00505671" w:rsidRPr="00234182">
        <w:rPr>
          <w:rFonts w:ascii="Calibri" w:hAnsi="Calibri" w:cs="Calibri"/>
        </w:rPr>
        <w:t>W</w:t>
      </w:r>
    </w:p>
    <w:p w14:paraId="56E4EDBB" w14:textId="77777777" w:rsidR="00B80E7D" w:rsidRPr="00B80E7D" w:rsidRDefault="00F46580" w:rsidP="00B80E7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234182">
        <w:rPr>
          <w:rFonts w:cstheme="minorHAnsi"/>
          <w:sz w:val="21"/>
          <w:szCs w:val="21"/>
        </w:rPr>
        <w:t>Oprawa wykonana w I lub II klasie ochronności elektrycznej, znamionowe</w:t>
      </w:r>
      <w:r w:rsidR="005B2788" w:rsidRPr="00234182">
        <w:rPr>
          <w:rFonts w:cstheme="minorHAnsi"/>
          <w:sz w:val="21"/>
          <w:szCs w:val="21"/>
        </w:rPr>
        <w:t xml:space="preserve"> napięcie zasilania 220-240V/</w:t>
      </w:r>
      <w:r w:rsidRPr="00234182">
        <w:rPr>
          <w:rFonts w:cstheme="minorHAnsi"/>
          <w:sz w:val="21"/>
          <w:szCs w:val="21"/>
        </w:rPr>
        <w:t>50-60 Hz</w:t>
      </w:r>
      <w:r w:rsidR="00B80E7D">
        <w:rPr>
          <w:rFonts w:cstheme="minorHAnsi"/>
          <w:sz w:val="21"/>
          <w:szCs w:val="21"/>
        </w:rPr>
        <w:t xml:space="preserve">, </w:t>
      </w:r>
      <w:r w:rsidR="00B80E7D" w:rsidRPr="006807F4">
        <w:rPr>
          <w:rFonts w:cstheme="minorHAnsi"/>
        </w:rPr>
        <w:t>współczynnik mocy oprawy min. 0,93 dla znamionowego obciążenia</w:t>
      </w:r>
      <w:r w:rsidR="00B80E7D">
        <w:rPr>
          <w:rFonts w:cstheme="minorHAnsi"/>
        </w:rPr>
        <w:t>.</w:t>
      </w:r>
    </w:p>
    <w:p w14:paraId="187A06B6" w14:textId="2781061D" w:rsidR="00B80E7D" w:rsidRPr="00B80E7D" w:rsidRDefault="00B80E7D" w:rsidP="00B80E7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B80E7D">
        <w:rPr>
          <w:rFonts w:cstheme="minorHAnsi"/>
          <w:sz w:val="21"/>
          <w:szCs w:val="21"/>
        </w:rPr>
        <w:t>Beznarzędziowe podłączenie oprawy do sieci zasilającej</w:t>
      </w:r>
      <w:r>
        <w:rPr>
          <w:rFonts w:cstheme="minorHAnsi"/>
          <w:sz w:val="21"/>
          <w:szCs w:val="21"/>
        </w:rPr>
        <w:t>.</w:t>
      </w:r>
    </w:p>
    <w:p w14:paraId="7676B866" w14:textId="15BAEFE6" w:rsidR="0091354B" w:rsidRDefault="00B80E7D" w:rsidP="0091354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B80E7D">
        <w:rPr>
          <w:rFonts w:cstheme="minorHAnsi"/>
          <w:sz w:val="21"/>
          <w:szCs w:val="21"/>
        </w:rPr>
        <w:t>Oprawa wyposażona w zabezpieczenie przed przepięciami 10kV i diodą sygnalizującą prawidłowe działanie (przed zasilaczem)</w:t>
      </w:r>
    </w:p>
    <w:p w14:paraId="12D16B2A" w14:textId="3F032387" w:rsidR="0091354B" w:rsidRPr="00CA4948" w:rsidRDefault="0091354B" w:rsidP="0091354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CA4948">
        <w:rPr>
          <w:rFonts w:cstheme="minorHAnsi"/>
        </w:rPr>
        <w:t>Układ zasilający umożliwiający zaprogramowanie co najmniej 5-ciu stopni autonomicznej redukcji mocy i strumienia świetlnego bez zewnętrznego sygnału sterującego, zgodnie z ustalonym wcześniej harmonogramem</w:t>
      </w:r>
    </w:p>
    <w:p w14:paraId="137B2395" w14:textId="77777777" w:rsidR="003D1967" w:rsidRPr="003D1967" w:rsidRDefault="003D1967" w:rsidP="003D196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>
        <w:t>Oprawa wyposażona w etykietę z kodem QR wraz z dodatkową naklejką do umieszczenia np. we wnęce słupowej i/lub na projekcie. Dostęp do aplikacji z poziomu komputera i urządzeń przenośnych (smartphone, tablet, laptop itp.), zabezpieczony loginem i hasłem. Aplikacja pozwala na przypisanie kont dla administratora i dodatkowych sub-kont dla wykonawców i instalatorów. Kod QR poprzez użycie dedykowanej aplikacji umożliwia uzyskanie pełnej charakterystyki oprawy i dostęp do informacji takich jak:</w:t>
      </w:r>
    </w:p>
    <w:p w14:paraId="2B2BDDFC" w14:textId="77777777" w:rsidR="003D1967" w:rsidRPr="003D1967" w:rsidRDefault="003D1967" w:rsidP="003D19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  <w:lang w:val="en-US"/>
        </w:rPr>
      </w:pPr>
      <w:r>
        <w:t>parametry fotometryczne, elektryczne oraz mechaniczne</w:t>
      </w:r>
    </w:p>
    <w:p w14:paraId="08338C42" w14:textId="77777777" w:rsidR="003D1967" w:rsidRPr="003D1967" w:rsidRDefault="003D1967" w:rsidP="003D19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  <w:lang w:val="en-US"/>
        </w:rPr>
      </w:pPr>
      <w:r>
        <w:t>dokumentacja oprawy, instrukcja montażu</w:t>
      </w:r>
    </w:p>
    <w:p w14:paraId="5C28721C" w14:textId="77777777" w:rsidR="003D1967" w:rsidRPr="003D1967" w:rsidRDefault="003D1967" w:rsidP="003D19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t>instrukcja serwisowania w przypadku nieprawidłowego działania oprawy oświetleniowej</w:t>
      </w:r>
    </w:p>
    <w:p w14:paraId="1A8107C2" w14:textId="0D2C6C3C" w:rsidR="003D1967" w:rsidRPr="003D1967" w:rsidRDefault="003D1967" w:rsidP="003D19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t>lista części zamiennych wraz z kodami producenta</w:t>
      </w:r>
    </w:p>
    <w:p w14:paraId="7C40E1A8" w14:textId="77777777" w:rsidR="003D1967" w:rsidRPr="003D1967" w:rsidRDefault="003D1967" w:rsidP="003D1967">
      <w:pPr>
        <w:pStyle w:val="Akapitzlist"/>
        <w:spacing w:after="0" w:line="240" w:lineRule="auto"/>
        <w:ind w:left="1004"/>
        <w:jc w:val="both"/>
        <w:rPr>
          <w:rFonts w:cstheme="minorHAnsi"/>
          <w:sz w:val="21"/>
          <w:szCs w:val="21"/>
        </w:rPr>
      </w:pPr>
    </w:p>
    <w:p w14:paraId="02CF1E40" w14:textId="77777777" w:rsidR="00505671" w:rsidRPr="00234182" w:rsidRDefault="00505671" w:rsidP="00505671">
      <w:pPr>
        <w:pBdr>
          <w:bottom w:val="single" w:sz="12" w:space="1" w:color="auto"/>
        </w:pBdr>
      </w:pPr>
      <w:r w:rsidRPr="00234182">
        <w:t>PARAMETRY OŚWIETLENIOWE</w:t>
      </w:r>
      <w:r w:rsidR="003100F0" w:rsidRPr="00234182">
        <w:t xml:space="preserve"> I POTWIERDZENIA</w:t>
      </w:r>
    </w:p>
    <w:p w14:paraId="5EC8300D" w14:textId="24E7963C" w:rsidR="00505671" w:rsidRPr="00234182" w:rsidRDefault="00690C07" w:rsidP="0050567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</w:t>
      </w:r>
      <w:r w:rsidR="003100F0" w:rsidRPr="00234182">
        <w:rPr>
          <w:rFonts w:ascii="Calibri" w:hAnsi="Calibri" w:cs="Calibri"/>
          <w:sz w:val="21"/>
          <w:szCs w:val="21"/>
        </w:rPr>
        <w:t xml:space="preserve">odzaj </w:t>
      </w:r>
      <w:r w:rsidR="00505671" w:rsidRPr="00234182">
        <w:rPr>
          <w:rFonts w:ascii="Calibri" w:hAnsi="Calibri" w:cs="Calibri"/>
          <w:sz w:val="21"/>
          <w:szCs w:val="21"/>
        </w:rPr>
        <w:t>ź</w:t>
      </w:r>
      <w:r w:rsidR="003100F0" w:rsidRPr="00234182">
        <w:rPr>
          <w:rFonts w:ascii="Calibri" w:hAnsi="Calibri" w:cs="Calibri"/>
          <w:sz w:val="21"/>
          <w:szCs w:val="21"/>
        </w:rPr>
        <w:t>ródła</w:t>
      </w:r>
      <w:r w:rsidR="00505671" w:rsidRPr="00234182">
        <w:rPr>
          <w:rFonts w:ascii="Calibri" w:hAnsi="Calibri" w:cs="Calibri"/>
          <w:sz w:val="21"/>
          <w:szCs w:val="21"/>
        </w:rPr>
        <w:t xml:space="preserve"> światła –</w:t>
      </w:r>
      <w:r w:rsidR="00394546" w:rsidRPr="00234182">
        <w:rPr>
          <w:rFonts w:ascii="Calibri" w:hAnsi="Calibri" w:cs="Calibri"/>
          <w:sz w:val="21"/>
          <w:szCs w:val="21"/>
        </w:rPr>
        <w:t xml:space="preserve"> </w:t>
      </w:r>
      <w:r w:rsidR="00505671" w:rsidRPr="00234182">
        <w:rPr>
          <w:rFonts w:ascii="Calibri" w:hAnsi="Calibri" w:cs="Calibri"/>
          <w:sz w:val="21"/>
          <w:szCs w:val="21"/>
        </w:rPr>
        <w:t>LED</w:t>
      </w:r>
    </w:p>
    <w:p w14:paraId="40E84269" w14:textId="51341B24" w:rsidR="00505671" w:rsidRPr="00234182" w:rsidRDefault="00690C07" w:rsidP="0050567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</w:t>
      </w:r>
      <w:r w:rsidR="00505671" w:rsidRPr="00234182">
        <w:rPr>
          <w:rFonts w:ascii="Calibri" w:hAnsi="Calibri" w:cs="Calibri"/>
          <w:sz w:val="21"/>
          <w:szCs w:val="21"/>
        </w:rPr>
        <w:t xml:space="preserve">inimalny strumień świetlny </w:t>
      </w:r>
      <w:r w:rsidR="00F46580" w:rsidRPr="00234182">
        <w:rPr>
          <w:rFonts w:ascii="Calibri" w:hAnsi="Calibri" w:cs="Calibri"/>
          <w:sz w:val="21"/>
          <w:szCs w:val="21"/>
        </w:rPr>
        <w:t>panelu LED</w:t>
      </w:r>
      <w:r w:rsidR="00394546" w:rsidRPr="00234182">
        <w:rPr>
          <w:rFonts w:ascii="Calibri" w:hAnsi="Calibri" w:cs="Calibri"/>
          <w:sz w:val="21"/>
          <w:szCs w:val="21"/>
        </w:rPr>
        <w:t xml:space="preserve"> </w:t>
      </w:r>
      <w:r w:rsidR="00505671" w:rsidRPr="00234182">
        <w:rPr>
          <w:rFonts w:ascii="Calibri" w:hAnsi="Calibri" w:cs="Calibri"/>
          <w:sz w:val="21"/>
          <w:szCs w:val="21"/>
        </w:rPr>
        <w:t xml:space="preserve">– </w:t>
      </w:r>
      <w:r w:rsidR="009D773A">
        <w:rPr>
          <w:rFonts w:ascii="Calibri" w:hAnsi="Calibri" w:cs="Calibri"/>
          <w:sz w:val="21"/>
          <w:szCs w:val="21"/>
        </w:rPr>
        <w:t>4</w:t>
      </w:r>
      <w:r w:rsidR="001501D6">
        <w:rPr>
          <w:rFonts w:ascii="Calibri" w:hAnsi="Calibri" w:cs="Calibri"/>
          <w:sz w:val="21"/>
          <w:szCs w:val="21"/>
        </w:rPr>
        <w:t>1</w:t>
      </w:r>
      <w:r w:rsidR="00505671" w:rsidRPr="00234182">
        <w:rPr>
          <w:rFonts w:ascii="Calibri" w:hAnsi="Calibri" w:cs="Calibri"/>
          <w:sz w:val="21"/>
          <w:szCs w:val="21"/>
        </w:rPr>
        <w:t>00lm</w:t>
      </w:r>
    </w:p>
    <w:p w14:paraId="48038510" w14:textId="77777777" w:rsidR="00F46580" w:rsidRPr="00234182" w:rsidRDefault="00F46580" w:rsidP="00F4658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234182">
        <w:rPr>
          <w:rFonts w:cstheme="minorHAnsi"/>
          <w:sz w:val="21"/>
          <w:szCs w:val="21"/>
        </w:rPr>
        <w:t>Budowa oprawy pozwala na wymianę układu optycznego oraz modułu zasilającego</w:t>
      </w:r>
    </w:p>
    <w:p w14:paraId="4A149D2A" w14:textId="77777777" w:rsidR="00F46580" w:rsidRPr="00234182" w:rsidRDefault="00F46580" w:rsidP="00F4658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234182">
        <w:rPr>
          <w:rFonts w:cstheme="minorHAnsi"/>
          <w:sz w:val="21"/>
          <w:szCs w:val="21"/>
        </w:rPr>
        <w:t>Wymiana elementów układu optycznego bez konieczności wykonywania połączeń lutowanych</w:t>
      </w:r>
    </w:p>
    <w:p w14:paraId="13DE32BF" w14:textId="7E21BD73" w:rsidR="00F46580" w:rsidRPr="00234182" w:rsidRDefault="00F46580" w:rsidP="00F4658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234182">
        <w:rPr>
          <w:rFonts w:cstheme="minorHAnsi"/>
          <w:sz w:val="21"/>
          <w:szCs w:val="21"/>
        </w:rPr>
        <w:lastRenderedPageBreak/>
        <w:t>Oprawa wyposażona w system regulacji ciśnienia wewnątrz oprawy, zapobiegający zjawisku kondensacji pary wodnej w komorze elektrycznej</w:t>
      </w:r>
    </w:p>
    <w:p w14:paraId="4E4D7EBC" w14:textId="77777777" w:rsidR="00F46580" w:rsidRPr="00234182" w:rsidRDefault="00F46580" w:rsidP="00F4658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234182">
        <w:rPr>
          <w:rFonts w:cstheme="minorHAnsi"/>
          <w:sz w:val="21"/>
          <w:szCs w:val="21"/>
        </w:rPr>
        <w:t>Oprawa wyposażona w system optymalnego odprowadzenia ciepła (termiczne rozdzielenie pomiędzy układem zasilającym, a układem optycznym)</w:t>
      </w:r>
    </w:p>
    <w:p w14:paraId="0E03D8BA" w14:textId="77777777" w:rsidR="00F46580" w:rsidRPr="00234182" w:rsidRDefault="00F46580" w:rsidP="00F4658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234182">
        <w:rPr>
          <w:rFonts w:cstheme="minorHAnsi"/>
          <w:sz w:val="21"/>
          <w:szCs w:val="21"/>
        </w:rPr>
        <w:t>Oprawa wykonana w technologii LED, bryła fotometryczna kształtowana za pomocą płaskiej wielosoczewkowej matrycy LED</w:t>
      </w:r>
    </w:p>
    <w:p w14:paraId="4FFD6243" w14:textId="778BA323" w:rsidR="00F46580" w:rsidRPr="00234182" w:rsidRDefault="00F46580" w:rsidP="00F4658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234182">
        <w:rPr>
          <w:rFonts w:cstheme="minorHAnsi"/>
          <w:sz w:val="21"/>
          <w:szCs w:val="21"/>
        </w:rPr>
        <w:t xml:space="preserve">Temperatura barwowa źródeł światła: </w:t>
      </w:r>
      <w:r w:rsidR="0064320F">
        <w:rPr>
          <w:rFonts w:cstheme="minorHAnsi"/>
          <w:sz w:val="21"/>
          <w:szCs w:val="21"/>
        </w:rPr>
        <w:t>3</w:t>
      </w:r>
      <w:r w:rsidRPr="00234182">
        <w:rPr>
          <w:rFonts w:cstheme="minorHAnsi"/>
          <w:sz w:val="21"/>
          <w:szCs w:val="21"/>
        </w:rPr>
        <w:t>000K ±10%</w:t>
      </w:r>
    </w:p>
    <w:p w14:paraId="46AF8DB0" w14:textId="77777777" w:rsidR="00F46580" w:rsidRPr="00234182" w:rsidRDefault="00F46580" w:rsidP="00F4658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234182">
        <w:rPr>
          <w:rFonts w:cstheme="minorHAnsi"/>
          <w:sz w:val="21"/>
          <w:szCs w:val="21"/>
        </w:rPr>
        <w:t>Każda z soczewek matrycy emituje taką samą krzywą światłości, a całkowity strumień oprawy jest sumą strumieni poszczególnych soczewek</w:t>
      </w:r>
    </w:p>
    <w:p w14:paraId="57DB819C" w14:textId="77777777" w:rsidR="00F46580" w:rsidRPr="00234182" w:rsidRDefault="00F46580" w:rsidP="00F4658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234182">
        <w:rPr>
          <w:rFonts w:cstheme="minorHAnsi"/>
          <w:sz w:val="21"/>
          <w:szCs w:val="21"/>
        </w:rPr>
        <w:t>Oprawy muszą spełniać wymagania normy EN 62471 „Bezpieczeństwo fotobiologiczne lamp i systemów lampowych”</w:t>
      </w:r>
    </w:p>
    <w:p w14:paraId="1B08345C" w14:textId="7E59868D" w:rsidR="00F46580" w:rsidRPr="00234182" w:rsidRDefault="00F46580" w:rsidP="00F4658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234182">
        <w:rPr>
          <w:rFonts w:cstheme="minorHAnsi"/>
          <w:sz w:val="21"/>
          <w:szCs w:val="21"/>
        </w:rPr>
        <w:t>Utrzymanie strumienia świetlnego w czasi</w:t>
      </w:r>
      <w:r w:rsidR="005B2788" w:rsidRPr="00234182">
        <w:rPr>
          <w:rFonts w:cstheme="minorHAnsi"/>
          <w:sz w:val="21"/>
          <w:szCs w:val="21"/>
        </w:rPr>
        <w:t>e: 95</w:t>
      </w:r>
      <w:r w:rsidRPr="00234182">
        <w:rPr>
          <w:rFonts w:cstheme="minorHAnsi"/>
          <w:sz w:val="21"/>
          <w:szCs w:val="21"/>
        </w:rPr>
        <w:t xml:space="preserve">% (zgodnie z IES LM-80 - TM-21) </w:t>
      </w:r>
    </w:p>
    <w:p w14:paraId="7C2746D3" w14:textId="77777777" w:rsidR="007A6C8E" w:rsidRPr="00234182" w:rsidRDefault="00F46580" w:rsidP="007A6C8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234182">
        <w:rPr>
          <w:rFonts w:cstheme="minorHAnsi"/>
          <w:sz w:val="21"/>
          <w:szCs w:val="21"/>
        </w:rPr>
        <w:t>Wartości wskaźnika udziału światła wysyłanego ku górze (ULOR) nie większa niż określona w Rozporządzeniu WE nr 245/2009</w:t>
      </w:r>
    </w:p>
    <w:p w14:paraId="7A2CF9A2" w14:textId="4410260B" w:rsidR="00F46580" w:rsidRPr="00234182" w:rsidRDefault="003D1967" w:rsidP="00F46580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</w:t>
      </w:r>
      <w:r w:rsidR="00F46580" w:rsidRPr="00234182">
        <w:rPr>
          <w:rFonts w:cstheme="minorHAnsi"/>
          <w:sz w:val="21"/>
          <w:szCs w:val="21"/>
        </w:rPr>
        <w:t>prawa musi być oznakowana znakiem CE oraz posiadać deklarację zgodności  </w:t>
      </w:r>
    </w:p>
    <w:p w14:paraId="2A71A73A" w14:textId="4BD34A40" w:rsidR="00F46580" w:rsidRPr="00F46580" w:rsidRDefault="003D1967" w:rsidP="00F46580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</w:t>
      </w:r>
      <w:r w:rsidR="00F46580" w:rsidRPr="00234182">
        <w:rPr>
          <w:rFonts w:cstheme="minorHAnsi"/>
          <w:sz w:val="21"/>
          <w:szCs w:val="21"/>
        </w:rPr>
        <w:t>prawa musi posiadać aktualny certyfikat akredytowanego</w:t>
      </w:r>
      <w:r w:rsidR="00F46580" w:rsidRPr="00F46580">
        <w:rPr>
          <w:rFonts w:cstheme="minorHAnsi"/>
          <w:sz w:val="21"/>
          <w:szCs w:val="21"/>
        </w:rPr>
        <w:t xml:space="preserve"> ośrodka badawczego potwierdzający wykonanie wyrobu zgodnie z Normami zharmonizowanymi z Dyrektywą LVD (PN-EN 60598-1/PN-EN 60598-2-3) oraz zachowanie reżimów produkcji i jej powtarzalności, zgodnie z Typem 5 wg ISO/IEC 17067 - certyfikat ENEC lub równoważny</w:t>
      </w:r>
    </w:p>
    <w:p w14:paraId="65291AC9" w14:textId="064A6B16" w:rsidR="00F46580" w:rsidRPr="00F46580" w:rsidRDefault="003D1967" w:rsidP="00F46580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</w:t>
      </w:r>
      <w:r w:rsidR="00F46580" w:rsidRPr="00F46580">
        <w:rPr>
          <w:rFonts w:cstheme="minorHAnsi"/>
          <w:sz w:val="21"/>
          <w:szCs w:val="21"/>
        </w:rPr>
        <w:t xml:space="preserve">prawa musi posiadać aktualny certyfikat akredytowanego ośrodka badawczego potwierdzający wiarygodność podawanych przez producenta parametrów funkcjonalnych deklarowanych w momencie wprowadzenia wyrobu do obrotu, takich jak: napięcie zasilania, klasa ochronności elektrycznej, pobierana moc, skuteczność świetlna, temperatura barwowa, strumień świetlny - certyfikat ENEC+ lub równoważny </w:t>
      </w:r>
    </w:p>
    <w:p w14:paraId="74F56C21" w14:textId="6EBF9990" w:rsidR="00F46580" w:rsidRPr="00F46580" w:rsidRDefault="00F46580" w:rsidP="00F46580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cstheme="minorHAnsi"/>
          <w:sz w:val="21"/>
          <w:szCs w:val="21"/>
        </w:rPr>
      </w:pPr>
      <w:r w:rsidRPr="00F46580">
        <w:rPr>
          <w:rFonts w:cstheme="minorHAnsi"/>
          <w:sz w:val="21"/>
          <w:szCs w:val="21"/>
        </w:rPr>
        <w:t>Dostępność plików fotometrycznych (np. format. Ldt, .les). Pliki zamieszczone na stronie internetowej producenta lub dystrybutora pozwalające wykonać sprawdzające obliczenia fotometryczne w ogólnodostępnych oświetleniowych programach komputerowych (np. Dialux, Relux)</w:t>
      </w:r>
    </w:p>
    <w:p w14:paraId="5E01AFD0" w14:textId="0CD6A829" w:rsidR="00F46580" w:rsidRPr="00BA55DE" w:rsidRDefault="00F46580" w:rsidP="00F46580">
      <w:pPr>
        <w:spacing w:after="0" w:line="240" w:lineRule="auto"/>
        <w:ind w:left="284"/>
        <w:jc w:val="both"/>
        <w:rPr>
          <w:rFonts w:ascii="Calibri" w:hAnsi="Calibri" w:cs="Calibri"/>
        </w:rPr>
      </w:pPr>
    </w:p>
    <w:p w14:paraId="0890833A" w14:textId="3F8181D7" w:rsidR="00505671" w:rsidRDefault="00394546" w:rsidP="00F46580">
      <w:pPr>
        <w:pBdr>
          <w:bottom w:val="single" w:sz="12" w:space="1" w:color="auto"/>
        </w:pBdr>
      </w:pPr>
      <w:r>
        <w:t xml:space="preserve">PRZYKŁADOWE ZDJĘCIA, </w:t>
      </w:r>
      <w:r w:rsidR="00505671">
        <w:t>WYMIARY</w:t>
      </w:r>
      <w:r>
        <w:t xml:space="preserve"> I KRZYWA FOTOMETRYCZNA</w:t>
      </w:r>
      <w:r w:rsidR="00505671" w:rsidRPr="00505671">
        <w:rPr>
          <w:noProof/>
          <w:lang w:eastAsia="pl-PL"/>
        </w:rPr>
        <w:t xml:space="preserve"> </w:t>
      </w:r>
      <w:r w:rsidR="00004FB0">
        <w:rPr>
          <w:noProof/>
          <w:lang w:eastAsia="pl-PL"/>
        </w:rPr>
        <w:tab/>
      </w:r>
      <w:r w:rsidR="00004FB0">
        <w:rPr>
          <w:noProof/>
          <w:lang w:eastAsia="pl-PL"/>
        </w:rPr>
        <w:tab/>
      </w:r>
    </w:p>
    <w:p w14:paraId="01082AEF" w14:textId="12818AC4" w:rsidR="00980E11" w:rsidRDefault="00980E11" w:rsidP="00980E11">
      <w:pPr>
        <w:rPr>
          <w:noProof/>
          <w:lang w:eastAsia="pl-PL"/>
        </w:rPr>
      </w:pPr>
    </w:p>
    <w:p w14:paraId="26F27941" w14:textId="10893B97" w:rsidR="00F46580" w:rsidRDefault="00F46580" w:rsidP="00980E1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97DEEB8" wp14:editId="7408EEA7">
            <wp:extent cx="2297341" cy="1638935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938" cy="167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580">
        <w:rPr>
          <w:noProof/>
          <w:lang w:eastAsia="pl-PL"/>
        </w:rPr>
        <w:drawing>
          <wp:inline distT="0" distB="0" distL="0" distR="0" wp14:anchorId="37D539D7" wp14:editId="72447F77">
            <wp:extent cx="1876425" cy="1652659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15" cy="167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1D6" w:rsidRPr="001501D6">
        <w:rPr>
          <w:noProof/>
          <w:lang w:eastAsia="pl-PL"/>
        </w:rPr>
        <w:drawing>
          <wp:inline distT="0" distB="0" distL="0" distR="0" wp14:anchorId="7BBFC7C0" wp14:editId="169441CC">
            <wp:extent cx="1658679" cy="163944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65762" cy="164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EFEF4" w14:textId="20FA2CAE" w:rsidR="00004FB0" w:rsidRDefault="00F46580" w:rsidP="00980E11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F929A27" wp14:editId="5B066C29">
            <wp:extent cx="2628900" cy="334259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732" cy="33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0C77C" w14:textId="68D11EEC" w:rsidR="003D1967" w:rsidRDefault="003D1967" w:rsidP="00980E11">
      <w:pPr>
        <w:jc w:val="center"/>
        <w:rPr>
          <w:noProof/>
          <w:lang w:eastAsia="pl-PL"/>
        </w:rPr>
      </w:pPr>
    </w:p>
    <w:p w14:paraId="399C31BB" w14:textId="382C9F49" w:rsidR="003D1967" w:rsidRDefault="003D1967" w:rsidP="00980E11">
      <w:pPr>
        <w:jc w:val="center"/>
        <w:rPr>
          <w:noProof/>
          <w:lang w:eastAsia="pl-PL"/>
        </w:rPr>
      </w:pPr>
    </w:p>
    <w:p w14:paraId="22E790E2" w14:textId="2D7E0AF4" w:rsidR="003D1967" w:rsidRDefault="003D1967" w:rsidP="00980E11">
      <w:pPr>
        <w:jc w:val="center"/>
        <w:rPr>
          <w:noProof/>
          <w:lang w:eastAsia="pl-PL"/>
        </w:rPr>
      </w:pPr>
    </w:p>
    <w:p w14:paraId="57770A02" w14:textId="0CC7C0A0" w:rsidR="0091354B" w:rsidRDefault="0091354B" w:rsidP="00980E11">
      <w:pPr>
        <w:jc w:val="center"/>
        <w:rPr>
          <w:noProof/>
          <w:lang w:eastAsia="pl-PL"/>
        </w:rPr>
      </w:pPr>
    </w:p>
    <w:p w14:paraId="642EFA86" w14:textId="77777777" w:rsidR="003D1967" w:rsidRDefault="003D1967" w:rsidP="00CA4948">
      <w:pPr>
        <w:rPr>
          <w:noProof/>
          <w:lang w:eastAsia="pl-PL"/>
        </w:rPr>
      </w:pPr>
    </w:p>
    <w:sectPr w:rsidR="003D1967" w:rsidSect="002C1833">
      <w:footerReference w:type="default" r:id="rId14"/>
      <w:pgSz w:w="11906" w:h="16838"/>
      <w:pgMar w:top="993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295B" w14:textId="77777777" w:rsidR="00E51558" w:rsidRDefault="00E51558" w:rsidP="00930FA3">
      <w:pPr>
        <w:spacing w:after="0" w:line="240" w:lineRule="auto"/>
      </w:pPr>
      <w:r>
        <w:separator/>
      </w:r>
    </w:p>
  </w:endnote>
  <w:endnote w:type="continuationSeparator" w:id="0">
    <w:p w14:paraId="7A03BD1D" w14:textId="77777777" w:rsidR="00E51558" w:rsidRDefault="00E51558" w:rsidP="00930FA3">
      <w:pPr>
        <w:spacing w:after="0" w:line="240" w:lineRule="auto"/>
      </w:pPr>
      <w:r>
        <w:continuationSeparator/>
      </w:r>
    </w:p>
  </w:endnote>
  <w:endnote w:type="continuationNotice" w:id="1">
    <w:p w14:paraId="16016135" w14:textId="77777777" w:rsidR="00E51558" w:rsidRDefault="00E515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30C0" w14:textId="4BF331C1" w:rsidR="00952692" w:rsidRDefault="00952692" w:rsidP="00930FA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A6C8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B1CB" w14:textId="77777777" w:rsidR="00E51558" w:rsidRDefault="00E51558" w:rsidP="00930FA3">
      <w:pPr>
        <w:spacing w:after="0" w:line="240" w:lineRule="auto"/>
      </w:pPr>
      <w:r>
        <w:separator/>
      </w:r>
    </w:p>
  </w:footnote>
  <w:footnote w:type="continuationSeparator" w:id="0">
    <w:p w14:paraId="7D36DCB8" w14:textId="77777777" w:rsidR="00E51558" w:rsidRDefault="00E51558" w:rsidP="00930FA3">
      <w:pPr>
        <w:spacing w:after="0" w:line="240" w:lineRule="auto"/>
      </w:pPr>
      <w:r>
        <w:continuationSeparator/>
      </w:r>
    </w:p>
  </w:footnote>
  <w:footnote w:type="continuationNotice" w:id="1">
    <w:p w14:paraId="71CF501B" w14:textId="77777777" w:rsidR="00E51558" w:rsidRDefault="00E515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23D"/>
    <w:multiLevelType w:val="hybridMultilevel"/>
    <w:tmpl w:val="3FB43B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E6B"/>
    <w:multiLevelType w:val="hybridMultilevel"/>
    <w:tmpl w:val="F7DC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248AB"/>
    <w:multiLevelType w:val="hybridMultilevel"/>
    <w:tmpl w:val="FE523AB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A0029"/>
    <w:multiLevelType w:val="hybridMultilevel"/>
    <w:tmpl w:val="9A8EC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671"/>
    <w:rsid w:val="0000138E"/>
    <w:rsid w:val="00004FB0"/>
    <w:rsid w:val="000412EB"/>
    <w:rsid w:val="000B0C71"/>
    <w:rsid w:val="000C62CD"/>
    <w:rsid w:val="000E577D"/>
    <w:rsid w:val="00124EEB"/>
    <w:rsid w:val="00130C67"/>
    <w:rsid w:val="00134A4A"/>
    <w:rsid w:val="001501D6"/>
    <w:rsid w:val="0016082F"/>
    <w:rsid w:val="00164173"/>
    <w:rsid w:val="001E619B"/>
    <w:rsid w:val="00234182"/>
    <w:rsid w:val="0028239F"/>
    <w:rsid w:val="00295E2E"/>
    <w:rsid w:val="002A7914"/>
    <w:rsid w:val="002C1833"/>
    <w:rsid w:val="002C6094"/>
    <w:rsid w:val="002D138E"/>
    <w:rsid w:val="002F238A"/>
    <w:rsid w:val="00303B18"/>
    <w:rsid w:val="003100F0"/>
    <w:rsid w:val="00357739"/>
    <w:rsid w:val="003866F8"/>
    <w:rsid w:val="00394546"/>
    <w:rsid w:val="003D1967"/>
    <w:rsid w:val="003D4EE6"/>
    <w:rsid w:val="003E721D"/>
    <w:rsid w:val="004271D9"/>
    <w:rsid w:val="004446D9"/>
    <w:rsid w:val="004A0713"/>
    <w:rsid w:val="004D30C9"/>
    <w:rsid w:val="004D4B04"/>
    <w:rsid w:val="00505671"/>
    <w:rsid w:val="00526497"/>
    <w:rsid w:val="005459E8"/>
    <w:rsid w:val="00554C7E"/>
    <w:rsid w:val="00561E17"/>
    <w:rsid w:val="0058015A"/>
    <w:rsid w:val="005A650F"/>
    <w:rsid w:val="005B2788"/>
    <w:rsid w:val="005C14F4"/>
    <w:rsid w:val="005E426D"/>
    <w:rsid w:val="005E4A82"/>
    <w:rsid w:val="005E75AD"/>
    <w:rsid w:val="00616FDD"/>
    <w:rsid w:val="0064320F"/>
    <w:rsid w:val="00690C07"/>
    <w:rsid w:val="006A0098"/>
    <w:rsid w:val="006B6451"/>
    <w:rsid w:val="006E592F"/>
    <w:rsid w:val="00716E0E"/>
    <w:rsid w:val="00763FC8"/>
    <w:rsid w:val="007A6C8E"/>
    <w:rsid w:val="007B3E1A"/>
    <w:rsid w:val="00811E91"/>
    <w:rsid w:val="00835ABB"/>
    <w:rsid w:val="00845629"/>
    <w:rsid w:val="008A504B"/>
    <w:rsid w:val="008D06F5"/>
    <w:rsid w:val="00901949"/>
    <w:rsid w:val="0091354B"/>
    <w:rsid w:val="00930FA3"/>
    <w:rsid w:val="00952692"/>
    <w:rsid w:val="00980E11"/>
    <w:rsid w:val="00985F9E"/>
    <w:rsid w:val="009C2F2A"/>
    <w:rsid w:val="009D773A"/>
    <w:rsid w:val="00A47F35"/>
    <w:rsid w:val="00A77685"/>
    <w:rsid w:val="00B234FA"/>
    <w:rsid w:val="00B36FBB"/>
    <w:rsid w:val="00B80E7D"/>
    <w:rsid w:val="00BA55DE"/>
    <w:rsid w:val="00BA73C9"/>
    <w:rsid w:val="00BE1BC9"/>
    <w:rsid w:val="00C06F13"/>
    <w:rsid w:val="00C26A0F"/>
    <w:rsid w:val="00C7779D"/>
    <w:rsid w:val="00CA4948"/>
    <w:rsid w:val="00CB5D4C"/>
    <w:rsid w:val="00CC59FC"/>
    <w:rsid w:val="00CF5D62"/>
    <w:rsid w:val="00D631C5"/>
    <w:rsid w:val="00D722CC"/>
    <w:rsid w:val="00D92642"/>
    <w:rsid w:val="00DA1975"/>
    <w:rsid w:val="00E23EE7"/>
    <w:rsid w:val="00E51558"/>
    <w:rsid w:val="00E74644"/>
    <w:rsid w:val="00EA1621"/>
    <w:rsid w:val="00EB2241"/>
    <w:rsid w:val="00ED7DFD"/>
    <w:rsid w:val="00F00FA6"/>
    <w:rsid w:val="00F31DA9"/>
    <w:rsid w:val="00F3233E"/>
    <w:rsid w:val="00F46580"/>
    <w:rsid w:val="00F506F1"/>
    <w:rsid w:val="00F7031E"/>
    <w:rsid w:val="00F70444"/>
    <w:rsid w:val="00F74F71"/>
    <w:rsid w:val="00F80039"/>
    <w:rsid w:val="00FB01D3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DCFC"/>
  <w15:docId w15:val="{2F6669C5-C034-40BC-BD8C-31C38BD0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6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FA3"/>
  </w:style>
  <w:style w:type="paragraph" w:styleId="Stopka">
    <w:name w:val="footer"/>
    <w:basedOn w:val="Normalny"/>
    <w:link w:val="StopkaZnak"/>
    <w:uiPriority w:val="99"/>
    <w:unhideWhenUsed/>
    <w:rsid w:val="0093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FA3"/>
  </w:style>
  <w:style w:type="paragraph" w:styleId="Tekstdymka">
    <w:name w:val="Balloon Text"/>
    <w:basedOn w:val="Normalny"/>
    <w:link w:val="TekstdymkaZnak"/>
    <w:uiPriority w:val="99"/>
    <w:semiHidden/>
    <w:unhideWhenUsed/>
    <w:rsid w:val="002F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4E0DBF2AB024F892EE65B2804FF04" ma:contentTypeVersion="11" ma:contentTypeDescription="Crée un document." ma:contentTypeScope="" ma:versionID="219d5d1448f868b39639300ce7000d0a">
  <xsd:schema xmlns:xsd="http://www.w3.org/2001/XMLSchema" xmlns:xs="http://www.w3.org/2001/XMLSchema" xmlns:p="http://schemas.microsoft.com/office/2006/metadata/properties" xmlns:ns3="7bf6cf4e-1b03-4d2b-968b-ef44f5e13119" xmlns:ns4="88adbbcc-8f95-4ada-ad79-6e4bc30def30" targetNamespace="http://schemas.microsoft.com/office/2006/metadata/properties" ma:root="true" ma:fieldsID="7d8af84f043320d16ec994a0a845bf3c" ns3:_="" ns4:_="">
    <xsd:import namespace="7bf6cf4e-1b03-4d2b-968b-ef44f5e13119"/>
    <xsd:import namespace="88adbbcc-8f95-4ada-ad79-6e4bc30de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6cf4e-1b03-4d2b-968b-ef44f5e13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dbbcc-8f95-4ada-ad79-6e4bc30de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2C52D-8E7A-4EFE-8914-839BE27FCB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01D09A-55A4-4305-8299-4EDBB41A6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C0F1B-8169-426D-A469-1BAE8E4C1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6cf4e-1b03-4d2b-968b-ef44f5e13119"/>
    <ds:schemaRef ds:uri="88adbbcc-8f95-4ada-ad79-6e4bc30de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KULAWCZYK Bartosz</dc:creator>
  <cp:lastModifiedBy>KOCIĘCKI Paweł</cp:lastModifiedBy>
  <cp:revision>7</cp:revision>
  <dcterms:created xsi:type="dcterms:W3CDTF">2021-08-20T11:40:00Z</dcterms:created>
  <dcterms:modified xsi:type="dcterms:W3CDTF">2022-02-04T10:32:00Z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0x0101003694E0DBF2AB024F892EE65B2804FF04</vt:lpwstr>
  </property>
</Properties>
</file>