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7F80" w14:textId="18407095" w:rsidR="00436340" w:rsidRPr="004A47BF" w:rsidRDefault="00434F5E" w:rsidP="004A47B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1FF895E3" w14:textId="77777777" w:rsidR="004A47BF" w:rsidRPr="00DB1261" w:rsidRDefault="004A47BF" w:rsidP="004A47BF">
      <w:pPr>
        <w:ind w:left="-142" w:right="-142" w:hanging="22"/>
        <w:jc w:val="center"/>
        <w:rPr>
          <w:rFonts w:ascii="Calibri" w:hAnsi="Calibri"/>
          <w:b/>
          <w:u w:val="single"/>
        </w:rPr>
      </w:pPr>
      <w:bookmarkStart w:id="0" w:name="_Hlk68844912"/>
      <w:r w:rsidRPr="00DB1261">
        <w:rPr>
          <w:rFonts w:ascii="Calibri" w:hAnsi="Calibri"/>
          <w:b/>
          <w:bCs/>
          <w:u w:val="single"/>
        </w:rPr>
        <w:t>Wyjaśnienia treści SWZ</w:t>
      </w:r>
      <w:bookmarkStart w:id="1" w:name="_Hlk68845069"/>
      <w:bookmarkEnd w:id="0"/>
    </w:p>
    <w:p w14:paraId="387E04D3" w14:textId="4A52C68C" w:rsidR="004A47BF" w:rsidRPr="004A47BF" w:rsidRDefault="004A47BF" w:rsidP="004A47BF">
      <w:pPr>
        <w:ind w:left="-426" w:right="-428"/>
        <w:jc w:val="center"/>
        <w:rPr>
          <w:rFonts w:ascii="Calibri" w:hAnsi="Calibri"/>
          <w:b/>
          <w:iCs/>
        </w:rPr>
      </w:pPr>
      <w:r w:rsidRPr="00DB1261">
        <w:rPr>
          <w:rFonts w:ascii="Calibri" w:hAnsi="Calibri"/>
          <w:u w:val="single"/>
        </w:rPr>
        <w:t xml:space="preserve">udostępnione na stronie internetowej prowadzonego postępowania, </w:t>
      </w:r>
      <w:r w:rsidRPr="00DB1261">
        <w:rPr>
          <w:rFonts w:ascii="Calibri" w:hAnsi="Calibri"/>
          <w:u w:val="single"/>
        </w:rPr>
        <w:br/>
        <w:t xml:space="preserve">zgodnie z </w:t>
      </w:r>
      <w:r>
        <w:rPr>
          <w:rFonts w:ascii="Calibri" w:hAnsi="Calibri"/>
          <w:u w:val="single"/>
        </w:rPr>
        <w:t>art. 284</w:t>
      </w:r>
      <w:r w:rsidRPr="00DB1261">
        <w:rPr>
          <w:rFonts w:ascii="Calibri" w:hAnsi="Calibri"/>
          <w:u w:val="single"/>
        </w:rPr>
        <w:t xml:space="preserve"> ust. 6 ustawy z dnia 11 września 2019 r. Prawo zamówień publicznych </w:t>
      </w:r>
      <w:r w:rsidRPr="00DB1261">
        <w:rPr>
          <w:rFonts w:ascii="Calibri" w:hAnsi="Calibri"/>
          <w:u w:val="single"/>
        </w:rPr>
        <w:br/>
        <w:t>(</w:t>
      </w:r>
      <w:proofErr w:type="spellStart"/>
      <w:r w:rsidRPr="00DB1261">
        <w:rPr>
          <w:rFonts w:ascii="Calibri" w:hAnsi="Calibri"/>
          <w:u w:val="single"/>
        </w:rPr>
        <w:t>t.j</w:t>
      </w:r>
      <w:proofErr w:type="spellEnd"/>
      <w:r w:rsidRPr="00DB1261">
        <w:rPr>
          <w:rFonts w:ascii="Calibri" w:hAnsi="Calibri"/>
          <w:u w:val="single"/>
        </w:rPr>
        <w:t>. Dz.U. z 202</w:t>
      </w:r>
      <w:r>
        <w:rPr>
          <w:rFonts w:ascii="Calibri" w:hAnsi="Calibri"/>
          <w:u w:val="single"/>
        </w:rPr>
        <w:t>2</w:t>
      </w:r>
      <w:r w:rsidRPr="00DB1261">
        <w:rPr>
          <w:rFonts w:ascii="Calibri" w:hAnsi="Calibri"/>
          <w:u w:val="single"/>
        </w:rPr>
        <w:t xml:space="preserve"> r., poz. </w:t>
      </w:r>
      <w:r>
        <w:rPr>
          <w:rFonts w:ascii="Calibri" w:hAnsi="Calibri"/>
          <w:u w:val="single"/>
        </w:rPr>
        <w:t>1710</w:t>
      </w:r>
      <w:r w:rsidRPr="00DB1261">
        <w:rPr>
          <w:rFonts w:ascii="Calibri" w:hAnsi="Calibri"/>
          <w:u w:val="single"/>
        </w:rPr>
        <w:t xml:space="preserve"> z </w:t>
      </w:r>
      <w:proofErr w:type="spellStart"/>
      <w:r w:rsidRPr="00DB1261">
        <w:rPr>
          <w:rFonts w:ascii="Calibri" w:hAnsi="Calibri"/>
          <w:u w:val="single"/>
        </w:rPr>
        <w:t>późn</w:t>
      </w:r>
      <w:proofErr w:type="spellEnd"/>
      <w:r w:rsidRPr="00DB1261">
        <w:rPr>
          <w:rFonts w:ascii="Calibri" w:hAnsi="Calibri"/>
          <w:u w:val="single"/>
        </w:rPr>
        <w:t xml:space="preserve">. zm.; dalej </w:t>
      </w:r>
      <w:proofErr w:type="spellStart"/>
      <w:r w:rsidRPr="00DB1261">
        <w:rPr>
          <w:rFonts w:ascii="Calibri" w:hAnsi="Calibri"/>
          <w:u w:val="single"/>
        </w:rPr>
        <w:t>Pzp</w:t>
      </w:r>
      <w:proofErr w:type="spellEnd"/>
      <w:r w:rsidRPr="00DB1261">
        <w:rPr>
          <w:rFonts w:ascii="Calibri" w:hAnsi="Calibri"/>
          <w:u w:val="single"/>
        </w:rPr>
        <w:t xml:space="preserve">), </w:t>
      </w:r>
      <w:r w:rsidRPr="00DB1261">
        <w:rPr>
          <w:rFonts w:ascii="Calibri" w:hAnsi="Calibri"/>
          <w:u w:val="single"/>
        </w:rPr>
        <w:br/>
      </w:r>
      <w:r w:rsidRPr="003B54CA">
        <w:rPr>
          <w:rFonts w:ascii="Calibri" w:hAnsi="Calibri"/>
          <w:sz w:val="10"/>
          <w:szCs w:val="10"/>
          <w:u w:val="single"/>
        </w:rPr>
        <w:br/>
      </w:r>
      <w:r w:rsidRPr="00DB1261">
        <w:rPr>
          <w:rFonts w:ascii="Calibri" w:hAnsi="Calibri"/>
          <w:b/>
          <w:iCs/>
        </w:rPr>
        <w:t xml:space="preserve">w dniu </w:t>
      </w:r>
      <w:r w:rsidR="00A40877">
        <w:rPr>
          <w:rFonts w:ascii="Calibri" w:hAnsi="Calibri"/>
          <w:b/>
          <w:iCs/>
        </w:rPr>
        <w:t>14</w:t>
      </w:r>
      <w:r w:rsidRPr="00DB1261">
        <w:rPr>
          <w:rFonts w:ascii="Calibri" w:hAnsi="Calibri"/>
          <w:b/>
          <w:iCs/>
        </w:rPr>
        <w:t>.</w:t>
      </w:r>
      <w:r>
        <w:rPr>
          <w:rFonts w:ascii="Calibri" w:hAnsi="Calibri"/>
          <w:b/>
          <w:iCs/>
        </w:rPr>
        <w:t>0</w:t>
      </w:r>
      <w:r w:rsidR="00A40877">
        <w:rPr>
          <w:rFonts w:ascii="Calibri" w:hAnsi="Calibri"/>
          <w:b/>
          <w:iCs/>
        </w:rPr>
        <w:t>4</w:t>
      </w:r>
      <w:r w:rsidRPr="00DB1261">
        <w:rPr>
          <w:rFonts w:ascii="Calibri" w:hAnsi="Calibri"/>
          <w:b/>
          <w:iCs/>
        </w:rPr>
        <w:t>.202</w:t>
      </w:r>
      <w:r>
        <w:rPr>
          <w:rFonts w:ascii="Calibri" w:hAnsi="Calibri"/>
          <w:b/>
          <w:iCs/>
        </w:rPr>
        <w:t>3</w:t>
      </w:r>
      <w:r w:rsidRPr="00DB1261">
        <w:rPr>
          <w:rFonts w:ascii="Calibri" w:hAnsi="Calibri"/>
          <w:b/>
          <w:iCs/>
        </w:rPr>
        <w:t xml:space="preserve"> r.</w:t>
      </w:r>
      <w:bookmarkEnd w:id="1"/>
    </w:p>
    <w:p w14:paraId="558BD603" w14:textId="581A57E1" w:rsidR="004A47BF" w:rsidRPr="00B10693" w:rsidRDefault="004A47BF" w:rsidP="004A47BF">
      <w:pPr>
        <w:tabs>
          <w:tab w:val="left" w:pos="851"/>
        </w:tabs>
        <w:ind w:left="851" w:hanging="851"/>
        <w:jc w:val="both"/>
        <w:rPr>
          <w:rFonts w:cstheme="minorHAnsi"/>
          <w:iCs/>
          <w:color w:val="FF0000"/>
        </w:rPr>
      </w:pPr>
      <w:r w:rsidRPr="000A3487">
        <w:rPr>
          <w:rFonts w:cstheme="minorHAnsi"/>
          <w:iCs/>
        </w:rPr>
        <w:t>Dotyczy:</w:t>
      </w:r>
      <w:r w:rsidRPr="000A3487">
        <w:rPr>
          <w:rFonts w:cstheme="minorHAnsi"/>
          <w:iCs/>
        </w:rPr>
        <w:tab/>
        <w:t xml:space="preserve">postępowania o udzielenie zamówienia publicznego prowadzonego w trybie </w:t>
      </w:r>
      <w:r>
        <w:rPr>
          <w:rFonts w:cstheme="minorHAnsi"/>
          <w:iCs/>
        </w:rPr>
        <w:t>podstawowym</w:t>
      </w:r>
      <w:r w:rsidRPr="000A3487">
        <w:rPr>
          <w:rFonts w:cstheme="minorHAnsi"/>
          <w:iCs/>
        </w:rPr>
        <w:t xml:space="preserve"> </w:t>
      </w:r>
      <w:r w:rsidRPr="002F2E40">
        <w:rPr>
          <w:rFonts w:cstheme="minorHAnsi"/>
          <w:iCs/>
        </w:rPr>
        <w:t xml:space="preserve">pn.: </w:t>
      </w:r>
      <w:r w:rsidRPr="00BB0994">
        <w:rPr>
          <w:rFonts w:cstheme="minorHAnsi"/>
          <w:b/>
          <w:bCs/>
          <w:iCs/>
        </w:rPr>
        <w:t>„</w:t>
      </w:r>
      <w:r w:rsidR="00A40877" w:rsidRPr="00BB0994">
        <w:rPr>
          <w:rFonts w:cstheme="minorHAnsi"/>
          <w:b/>
          <w:bCs/>
          <w:iCs/>
        </w:rPr>
        <w:t>Z</w:t>
      </w:r>
      <w:r w:rsidR="00A40877">
        <w:rPr>
          <w:rFonts w:cstheme="minorHAnsi"/>
          <w:b/>
          <w:iCs/>
        </w:rPr>
        <w:t xml:space="preserve">akup 3 samochodów typu furgon dla potrzeb ZDMiKP w Bydgoszczy”, </w:t>
      </w:r>
      <w:r w:rsidRPr="002F2E40">
        <w:rPr>
          <w:rFonts w:cstheme="minorHAnsi"/>
          <w:iCs/>
        </w:rPr>
        <w:t xml:space="preserve">Nr sprawy </w:t>
      </w:r>
      <w:r w:rsidRPr="002F2E40">
        <w:rPr>
          <w:rFonts w:cstheme="minorHAnsi"/>
          <w:b/>
          <w:iCs/>
        </w:rPr>
        <w:t>0</w:t>
      </w:r>
      <w:r w:rsidR="00A40877">
        <w:rPr>
          <w:rFonts w:cstheme="minorHAnsi"/>
          <w:b/>
          <w:iCs/>
        </w:rPr>
        <w:t>16</w:t>
      </w:r>
      <w:r w:rsidRPr="002F2E40">
        <w:rPr>
          <w:rFonts w:cstheme="minorHAnsi"/>
          <w:b/>
          <w:iCs/>
        </w:rPr>
        <w:t>/202</w:t>
      </w:r>
      <w:r>
        <w:rPr>
          <w:rFonts w:cstheme="minorHAnsi"/>
          <w:b/>
          <w:iCs/>
        </w:rPr>
        <w:t>3</w:t>
      </w:r>
      <w:r w:rsidRPr="002F2E40">
        <w:rPr>
          <w:rFonts w:cstheme="minorHAnsi"/>
          <w:b/>
          <w:iCs/>
        </w:rPr>
        <w:t>.</w:t>
      </w:r>
    </w:p>
    <w:p w14:paraId="709E163E" w14:textId="77777777" w:rsidR="004A47BF" w:rsidRPr="003B54CA" w:rsidRDefault="004A47BF" w:rsidP="004A47BF">
      <w:pPr>
        <w:tabs>
          <w:tab w:val="left" w:pos="851"/>
        </w:tabs>
        <w:ind w:left="851" w:hanging="851"/>
        <w:jc w:val="both"/>
        <w:rPr>
          <w:rFonts w:cstheme="minorHAnsi"/>
          <w:iCs/>
          <w:sz w:val="16"/>
          <w:szCs w:val="16"/>
        </w:rPr>
      </w:pPr>
    </w:p>
    <w:p w14:paraId="7BC82A9A" w14:textId="3E903946" w:rsidR="004A47BF" w:rsidRPr="003941F2" w:rsidRDefault="004A47BF" w:rsidP="004A47BF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DB1261">
        <w:rPr>
          <w:rFonts w:ascii="Calibri" w:hAnsi="Calibri" w:cs="Arial"/>
          <w:sz w:val="22"/>
          <w:szCs w:val="22"/>
        </w:rPr>
        <w:t>Zgodnie z art. </w:t>
      </w:r>
      <w:r>
        <w:rPr>
          <w:rFonts w:ascii="Calibri" w:hAnsi="Calibri" w:cs="Arial"/>
          <w:sz w:val="22"/>
          <w:szCs w:val="22"/>
        </w:rPr>
        <w:t>284</w:t>
      </w:r>
      <w:r w:rsidRPr="00DB1261">
        <w:rPr>
          <w:rFonts w:ascii="Calibri" w:hAnsi="Calibri" w:cs="Arial"/>
          <w:sz w:val="22"/>
          <w:szCs w:val="22"/>
        </w:rPr>
        <w:t xml:space="preserve"> ust. 1  </w:t>
      </w:r>
      <w:proofErr w:type="spellStart"/>
      <w:r w:rsidRPr="00DB1261">
        <w:rPr>
          <w:rFonts w:ascii="Calibri" w:hAnsi="Calibri" w:cs="Arial"/>
          <w:sz w:val="22"/>
          <w:szCs w:val="22"/>
        </w:rPr>
        <w:t>Pzp</w:t>
      </w:r>
      <w:proofErr w:type="spellEnd"/>
      <w:r w:rsidRPr="00DB1261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>
        <w:rPr>
          <w:rFonts w:ascii="Calibri" w:hAnsi="Calibri" w:cs="Arial"/>
          <w:sz w:val="22"/>
          <w:szCs w:val="22"/>
        </w:rPr>
        <w:t>,</w:t>
      </w:r>
      <w:r w:rsidRPr="00DB1261">
        <w:rPr>
          <w:rFonts w:ascii="Calibri" w:hAnsi="Calibri" w:cs="Arial"/>
          <w:spacing w:val="-2"/>
          <w:sz w:val="22"/>
          <w:szCs w:val="22"/>
        </w:rPr>
        <w:t xml:space="preserve"> a </w:t>
      </w:r>
      <w:r w:rsidRPr="00DB1261">
        <w:rPr>
          <w:rFonts w:ascii="Calibri" w:hAnsi="Calibri"/>
          <w:spacing w:val="-2"/>
          <w:sz w:val="22"/>
          <w:szCs w:val="22"/>
        </w:rPr>
        <w:t xml:space="preserve">Zamawiający </w:t>
      </w:r>
      <w:r w:rsidRPr="00DB1261">
        <w:rPr>
          <w:rFonts w:ascii="Calibri" w:hAnsi="Calibri"/>
          <w:bCs/>
          <w:spacing w:val="-2"/>
          <w:sz w:val="22"/>
          <w:szCs w:val="22"/>
        </w:rPr>
        <w:t>udziela następujących wyjaśnień</w:t>
      </w:r>
      <w:r>
        <w:rPr>
          <w:rFonts w:ascii="Calibri" w:hAnsi="Calibri"/>
          <w:bCs/>
          <w:spacing w:val="-2"/>
          <w:sz w:val="22"/>
          <w:szCs w:val="22"/>
        </w:rPr>
        <w:t>:</w:t>
      </w:r>
    </w:p>
    <w:p w14:paraId="49174D4E" w14:textId="48C5927A" w:rsidR="004A47BF" w:rsidRDefault="004A47BF" w:rsidP="004A47BF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</w:rPr>
      </w:pPr>
      <w:bookmarkStart w:id="2" w:name="_Hlk78289334"/>
      <w:r w:rsidRPr="00E941AA">
        <w:rPr>
          <w:rFonts w:ascii="Calibri" w:hAnsi="Calibri"/>
          <w:b/>
          <w:color w:val="FF0000"/>
        </w:rPr>
        <w:t xml:space="preserve">Pytania – zestaw </w:t>
      </w:r>
      <w:r>
        <w:rPr>
          <w:rFonts w:ascii="Calibri" w:hAnsi="Calibri"/>
          <w:b/>
          <w:color w:val="FF0000"/>
        </w:rPr>
        <w:t>1</w:t>
      </w:r>
      <w:r w:rsidRPr="00E941AA">
        <w:rPr>
          <w:rFonts w:ascii="Calibri" w:hAnsi="Calibri"/>
          <w:b/>
          <w:color w:val="FF0000"/>
        </w:rPr>
        <w:t xml:space="preserve"> z dnia </w:t>
      </w:r>
      <w:r>
        <w:rPr>
          <w:rFonts w:ascii="Calibri" w:hAnsi="Calibri"/>
          <w:b/>
          <w:color w:val="FF0000"/>
        </w:rPr>
        <w:t>0</w:t>
      </w:r>
      <w:r w:rsidR="00A40877">
        <w:rPr>
          <w:rFonts w:ascii="Calibri" w:hAnsi="Calibri"/>
          <w:b/>
          <w:color w:val="FF0000"/>
        </w:rPr>
        <w:t>7</w:t>
      </w:r>
      <w:r w:rsidRPr="00E941AA">
        <w:rPr>
          <w:rFonts w:ascii="Calibri" w:hAnsi="Calibri"/>
          <w:b/>
          <w:color w:val="FF0000"/>
        </w:rPr>
        <w:t>.</w:t>
      </w:r>
      <w:r>
        <w:rPr>
          <w:rFonts w:ascii="Calibri" w:hAnsi="Calibri"/>
          <w:b/>
          <w:color w:val="FF0000"/>
        </w:rPr>
        <w:t>0</w:t>
      </w:r>
      <w:r w:rsidR="00A40877">
        <w:rPr>
          <w:rFonts w:ascii="Calibri" w:hAnsi="Calibri"/>
          <w:b/>
          <w:color w:val="FF0000"/>
        </w:rPr>
        <w:t>4</w:t>
      </w:r>
      <w:r w:rsidRPr="00E941AA">
        <w:rPr>
          <w:rFonts w:ascii="Calibri" w:hAnsi="Calibri"/>
          <w:b/>
          <w:color w:val="FF0000"/>
        </w:rPr>
        <w:t>.202</w:t>
      </w:r>
      <w:r>
        <w:rPr>
          <w:rFonts w:ascii="Calibri" w:hAnsi="Calibri"/>
          <w:b/>
          <w:color w:val="FF0000"/>
        </w:rPr>
        <w:t>3</w:t>
      </w:r>
      <w:r w:rsidRPr="00E941AA">
        <w:rPr>
          <w:rFonts w:ascii="Calibri" w:hAnsi="Calibri"/>
          <w:b/>
          <w:color w:val="FF0000"/>
        </w:rPr>
        <w:t xml:space="preserve"> r.</w:t>
      </w:r>
    </w:p>
    <w:p w14:paraId="23A94F7C" w14:textId="77777777" w:rsidR="004A47BF" w:rsidRPr="001A107D" w:rsidRDefault="004A47BF" w:rsidP="00A40877">
      <w:pPr>
        <w:spacing w:before="60"/>
        <w:ind w:left="567" w:hanging="567"/>
        <w:jc w:val="both"/>
        <w:rPr>
          <w:rFonts w:cstheme="minorHAnsi"/>
        </w:rPr>
      </w:pPr>
      <w:bookmarkStart w:id="3" w:name="_Hlk132354970"/>
      <w:r>
        <w:rPr>
          <w:rFonts w:cstheme="minorHAnsi"/>
        </w:rPr>
        <w:t>1.</w:t>
      </w:r>
      <w:r>
        <w:rPr>
          <w:rFonts w:cstheme="minorHAnsi"/>
        </w:rPr>
        <w:tab/>
      </w:r>
      <w:r w:rsidR="00A40877" w:rsidRPr="00A40877">
        <w:rPr>
          <w:rFonts w:cstheme="minorHAnsi"/>
        </w:rPr>
        <w:t xml:space="preserve">Czy zamawiający </w:t>
      </w:r>
      <w:bookmarkStart w:id="4" w:name="_Hlk132355327"/>
      <w:r w:rsidR="00A40877" w:rsidRPr="00A40877">
        <w:rPr>
          <w:rFonts w:cstheme="minorHAnsi"/>
        </w:rPr>
        <w:t>dopuści pojazd</w:t>
      </w:r>
      <w:r w:rsidR="00A40877">
        <w:rPr>
          <w:rFonts w:cstheme="minorHAnsi"/>
        </w:rPr>
        <w:t xml:space="preserve"> </w:t>
      </w:r>
      <w:r w:rsidR="00A40877" w:rsidRPr="00A40877">
        <w:rPr>
          <w:rFonts w:cstheme="minorHAnsi"/>
        </w:rPr>
        <w:t>napędzany silnikiem benzynowym z fabryczną instalacją gazu LPG? (Zbiornik PB 45l, zbiornik LPG 44l)</w:t>
      </w:r>
    </w:p>
    <w:bookmarkEnd w:id="4"/>
    <w:p w14:paraId="315B0C4F" w14:textId="356CC33A" w:rsidR="004A47BF" w:rsidRPr="0077239F" w:rsidRDefault="004A47BF" w:rsidP="004A47BF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58338449" w14:textId="738426B7" w:rsidR="00A40877" w:rsidRPr="00A40877" w:rsidRDefault="004A47BF" w:rsidP="00A40877">
      <w:pPr>
        <w:jc w:val="both"/>
        <w:rPr>
          <w:rFonts w:cstheme="minorHAnsi"/>
          <w:color w:val="0000FF"/>
        </w:rPr>
      </w:pPr>
      <w:r>
        <w:rPr>
          <w:rFonts w:cstheme="minorHAnsi"/>
          <w:color w:val="0000FF"/>
        </w:rPr>
        <w:t>Zamawiający</w:t>
      </w:r>
      <w:bookmarkEnd w:id="2"/>
      <w:r w:rsidR="008734E1">
        <w:rPr>
          <w:rFonts w:cstheme="minorHAnsi"/>
          <w:color w:val="0000FF"/>
        </w:rPr>
        <w:t xml:space="preserve"> </w:t>
      </w:r>
      <w:r w:rsidR="009164F7" w:rsidRPr="009164F7">
        <w:rPr>
          <w:rFonts w:cstheme="minorHAnsi"/>
          <w:color w:val="0000FF"/>
        </w:rPr>
        <w:t>nie dopuszcza zmian w parametrach techniczno-eksploatacyjnych</w:t>
      </w:r>
      <w:r w:rsidR="00BB0994">
        <w:rPr>
          <w:rFonts w:cstheme="minorHAnsi"/>
          <w:color w:val="0000FF"/>
        </w:rPr>
        <w:t xml:space="preserve"> pojazdów.</w:t>
      </w:r>
    </w:p>
    <w:bookmarkEnd w:id="3"/>
    <w:p w14:paraId="67896DE4" w14:textId="3D0E55FD" w:rsidR="00A40877" w:rsidRPr="001A107D" w:rsidRDefault="00A40877" w:rsidP="00A40877">
      <w:pPr>
        <w:spacing w:before="60"/>
        <w:ind w:left="567" w:hanging="567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Pr="00A40877">
        <w:rPr>
          <w:rFonts w:cstheme="minorHAnsi"/>
        </w:rPr>
        <w:t xml:space="preserve">Czy zamawiający </w:t>
      </w:r>
      <w:bookmarkStart w:id="5" w:name="_Hlk132355414"/>
      <w:r w:rsidRPr="00A40877">
        <w:rPr>
          <w:rFonts w:cstheme="minorHAnsi"/>
        </w:rPr>
        <w:t>dopuści pojazd z dwoma miejscami (kierowca + pasażer)?</w:t>
      </w:r>
      <w:bookmarkEnd w:id="5"/>
    </w:p>
    <w:p w14:paraId="1E49BB91" w14:textId="77777777" w:rsidR="00A40877" w:rsidRPr="0077239F" w:rsidRDefault="00A40877" w:rsidP="00A40877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0DAD6732" w14:textId="578C163A" w:rsidR="00A40877" w:rsidRDefault="00A40877" w:rsidP="00A40877">
      <w:pPr>
        <w:jc w:val="both"/>
        <w:rPr>
          <w:rFonts w:cstheme="minorHAnsi"/>
          <w:color w:val="0000FF"/>
        </w:rPr>
      </w:pPr>
      <w:r>
        <w:rPr>
          <w:rFonts w:cstheme="minorHAnsi"/>
          <w:color w:val="0000FF"/>
        </w:rPr>
        <w:t xml:space="preserve">Zamawiający </w:t>
      </w:r>
      <w:r w:rsidR="009164F7" w:rsidRPr="009164F7">
        <w:rPr>
          <w:rFonts w:cstheme="minorHAnsi"/>
          <w:color w:val="0000FF"/>
        </w:rPr>
        <w:t>nie dopuszcza zmian w parametrach techniczno-eksploatacyjnych</w:t>
      </w:r>
      <w:r w:rsidR="00BB0994">
        <w:rPr>
          <w:rFonts w:cstheme="minorHAnsi"/>
          <w:color w:val="0000FF"/>
        </w:rPr>
        <w:t xml:space="preserve"> pojazdów</w:t>
      </w:r>
      <w:r w:rsidR="009164F7">
        <w:rPr>
          <w:rFonts w:cstheme="minorHAnsi"/>
          <w:color w:val="0000FF"/>
        </w:rPr>
        <w:t>.</w:t>
      </w:r>
    </w:p>
    <w:p w14:paraId="159C5E61" w14:textId="74B974FD" w:rsidR="00A40877" w:rsidRPr="001A107D" w:rsidRDefault="00A40877" w:rsidP="00A40877">
      <w:pPr>
        <w:spacing w:before="60"/>
        <w:ind w:left="567" w:hanging="567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bookmarkStart w:id="6" w:name="_Hlk132355560"/>
      <w:r w:rsidRPr="00A40877">
        <w:rPr>
          <w:rFonts w:cstheme="minorHAnsi"/>
        </w:rPr>
        <w:t>Czy zamawiający dopuści</w:t>
      </w:r>
      <w:r>
        <w:rPr>
          <w:rFonts w:cstheme="minorHAnsi"/>
        </w:rPr>
        <w:t xml:space="preserve"> </w:t>
      </w:r>
      <w:r w:rsidRPr="00A40877">
        <w:rPr>
          <w:rFonts w:cstheme="minorHAnsi"/>
        </w:rPr>
        <w:t xml:space="preserve">przestrzeń ładunkową o wymiarach </w:t>
      </w:r>
      <w:proofErr w:type="spellStart"/>
      <w:r w:rsidRPr="00A40877">
        <w:rPr>
          <w:rFonts w:cstheme="minorHAnsi"/>
        </w:rPr>
        <w:t>szer</w:t>
      </w:r>
      <w:proofErr w:type="spellEnd"/>
      <w:r w:rsidRPr="00A40877">
        <w:rPr>
          <w:rFonts w:cstheme="minorHAnsi"/>
        </w:rPr>
        <w:t xml:space="preserve"> 1720mm x </w:t>
      </w:r>
      <w:proofErr w:type="spellStart"/>
      <w:r w:rsidRPr="00A40877">
        <w:rPr>
          <w:rFonts w:cstheme="minorHAnsi"/>
        </w:rPr>
        <w:t>dł</w:t>
      </w:r>
      <w:proofErr w:type="spellEnd"/>
      <w:r w:rsidRPr="00A40877">
        <w:rPr>
          <w:rFonts w:cstheme="minorHAnsi"/>
        </w:rPr>
        <w:t xml:space="preserve"> 3400mm x </w:t>
      </w:r>
      <w:proofErr w:type="spellStart"/>
      <w:r w:rsidRPr="00A40877">
        <w:rPr>
          <w:rFonts w:cstheme="minorHAnsi"/>
        </w:rPr>
        <w:t>wys</w:t>
      </w:r>
      <w:proofErr w:type="spellEnd"/>
      <w:r w:rsidRPr="00A40877">
        <w:rPr>
          <w:rFonts w:cstheme="minorHAnsi"/>
        </w:rPr>
        <w:t xml:space="preserve"> 1600?</w:t>
      </w:r>
      <w:bookmarkEnd w:id="6"/>
    </w:p>
    <w:p w14:paraId="2ADD6ABC" w14:textId="77777777" w:rsidR="00A40877" w:rsidRPr="0077239F" w:rsidRDefault="00A40877" w:rsidP="00A40877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0B546A51" w14:textId="27DBF00B" w:rsidR="00A40877" w:rsidRDefault="00A40877" w:rsidP="00A40877">
      <w:pPr>
        <w:jc w:val="both"/>
        <w:rPr>
          <w:rFonts w:cstheme="minorHAnsi"/>
          <w:color w:val="0000FF"/>
        </w:rPr>
      </w:pPr>
      <w:r>
        <w:rPr>
          <w:rFonts w:cstheme="minorHAnsi"/>
          <w:color w:val="0000FF"/>
        </w:rPr>
        <w:t xml:space="preserve">Zamawiający </w:t>
      </w:r>
      <w:r w:rsidR="009164F7" w:rsidRPr="009164F7">
        <w:rPr>
          <w:rFonts w:cstheme="minorHAnsi"/>
          <w:color w:val="0000FF"/>
        </w:rPr>
        <w:t>nie dopuszcza zmian w parametrach techniczno-eksploatacyjnych</w:t>
      </w:r>
      <w:r w:rsidR="00BB0994">
        <w:rPr>
          <w:rFonts w:cstheme="minorHAnsi"/>
          <w:color w:val="0000FF"/>
        </w:rPr>
        <w:t xml:space="preserve"> pojazdów</w:t>
      </w:r>
      <w:r w:rsidR="009164F7">
        <w:rPr>
          <w:rFonts w:cstheme="minorHAnsi"/>
          <w:color w:val="0000FF"/>
        </w:rPr>
        <w:t>.</w:t>
      </w:r>
    </w:p>
    <w:p w14:paraId="228FFDD4" w14:textId="77777777" w:rsidR="00A40877" w:rsidRPr="004A47BF" w:rsidRDefault="00A40877" w:rsidP="004A47BF">
      <w:pPr>
        <w:jc w:val="both"/>
        <w:rPr>
          <w:rFonts w:cstheme="minorHAnsi"/>
          <w:color w:val="0000FF"/>
        </w:rPr>
      </w:pPr>
    </w:p>
    <w:p w14:paraId="174B03C1" w14:textId="77777777" w:rsidR="004A47BF" w:rsidRPr="00F244C9" w:rsidRDefault="004A47BF" w:rsidP="004A47BF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21348870"/>
      <w:r w:rsidRPr="00F244C9">
        <w:rPr>
          <w:rFonts w:asciiTheme="minorHAnsi" w:hAnsiTheme="minorHAnsi" w:cstheme="minorHAnsi"/>
          <w:sz w:val="22"/>
          <w:szCs w:val="22"/>
        </w:rPr>
        <w:t xml:space="preserve">Wyjaśnienia nie prowadzą do zmiany treści ogłoszenia o zamówieniu i nie wymagają dodatkowego czasu na wprowadzenie zmian w ofertach. </w:t>
      </w:r>
    </w:p>
    <w:p w14:paraId="33DBC31A" w14:textId="77777777" w:rsidR="004A47BF" w:rsidRPr="00F244C9" w:rsidRDefault="004A47BF" w:rsidP="004A47BF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0D89AEF" w14:textId="10EFF658" w:rsidR="004A47BF" w:rsidRPr="00BC625C" w:rsidRDefault="004A47BF" w:rsidP="004A47BF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C625C">
        <w:rPr>
          <w:rFonts w:asciiTheme="minorHAnsi" w:hAnsiTheme="minorHAnsi" w:cstheme="minorHAnsi"/>
          <w:b/>
          <w:bCs/>
          <w:sz w:val="22"/>
          <w:szCs w:val="22"/>
        </w:rPr>
        <w:t xml:space="preserve">Wyjaśnienia treści SWZ </w:t>
      </w:r>
      <w:r w:rsidRPr="00BC625C">
        <w:rPr>
          <w:rFonts w:asciiTheme="minorHAnsi" w:hAnsiTheme="minorHAnsi" w:cstheme="minorHAnsi"/>
          <w:sz w:val="22"/>
          <w:szCs w:val="22"/>
        </w:rPr>
        <w:t>stają się obowiązujące dla wszystkich Wykonawców ubiegających się o udzielenie przedmiotowego zamówienia z dniem ich udostępnienia na stronie internetowej prowadzonego postępowania (</w:t>
      </w:r>
      <w:r w:rsidRPr="00BC62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ID </w:t>
      </w:r>
      <w:r w:rsidR="008734E1">
        <w:rPr>
          <w:rFonts w:asciiTheme="minorHAnsi" w:hAnsiTheme="minorHAnsi" w:cstheme="minorHAnsi"/>
          <w:b/>
          <w:bCs/>
          <w:iCs/>
          <w:sz w:val="22"/>
          <w:szCs w:val="22"/>
        </w:rPr>
        <w:t>7</w:t>
      </w:r>
      <w:r w:rsidR="00BB0994">
        <w:rPr>
          <w:rFonts w:asciiTheme="minorHAnsi" w:hAnsiTheme="minorHAnsi" w:cstheme="minorHAnsi"/>
          <w:b/>
          <w:bCs/>
          <w:iCs/>
          <w:sz w:val="22"/>
          <w:szCs w:val="22"/>
        </w:rPr>
        <w:t>50654</w:t>
      </w:r>
      <w:r w:rsidRPr="00BC625C">
        <w:rPr>
          <w:rFonts w:asciiTheme="minorHAnsi" w:hAnsiTheme="minorHAnsi" w:cstheme="minorHAnsi"/>
          <w:sz w:val="22"/>
          <w:szCs w:val="22"/>
        </w:rPr>
        <w:t>).</w:t>
      </w:r>
    </w:p>
    <w:p w14:paraId="60BC782C" w14:textId="77777777" w:rsidR="004A47BF" w:rsidRPr="00DD2189" w:rsidRDefault="004A47BF" w:rsidP="004A47BF">
      <w:pPr>
        <w:pStyle w:val="Akapitzlis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95B1669" w14:textId="77777777" w:rsidR="004A47BF" w:rsidRPr="00CB7506" w:rsidRDefault="004A47BF" w:rsidP="00DD2189">
      <w:pPr>
        <w:pStyle w:val="Akapitzlis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bookmarkEnd w:id="7"/>
    <w:p w14:paraId="76779F98" w14:textId="0BED3255" w:rsidR="004A47BF" w:rsidRPr="00CB7506" w:rsidRDefault="004A47BF" w:rsidP="00DD2189">
      <w:pPr>
        <w:spacing w:after="0"/>
        <w:ind w:left="5387" w:right="851"/>
        <w:jc w:val="center"/>
        <w:rPr>
          <w:rFonts w:cstheme="minorHAnsi"/>
          <w:sz w:val="20"/>
          <w:szCs w:val="20"/>
        </w:rPr>
      </w:pPr>
      <w:r w:rsidRPr="00CB7506">
        <w:rPr>
          <w:rFonts w:cstheme="minorHAnsi"/>
          <w:sz w:val="20"/>
          <w:szCs w:val="20"/>
        </w:rPr>
        <w:t>p.o. DYREKTORA</w:t>
      </w:r>
      <w:r w:rsidR="00DD2189" w:rsidRPr="00CB7506">
        <w:rPr>
          <w:rFonts w:cstheme="minorHAnsi"/>
          <w:sz w:val="20"/>
          <w:szCs w:val="20"/>
        </w:rPr>
        <w:t xml:space="preserve"> ZDMiKP</w:t>
      </w:r>
      <w:r w:rsidRPr="00CB7506">
        <w:rPr>
          <w:rFonts w:cstheme="minorHAnsi"/>
          <w:sz w:val="20"/>
          <w:szCs w:val="20"/>
        </w:rPr>
        <w:t xml:space="preserve"> </w:t>
      </w:r>
    </w:p>
    <w:p w14:paraId="6632882C" w14:textId="277D3211" w:rsidR="004A47BF" w:rsidRPr="00CB7506" w:rsidRDefault="004A47BF" w:rsidP="00DD2189">
      <w:pPr>
        <w:spacing w:after="0"/>
        <w:ind w:left="5387" w:right="851"/>
        <w:jc w:val="center"/>
        <w:rPr>
          <w:rFonts w:cstheme="minorHAnsi"/>
          <w:sz w:val="20"/>
          <w:szCs w:val="20"/>
        </w:rPr>
      </w:pPr>
      <w:r w:rsidRPr="00CB7506">
        <w:rPr>
          <w:rFonts w:cstheme="minorHAnsi"/>
          <w:sz w:val="20"/>
          <w:szCs w:val="20"/>
        </w:rPr>
        <w:t>podpis nieczytelny</w:t>
      </w:r>
    </w:p>
    <w:p w14:paraId="08F67D49" w14:textId="77777777" w:rsidR="00DD2189" w:rsidRPr="00CB7506" w:rsidRDefault="00DD2189" w:rsidP="00DD2189">
      <w:pPr>
        <w:spacing w:after="0"/>
        <w:ind w:left="5387" w:right="851"/>
        <w:jc w:val="center"/>
        <w:rPr>
          <w:rFonts w:cstheme="minorHAnsi"/>
          <w:sz w:val="20"/>
          <w:szCs w:val="20"/>
        </w:rPr>
      </w:pPr>
    </w:p>
    <w:p w14:paraId="3B9EE6DD" w14:textId="77777777" w:rsidR="004A47BF" w:rsidRPr="009164F7" w:rsidRDefault="004A47BF" w:rsidP="004A47BF">
      <w:pPr>
        <w:pBdr>
          <w:bottom w:val="dotted" w:sz="4" w:space="1" w:color="auto"/>
        </w:pBdr>
        <w:ind w:left="5387" w:right="851"/>
        <w:jc w:val="center"/>
        <w:rPr>
          <w:rFonts w:cstheme="minorHAnsi"/>
          <w:i/>
          <w:color w:val="FFFFFF" w:themeColor="background1"/>
          <w:sz w:val="20"/>
          <w:szCs w:val="20"/>
        </w:rPr>
      </w:pPr>
      <w:r w:rsidRPr="00CB7506">
        <w:rPr>
          <w:rFonts w:cstheme="minorHAnsi"/>
          <w:i/>
          <w:sz w:val="20"/>
          <w:szCs w:val="20"/>
        </w:rPr>
        <w:t>Wojciech Nalazek</w:t>
      </w:r>
    </w:p>
    <w:p w14:paraId="5A0B6ED2" w14:textId="77777777" w:rsidR="004A47BF" w:rsidRDefault="004A47BF" w:rsidP="004A47BF">
      <w:pPr>
        <w:ind w:left="5387" w:right="850"/>
        <w:jc w:val="center"/>
        <w:rPr>
          <w:rFonts w:cs="Calibri"/>
          <w:i/>
          <w:sz w:val="16"/>
          <w:szCs w:val="20"/>
        </w:rPr>
      </w:pPr>
      <w:r w:rsidRPr="00A3339A">
        <w:rPr>
          <w:rFonts w:cstheme="minorHAnsi"/>
          <w:i/>
          <w:sz w:val="16"/>
        </w:rPr>
        <w:t>(data i podpis Kierownika</w:t>
      </w:r>
      <w:r w:rsidRPr="00A3339A">
        <w:rPr>
          <w:rFonts w:cs="Calibri"/>
          <w:i/>
          <w:sz w:val="16"/>
        </w:rPr>
        <w:t xml:space="preserve"> Zamawiającego</w:t>
      </w:r>
      <w:r>
        <w:rPr>
          <w:rFonts w:cs="Calibri"/>
          <w:i/>
          <w:sz w:val="16"/>
        </w:rPr>
        <w:t>)</w:t>
      </w:r>
    </w:p>
    <w:p w14:paraId="5A1517CD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sectPr w:rsidR="0033686C" w:rsidRPr="0033686C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0018" w14:textId="77777777" w:rsidR="00E415D2" w:rsidRDefault="00E415D2" w:rsidP="0033686C">
      <w:pPr>
        <w:spacing w:after="0" w:line="240" w:lineRule="auto"/>
      </w:pPr>
      <w:r>
        <w:separator/>
      </w:r>
    </w:p>
  </w:endnote>
  <w:endnote w:type="continuationSeparator" w:id="0">
    <w:p w14:paraId="197E7196" w14:textId="77777777" w:rsidR="00E415D2" w:rsidRDefault="00E415D2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1BAB" w14:textId="77777777" w:rsidR="00E415D2" w:rsidRDefault="00E415D2" w:rsidP="0033686C">
      <w:pPr>
        <w:spacing w:after="0" w:line="240" w:lineRule="auto"/>
      </w:pPr>
      <w:r>
        <w:separator/>
      </w:r>
    </w:p>
  </w:footnote>
  <w:footnote w:type="continuationSeparator" w:id="0">
    <w:p w14:paraId="244CFC58" w14:textId="77777777" w:rsidR="00E415D2" w:rsidRDefault="00E415D2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49738395">
    <w:abstractNumId w:val="0"/>
  </w:num>
  <w:num w:numId="2" w16cid:durableId="175728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20614C"/>
    <w:rsid w:val="002F6235"/>
    <w:rsid w:val="003015DE"/>
    <w:rsid w:val="0033686C"/>
    <w:rsid w:val="00416EFB"/>
    <w:rsid w:val="00434F5E"/>
    <w:rsid w:val="00436340"/>
    <w:rsid w:val="004A47BF"/>
    <w:rsid w:val="006E0041"/>
    <w:rsid w:val="00721E82"/>
    <w:rsid w:val="007307A5"/>
    <w:rsid w:val="007C6C65"/>
    <w:rsid w:val="008734E1"/>
    <w:rsid w:val="008C0D52"/>
    <w:rsid w:val="009164F7"/>
    <w:rsid w:val="00A0589A"/>
    <w:rsid w:val="00A2754B"/>
    <w:rsid w:val="00A40877"/>
    <w:rsid w:val="00A610C5"/>
    <w:rsid w:val="00AB5134"/>
    <w:rsid w:val="00BB0994"/>
    <w:rsid w:val="00CB7506"/>
    <w:rsid w:val="00DA3CCB"/>
    <w:rsid w:val="00DD2189"/>
    <w:rsid w:val="00E415D2"/>
    <w:rsid w:val="00E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4A4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4A47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Wioletta Olszewska</cp:lastModifiedBy>
  <cp:revision>6</cp:revision>
  <cp:lastPrinted>2023-04-14T07:18:00Z</cp:lastPrinted>
  <dcterms:created xsi:type="dcterms:W3CDTF">2023-04-14T06:34:00Z</dcterms:created>
  <dcterms:modified xsi:type="dcterms:W3CDTF">2023-04-14T07:31:00Z</dcterms:modified>
</cp:coreProperties>
</file>