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8" w:rsidRPr="00676838" w:rsidRDefault="00676838" w:rsidP="00EC25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  <w:r w:rsidR="00EC2561">
        <w:rPr>
          <w:rFonts w:ascii="Times New Roman" w:hAnsi="Times New Roman" w:cs="Times New Roman"/>
        </w:rPr>
        <w:t xml:space="preserve"> do zapytania ofertowego – opis przedmiotu zamówienia</w:t>
      </w:r>
    </w:p>
    <w:p w:rsidR="00676838" w:rsidRDefault="00676838">
      <w:pPr>
        <w:rPr>
          <w:rFonts w:ascii="Times New Roman" w:hAnsi="Times New Roman" w:cs="Times New Roman"/>
          <w:b/>
          <w:u w:val="single"/>
        </w:rPr>
      </w:pPr>
    </w:p>
    <w:p w:rsidR="004D74CF" w:rsidRPr="0047095B" w:rsidRDefault="00233457">
      <w:pPr>
        <w:rPr>
          <w:rFonts w:ascii="Times New Roman" w:hAnsi="Times New Roman" w:cs="Times New Roman"/>
          <w:b/>
          <w:u w:val="single"/>
        </w:rPr>
      </w:pPr>
      <w:r w:rsidRPr="0047095B">
        <w:rPr>
          <w:rFonts w:ascii="Times New Roman" w:hAnsi="Times New Roman" w:cs="Times New Roman"/>
          <w:b/>
          <w:u w:val="single"/>
        </w:rPr>
        <w:t xml:space="preserve">Przedmiot Zamówienia </w:t>
      </w:r>
    </w:p>
    <w:p w:rsidR="00313690" w:rsidRDefault="00233457" w:rsidP="00233457">
      <w:p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Określenie przedmiotu zamówienia: </w:t>
      </w:r>
      <w:r w:rsidR="00313690">
        <w:rPr>
          <w:rFonts w:ascii="Times New Roman" w:hAnsi="Times New Roman" w:cs="Times New Roman"/>
        </w:rPr>
        <w:t xml:space="preserve">przedmiotem zamówienia jest świadczenie </w:t>
      </w:r>
      <w:r w:rsidR="00A678ED">
        <w:rPr>
          <w:rFonts w:ascii="Times New Roman" w:hAnsi="Times New Roman" w:cs="Times New Roman"/>
        </w:rPr>
        <w:t xml:space="preserve">powszechnych usług pocztowych </w:t>
      </w:r>
      <w:r w:rsidR="00313690">
        <w:rPr>
          <w:rFonts w:ascii="Times New Roman" w:hAnsi="Times New Roman" w:cs="Times New Roman"/>
        </w:rPr>
        <w:t xml:space="preserve">w obrocie krajowym i zagranicznym, w zakresie przyjmowania, przemieszczania, doręczania przesyłek pocztowych i ewentualnych zwrotów oraz świadczenie usług odbioru przesyłek </w:t>
      </w:r>
      <w:r w:rsidR="00A678ED">
        <w:rPr>
          <w:rFonts w:ascii="Times New Roman" w:hAnsi="Times New Roman" w:cs="Times New Roman"/>
        </w:rPr>
        <w:br/>
      </w:r>
      <w:r w:rsidR="00313690">
        <w:rPr>
          <w:rFonts w:ascii="Times New Roman" w:hAnsi="Times New Roman" w:cs="Times New Roman"/>
        </w:rPr>
        <w:t>z siedziby Zamawiającego</w:t>
      </w:r>
      <w:r w:rsidR="00FC6869">
        <w:rPr>
          <w:rFonts w:ascii="Times New Roman" w:hAnsi="Times New Roman" w:cs="Times New Roman"/>
        </w:rPr>
        <w:t xml:space="preserve"> przez okres 36</w:t>
      </w:r>
      <w:r w:rsidR="00342EB3">
        <w:rPr>
          <w:rFonts w:ascii="Times New Roman" w:hAnsi="Times New Roman" w:cs="Times New Roman"/>
        </w:rPr>
        <w:t xml:space="preserve"> miesięcy</w:t>
      </w:r>
      <w:r w:rsidR="00313690">
        <w:rPr>
          <w:rFonts w:ascii="Times New Roman" w:hAnsi="Times New Roman" w:cs="Times New Roman"/>
        </w:rPr>
        <w:t xml:space="preserve">. </w:t>
      </w:r>
    </w:p>
    <w:p w:rsidR="005A6EF5" w:rsidRPr="0083027A" w:rsidRDefault="005A6EF5" w:rsidP="00233457">
      <w:p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Usługi będące przedmiotem zamówienia będą świadczone zgodnie z przepisami powszechnie obowiązującego prawa w szczególności ustawy z dnia 23.11.2012</w:t>
      </w:r>
      <w:r w:rsidR="00313690">
        <w:rPr>
          <w:rFonts w:ascii="Times New Roman" w:hAnsi="Times New Roman" w:cs="Times New Roman"/>
        </w:rPr>
        <w:t xml:space="preserve"> r. Prawo pocztowe (</w:t>
      </w:r>
      <w:r w:rsidR="006A63C7">
        <w:rPr>
          <w:rFonts w:ascii="Times New Roman" w:hAnsi="Times New Roman" w:cs="Times New Roman"/>
        </w:rPr>
        <w:t>Dz.</w:t>
      </w:r>
      <w:r w:rsidR="00F44FBF">
        <w:rPr>
          <w:rFonts w:ascii="Times New Roman" w:hAnsi="Times New Roman" w:cs="Times New Roman"/>
        </w:rPr>
        <w:t xml:space="preserve"> </w:t>
      </w:r>
      <w:r w:rsidR="006A63C7">
        <w:rPr>
          <w:rFonts w:ascii="Times New Roman" w:hAnsi="Times New Roman" w:cs="Times New Roman"/>
        </w:rPr>
        <w:t xml:space="preserve">U z </w:t>
      </w:r>
      <w:r w:rsidR="000630EC">
        <w:rPr>
          <w:rFonts w:ascii="Times New Roman" w:hAnsi="Times New Roman" w:cs="Times New Roman"/>
        </w:rPr>
        <w:t>2020 r. poz. 1041, 2320</w:t>
      </w:r>
      <w:r w:rsidRPr="0083027A">
        <w:rPr>
          <w:rFonts w:ascii="Times New Roman" w:hAnsi="Times New Roman" w:cs="Times New Roman"/>
        </w:rPr>
        <w:t>) oraz aktów wykonawczych, wydanych na jego podstawie.</w:t>
      </w:r>
    </w:p>
    <w:p w:rsidR="00233457" w:rsidRPr="0083027A" w:rsidRDefault="00233457" w:rsidP="00233457">
      <w:p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Rodzaje i liczba przesyłek w rama</w:t>
      </w:r>
      <w:r w:rsidR="00A34A55">
        <w:rPr>
          <w:rFonts w:ascii="Times New Roman" w:hAnsi="Times New Roman" w:cs="Times New Roman"/>
        </w:rPr>
        <w:t>ch świadczonych usług</w:t>
      </w:r>
      <w:r w:rsidR="00D31F30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są szacunkowe, orientacyjne – w zależności od potrzeb Zamawiającego</w:t>
      </w:r>
      <w:r w:rsidR="005F5F90" w:rsidRPr="0083027A">
        <w:rPr>
          <w:rFonts w:ascii="Times New Roman" w:hAnsi="Times New Roman" w:cs="Times New Roman"/>
        </w:rPr>
        <w:t>,</w:t>
      </w:r>
      <w:r w:rsidRPr="0083027A">
        <w:rPr>
          <w:rFonts w:ascii="Times New Roman" w:hAnsi="Times New Roman" w:cs="Times New Roman"/>
        </w:rPr>
        <w:t xml:space="preserve"> na co Wykonawca wyraża zgodę, tym samym oświadczając, że nie będzie dochodził roszczeń z tytułu zmian rodzajowych i liczbowych w trakcie realizacji umowy. Do kalkulacji </w:t>
      </w:r>
      <w:r w:rsidR="007531A3" w:rsidRPr="0083027A">
        <w:rPr>
          <w:rFonts w:ascii="Times New Roman" w:hAnsi="Times New Roman" w:cs="Times New Roman"/>
        </w:rPr>
        <w:t xml:space="preserve">Zamawiający przyjął średnio roczne ilości </w:t>
      </w:r>
      <w:r w:rsidR="00E7598D" w:rsidRPr="0083027A">
        <w:rPr>
          <w:rFonts w:ascii="Times New Roman" w:hAnsi="Times New Roman" w:cs="Times New Roman"/>
        </w:rPr>
        <w:t xml:space="preserve">przesyłek każdego rodzaju, </w:t>
      </w:r>
      <w:r w:rsidR="007531A3" w:rsidRPr="0083027A">
        <w:rPr>
          <w:rFonts w:ascii="Times New Roman" w:hAnsi="Times New Roman" w:cs="Times New Roman"/>
        </w:rPr>
        <w:t>z</w:t>
      </w:r>
      <w:r w:rsidR="00E7598D" w:rsidRPr="0083027A">
        <w:rPr>
          <w:rFonts w:ascii="Times New Roman" w:hAnsi="Times New Roman" w:cs="Times New Roman"/>
        </w:rPr>
        <w:t xml:space="preserve"> tym że Zamawiający nie jest zobowiązany do realizowania podanych ilości przesyłek. Faktyczne ilości realizowanych przesyłek mogą odbie</w:t>
      </w:r>
      <w:r w:rsidR="00C1694C" w:rsidRPr="0083027A">
        <w:rPr>
          <w:rFonts w:ascii="Times New Roman" w:hAnsi="Times New Roman" w:cs="Times New Roman"/>
        </w:rPr>
        <w:t xml:space="preserve">gać od podanych średnich ilości, a </w:t>
      </w:r>
      <w:r w:rsidR="00C1694C" w:rsidRPr="005A59C4">
        <w:rPr>
          <w:rFonts w:ascii="Times New Roman" w:hAnsi="Times New Roman" w:cs="Times New Roman"/>
          <w:b/>
        </w:rPr>
        <w:t xml:space="preserve">rzeczywista ilość będzie wynikała z faktycznych potrzeb Zamawiającego </w:t>
      </w:r>
      <w:r w:rsidR="00C1694C" w:rsidRPr="0083027A">
        <w:rPr>
          <w:rFonts w:ascii="Times New Roman" w:hAnsi="Times New Roman" w:cs="Times New Roman"/>
        </w:rPr>
        <w:t>w tym zakresie.</w:t>
      </w:r>
    </w:p>
    <w:p w:rsidR="00E7598D" w:rsidRPr="0083027A" w:rsidRDefault="00E7598D" w:rsidP="00233457">
      <w:p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Szczegółowy opis przedmiotu zamówienia:</w:t>
      </w:r>
    </w:p>
    <w:p w:rsidR="00E7598D" w:rsidRPr="00D31F30" w:rsidRDefault="00E7598D" w:rsidP="00E75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1F30">
        <w:rPr>
          <w:rFonts w:ascii="Times New Roman" w:hAnsi="Times New Roman" w:cs="Times New Roman"/>
        </w:rPr>
        <w:t xml:space="preserve">Przedmiotem zamówienia jest świadczenie usług pocztowych </w:t>
      </w:r>
      <w:r w:rsidR="00D31F30">
        <w:rPr>
          <w:rFonts w:ascii="Times New Roman" w:hAnsi="Times New Roman" w:cs="Times New Roman"/>
        </w:rPr>
        <w:t>w obrocie krajowym                    i zagranicznym, w zakresie przyjmowania, przemieszczania, doręczania przesyłek pocztowych i ewentualnych zwrotów oraz świadczenie usług odbioru przesyłek z siedziby Zamawiającego p</w:t>
      </w:r>
      <w:r w:rsidRPr="00D31F30">
        <w:rPr>
          <w:rFonts w:ascii="Times New Roman" w:hAnsi="Times New Roman" w:cs="Times New Roman"/>
        </w:rPr>
        <w:t>rzez Wykonawcę – operatora pocztowego</w:t>
      </w:r>
      <w:r w:rsidR="00D31F30">
        <w:rPr>
          <w:rFonts w:ascii="Times New Roman" w:hAnsi="Times New Roman" w:cs="Times New Roman"/>
        </w:rPr>
        <w:t>,</w:t>
      </w:r>
      <w:r w:rsidRPr="00D31F30">
        <w:rPr>
          <w:rFonts w:ascii="Times New Roman" w:hAnsi="Times New Roman" w:cs="Times New Roman"/>
        </w:rPr>
        <w:t xml:space="preserve"> rozumie się </w:t>
      </w:r>
      <w:r w:rsidR="00D31F30">
        <w:rPr>
          <w:rFonts w:ascii="Times New Roman" w:hAnsi="Times New Roman" w:cs="Times New Roman"/>
        </w:rPr>
        <w:t xml:space="preserve">przez to </w:t>
      </w:r>
      <w:r w:rsidRPr="00D31F30">
        <w:rPr>
          <w:rFonts w:ascii="Times New Roman" w:hAnsi="Times New Roman" w:cs="Times New Roman"/>
        </w:rPr>
        <w:t xml:space="preserve">przedsiębiorcę uprawnionego do wykonywania działalności pocztowej na podstawie wpisu do rejestru operatorów pocztowych. </w:t>
      </w:r>
    </w:p>
    <w:p w:rsidR="00E7598D" w:rsidRPr="0083027A" w:rsidRDefault="00E7598D" w:rsidP="00E75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Świadczenie usług pocztowych będzie polegało na przyjmowaniu, przemieszczaniu </w:t>
      </w:r>
      <w:r w:rsidR="00D31F30">
        <w:rPr>
          <w:rFonts w:ascii="Times New Roman" w:hAnsi="Times New Roman" w:cs="Times New Roman"/>
        </w:rPr>
        <w:t xml:space="preserve">                         </w:t>
      </w:r>
      <w:r w:rsidRPr="0083027A">
        <w:rPr>
          <w:rFonts w:ascii="Times New Roman" w:hAnsi="Times New Roman" w:cs="Times New Roman"/>
        </w:rPr>
        <w:t xml:space="preserve">i doręczaniu przesyłek pocztowych w </w:t>
      </w:r>
      <w:r w:rsidR="005A59C4">
        <w:rPr>
          <w:rFonts w:ascii="Times New Roman" w:hAnsi="Times New Roman" w:cs="Times New Roman"/>
        </w:rPr>
        <w:t>formatach</w:t>
      </w:r>
      <w:r w:rsidR="002E4393" w:rsidRPr="0083027A">
        <w:rPr>
          <w:rFonts w:ascii="Times New Roman" w:hAnsi="Times New Roman" w:cs="Times New Roman"/>
        </w:rPr>
        <w:t>:</w:t>
      </w:r>
      <w:r w:rsidR="005A59C4">
        <w:rPr>
          <w:rFonts w:ascii="Times New Roman" w:hAnsi="Times New Roman" w:cs="Times New Roman"/>
        </w:rPr>
        <w:t xml:space="preserve"> S, M, L .</w:t>
      </w:r>
    </w:p>
    <w:p w:rsidR="002E4393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E4393" w:rsidRPr="0083027A">
        <w:rPr>
          <w:rFonts w:ascii="Times New Roman" w:hAnsi="Times New Roman" w:cs="Times New Roman"/>
        </w:rPr>
        <w:t>Przesyłek krajowych :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nierejestrowane zwykłe ekonomiczne,</w:t>
      </w:r>
    </w:p>
    <w:p w:rsidR="00BA3A9D" w:rsidRPr="00BA3A9D" w:rsidRDefault="002E4393" w:rsidP="00BA3A9D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nierejestrowane zwykłe priorytetowe,</w:t>
      </w:r>
    </w:p>
    <w:p w:rsidR="002E4393" w:rsidRPr="0083027A" w:rsidRDefault="002E4393" w:rsidP="00BA3A9D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priorytetowe,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priorytetowe za potwierdzeniem odbioru;</w:t>
      </w:r>
    </w:p>
    <w:p w:rsidR="002E4393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E4393" w:rsidRPr="0083027A">
        <w:rPr>
          <w:rFonts w:ascii="Times New Roman" w:hAnsi="Times New Roman" w:cs="Times New Roman"/>
        </w:rPr>
        <w:t>Przesyłek zagranicznych: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ekonomiczne,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ekonomiczne za potwierdzeniem odbioru,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priorytetowe,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przesyłki listowe polecone priorytetowe za potwierdzeniem odbioru;</w:t>
      </w:r>
    </w:p>
    <w:p w:rsidR="002E4393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E4393" w:rsidRPr="0083027A">
        <w:rPr>
          <w:rFonts w:ascii="Times New Roman" w:hAnsi="Times New Roman" w:cs="Times New Roman"/>
        </w:rPr>
        <w:t>Paczek pocztowych krajowych</w:t>
      </w:r>
      <w:r w:rsidR="005A59C4">
        <w:rPr>
          <w:rFonts w:ascii="Times New Roman" w:hAnsi="Times New Roman" w:cs="Times New Roman"/>
        </w:rPr>
        <w:t xml:space="preserve"> w gabarycie A i B</w:t>
      </w:r>
      <w:r w:rsidR="002E4393" w:rsidRPr="0083027A">
        <w:rPr>
          <w:rFonts w:ascii="Times New Roman" w:hAnsi="Times New Roman" w:cs="Times New Roman"/>
        </w:rPr>
        <w:t>: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polecone,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polecone za potwierdzeniem odbioru,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- paczki pocztowe </w:t>
      </w:r>
      <w:r w:rsidR="00C751B2" w:rsidRPr="0083027A">
        <w:rPr>
          <w:rFonts w:ascii="Times New Roman" w:hAnsi="Times New Roman" w:cs="Times New Roman"/>
        </w:rPr>
        <w:t xml:space="preserve">polecone </w:t>
      </w:r>
      <w:r w:rsidRPr="0083027A">
        <w:rPr>
          <w:rFonts w:ascii="Times New Roman" w:hAnsi="Times New Roman" w:cs="Times New Roman"/>
        </w:rPr>
        <w:t>priorytetowe,</w:t>
      </w:r>
    </w:p>
    <w:p w:rsidR="002E4393" w:rsidRPr="0083027A" w:rsidRDefault="002E4393" w:rsidP="002E439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priorytetowe za potwierdzeniem odbioru;</w:t>
      </w:r>
    </w:p>
    <w:p w:rsidR="002E4393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2E4393" w:rsidRPr="0083027A">
        <w:rPr>
          <w:rFonts w:ascii="Times New Roman" w:hAnsi="Times New Roman" w:cs="Times New Roman"/>
        </w:rPr>
        <w:t>Zwrotów przesyłek.</w:t>
      </w:r>
    </w:p>
    <w:p w:rsidR="002E4393" w:rsidRPr="0083027A" w:rsidRDefault="002E4393" w:rsidP="002E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lastRenderedPageBreak/>
        <w:t xml:space="preserve">Przez przesyłki będące przedmiotem zamówienia rozumie się: </w:t>
      </w:r>
    </w:p>
    <w:p w:rsidR="008655E8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751B2" w:rsidRPr="0083027A">
        <w:rPr>
          <w:rFonts w:ascii="Times New Roman" w:hAnsi="Times New Roman" w:cs="Times New Roman"/>
        </w:rPr>
        <w:t>Przesyłki listowe:</w:t>
      </w:r>
    </w:p>
    <w:p w:rsidR="008655E8" w:rsidRPr="0083027A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 zwykłe ekonomiczne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- przesyłki nierejestrowane nie będące przesyłkami najszybszej kategorii w obrocie krajowym</w:t>
      </w:r>
      <w:r w:rsidR="00BA3A9D">
        <w:rPr>
          <w:rFonts w:ascii="Times New Roman" w:hAnsi="Times New Roman" w:cs="Times New Roman"/>
        </w:rPr>
        <w:t>,</w:t>
      </w:r>
    </w:p>
    <w:p w:rsidR="008655E8" w:rsidRPr="0083027A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zwykłe priorytetowe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 xml:space="preserve">- przesyłki nierejestrowane listowe najszybszej kategorii w obrocie krajowym </w:t>
      </w:r>
      <w:r w:rsidRPr="007A4BE3">
        <w:rPr>
          <w:rFonts w:ascii="Times New Roman" w:hAnsi="Times New Roman" w:cs="Times New Roman"/>
        </w:rPr>
        <w:t>i w obrocie zagranicznym</w:t>
      </w:r>
      <w:r w:rsidR="00C751B2" w:rsidRPr="007A4BE3">
        <w:rPr>
          <w:rFonts w:ascii="Times New Roman" w:hAnsi="Times New Roman" w:cs="Times New Roman"/>
        </w:rPr>
        <w:t>,</w:t>
      </w:r>
    </w:p>
    <w:p w:rsidR="008655E8" w:rsidRPr="007A4BE3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  <w:strike/>
          <w:color w:val="FF0000"/>
        </w:rPr>
      </w:pPr>
      <w:r w:rsidRPr="0083027A">
        <w:rPr>
          <w:rFonts w:ascii="Times New Roman" w:hAnsi="Times New Roman" w:cs="Times New Roman"/>
        </w:rPr>
        <w:t>- polecone ekonomiczne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- przesyłki rejestrowane nie będące przesyłkami najszybszej kategorii w obrocie krajowym</w:t>
      </w:r>
      <w:r w:rsidR="00BA3A9D">
        <w:rPr>
          <w:rFonts w:ascii="Times New Roman" w:hAnsi="Times New Roman" w:cs="Times New Roman"/>
        </w:rPr>
        <w:t>,</w:t>
      </w:r>
    </w:p>
    <w:p w:rsidR="008655E8" w:rsidRPr="0083027A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polecone priorytetowe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- przesyłki rejestrowane najszybszej kategorii w obrocie krajowym i w obrocie zagranicznym</w:t>
      </w:r>
      <w:r w:rsidR="00C751B2" w:rsidRPr="0083027A">
        <w:rPr>
          <w:rFonts w:ascii="Times New Roman" w:hAnsi="Times New Roman" w:cs="Times New Roman"/>
        </w:rPr>
        <w:t>,</w:t>
      </w:r>
    </w:p>
    <w:p w:rsidR="008655E8" w:rsidRPr="0083027A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polecone ekonomiczne za zwrotnym potwierdzeniem odbioru (ZPO)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 xml:space="preserve">- przesyłki nie będące przesyłkami najszybszej kategorii przyjęte za potwierdzeniem nadania </w:t>
      </w:r>
      <w:r w:rsidR="00C751B2" w:rsidRPr="0083027A">
        <w:rPr>
          <w:rFonts w:ascii="Times New Roman" w:hAnsi="Times New Roman" w:cs="Times New Roman"/>
        </w:rPr>
        <w:br/>
      </w:r>
      <w:r w:rsidRPr="0083027A">
        <w:rPr>
          <w:rFonts w:ascii="Times New Roman" w:hAnsi="Times New Roman" w:cs="Times New Roman"/>
        </w:rPr>
        <w:t>i doręczone za pokwitowaniem odbioru w obrocie krajowym</w:t>
      </w:r>
      <w:r w:rsidR="00C751B2" w:rsidRPr="0083027A">
        <w:rPr>
          <w:rFonts w:ascii="Times New Roman" w:hAnsi="Times New Roman" w:cs="Times New Roman"/>
        </w:rPr>
        <w:t>,</w:t>
      </w:r>
    </w:p>
    <w:p w:rsidR="008655E8" w:rsidRPr="0083027A" w:rsidRDefault="008655E8" w:rsidP="008655E8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polecone priorytetowe za zwrotnym potwierdzeniem odbioru (ZPO)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- przesyłki najszybszej kategorii przyjęte za potwierdzeniem nadania i doręczone za pokwitowaniem odbioru w obrocie krajowym</w:t>
      </w:r>
      <w:r w:rsidR="00C751B2" w:rsidRPr="0083027A">
        <w:rPr>
          <w:rFonts w:ascii="Times New Roman" w:hAnsi="Times New Roman" w:cs="Times New Roman"/>
        </w:rPr>
        <w:t>;</w:t>
      </w:r>
    </w:p>
    <w:p w:rsidR="00C751B2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751B2" w:rsidRPr="0083027A">
        <w:rPr>
          <w:rFonts w:ascii="Times New Roman" w:hAnsi="Times New Roman" w:cs="Times New Roman"/>
        </w:rPr>
        <w:t>Paczki:</w:t>
      </w:r>
    </w:p>
    <w:p w:rsidR="00C751B2" w:rsidRPr="0083027A" w:rsidRDefault="00C751B2" w:rsidP="00C751B2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polecone - paczki rejestrowane nie będące przesyłkami najszybszej kategorii w obrocie krajowym i zagranicznym,</w:t>
      </w:r>
    </w:p>
    <w:p w:rsidR="00C751B2" w:rsidRPr="0083027A" w:rsidRDefault="00C751B2" w:rsidP="00C751B2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- paczki pocztowe polecone za potwierdzeniem odbioru - paczki nie będące przesyłkami najszybszej kategorii przyjęte za potwierdzeniem nadania </w:t>
      </w:r>
      <w:r w:rsidRPr="0083027A">
        <w:rPr>
          <w:rFonts w:ascii="Times New Roman" w:hAnsi="Times New Roman" w:cs="Times New Roman"/>
        </w:rPr>
        <w:br/>
        <w:t>i doręczone za pokwitowaniem odbioru w obrocie krajowym,</w:t>
      </w:r>
    </w:p>
    <w:p w:rsidR="00C751B2" w:rsidRPr="0083027A" w:rsidRDefault="00C751B2" w:rsidP="00C751B2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polecone priorytetowe – paczki rejestrowane najszybszej kategorii w obrocie krajowym i w obrocie zagranicznym,</w:t>
      </w:r>
    </w:p>
    <w:p w:rsidR="00CE4D9A" w:rsidRPr="0083027A" w:rsidRDefault="00C751B2" w:rsidP="00CE4D9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paczki pocztowe priorytetowe za potwierdzeniem odbioru – paczki najszybszej kategorii przyjęte za potwierdzeniem nadania i doręczone za pokwitowa</w:t>
      </w:r>
      <w:r w:rsidR="00CE4D9A" w:rsidRPr="0083027A">
        <w:rPr>
          <w:rFonts w:ascii="Times New Roman" w:hAnsi="Times New Roman" w:cs="Times New Roman"/>
        </w:rPr>
        <w:t>niem odbioru w obrocie krajowym;</w:t>
      </w:r>
    </w:p>
    <w:p w:rsidR="00CE4D9A" w:rsidRPr="0083027A" w:rsidRDefault="001D576E" w:rsidP="00CE4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Usługi pocztowe stanowiące przedmiot zamówienia obejmują: </w:t>
      </w:r>
    </w:p>
    <w:p w:rsidR="001D576E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D576E" w:rsidRPr="0083027A">
        <w:rPr>
          <w:rFonts w:ascii="Times New Roman" w:hAnsi="Times New Roman" w:cs="Times New Roman"/>
        </w:rPr>
        <w:t>przesyłki listowe k</w:t>
      </w:r>
      <w:r w:rsidR="007531A3" w:rsidRPr="0083027A">
        <w:rPr>
          <w:rFonts w:ascii="Times New Roman" w:hAnsi="Times New Roman" w:cs="Times New Roman"/>
        </w:rPr>
        <w:t>rajowe o wagach:</w:t>
      </w:r>
      <w:r w:rsidR="00A2365B">
        <w:rPr>
          <w:rFonts w:ascii="Times New Roman" w:hAnsi="Times New Roman" w:cs="Times New Roman"/>
        </w:rPr>
        <w:t xml:space="preserve">  do </w:t>
      </w:r>
      <w:r w:rsidR="007531A3" w:rsidRPr="0083027A">
        <w:rPr>
          <w:rFonts w:ascii="Times New Roman" w:hAnsi="Times New Roman" w:cs="Times New Roman"/>
        </w:rPr>
        <w:t>5</w:t>
      </w:r>
      <w:r w:rsidR="00A2365B">
        <w:rPr>
          <w:rFonts w:ascii="Times New Roman" w:hAnsi="Times New Roman" w:cs="Times New Roman"/>
        </w:rPr>
        <w:t>0</w:t>
      </w:r>
      <w:r w:rsidR="007531A3" w:rsidRPr="0083027A">
        <w:rPr>
          <w:rFonts w:ascii="Times New Roman" w:hAnsi="Times New Roman" w:cs="Times New Roman"/>
        </w:rPr>
        <w:t>0 g</w:t>
      </w:r>
      <w:r w:rsidR="00C751B2"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 xml:space="preserve">– Format S, </w:t>
      </w:r>
      <w:r w:rsidR="00C751B2" w:rsidRPr="0083027A">
        <w:rPr>
          <w:rFonts w:ascii="Times New Roman" w:hAnsi="Times New Roman" w:cs="Times New Roman"/>
        </w:rPr>
        <w:t xml:space="preserve"> do 1000</w:t>
      </w:r>
      <w:r w:rsidR="00A2365B">
        <w:rPr>
          <w:rFonts w:ascii="Times New Roman" w:hAnsi="Times New Roman" w:cs="Times New Roman"/>
        </w:rPr>
        <w:t xml:space="preserve"> g</w:t>
      </w:r>
      <w:r w:rsidR="00C751B2"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>– Format M</w:t>
      </w:r>
      <w:r w:rsidR="00C751B2" w:rsidRPr="0083027A">
        <w:rPr>
          <w:rFonts w:ascii="Times New Roman" w:hAnsi="Times New Roman" w:cs="Times New Roman"/>
        </w:rPr>
        <w:t xml:space="preserve"> oraz</w:t>
      </w:r>
      <w:r w:rsidR="001D576E"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>do 2000 g – Format L</w:t>
      </w:r>
      <w:r w:rsidR="001D576E" w:rsidRPr="0083027A">
        <w:rPr>
          <w:rFonts w:ascii="Times New Roman" w:hAnsi="Times New Roman" w:cs="Times New Roman"/>
        </w:rPr>
        <w:t>.</w:t>
      </w:r>
    </w:p>
    <w:p w:rsidR="00C751B2" w:rsidRPr="0083027A" w:rsidRDefault="00A2365B" w:rsidP="00CE4D9A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S</w:t>
      </w:r>
      <w:r w:rsidR="00C751B2" w:rsidRPr="0083027A">
        <w:rPr>
          <w:rFonts w:ascii="Times New Roman" w:hAnsi="Times New Roman" w:cs="Times New Roman"/>
        </w:rPr>
        <w:t xml:space="preserve"> </w:t>
      </w:r>
      <w:r w:rsidR="001D576E" w:rsidRPr="0083027A">
        <w:rPr>
          <w:rFonts w:ascii="Times New Roman" w:hAnsi="Times New Roman" w:cs="Times New Roman"/>
        </w:rPr>
        <w:t xml:space="preserve"> to przesyłki o wymiarach : </w:t>
      </w:r>
    </w:p>
    <w:p w:rsidR="00C751B2" w:rsidRPr="0083027A" w:rsidRDefault="001D576E" w:rsidP="00CE4D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minimum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- wymiary strony adresowej nie mogą być mniejsze niż 90 x 140 mm,</w:t>
      </w:r>
    </w:p>
    <w:p w:rsidR="001D576E" w:rsidRPr="0083027A" w:rsidRDefault="001D576E" w:rsidP="00CE4D9A">
      <w:pPr>
        <w:spacing w:after="0" w:line="240" w:lineRule="auto"/>
        <w:ind w:left="708" w:firstLine="45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maksimum</w:t>
      </w:r>
      <w:r w:rsidR="00C751B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 xml:space="preserve">- żaden </w:t>
      </w:r>
      <w:r w:rsidR="00C751B2" w:rsidRPr="0083027A">
        <w:rPr>
          <w:rFonts w:ascii="Times New Roman" w:hAnsi="Times New Roman" w:cs="Times New Roman"/>
        </w:rPr>
        <w:t>z wymiarów nie może przekroczyć</w:t>
      </w:r>
      <w:r w:rsidRPr="0083027A">
        <w:rPr>
          <w:rFonts w:ascii="Times New Roman" w:hAnsi="Times New Roman" w:cs="Times New Roman"/>
        </w:rPr>
        <w:t xml:space="preserve">: wysokość 20 mm, długość </w:t>
      </w:r>
      <w:r w:rsidR="00A2365B">
        <w:rPr>
          <w:rFonts w:ascii="Times New Roman" w:hAnsi="Times New Roman" w:cs="Times New Roman"/>
        </w:rPr>
        <w:t>230</w:t>
      </w:r>
      <w:r w:rsidRPr="0083027A">
        <w:rPr>
          <w:rFonts w:ascii="Times New Roman" w:hAnsi="Times New Roman" w:cs="Times New Roman"/>
        </w:rPr>
        <w:t xml:space="preserve"> mm, szerokość </w:t>
      </w:r>
      <w:r w:rsidR="00A2365B">
        <w:rPr>
          <w:rFonts w:ascii="Times New Roman" w:hAnsi="Times New Roman" w:cs="Times New Roman"/>
        </w:rPr>
        <w:t>160</w:t>
      </w:r>
      <w:r w:rsidRPr="0083027A">
        <w:rPr>
          <w:rFonts w:ascii="Times New Roman" w:hAnsi="Times New Roman" w:cs="Times New Roman"/>
        </w:rPr>
        <w:t xml:space="preserve"> </w:t>
      </w:r>
      <w:proofErr w:type="spellStart"/>
      <w:r w:rsidRPr="0083027A">
        <w:rPr>
          <w:rFonts w:ascii="Times New Roman" w:hAnsi="Times New Roman" w:cs="Times New Roman"/>
        </w:rPr>
        <w:t>mm</w:t>
      </w:r>
      <w:proofErr w:type="spellEnd"/>
      <w:r w:rsidRPr="0083027A">
        <w:rPr>
          <w:rFonts w:ascii="Times New Roman" w:hAnsi="Times New Roman" w:cs="Times New Roman"/>
        </w:rPr>
        <w:t>.</w:t>
      </w:r>
    </w:p>
    <w:p w:rsidR="00F44B5C" w:rsidRPr="0083027A" w:rsidRDefault="00A2365B" w:rsidP="00CE4D9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</w:t>
      </w:r>
      <w:r w:rsidR="001D576E" w:rsidRPr="0083027A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M</w:t>
      </w:r>
      <w:r w:rsidR="00F44B5C" w:rsidRPr="00830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to przesyłki o wymiarach: </w:t>
      </w:r>
      <w:r w:rsidR="001D576E" w:rsidRPr="0083027A">
        <w:rPr>
          <w:rFonts w:ascii="Times New Roman" w:hAnsi="Times New Roman" w:cs="Times New Roman"/>
        </w:rPr>
        <w:t xml:space="preserve"> </w:t>
      </w:r>
    </w:p>
    <w:p w:rsidR="00F44B5C" w:rsidRPr="0083027A" w:rsidRDefault="003D39C9" w:rsidP="00CE4D9A">
      <w:pPr>
        <w:spacing w:after="0"/>
        <w:ind w:left="708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minimum</w:t>
      </w:r>
      <w:r w:rsidR="00F44B5C"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>–</w:t>
      </w:r>
      <w:r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>wymiary strony adresowej nie mogą być mniejsze niż 90 x 140 mm</w:t>
      </w:r>
      <w:r w:rsidRPr="0083027A">
        <w:rPr>
          <w:rFonts w:ascii="Times New Roman" w:hAnsi="Times New Roman" w:cs="Times New Roman"/>
        </w:rPr>
        <w:t xml:space="preserve">, </w:t>
      </w:r>
    </w:p>
    <w:p w:rsidR="001D576E" w:rsidRDefault="003D39C9" w:rsidP="00CE4D9A">
      <w:pPr>
        <w:spacing w:after="0"/>
        <w:ind w:left="708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- maksimum</w:t>
      </w:r>
      <w:r w:rsidR="00F44B5C"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>–</w:t>
      </w:r>
      <w:r w:rsidRPr="0083027A">
        <w:rPr>
          <w:rFonts w:ascii="Times New Roman" w:hAnsi="Times New Roman" w:cs="Times New Roman"/>
        </w:rPr>
        <w:t xml:space="preserve"> </w:t>
      </w:r>
      <w:r w:rsidR="00A2365B">
        <w:rPr>
          <w:rFonts w:ascii="Times New Roman" w:hAnsi="Times New Roman" w:cs="Times New Roman"/>
        </w:rPr>
        <w:t xml:space="preserve">żaden z wymiarów nie może przekroczyć: wysokość 20mm, długość 325 mm, szerokość 230 </w:t>
      </w:r>
      <w:proofErr w:type="spellStart"/>
      <w:r w:rsidR="00A2365B">
        <w:rPr>
          <w:rFonts w:ascii="Times New Roman" w:hAnsi="Times New Roman" w:cs="Times New Roman"/>
        </w:rPr>
        <w:t>mm</w:t>
      </w:r>
      <w:proofErr w:type="spellEnd"/>
      <w:r w:rsidR="00A2365B">
        <w:rPr>
          <w:rFonts w:ascii="Times New Roman" w:hAnsi="Times New Roman" w:cs="Times New Roman"/>
        </w:rPr>
        <w:t>.</w:t>
      </w:r>
    </w:p>
    <w:p w:rsidR="00C1478E" w:rsidRDefault="00C1478E" w:rsidP="00CE4D9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L to przesyłki o wymiarach:</w:t>
      </w:r>
    </w:p>
    <w:p w:rsidR="00C1478E" w:rsidRDefault="00C1478E" w:rsidP="00CE4D9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minimum- wymiary strony adresowej nie mogą być mniejsze niż 90 x 140 mm</w:t>
      </w:r>
    </w:p>
    <w:p w:rsidR="00C1478E" w:rsidRDefault="00C1478E" w:rsidP="00CE4D9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maksimum- suma długości, szerokości i wysokości 900 mm, przy czym największy z tych wymiarów ( długość) nie może przekroczyć 600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1478E" w:rsidRPr="0083027A" w:rsidRDefault="00C1478E" w:rsidP="00C1478E">
      <w:pPr>
        <w:ind w:firstLine="708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Wszystkie wymiary przyjmuje się z tolerancją +/ -2 </w:t>
      </w:r>
      <w:proofErr w:type="spellStart"/>
      <w:r w:rsidRPr="0083027A">
        <w:rPr>
          <w:rFonts w:ascii="Times New Roman" w:hAnsi="Times New Roman" w:cs="Times New Roman"/>
        </w:rPr>
        <w:t>mm</w:t>
      </w:r>
      <w:proofErr w:type="spellEnd"/>
      <w:r w:rsidRPr="0083027A">
        <w:rPr>
          <w:rFonts w:ascii="Times New Roman" w:hAnsi="Times New Roman" w:cs="Times New Roman"/>
        </w:rPr>
        <w:t>.</w:t>
      </w:r>
    </w:p>
    <w:p w:rsidR="00C1478E" w:rsidRPr="0083027A" w:rsidRDefault="00C1478E" w:rsidP="00CE4D9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CE4D9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E4D9A" w:rsidRPr="0083027A">
        <w:rPr>
          <w:rFonts w:ascii="Times New Roman" w:hAnsi="Times New Roman" w:cs="Times New Roman"/>
        </w:rPr>
        <w:t>Przesyłki listowe zagraniczne o wagach: do 50 g, ponad 50-100 g, ponad 100-350 g, ponad 350-500 g, ponad 500-1000 g i ponad 1000-2000 g;</w:t>
      </w:r>
    </w:p>
    <w:p w:rsidR="00A2365B" w:rsidRPr="0083027A" w:rsidRDefault="00A2365B" w:rsidP="00A2365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2E4393" w:rsidRPr="0083027A" w:rsidRDefault="006A63C7" w:rsidP="006A63C7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CE4D9A" w:rsidRPr="0083027A">
        <w:rPr>
          <w:rFonts w:ascii="Times New Roman" w:hAnsi="Times New Roman" w:cs="Times New Roman"/>
        </w:rPr>
        <w:t xml:space="preserve">Paczki pocztowe </w:t>
      </w:r>
      <w:r w:rsidR="005A6EF5" w:rsidRPr="0083027A">
        <w:rPr>
          <w:rFonts w:ascii="Times New Roman" w:hAnsi="Times New Roman" w:cs="Times New Roman"/>
        </w:rPr>
        <w:t>do 10 000 g (gabaryt A</w:t>
      </w:r>
      <w:r w:rsidR="006B09F1" w:rsidRPr="0083027A">
        <w:rPr>
          <w:rFonts w:ascii="Times New Roman" w:hAnsi="Times New Roman" w:cs="Times New Roman"/>
        </w:rPr>
        <w:t xml:space="preserve"> </w:t>
      </w:r>
      <w:r w:rsidR="005A6EF5" w:rsidRPr="0083027A">
        <w:rPr>
          <w:rFonts w:ascii="Times New Roman" w:hAnsi="Times New Roman" w:cs="Times New Roman"/>
        </w:rPr>
        <w:t>i B)</w:t>
      </w:r>
    </w:p>
    <w:p w:rsidR="000B1875" w:rsidRPr="0083027A" w:rsidRDefault="005A6EF5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Gabaryt A – to paczka o wymiarach</w:t>
      </w:r>
      <w:r w:rsidR="000B1875" w:rsidRPr="0083027A">
        <w:rPr>
          <w:rFonts w:ascii="Times New Roman" w:hAnsi="Times New Roman" w:cs="Times New Roman"/>
        </w:rPr>
        <w:t>:</w:t>
      </w:r>
    </w:p>
    <w:p w:rsidR="000B1875" w:rsidRPr="0083027A" w:rsidRDefault="000B1875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Minimum: wymiary strony adresowej nie mogą być mniejsze niż 90x140 mm, </w:t>
      </w:r>
    </w:p>
    <w:p w:rsidR="000B1875" w:rsidRPr="0083027A" w:rsidRDefault="008C1493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</w:t>
      </w:r>
      <w:r w:rsidR="000B1875" w:rsidRPr="0083027A">
        <w:rPr>
          <w:rFonts w:ascii="Times New Roman" w:hAnsi="Times New Roman" w:cs="Times New Roman"/>
        </w:rPr>
        <w:t>imum: żaden z wymiarów nie może przekroczyć długości 600 mm, szerokości 500 mm, wysokości 300 mm;</w:t>
      </w:r>
    </w:p>
    <w:p w:rsidR="000B1875" w:rsidRPr="0083027A" w:rsidRDefault="000B1875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1875" w:rsidRPr="0083027A" w:rsidRDefault="000B1875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Gabaryt B – to paczka o wymiarach:</w:t>
      </w:r>
    </w:p>
    <w:p w:rsidR="000B1875" w:rsidRPr="0083027A" w:rsidRDefault="006B09F1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Mini</w:t>
      </w:r>
      <w:r w:rsidR="000B1875" w:rsidRPr="0083027A">
        <w:rPr>
          <w:rFonts w:ascii="Times New Roman" w:hAnsi="Times New Roman" w:cs="Times New Roman"/>
        </w:rPr>
        <w:t>mum: jeśli choć jeden z wym</w:t>
      </w:r>
      <w:r w:rsidR="00C1478E">
        <w:rPr>
          <w:rFonts w:ascii="Times New Roman" w:hAnsi="Times New Roman" w:cs="Times New Roman"/>
        </w:rPr>
        <w:t xml:space="preserve">iarów przekracza długość 600 mm lub szerokość 500 mm lub </w:t>
      </w:r>
      <w:r w:rsidR="000B1875" w:rsidRPr="0083027A">
        <w:rPr>
          <w:rFonts w:ascii="Times New Roman" w:hAnsi="Times New Roman" w:cs="Times New Roman"/>
        </w:rPr>
        <w:t>wysokość 300 mm,</w:t>
      </w:r>
    </w:p>
    <w:p w:rsidR="000B1875" w:rsidRDefault="000B1875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Maksimum: suma długości i największego obwodu mierzonego w innym kierunku niż długość – 3000 mm, przy czym największy wymiar nie może przekroczyć 1500 </w:t>
      </w:r>
      <w:proofErr w:type="spellStart"/>
      <w:r w:rsidRPr="0083027A">
        <w:rPr>
          <w:rFonts w:ascii="Times New Roman" w:hAnsi="Times New Roman" w:cs="Times New Roman"/>
        </w:rPr>
        <w:t>mm</w:t>
      </w:r>
      <w:proofErr w:type="spellEnd"/>
      <w:r w:rsidRPr="0083027A">
        <w:rPr>
          <w:rFonts w:ascii="Times New Roman" w:hAnsi="Times New Roman" w:cs="Times New Roman"/>
        </w:rPr>
        <w:t>.</w:t>
      </w:r>
    </w:p>
    <w:p w:rsidR="00C1478E" w:rsidRPr="0083027A" w:rsidRDefault="00C1478E" w:rsidP="000B187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B09F1" w:rsidRPr="0083027A" w:rsidRDefault="006B09F1" w:rsidP="006B09F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03CD8" w:rsidRPr="006727FA" w:rsidRDefault="004021DD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usługa</w:t>
      </w:r>
      <w:r w:rsidR="00E03CD8" w:rsidRPr="0083027A">
        <w:rPr>
          <w:rFonts w:ascii="Times New Roman" w:hAnsi="Times New Roman" w:cs="Times New Roman"/>
        </w:rPr>
        <w:t xml:space="preserve"> dostarczania przesyłek świadczona była do każdego </w:t>
      </w:r>
      <w:r w:rsidR="00E03CD8" w:rsidRPr="006727FA">
        <w:rPr>
          <w:rFonts w:ascii="Times New Roman" w:hAnsi="Times New Roman" w:cs="Times New Roman"/>
        </w:rPr>
        <w:t>wskazanego przez Zamawiającego adresu w Polsce i poza granicami kraju.</w:t>
      </w:r>
      <w:r w:rsidR="00F10502" w:rsidRPr="006727FA">
        <w:rPr>
          <w:rFonts w:ascii="Times New Roman" w:hAnsi="Times New Roman" w:cs="Times New Roman"/>
        </w:rPr>
        <w:t xml:space="preserve"> </w:t>
      </w:r>
    </w:p>
    <w:p w:rsidR="006727FA" w:rsidRPr="008729F7" w:rsidRDefault="006727FA" w:rsidP="008729F7">
      <w:pPr>
        <w:pStyle w:val="TekstpodstawowyTekstwcity2st"/>
        <w:numPr>
          <w:ilvl w:val="0"/>
          <w:numId w:val="1"/>
        </w:numPr>
        <w:tabs>
          <w:tab w:val="clear" w:pos="8505"/>
          <w:tab w:val="left" w:pos="360"/>
        </w:tabs>
        <w:spacing w:before="0" w:line="240" w:lineRule="auto"/>
        <w:rPr>
          <w:sz w:val="22"/>
          <w:szCs w:val="22"/>
        </w:rPr>
      </w:pPr>
      <w:r w:rsidRPr="006727FA">
        <w:rPr>
          <w:sz w:val="22"/>
          <w:szCs w:val="22"/>
        </w:rPr>
        <w:t xml:space="preserve">Zamawiający wymaga, aby Wykonawca odbierał wszystkie przesyłki w dni robocze od poniedziałku do piątku z siedziby Zamawiającego mieszczącej się przy </w:t>
      </w:r>
      <w:r w:rsidR="008729F7">
        <w:rPr>
          <w:sz w:val="22"/>
          <w:szCs w:val="22"/>
        </w:rPr>
        <w:t>ul. Nałęczowskiej 14, 20-701 Lublin, pok. 101</w:t>
      </w:r>
      <w:r w:rsidRPr="006727FA">
        <w:rPr>
          <w:sz w:val="22"/>
          <w:szCs w:val="22"/>
        </w:rPr>
        <w:t xml:space="preserve">, w godzinach: 13:00-15:00. Przesyłki muszą być nadawane przez Wykonawcę w dniu ich odbioru od Zamawiającego. </w:t>
      </w:r>
      <w:r w:rsidR="00313690">
        <w:rPr>
          <w:sz w:val="22"/>
          <w:szCs w:val="22"/>
        </w:rPr>
        <w:t xml:space="preserve">Odbioru przesyłek dokonywać będzie upoważniony przedstawiciel Wykonawcy po okazaniu stosownego upoważnienia. </w:t>
      </w:r>
      <w:r w:rsidRPr="006727FA">
        <w:rPr>
          <w:sz w:val="22"/>
          <w:szCs w:val="22"/>
        </w:rPr>
        <w:t>Zamawiający wymaga, aby Wykonawca doręczał Zamawiającemu przesyłki pocztowe krajowe i zagraniczne,</w:t>
      </w:r>
      <w:r w:rsidR="00AE751C">
        <w:rPr>
          <w:sz w:val="22"/>
          <w:szCs w:val="22"/>
        </w:rPr>
        <w:t xml:space="preserve"> ZPO oraz zwroty niedoręczonych przesyłek pocztowych,</w:t>
      </w:r>
      <w:r w:rsidRPr="006727FA">
        <w:rPr>
          <w:sz w:val="22"/>
          <w:szCs w:val="22"/>
        </w:rPr>
        <w:t xml:space="preserve"> które są nadawane do Zamawiającego za pośrednictwem Wykonawcy, </w:t>
      </w:r>
      <w:r w:rsidR="00AE751C">
        <w:rPr>
          <w:sz w:val="22"/>
          <w:szCs w:val="22"/>
        </w:rPr>
        <w:t xml:space="preserve">w godzinach pracy ZTM </w:t>
      </w:r>
      <w:r w:rsidR="00F44FBF">
        <w:rPr>
          <w:sz w:val="22"/>
          <w:szCs w:val="22"/>
        </w:rPr>
        <w:br/>
      </w:r>
      <w:r w:rsidR="00AE751C">
        <w:rPr>
          <w:sz w:val="22"/>
          <w:szCs w:val="22"/>
        </w:rPr>
        <w:t xml:space="preserve">w Lublinie tj. od poniedziałku do piątku, nie wcześniej niż 7:30 i nie później niż 15:30. </w:t>
      </w:r>
      <w:r w:rsidRPr="008729F7">
        <w:rPr>
          <w:sz w:val="22"/>
          <w:szCs w:val="22"/>
        </w:rPr>
        <w:t>Zamawiający zastrzega sobie możliwość dostarczenia własnym transportem do wyzna</w:t>
      </w:r>
      <w:r w:rsidR="00313690" w:rsidRPr="008729F7">
        <w:rPr>
          <w:sz w:val="22"/>
          <w:szCs w:val="22"/>
        </w:rPr>
        <w:t xml:space="preserve">czonej przez Wykonawcę </w:t>
      </w:r>
      <w:r w:rsidRPr="008729F7">
        <w:rPr>
          <w:sz w:val="22"/>
          <w:szCs w:val="22"/>
        </w:rPr>
        <w:t xml:space="preserve">placówki, mieszczącej się w Lublinie przy ulicy……………..., </w:t>
      </w:r>
      <w:r w:rsidR="00313690" w:rsidRPr="008729F7">
        <w:rPr>
          <w:sz w:val="22"/>
          <w:szCs w:val="22"/>
        </w:rPr>
        <w:t xml:space="preserve">                         </w:t>
      </w:r>
      <w:r w:rsidRPr="008729F7">
        <w:rPr>
          <w:sz w:val="22"/>
          <w:szCs w:val="22"/>
        </w:rPr>
        <w:t xml:space="preserve">w przypadku wystąpienia ze strony Zamawiającego konieczności dostarczenia do tej placówki przesyłki w innych dniach lub godzinach niż wskazane </w:t>
      </w:r>
      <w:r w:rsidR="006E77C7">
        <w:rPr>
          <w:sz w:val="22"/>
          <w:szCs w:val="22"/>
        </w:rPr>
        <w:t>powyżej</w:t>
      </w:r>
      <w:r w:rsidRPr="008729F7">
        <w:rPr>
          <w:sz w:val="22"/>
          <w:szCs w:val="22"/>
        </w:rPr>
        <w:t>.</w:t>
      </w:r>
    </w:p>
    <w:p w:rsidR="009E6CFC" w:rsidRDefault="009E6CFC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Zamawiający wymaga, aby potwier</w:t>
      </w:r>
      <w:r w:rsidR="006A63C7">
        <w:rPr>
          <w:rFonts w:ascii="Times New Roman" w:hAnsi="Times New Roman" w:cs="Times New Roman"/>
        </w:rPr>
        <w:t>dzenie nadania zgodnie z art. 17</w:t>
      </w:r>
      <w:r w:rsidRPr="0083027A">
        <w:rPr>
          <w:rFonts w:ascii="Times New Roman" w:hAnsi="Times New Roman" w:cs="Times New Roman"/>
        </w:rPr>
        <w:t xml:space="preserve"> </w:t>
      </w:r>
      <w:r w:rsidR="006A63C7">
        <w:rPr>
          <w:rFonts w:ascii="Times New Roman" w:hAnsi="Times New Roman" w:cs="Times New Roman"/>
        </w:rPr>
        <w:t>ustawy Prawo Pocztowe</w:t>
      </w:r>
      <w:r w:rsidRPr="0083027A">
        <w:rPr>
          <w:rFonts w:ascii="Times New Roman" w:hAnsi="Times New Roman" w:cs="Times New Roman"/>
        </w:rPr>
        <w:t xml:space="preserve">, miało moc dokumentu urzędowego oraz aby data nadania przesyłek była równoznaczna </w:t>
      </w:r>
      <w:r w:rsidR="00313690">
        <w:rPr>
          <w:rFonts w:ascii="Times New Roman" w:hAnsi="Times New Roman" w:cs="Times New Roman"/>
        </w:rPr>
        <w:t xml:space="preserve">                   </w:t>
      </w:r>
      <w:r w:rsidRPr="0083027A">
        <w:rPr>
          <w:rFonts w:ascii="Times New Roman" w:hAnsi="Times New Roman" w:cs="Times New Roman"/>
        </w:rPr>
        <w:t>z zachowaniem terminów załatwienia spraw przewidzianych w przepisach powszechnie obowiązującego prawa.</w:t>
      </w:r>
    </w:p>
    <w:p w:rsidR="00313690" w:rsidRPr="0083027A" w:rsidRDefault="00313690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sprawdzeniu zgodności wpisów, danych adresowych oraz potwierdzeniu pieczęcią, podpisem i datą w pocztowej książce nadawczej (dla przesyłek rejestrowanych) oraz na zestawieniach ilościowych (dla przesyłek zwykłych) Wykonawca zobowiązany jest zwrócić kopię książek nadawczych Zamawiającemu, jednak nie później niż na następny dzień</w:t>
      </w:r>
      <w:r w:rsidR="00E13462">
        <w:rPr>
          <w:rFonts w:ascii="Times New Roman" w:hAnsi="Times New Roman" w:cs="Times New Roman"/>
        </w:rPr>
        <w:t xml:space="preserve"> roboczy po przyjęciu przesyłek.</w:t>
      </w:r>
    </w:p>
    <w:p w:rsidR="00F10502" w:rsidRDefault="00EB546A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Zamawiający będzie przekazywał przesyłki </w:t>
      </w:r>
      <w:r w:rsidR="00677D1A" w:rsidRPr="0083027A">
        <w:rPr>
          <w:rFonts w:ascii="Times New Roman" w:hAnsi="Times New Roman" w:cs="Times New Roman"/>
        </w:rPr>
        <w:t xml:space="preserve">rejestrowane </w:t>
      </w:r>
      <w:r w:rsidRPr="0083027A">
        <w:rPr>
          <w:rFonts w:ascii="Times New Roman" w:hAnsi="Times New Roman" w:cs="Times New Roman"/>
        </w:rPr>
        <w:t>do nadania w stanie uporządkowanym według kolejności wpisu w książce nadawczej</w:t>
      </w:r>
      <w:r w:rsidR="00FE5FED" w:rsidRPr="0083027A">
        <w:rPr>
          <w:rFonts w:ascii="Times New Roman" w:hAnsi="Times New Roman" w:cs="Times New Roman"/>
        </w:rPr>
        <w:t xml:space="preserve"> w dwóch egzemplarzach, </w:t>
      </w:r>
      <w:r w:rsidR="00677D1A" w:rsidRPr="0083027A">
        <w:rPr>
          <w:rFonts w:ascii="Times New Roman" w:hAnsi="Times New Roman" w:cs="Times New Roman"/>
        </w:rPr>
        <w:br/>
      </w:r>
      <w:r w:rsidR="00FE5FED" w:rsidRPr="0083027A">
        <w:rPr>
          <w:rFonts w:ascii="Times New Roman" w:hAnsi="Times New Roman" w:cs="Times New Roman"/>
        </w:rPr>
        <w:t xml:space="preserve">z których oryginał będzie przeznaczony dla Wykonawcy w celach rozliczeniowych, a kopia stanowić będzie dla Zamawiającego potwierdzenie nadania danej partii przesyłek. </w:t>
      </w:r>
      <w:r w:rsidR="00677D1A" w:rsidRPr="0083027A">
        <w:rPr>
          <w:rFonts w:ascii="Times New Roman" w:hAnsi="Times New Roman" w:cs="Times New Roman"/>
        </w:rPr>
        <w:t>Natomiast dla przesyłek nierejestrowanych Zamawiający przygotowywał będzie zestawienia ilościowe. Z</w:t>
      </w:r>
      <w:r w:rsidR="00FE5FED" w:rsidRPr="0083027A">
        <w:rPr>
          <w:rFonts w:ascii="Times New Roman" w:hAnsi="Times New Roman" w:cs="Times New Roman"/>
        </w:rPr>
        <w:t>amawiający</w:t>
      </w:r>
      <w:r w:rsidRPr="0083027A">
        <w:rPr>
          <w:rFonts w:ascii="Times New Roman" w:hAnsi="Times New Roman" w:cs="Times New Roman"/>
        </w:rPr>
        <w:t xml:space="preserve"> umieszczał </w:t>
      </w:r>
      <w:r w:rsidR="00FE5FED" w:rsidRPr="0083027A">
        <w:rPr>
          <w:rFonts w:ascii="Times New Roman" w:hAnsi="Times New Roman" w:cs="Times New Roman"/>
        </w:rPr>
        <w:t xml:space="preserve">będzie </w:t>
      </w:r>
      <w:r w:rsidRPr="0083027A">
        <w:rPr>
          <w:rFonts w:ascii="Times New Roman" w:hAnsi="Times New Roman" w:cs="Times New Roman"/>
        </w:rPr>
        <w:t>na przesyłkach w sposób trwały</w:t>
      </w:r>
      <w:r w:rsidR="00FE5FED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 xml:space="preserve">i czytelny informacje jednoznacznie identyfikujące </w:t>
      </w:r>
      <w:r w:rsidR="00F10502" w:rsidRPr="0083027A">
        <w:rPr>
          <w:rFonts w:ascii="Times New Roman" w:hAnsi="Times New Roman" w:cs="Times New Roman"/>
        </w:rPr>
        <w:t xml:space="preserve"> </w:t>
      </w:r>
      <w:r w:rsidRPr="0083027A">
        <w:rPr>
          <w:rFonts w:ascii="Times New Roman" w:hAnsi="Times New Roman" w:cs="Times New Roman"/>
        </w:rPr>
        <w:t>adresata i nadawcę, jednocześnie określając rodzaj przesyłki.</w:t>
      </w:r>
    </w:p>
    <w:p w:rsidR="00273D75" w:rsidRPr="0083027A" w:rsidRDefault="00273D75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uzasadnionych zastrzeżeń w stosunku do już odebranych przesyłek                       (np. nieprawidłowe opakowanie, brak pełnego adresu, niezgodność wpisów w dokumentach nadawczych z wpisami na przesyłkach</w:t>
      </w:r>
      <w:r w:rsidR="00B11034">
        <w:rPr>
          <w:rFonts w:ascii="Times New Roman" w:hAnsi="Times New Roman" w:cs="Times New Roman"/>
        </w:rPr>
        <w:t>, brak znaków opłaty</w:t>
      </w:r>
      <w:r>
        <w:rPr>
          <w:rFonts w:ascii="Times New Roman" w:hAnsi="Times New Roman" w:cs="Times New Roman"/>
        </w:rPr>
        <w:t xml:space="preserve"> itp.</w:t>
      </w:r>
      <w:r w:rsidR="00B110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Wykonawca </w:t>
      </w:r>
      <w:r w:rsidR="00B11034">
        <w:rPr>
          <w:rFonts w:ascii="Times New Roman" w:hAnsi="Times New Roman" w:cs="Times New Roman"/>
        </w:rPr>
        <w:t xml:space="preserve">bez zbędnej zwłoki wyjaśnia je z Zamawiającym. Nadanie przesyłki przez Wykonawcę nastąpi po usunięciu przez Zamawiającego zastrzeżeń. </w:t>
      </w:r>
    </w:p>
    <w:p w:rsidR="0072396C" w:rsidRPr="0054362E" w:rsidRDefault="0072396C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83027A">
        <w:rPr>
          <w:rFonts w:ascii="Times New Roman" w:hAnsi="Times New Roman" w:cs="Times New Roman"/>
        </w:rPr>
        <w:lastRenderedPageBreak/>
        <w:t>Przesyłki muszą być nadawane przez Wykonawcę w dn</w:t>
      </w:r>
      <w:r w:rsidR="0054362E">
        <w:rPr>
          <w:rFonts w:ascii="Times New Roman" w:hAnsi="Times New Roman" w:cs="Times New Roman"/>
        </w:rPr>
        <w:t xml:space="preserve">iu ich odbioru od Zamawiającego </w:t>
      </w:r>
      <w:r w:rsidR="0054362E">
        <w:rPr>
          <w:rFonts w:ascii="Times New Roman" w:hAnsi="Times New Roman" w:cs="Times New Roman"/>
        </w:rPr>
        <w:br/>
      </w:r>
      <w:r w:rsidR="0054362E" w:rsidRPr="00BA3A9D">
        <w:rPr>
          <w:rFonts w:ascii="Times New Roman" w:hAnsi="Times New Roman" w:cs="Times New Roman"/>
        </w:rPr>
        <w:t xml:space="preserve">z zastrzeżeniem </w:t>
      </w:r>
      <w:proofErr w:type="spellStart"/>
      <w:r w:rsidR="0054362E" w:rsidRPr="00BA3A9D">
        <w:rPr>
          <w:rFonts w:ascii="Times New Roman" w:hAnsi="Times New Roman" w:cs="Times New Roman"/>
        </w:rPr>
        <w:t>pkt</w:t>
      </w:r>
      <w:proofErr w:type="spellEnd"/>
      <w:r w:rsidR="0054362E" w:rsidRPr="00BA3A9D">
        <w:rPr>
          <w:rFonts w:ascii="Times New Roman" w:hAnsi="Times New Roman" w:cs="Times New Roman"/>
        </w:rPr>
        <w:t xml:space="preserve"> 10.</w:t>
      </w:r>
    </w:p>
    <w:p w:rsidR="009E6CFC" w:rsidRPr="0083027A" w:rsidRDefault="00A30B6F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Zamawiający będzie korzystał z własnych kopert do przesyłek listowych.</w:t>
      </w:r>
    </w:p>
    <w:p w:rsidR="00EB546A" w:rsidRPr="0083027A" w:rsidRDefault="00EB546A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Znaczek opłaty pocztowej zostanie zastąpiony pieczęcią wykonaną według wzoru dostarczonego przez Wykonawcę lub innym uzgodnionym oznaczeniem. </w:t>
      </w:r>
    </w:p>
    <w:p w:rsidR="00A30B6F" w:rsidRPr="00063BFB" w:rsidRDefault="00EB546A" w:rsidP="00E03C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3BFB">
        <w:rPr>
          <w:rFonts w:ascii="Times New Roman" w:hAnsi="Times New Roman" w:cs="Times New Roman"/>
        </w:rPr>
        <w:t>Wykonawca będzie doręczał przesyłki krajowe zaliczane do</w:t>
      </w:r>
      <w:r w:rsidR="00063BFB">
        <w:rPr>
          <w:rFonts w:ascii="Times New Roman" w:hAnsi="Times New Roman" w:cs="Times New Roman"/>
        </w:rPr>
        <w:t xml:space="preserve"> powszechnych usług pocztowych </w:t>
      </w:r>
      <w:r w:rsidRPr="00063BFB">
        <w:rPr>
          <w:rFonts w:ascii="Times New Roman" w:hAnsi="Times New Roman" w:cs="Times New Roman"/>
        </w:rPr>
        <w:t xml:space="preserve">z zachowaniem wskaźników terminowości doręczeń przesyłek w obrocie </w:t>
      </w:r>
      <w:r w:rsidR="006A63C7">
        <w:rPr>
          <w:rFonts w:ascii="Times New Roman" w:hAnsi="Times New Roman" w:cs="Times New Roman"/>
        </w:rPr>
        <w:t>krajowym wskazanych</w:t>
      </w:r>
      <w:r w:rsidRPr="00063BFB">
        <w:rPr>
          <w:rFonts w:ascii="Times New Roman" w:hAnsi="Times New Roman" w:cs="Times New Roman"/>
        </w:rPr>
        <w:t xml:space="preserve"> w rozporządzeniu </w:t>
      </w:r>
      <w:r w:rsidR="00063BFB">
        <w:rPr>
          <w:rFonts w:ascii="Times New Roman" w:hAnsi="Times New Roman" w:cs="Times New Roman"/>
        </w:rPr>
        <w:t>Ministra Administracji i Cy</w:t>
      </w:r>
      <w:r w:rsidR="006A63C7">
        <w:rPr>
          <w:rFonts w:ascii="Times New Roman" w:hAnsi="Times New Roman" w:cs="Times New Roman"/>
        </w:rPr>
        <w:t>fryzacji z dnia 29.04.2013 r. (</w:t>
      </w:r>
      <w:r w:rsidR="00063BFB">
        <w:rPr>
          <w:rFonts w:ascii="Times New Roman" w:hAnsi="Times New Roman" w:cs="Times New Roman"/>
        </w:rPr>
        <w:t>Dz.</w:t>
      </w:r>
      <w:r w:rsidR="00033B5D">
        <w:rPr>
          <w:rFonts w:ascii="Times New Roman" w:hAnsi="Times New Roman" w:cs="Times New Roman"/>
        </w:rPr>
        <w:t xml:space="preserve"> </w:t>
      </w:r>
      <w:r w:rsidR="00063BFB">
        <w:rPr>
          <w:rFonts w:ascii="Times New Roman" w:hAnsi="Times New Roman" w:cs="Times New Roman"/>
        </w:rPr>
        <w:t>U.</w:t>
      </w:r>
      <w:r w:rsidR="006E77C7">
        <w:rPr>
          <w:rFonts w:ascii="Times New Roman" w:hAnsi="Times New Roman" w:cs="Times New Roman"/>
        </w:rPr>
        <w:t xml:space="preserve"> </w:t>
      </w:r>
      <w:r w:rsidR="006A63C7">
        <w:rPr>
          <w:rFonts w:ascii="Times New Roman" w:hAnsi="Times New Roman" w:cs="Times New Roman"/>
        </w:rPr>
        <w:t xml:space="preserve">z </w:t>
      </w:r>
      <w:r w:rsidR="000630EC">
        <w:rPr>
          <w:rFonts w:ascii="Times New Roman" w:hAnsi="Times New Roman" w:cs="Times New Roman"/>
        </w:rPr>
        <w:t>2020</w:t>
      </w:r>
      <w:r w:rsidR="006A63C7">
        <w:rPr>
          <w:rFonts w:ascii="Times New Roman" w:hAnsi="Times New Roman" w:cs="Times New Roman"/>
        </w:rPr>
        <w:t xml:space="preserve"> r. </w:t>
      </w:r>
      <w:r w:rsidR="000630EC">
        <w:rPr>
          <w:rFonts w:ascii="Times New Roman" w:hAnsi="Times New Roman" w:cs="Times New Roman"/>
        </w:rPr>
        <w:t>poz. 1026</w:t>
      </w:r>
      <w:r w:rsidR="00063BFB">
        <w:rPr>
          <w:rFonts w:ascii="Times New Roman" w:hAnsi="Times New Roman" w:cs="Times New Roman"/>
        </w:rPr>
        <w:t xml:space="preserve">) w sprawie warunków wykonywania usług powszechnych przez operatora wyznaczonego. </w:t>
      </w:r>
      <w:r w:rsidR="00A30B6F" w:rsidRPr="00063BFB">
        <w:rPr>
          <w:rFonts w:ascii="Times New Roman" w:hAnsi="Times New Roman" w:cs="Times New Roman"/>
        </w:rPr>
        <w:t xml:space="preserve">Tryb doręczania określają – ustawa z </w:t>
      </w:r>
      <w:r w:rsidR="006A63C7">
        <w:rPr>
          <w:rFonts w:ascii="Times New Roman" w:hAnsi="Times New Roman" w:cs="Times New Roman"/>
        </w:rPr>
        <w:t>dnia 14 czerwca 1960 r. Kodeks p</w:t>
      </w:r>
      <w:r w:rsidR="00A30B6F" w:rsidRPr="00063BFB">
        <w:rPr>
          <w:rFonts w:ascii="Times New Roman" w:hAnsi="Times New Roman" w:cs="Times New Roman"/>
        </w:rPr>
        <w:t xml:space="preserve">ostępowania </w:t>
      </w:r>
      <w:r w:rsidR="000630EC">
        <w:rPr>
          <w:rFonts w:ascii="Times New Roman" w:hAnsi="Times New Roman" w:cs="Times New Roman"/>
        </w:rPr>
        <w:t>administracyjnego (Dz. U. z 2020</w:t>
      </w:r>
      <w:r w:rsidR="006A63C7">
        <w:rPr>
          <w:rFonts w:ascii="Times New Roman" w:hAnsi="Times New Roman" w:cs="Times New Roman"/>
        </w:rPr>
        <w:t xml:space="preserve"> r. </w:t>
      </w:r>
      <w:r w:rsidR="00A30B6F" w:rsidRPr="00063BFB">
        <w:rPr>
          <w:rFonts w:ascii="Times New Roman" w:hAnsi="Times New Roman" w:cs="Times New Roman"/>
        </w:rPr>
        <w:t xml:space="preserve"> poz. </w:t>
      </w:r>
      <w:r w:rsidR="000630EC">
        <w:rPr>
          <w:rFonts w:ascii="Times New Roman" w:hAnsi="Times New Roman" w:cs="Times New Roman"/>
        </w:rPr>
        <w:t>2096 z poz. 256</w:t>
      </w:r>
      <w:r w:rsidR="00A30B6F" w:rsidRPr="00063BFB">
        <w:rPr>
          <w:rFonts w:ascii="Times New Roman" w:hAnsi="Times New Roman" w:cs="Times New Roman"/>
        </w:rPr>
        <w:t xml:space="preserve">) regulująca tryb doręczania pism nadawczych w postępowaniu administracyjnym, zwana dalej kodeksem postępowania administracyjnego. </w:t>
      </w:r>
    </w:p>
    <w:p w:rsidR="00FF60B6" w:rsidRDefault="0072396C" w:rsidP="00FF6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Wykonawca będzie doręczał Zamawiającemu pokwitowane przez adresata potwierdzenie odbioru niezw</w:t>
      </w:r>
      <w:r w:rsidR="00334562">
        <w:rPr>
          <w:rFonts w:ascii="Times New Roman" w:hAnsi="Times New Roman" w:cs="Times New Roman"/>
        </w:rPr>
        <w:t>łocznie po doręczeniu przesyłki.</w:t>
      </w:r>
      <w:r w:rsidRPr="0083027A">
        <w:rPr>
          <w:rFonts w:ascii="Times New Roman" w:hAnsi="Times New Roman" w:cs="Times New Roman"/>
        </w:rPr>
        <w:t xml:space="preserve"> Zwrot niedoręczonych przesyłek o</w:t>
      </w:r>
      <w:r w:rsidR="00033B5D">
        <w:rPr>
          <w:rFonts w:ascii="Times New Roman" w:hAnsi="Times New Roman" w:cs="Times New Roman"/>
        </w:rPr>
        <w:t xml:space="preserve">dbywać się będzie niezwłocznie </w:t>
      </w:r>
      <w:r w:rsidRPr="0083027A">
        <w:rPr>
          <w:rFonts w:ascii="Times New Roman" w:hAnsi="Times New Roman" w:cs="Times New Roman"/>
        </w:rPr>
        <w:t>po wyczerpaniu ich możliwości doręczenia z podaniem przyczyny ich niedoręczenia. W przypadku nieobecności adresata, przedstawiciel Wykonawcy pozostawia zawiadomienie o próbie doręczenia przesyłki ze wskazaniem gdz</w:t>
      </w:r>
      <w:r w:rsidR="00033B5D">
        <w:rPr>
          <w:rFonts w:ascii="Times New Roman" w:hAnsi="Times New Roman" w:cs="Times New Roman"/>
        </w:rPr>
        <w:t xml:space="preserve">ie i kiedy adresat może odebrać przesyłkę </w:t>
      </w:r>
      <w:r w:rsidRPr="0083027A">
        <w:rPr>
          <w:rFonts w:ascii="Times New Roman" w:hAnsi="Times New Roman" w:cs="Times New Roman"/>
        </w:rPr>
        <w:t>w terminie 7 kolejnych dni, licząc od dnia następnego po dniu zostawiania zawiad</w:t>
      </w:r>
      <w:r w:rsidR="00033B5D">
        <w:rPr>
          <w:rFonts w:ascii="Times New Roman" w:hAnsi="Times New Roman" w:cs="Times New Roman"/>
        </w:rPr>
        <w:t xml:space="preserve">omienia u adresata. </w:t>
      </w:r>
      <w:r w:rsidRPr="0083027A">
        <w:rPr>
          <w:rFonts w:ascii="Times New Roman" w:hAnsi="Times New Roman" w:cs="Times New Roman"/>
        </w:rPr>
        <w:t xml:space="preserve">Jeżeli adresat nie zgłosi się po odbiór przesyłki w powyższym terminie, Wykonawca sporządza powtórnie zawiadomienie o możliwości jej odbioru </w:t>
      </w:r>
      <w:r w:rsidR="00033B5D">
        <w:rPr>
          <w:rFonts w:ascii="Times New Roman" w:hAnsi="Times New Roman" w:cs="Times New Roman"/>
        </w:rPr>
        <w:br/>
      </w:r>
      <w:r w:rsidRPr="0083027A">
        <w:rPr>
          <w:rFonts w:ascii="Times New Roman" w:hAnsi="Times New Roman" w:cs="Times New Roman"/>
        </w:rPr>
        <w:t>w terminie kolejnych 7 dni. Po upływie terminu odbioru przesyłka niezwłocznie zwracana jest Zamawiającemu wraz z podaniem przyczyny nieodebrania przez adresata</w:t>
      </w:r>
      <w:r w:rsidR="006A63C7">
        <w:rPr>
          <w:rFonts w:ascii="Times New Roman" w:hAnsi="Times New Roman" w:cs="Times New Roman"/>
        </w:rPr>
        <w:t>.</w:t>
      </w:r>
      <w:r w:rsidRPr="0083027A">
        <w:rPr>
          <w:rFonts w:ascii="Times New Roman" w:hAnsi="Times New Roman" w:cs="Times New Roman"/>
        </w:rPr>
        <w:t xml:space="preserve"> </w:t>
      </w:r>
    </w:p>
    <w:p w:rsidR="00273D75" w:rsidRPr="00BA3A9D" w:rsidRDefault="008C5E7F" w:rsidP="00273D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 xml:space="preserve">Reklamacje z tytułu niewykonania usługi Zamawiający może zgłosić Wykonawcy po </w:t>
      </w:r>
      <w:bookmarkStart w:id="0" w:name="_GoBack"/>
      <w:bookmarkEnd w:id="0"/>
      <w:r w:rsidRPr="0083027A">
        <w:rPr>
          <w:rFonts w:ascii="Times New Roman" w:hAnsi="Times New Roman" w:cs="Times New Roman"/>
        </w:rPr>
        <w:t>upływie 14 dni  od nadania przesyłki rejestrowanej, nie później jednak niż 12 miesięcy od jej nadania. Termin udzielenia odpowiedzi na reklamację nie może przekroczyć 3</w:t>
      </w:r>
      <w:r w:rsidR="00125A5A">
        <w:rPr>
          <w:rFonts w:ascii="Times New Roman" w:hAnsi="Times New Roman" w:cs="Times New Roman"/>
        </w:rPr>
        <w:t xml:space="preserve">0 dni od otrzymania reklamacji, </w:t>
      </w:r>
      <w:r w:rsidR="00125A5A" w:rsidRPr="00BA3A9D">
        <w:rPr>
          <w:rFonts w:ascii="Times New Roman" w:hAnsi="Times New Roman" w:cs="Times New Roman"/>
        </w:rPr>
        <w:t>dot. obrotu krajowego i 3 miesięcy w przypadku obrotu zagranicznego.</w:t>
      </w:r>
    </w:p>
    <w:p w:rsidR="000F62C4" w:rsidRPr="0062350D" w:rsidRDefault="00677D1A" w:rsidP="000F62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27A">
        <w:rPr>
          <w:rFonts w:ascii="Times New Roman" w:hAnsi="Times New Roman" w:cs="Times New Roman"/>
        </w:rPr>
        <w:t>Po rozstrzygnięciu postępowania Zamawiający dopuszcza podpisanie porozumienia precyzującego kwe</w:t>
      </w:r>
      <w:r w:rsidR="003107AE">
        <w:rPr>
          <w:rFonts w:ascii="Times New Roman" w:hAnsi="Times New Roman" w:cs="Times New Roman"/>
        </w:rPr>
        <w:t>stie technologiczne m.in. takie</w:t>
      </w:r>
      <w:r w:rsidRPr="0083027A">
        <w:rPr>
          <w:rFonts w:ascii="Times New Roman" w:hAnsi="Times New Roman" w:cs="Times New Roman"/>
        </w:rPr>
        <w:t xml:space="preserve"> jak: wskazanie placówek pocztowych obsługujących Zamawiającego, prawidłowe oznaczenie nadawanych przesyłek przez Zamawiającego, regulacje technologiczne i regulaminy. </w:t>
      </w:r>
    </w:p>
    <w:p w:rsidR="000F62C4" w:rsidRPr="0083027A" w:rsidRDefault="000F62C4" w:rsidP="000F62C4">
      <w:pPr>
        <w:pStyle w:val="Akapitzlist"/>
        <w:ind w:left="78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102"/>
        <w:gridCol w:w="1101"/>
        <w:gridCol w:w="1101"/>
        <w:gridCol w:w="1102"/>
        <w:gridCol w:w="1102"/>
        <w:gridCol w:w="1101"/>
        <w:gridCol w:w="1232"/>
      </w:tblGrid>
      <w:tr w:rsidR="0041796C" w:rsidRPr="0041796C" w:rsidTr="00033B5D">
        <w:trPr>
          <w:trHeight w:val="749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033B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033B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przesyłki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Szacowana ilość przesyłek</w:t>
            </w:r>
            <w:r w:rsidR="00A328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rocznie</w:t>
            </w: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1796C" w:rsidRPr="0041796C" w:rsidTr="003027F6">
        <w:trPr>
          <w:trHeight w:val="288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</w:tr>
      <w:tr w:rsidR="0041796C" w:rsidRPr="0041796C" w:rsidTr="00033B5D">
        <w:trPr>
          <w:trHeight w:val="403"/>
          <w:jc w:val="center"/>
        </w:trPr>
        <w:tc>
          <w:tcPr>
            <w:tcW w:w="4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179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PRZESYŁKI LISTOWE 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1796C" w:rsidRPr="0041796C" w:rsidRDefault="0041796C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E3685" w:rsidRPr="0041796C" w:rsidTr="009E3685">
        <w:trPr>
          <w:trHeight w:val="274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Polecone EK krajowe 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9E3685" w:rsidRPr="0041796C" w:rsidRDefault="009E3685" w:rsidP="009E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FC6869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2 911</w:t>
            </w:r>
          </w:p>
        </w:tc>
      </w:tr>
      <w:tr w:rsidR="009E3685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685" w:rsidRPr="0041796C" w:rsidTr="009E3685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Polecone EK krajowe z potwierdzeniem odbioru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802 </w:t>
            </w:r>
          </w:p>
        </w:tc>
      </w:tr>
      <w:tr w:rsidR="009E3685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685" w:rsidRPr="0041796C" w:rsidTr="009E3685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Polecone PR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9E3685" w:rsidRPr="0041796C" w:rsidTr="003027F6">
        <w:trPr>
          <w:trHeight w:val="446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685" w:rsidRPr="0041796C" w:rsidTr="009E3685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Polecone PR krajowe 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potwierdzeniem odbioru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</w:tr>
      <w:tr w:rsidR="009E3685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685" w:rsidRPr="0041796C" w:rsidRDefault="009E3685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4B5F58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Polecone EK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M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6E1F0A" w:rsidRPr="0041796C" w:rsidTr="003027F6">
        <w:trPr>
          <w:trHeight w:val="461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920949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6E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Polecone EK krajowe 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L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</w:tr>
      <w:tr w:rsidR="006E1F0A" w:rsidRPr="0041796C" w:rsidTr="003027F6">
        <w:trPr>
          <w:trHeight w:val="446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B13B29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Polecone EK krajowe z potwierdzeniem odbioru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L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CF0CDA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6E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Polecone PR krajowe 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L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204A9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AA0CA2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Zwykłe  EK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FC6869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204A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992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9D30BB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Zwykłe EK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M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6E1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6E1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751AE0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Zwykłe EK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L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696906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Zwykłe PR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A32A98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Zwykłe PR krajowe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M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6E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1F0A" w:rsidRPr="0041796C" w:rsidTr="00AD7025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6E1F0A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Zwrot polecony EK krajowy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S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6E1F0A" w:rsidRPr="0041796C" w:rsidTr="003027F6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1F0A" w:rsidRPr="0041796C" w:rsidRDefault="006E1F0A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27F6" w:rsidRPr="0041796C" w:rsidTr="00C916F8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027F6" w:rsidRPr="000F62C4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62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Paczki pocztowe 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30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27F6" w:rsidRPr="0041796C" w:rsidTr="00C916F8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27F6" w:rsidRPr="0041796C" w:rsidTr="009F0BDB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B64E03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3027F6"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Paczki EK krajowe do </w:t>
            </w:r>
            <w:r w:rsidR="00B64E03">
              <w:rPr>
                <w:rFonts w:ascii="Arial" w:hAnsi="Arial" w:cs="Arial"/>
                <w:color w:val="000000" w:themeColor="text1"/>
                <w:sz w:val="20"/>
                <w:szCs w:val="20"/>
              </w:rPr>
              <w:t>1 kg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Gabaryt </w:t>
            </w:r>
            <w:r w:rsidR="000F62C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0F62C4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027F6" w:rsidRPr="0041796C" w:rsidTr="009F0BDB">
        <w:trPr>
          <w:trHeight w:val="274"/>
          <w:jc w:val="center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27F6" w:rsidRPr="0041796C" w:rsidRDefault="003027F6" w:rsidP="00417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4E03" w:rsidRPr="0041796C" w:rsidTr="00B64E03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Paczki EK krajowe od 1 kg do 2 kg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potwierdzeniem odbioru</w:t>
            </w:r>
            <w:bookmarkEnd w:id="1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Gabaryt A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96C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64E03" w:rsidRPr="0041796C" w:rsidTr="00B64E03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Paczki EK krajowe od 2 kg do 5 kg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Gabaryt A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Pr="0041796C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szt.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4E03" w:rsidRPr="0041796C" w:rsidTr="00B64E03">
        <w:trPr>
          <w:trHeight w:val="274"/>
          <w:jc w:val="center"/>
        </w:trPr>
        <w:tc>
          <w:tcPr>
            <w:tcW w:w="1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OLE_LINK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Paczki EK krajowe od 2 kg do 5 kg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potwierdzeniem odbioru</w:t>
            </w:r>
            <w:bookmarkEnd w:id="2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Gabaryt A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4E03" w:rsidRDefault="00B64E03" w:rsidP="00CF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77D1A" w:rsidRPr="0083027A" w:rsidRDefault="00677D1A" w:rsidP="00677D1A">
      <w:pPr>
        <w:pStyle w:val="Akapitzlist"/>
        <w:jc w:val="both"/>
        <w:rPr>
          <w:rFonts w:ascii="Times New Roman" w:hAnsi="Times New Roman" w:cs="Times New Roman"/>
        </w:rPr>
      </w:pPr>
    </w:p>
    <w:sectPr w:rsidR="00677D1A" w:rsidRPr="0083027A" w:rsidSect="00651A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2F" w:rsidRDefault="00BE572F" w:rsidP="009F76B7">
      <w:pPr>
        <w:spacing w:after="0" w:line="240" w:lineRule="auto"/>
      </w:pPr>
      <w:r>
        <w:separator/>
      </w:r>
    </w:p>
  </w:endnote>
  <w:endnote w:type="continuationSeparator" w:id="0">
    <w:p w:rsidR="00BE572F" w:rsidRDefault="00BE572F" w:rsidP="009F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2F" w:rsidRDefault="00BE572F" w:rsidP="009F76B7">
      <w:pPr>
        <w:spacing w:after="0" w:line="240" w:lineRule="auto"/>
      </w:pPr>
      <w:r>
        <w:separator/>
      </w:r>
    </w:p>
  </w:footnote>
  <w:footnote w:type="continuationSeparator" w:id="0">
    <w:p w:rsidR="00BE572F" w:rsidRDefault="00BE572F" w:rsidP="009F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5" w:rsidRPr="00AD24B4" w:rsidRDefault="009E3685" w:rsidP="000F48A5">
    <w:pPr>
      <w:pStyle w:val="Nagwek"/>
      <w:rPr>
        <w:rFonts w:ascii="Times New Roman" w:hAnsi="Times New Roman" w:cs="Times New Roman"/>
        <w:color w:val="365F91" w:themeColor="accent1" w:themeShade="BF"/>
      </w:rPr>
    </w:pPr>
    <w:r>
      <w:rPr>
        <w:b/>
        <w:bCs/>
        <w:color w:val="365F91" w:themeColor="accent1" w:themeShade="BF"/>
      </w:rPr>
      <w:tab/>
    </w:r>
  </w:p>
  <w:p w:rsidR="009E3685" w:rsidRPr="00AD24B4" w:rsidRDefault="009E3685">
    <w:pPr>
      <w:pStyle w:val="Nagwek"/>
      <w:rPr>
        <w:rFonts w:ascii="Times New Roman" w:hAnsi="Times New Roman" w:cs="Times New Roman"/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3B0"/>
    <w:multiLevelType w:val="hybridMultilevel"/>
    <w:tmpl w:val="91444108"/>
    <w:lvl w:ilvl="0" w:tplc="BBF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24784"/>
    <w:multiLevelType w:val="hybridMultilevel"/>
    <w:tmpl w:val="934C4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A5355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153B"/>
    <w:multiLevelType w:val="hybridMultilevel"/>
    <w:tmpl w:val="53C0852A"/>
    <w:lvl w:ilvl="0" w:tplc="C410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22C78"/>
    <w:multiLevelType w:val="hybridMultilevel"/>
    <w:tmpl w:val="305818C2"/>
    <w:lvl w:ilvl="0" w:tplc="1646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23F7D"/>
    <w:multiLevelType w:val="hybridMultilevel"/>
    <w:tmpl w:val="468E1AF8"/>
    <w:lvl w:ilvl="0" w:tplc="939EA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D3EE0"/>
    <w:multiLevelType w:val="hybridMultilevel"/>
    <w:tmpl w:val="EA402C8A"/>
    <w:lvl w:ilvl="0" w:tplc="64FEF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F59AF"/>
    <w:multiLevelType w:val="hybridMultilevel"/>
    <w:tmpl w:val="5D58531A"/>
    <w:lvl w:ilvl="0" w:tplc="6A965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B0FB0"/>
    <w:multiLevelType w:val="hybridMultilevel"/>
    <w:tmpl w:val="EB2440E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>
    <w:nsid w:val="626D2EC4"/>
    <w:multiLevelType w:val="hybridMultilevel"/>
    <w:tmpl w:val="66B45D56"/>
    <w:lvl w:ilvl="0" w:tplc="CBE83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D4A48"/>
    <w:rsid w:val="000157D7"/>
    <w:rsid w:val="000226BA"/>
    <w:rsid w:val="00033B5D"/>
    <w:rsid w:val="00033F22"/>
    <w:rsid w:val="00034C63"/>
    <w:rsid w:val="000630EC"/>
    <w:rsid w:val="00063BFB"/>
    <w:rsid w:val="00070F2E"/>
    <w:rsid w:val="0008171F"/>
    <w:rsid w:val="0009568C"/>
    <w:rsid w:val="000A6812"/>
    <w:rsid w:val="000B1875"/>
    <w:rsid w:val="000C2536"/>
    <w:rsid w:val="000F48A5"/>
    <w:rsid w:val="000F62C4"/>
    <w:rsid w:val="00111A2C"/>
    <w:rsid w:val="00125A5A"/>
    <w:rsid w:val="00163169"/>
    <w:rsid w:val="00182B9D"/>
    <w:rsid w:val="001953D2"/>
    <w:rsid w:val="001B6306"/>
    <w:rsid w:val="001D576E"/>
    <w:rsid w:val="001F7713"/>
    <w:rsid w:val="001F7726"/>
    <w:rsid w:val="00204A96"/>
    <w:rsid w:val="002113B4"/>
    <w:rsid w:val="0021647A"/>
    <w:rsid w:val="00233457"/>
    <w:rsid w:val="00267B2E"/>
    <w:rsid w:val="00273D75"/>
    <w:rsid w:val="002A25F7"/>
    <w:rsid w:val="002C1BF7"/>
    <w:rsid w:val="002C7EC0"/>
    <w:rsid w:val="002E2EEC"/>
    <w:rsid w:val="002E4393"/>
    <w:rsid w:val="002E44EC"/>
    <w:rsid w:val="002E7DFF"/>
    <w:rsid w:val="002F6C1F"/>
    <w:rsid w:val="003027F6"/>
    <w:rsid w:val="003107AE"/>
    <w:rsid w:val="0031325A"/>
    <w:rsid w:val="00313690"/>
    <w:rsid w:val="00321138"/>
    <w:rsid w:val="00334562"/>
    <w:rsid w:val="00342EB3"/>
    <w:rsid w:val="00347C66"/>
    <w:rsid w:val="0039068B"/>
    <w:rsid w:val="003D39C9"/>
    <w:rsid w:val="003E18AA"/>
    <w:rsid w:val="004021DD"/>
    <w:rsid w:val="0041796C"/>
    <w:rsid w:val="0043426B"/>
    <w:rsid w:val="0047095B"/>
    <w:rsid w:val="00473AD1"/>
    <w:rsid w:val="0049139B"/>
    <w:rsid w:val="004A3CB4"/>
    <w:rsid w:val="004D74CF"/>
    <w:rsid w:val="00506606"/>
    <w:rsid w:val="00521C0E"/>
    <w:rsid w:val="005407D0"/>
    <w:rsid w:val="0054362E"/>
    <w:rsid w:val="005458FC"/>
    <w:rsid w:val="005809C6"/>
    <w:rsid w:val="00581290"/>
    <w:rsid w:val="00593531"/>
    <w:rsid w:val="005A59C4"/>
    <w:rsid w:val="005A6EF5"/>
    <w:rsid w:val="005D4A48"/>
    <w:rsid w:val="005F437D"/>
    <w:rsid w:val="005F5F90"/>
    <w:rsid w:val="006102B7"/>
    <w:rsid w:val="00611B90"/>
    <w:rsid w:val="00616991"/>
    <w:rsid w:val="00617656"/>
    <w:rsid w:val="0062350D"/>
    <w:rsid w:val="00650D60"/>
    <w:rsid w:val="00651AF6"/>
    <w:rsid w:val="0065656D"/>
    <w:rsid w:val="006727FA"/>
    <w:rsid w:val="00676838"/>
    <w:rsid w:val="00677D1A"/>
    <w:rsid w:val="00680207"/>
    <w:rsid w:val="006A0157"/>
    <w:rsid w:val="006A63C7"/>
    <w:rsid w:val="006B09F1"/>
    <w:rsid w:val="006E1F0A"/>
    <w:rsid w:val="006E77C7"/>
    <w:rsid w:val="00723085"/>
    <w:rsid w:val="0072396C"/>
    <w:rsid w:val="0072772C"/>
    <w:rsid w:val="00746356"/>
    <w:rsid w:val="007531A3"/>
    <w:rsid w:val="00780381"/>
    <w:rsid w:val="00787A94"/>
    <w:rsid w:val="0079490A"/>
    <w:rsid w:val="007A4BE3"/>
    <w:rsid w:val="007D367F"/>
    <w:rsid w:val="007F04E9"/>
    <w:rsid w:val="0083027A"/>
    <w:rsid w:val="00831A5E"/>
    <w:rsid w:val="008655E8"/>
    <w:rsid w:val="008729F7"/>
    <w:rsid w:val="0087578B"/>
    <w:rsid w:val="00892CE7"/>
    <w:rsid w:val="00894526"/>
    <w:rsid w:val="008C1493"/>
    <w:rsid w:val="008C5E7F"/>
    <w:rsid w:val="009928A0"/>
    <w:rsid w:val="0099461E"/>
    <w:rsid w:val="009B42FC"/>
    <w:rsid w:val="009C78EB"/>
    <w:rsid w:val="009E3685"/>
    <w:rsid w:val="009E54B6"/>
    <w:rsid w:val="009E6CFC"/>
    <w:rsid w:val="009F5C10"/>
    <w:rsid w:val="009F76B7"/>
    <w:rsid w:val="00A22E7B"/>
    <w:rsid w:val="00A2365B"/>
    <w:rsid w:val="00A30B6F"/>
    <w:rsid w:val="00A3282E"/>
    <w:rsid w:val="00A34A55"/>
    <w:rsid w:val="00A678ED"/>
    <w:rsid w:val="00A90320"/>
    <w:rsid w:val="00AA1552"/>
    <w:rsid w:val="00AA1612"/>
    <w:rsid w:val="00AA4BAF"/>
    <w:rsid w:val="00AB79E7"/>
    <w:rsid w:val="00AC516B"/>
    <w:rsid w:val="00AC616A"/>
    <w:rsid w:val="00AD24B4"/>
    <w:rsid w:val="00AE751C"/>
    <w:rsid w:val="00AF07AF"/>
    <w:rsid w:val="00B11034"/>
    <w:rsid w:val="00B27195"/>
    <w:rsid w:val="00B42B69"/>
    <w:rsid w:val="00B64E03"/>
    <w:rsid w:val="00B97177"/>
    <w:rsid w:val="00BA3A9D"/>
    <w:rsid w:val="00BB0913"/>
    <w:rsid w:val="00BB76DB"/>
    <w:rsid w:val="00BE1406"/>
    <w:rsid w:val="00BE572F"/>
    <w:rsid w:val="00BF4883"/>
    <w:rsid w:val="00C03E28"/>
    <w:rsid w:val="00C05E77"/>
    <w:rsid w:val="00C1478E"/>
    <w:rsid w:val="00C1694C"/>
    <w:rsid w:val="00C40224"/>
    <w:rsid w:val="00C6083A"/>
    <w:rsid w:val="00C621CB"/>
    <w:rsid w:val="00C669AD"/>
    <w:rsid w:val="00C751B2"/>
    <w:rsid w:val="00CC0CD1"/>
    <w:rsid w:val="00CE0AB9"/>
    <w:rsid w:val="00CE4D9A"/>
    <w:rsid w:val="00CF0C4B"/>
    <w:rsid w:val="00CF3F06"/>
    <w:rsid w:val="00D05934"/>
    <w:rsid w:val="00D31F30"/>
    <w:rsid w:val="00D52373"/>
    <w:rsid w:val="00D54527"/>
    <w:rsid w:val="00E00E0B"/>
    <w:rsid w:val="00E03CD8"/>
    <w:rsid w:val="00E13462"/>
    <w:rsid w:val="00E16D35"/>
    <w:rsid w:val="00E64AE4"/>
    <w:rsid w:val="00E7598D"/>
    <w:rsid w:val="00E81399"/>
    <w:rsid w:val="00E81E47"/>
    <w:rsid w:val="00EB546A"/>
    <w:rsid w:val="00EC2561"/>
    <w:rsid w:val="00EF7FDB"/>
    <w:rsid w:val="00F06EE3"/>
    <w:rsid w:val="00F10502"/>
    <w:rsid w:val="00F1785D"/>
    <w:rsid w:val="00F24274"/>
    <w:rsid w:val="00F44B5C"/>
    <w:rsid w:val="00F44FBF"/>
    <w:rsid w:val="00F62041"/>
    <w:rsid w:val="00F62873"/>
    <w:rsid w:val="00F80A6D"/>
    <w:rsid w:val="00FC6869"/>
    <w:rsid w:val="00FE0EE7"/>
    <w:rsid w:val="00FE25DD"/>
    <w:rsid w:val="00FE5FED"/>
    <w:rsid w:val="00FF1BD6"/>
    <w:rsid w:val="00FF1FA6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74"/>
  </w:style>
  <w:style w:type="paragraph" w:styleId="Nagwek1">
    <w:name w:val="heading 1"/>
    <w:basedOn w:val="Normalny"/>
    <w:next w:val="Normalny"/>
    <w:link w:val="Nagwek1Znak"/>
    <w:uiPriority w:val="9"/>
    <w:qFormat/>
    <w:rsid w:val="00CE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6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6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B7"/>
  </w:style>
  <w:style w:type="paragraph" w:styleId="Stopka">
    <w:name w:val="footer"/>
    <w:basedOn w:val="Normalny"/>
    <w:link w:val="StopkaZnak"/>
    <w:uiPriority w:val="99"/>
    <w:unhideWhenUsed/>
    <w:rsid w:val="009F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B7"/>
  </w:style>
  <w:style w:type="paragraph" w:customStyle="1" w:styleId="TekstpodstawowyTekstwcity2st">
    <w:name w:val="Tekst podstawowy.Tekst wciêty 2 st"/>
    <w:basedOn w:val="Normalny"/>
    <w:rsid w:val="00FF60B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Bezodstpw">
    <w:name w:val="No Spacing"/>
    <w:uiPriority w:val="1"/>
    <w:qFormat/>
    <w:rsid w:val="000F62C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F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6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F6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6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4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B7"/>
  </w:style>
  <w:style w:type="paragraph" w:styleId="Stopka">
    <w:name w:val="footer"/>
    <w:basedOn w:val="Normalny"/>
    <w:link w:val="StopkaZnak"/>
    <w:uiPriority w:val="99"/>
    <w:unhideWhenUsed/>
    <w:rsid w:val="009F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B7"/>
  </w:style>
  <w:style w:type="paragraph" w:customStyle="1" w:styleId="TekstpodstawowyTekstwcity2st">
    <w:name w:val="Tekst podstawowy.Tekst wciêty 2 st"/>
    <w:basedOn w:val="Normalny"/>
    <w:rsid w:val="00FF60B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9F87-4D21-4512-8F9D-262151F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awilinska</cp:lastModifiedBy>
  <cp:revision>31</cp:revision>
  <cp:lastPrinted>2017-03-03T12:53:00Z</cp:lastPrinted>
  <dcterms:created xsi:type="dcterms:W3CDTF">2017-02-16T09:30:00Z</dcterms:created>
  <dcterms:modified xsi:type="dcterms:W3CDTF">2021-05-21T12:59:00Z</dcterms:modified>
</cp:coreProperties>
</file>