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54F1" w14:textId="77F88ACF" w:rsidR="0065134F" w:rsidRPr="00253A62" w:rsidRDefault="00253A62" w:rsidP="00253A62">
      <w:pPr>
        <w:pStyle w:val="Bezodstpw"/>
        <w:spacing w:line="276" w:lineRule="auto"/>
        <w:jc w:val="right"/>
        <w:rPr>
          <w:b/>
          <w:smallCaps/>
          <w:noProof/>
          <w:sz w:val="24"/>
          <w:szCs w:val="24"/>
          <w:lang w:eastAsia="pl-PL"/>
        </w:rPr>
      </w:pPr>
      <w:r>
        <w:rPr>
          <w:b/>
          <w:smallCaps/>
          <w:noProof/>
          <w:sz w:val="24"/>
          <w:szCs w:val="24"/>
          <w:lang w:eastAsia="pl-PL"/>
        </w:rPr>
        <w:t>Załącznik nr 1 do SWZ</w:t>
      </w:r>
    </w:p>
    <w:p w14:paraId="39E9A097" w14:textId="77777777" w:rsidR="00AE3DE7" w:rsidRDefault="00AE3DE7" w:rsidP="00811B01">
      <w:pPr>
        <w:pStyle w:val="Bezodstpw"/>
        <w:spacing w:line="276" w:lineRule="auto"/>
        <w:rPr>
          <w:b/>
          <w:smallCaps/>
          <w:noProof/>
          <w:sz w:val="32"/>
          <w:szCs w:val="32"/>
          <w:lang w:eastAsia="pl-PL"/>
        </w:rPr>
      </w:pPr>
    </w:p>
    <w:p w14:paraId="68C63F61" w14:textId="27B5DB07" w:rsidR="004D5EB6" w:rsidRPr="00B96478" w:rsidRDefault="004D5EB6" w:rsidP="007B563A">
      <w:pPr>
        <w:pStyle w:val="Bezodstpw"/>
        <w:spacing w:line="276" w:lineRule="auto"/>
        <w:jc w:val="center"/>
        <w:rPr>
          <w:b/>
          <w:smallCaps/>
          <w:noProof/>
          <w:sz w:val="32"/>
          <w:szCs w:val="32"/>
          <w:lang w:eastAsia="pl-PL"/>
        </w:rPr>
      </w:pPr>
      <w:r w:rsidRPr="00B96478">
        <w:rPr>
          <w:b/>
          <w:smallCaps/>
          <w:noProof/>
          <w:sz w:val="32"/>
          <w:szCs w:val="32"/>
          <w:lang w:eastAsia="pl-PL"/>
        </w:rPr>
        <w:t>Opis przedmiotu zamówienia</w:t>
      </w:r>
    </w:p>
    <w:p w14:paraId="02FC24B7" w14:textId="77777777" w:rsidR="00B96478" w:rsidRPr="00B96478" w:rsidRDefault="004D5EB6" w:rsidP="007B563A">
      <w:pPr>
        <w:pStyle w:val="Bezodstpw"/>
        <w:spacing w:line="276" w:lineRule="auto"/>
        <w:jc w:val="center"/>
        <w:rPr>
          <w:b/>
          <w:smallCaps/>
          <w:noProof/>
          <w:sz w:val="32"/>
          <w:szCs w:val="32"/>
          <w:lang w:eastAsia="pl-PL"/>
        </w:rPr>
      </w:pPr>
      <w:r w:rsidRPr="00B96478">
        <w:rPr>
          <w:b/>
          <w:smallCaps/>
          <w:noProof/>
          <w:sz w:val="32"/>
          <w:szCs w:val="32"/>
          <w:lang w:eastAsia="pl-PL"/>
        </w:rPr>
        <w:t xml:space="preserve">realizowanego w ramach projektu </w:t>
      </w:r>
    </w:p>
    <w:p w14:paraId="187A5B36" w14:textId="54A978D6" w:rsidR="004D5EB6" w:rsidRPr="00B96478" w:rsidRDefault="004D5EB6" w:rsidP="007B563A">
      <w:pPr>
        <w:pStyle w:val="Bezodstpw"/>
        <w:spacing w:line="276" w:lineRule="auto"/>
        <w:jc w:val="center"/>
        <w:rPr>
          <w:b/>
          <w:smallCaps/>
          <w:noProof/>
          <w:sz w:val="32"/>
          <w:szCs w:val="32"/>
          <w:lang w:eastAsia="pl-PL"/>
        </w:rPr>
      </w:pPr>
      <w:bookmarkStart w:id="0" w:name="_Hlk129070166"/>
      <w:r w:rsidRPr="00B96478">
        <w:rPr>
          <w:b/>
          <w:smallCaps/>
          <w:noProof/>
          <w:sz w:val="32"/>
          <w:szCs w:val="32"/>
          <w:lang w:eastAsia="pl-PL"/>
        </w:rPr>
        <w:t>„</w:t>
      </w:r>
      <w:r w:rsidR="007B563A">
        <w:rPr>
          <w:b/>
          <w:smallCaps/>
          <w:noProof/>
          <w:sz w:val="32"/>
          <w:szCs w:val="32"/>
          <w:lang w:eastAsia="pl-PL"/>
        </w:rPr>
        <w:t>Przygotowanie fundamentu instytucjonalnego i niezbędnej wiedzy dla regionalnego ekosystemu innowacji dolin</w:t>
      </w:r>
      <w:r w:rsidR="007B563A" w:rsidRPr="00464653">
        <w:rPr>
          <w:b/>
          <w:smallCaps/>
          <w:noProof/>
          <w:sz w:val="32"/>
          <w:szCs w:val="32"/>
          <w:lang w:eastAsia="pl-PL"/>
        </w:rPr>
        <w:t>a</w:t>
      </w:r>
      <w:r w:rsidR="007B563A" w:rsidRPr="007B563A">
        <w:rPr>
          <w:bCs/>
          <w:smallCaps/>
          <w:noProof/>
          <w:sz w:val="32"/>
          <w:szCs w:val="32"/>
          <w:lang w:eastAsia="pl-PL"/>
        </w:rPr>
        <w:t xml:space="preserve"> </w:t>
      </w:r>
      <w:r w:rsidR="007B563A" w:rsidRPr="007B563A">
        <w:rPr>
          <w:b/>
          <w:smallCaps/>
          <w:noProof/>
          <w:sz w:val="32"/>
          <w:szCs w:val="32"/>
          <w:lang w:eastAsia="pl-PL"/>
        </w:rPr>
        <w:t>rolnicza</w:t>
      </w:r>
      <w:r w:rsidR="007B563A">
        <w:rPr>
          <w:b/>
          <w:smallCaps/>
          <w:noProof/>
          <w:sz w:val="32"/>
          <w:szCs w:val="32"/>
          <w:lang w:eastAsia="pl-PL"/>
        </w:rPr>
        <w:t xml:space="preserve"> </w:t>
      </w:r>
      <w:r w:rsidR="000011C0">
        <w:rPr>
          <w:b/>
          <w:smallCaps/>
          <w:noProof/>
          <w:sz w:val="32"/>
          <w:szCs w:val="32"/>
          <w:lang w:eastAsia="pl-PL"/>
        </w:rPr>
        <w:t>4.0</w:t>
      </w:r>
      <w:r w:rsidRPr="007B563A">
        <w:rPr>
          <w:b/>
          <w:smallCaps/>
          <w:noProof/>
          <w:sz w:val="32"/>
          <w:szCs w:val="32"/>
          <w:lang w:eastAsia="pl-PL"/>
        </w:rPr>
        <w:t>”</w:t>
      </w:r>
    </w:p>
    <w:bookmarkEnd w:id="0"/>
    <w:p w14:paraId="6FC400A4" w14:textId="77777777" w:rsidR="00B96478" w:rsidRPr="00B14455" w:rsidRDefault="00B96478" w:rsidP="00B96478">
      <w:pPr>
        <w:pStyle w:val="Bezodstpw"/>
        <w:rPr>
          <w:b/>
          <w:smallCaps/>
          <w:noProof/>
          <w:lang w:eastAsia="pl-PL"/>
        </w:rPr>
      </w:pPr>
    </w:p>
    <w:p w14:paraId="605852F6" w14:textId="3964BBAA" w:rsidR="00B96478" w:rsidRPr="007B563A" w:rsidRDefault="004D5EB6" w:rsidP="007B563A">
      <w:pPr>
        <w:jc w:val="center"/>
        <w:rPr>
          <w:sz w:val="24"/>
          <w:szCs w:val="24"/>
        </w:rPr>
      </w:pPr>
      <w:r w:rsidRPr="00367AC4">
        <w:rPr>
          <w:sz w:val="24"/>
          <w:szCs w:val="24"/>
        </w:rPr>
        <w:t>pn.</w:t>
      </w:r>
      <w:bookmarkStart w:id="1" w:name="_Hlk106965414"/>
    </w:p>
    <w:p w14:paraId="7F00B534" w14:textId="7E271C82" w:rsidR="007B563A" w:rsidRPr="0065134F" w:rsidRDefault="006621F8" w:rsidP="007B563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Hlk129070239"/>
      <w:bookmarkEnd w:id="1"/>
      <w:r w:rsidRPr="006621F8">
        <w:rPr>
          <w:rFonts w:cstheme="minorHAnsi"/>
          <w:b/>
          <w:bCs/>
          <w:sz w:val="24"/>
          <w:szCs w:val="24"/>
        </w:rPr>
        <w:t>przygotowanie, przeprowadzenie oraz monitorowanie kampanii informacyjnej w mediach społecznościowych, której celem jest promocja, wzrost popularności i rozpoznawalności projektu „Regionalny Ekosystem Innowacji Dolina Rolnicza 4.0.”</w:t>
      </w:r>
    </w:p>
    <w:tbl>
      <w:tblPr>
        <w:tblStyle w:val="Tabela-Siatka"/>
        <w:tblW w:w="916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  <w:gridCol w:w="103"/>
      </w:tblGrid>
      <w:tr w:rsidR="000C4DC2" w14:paraId="01D4CED0" w14:textId="77777777" w:rsidTr="00376EC1">
        <w:trPr>
          <w:trHeight w:val="992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bookmarkEnd w:id="2"/>
          <w:p w14:paraId="608581CA" w14:textId="1EEDA23B" w:rsidR="00811B01" w:rsidRPr="00E71162" w:rsidRDefault="000C4DC2" w:rsidP="004D6701">
            <w:pPr>
              <w:spacing w:line="276" w:lineRule="auto"/>
              <w:jc w:val="both"/>
              <w:rPr>
                <w:rFonts w:cstheme="minorHAnsi"/>
              </w:rPr>
            </w:pPr>
            <w:r w:rsidRPr="00E71162">
              <w:rPr>
                <w:rFonts w:cstheme="minorHAnsi"/>
              </w:rPr>
              <w:t>Niniejszy OPZ zawiera informacje niezbędne do przygotowania</w:t>
            </w:r>
            <w:r w:rsidR="00DE61B8" w:rsidRPr="00E71162">
              <w:rPr>
                <w:rFonts w:cstheme="minorHAnsi"/>
              </w:rPr>
              <w:t xml:space="preserve"> oraz zrealizowania</w:t>
            </w:r>
            <w:r w:rsidRPr="00E71162">
              <w:rPr>
                <w:rFonts w:cstheme="minorHAnsi"/>
              </w:rPr>
              <w:t xml:space="preserve"> kampanii </w:t>
            </w:r>
            <w:r w:rsidR="0065134F" w:rsidRPr="00E71162">
              <w:rPr>
                <w:rFonts w:cstheme="minorHAnsi"/>
              </w:rPr>
              <w:t>informacyjnej,</w:t>
            </w:r>
            <w:r w:rsidRPr="00E71162">
              <w:rPr>
                <w:rFonts w:cstheme="minorHAnsi"/>
              </w:rPr>
              <w:t xml:space="preserve"> </w:t>
            </w:r>
            <w:r w:rsidR="0065134F" w:rsidRPr="00E71162">
              <w:rPr>
                <w:rFonts w:cstheme="minorHAnsi"/>
              </w:rPr>
              <w:t>której celem jest promocja projektu „Regionalny Ekosystem Innowacji Dolina Rolnicza 4.0.”, wzrost popularności i rozpoznawalności projektu, a także prezentacja atrakcyjności inwestycyjnej województwa podlaskiego i jego potencjału innowacyjnego i gospodarczego.</w:t>
            </w:r>
          </w:p>
          <w:p w14:paraId="0DC23D1B" w14:textId="00A37C9D" w:rsidR="00811B01" w:rsidRPr="00E71162" w:rsidRDefault="00811B01" w:rsidP="00811B0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bookmarkStart w:id="3" w:name="_Hlk129071463"/>
            <w:r w:rsidRPr="00E71162">
              <w:rPr>
                <w:rFonts w:cstheme="minorHAnsi"/>
                <w:b/>
                <w:bCs/>
              </w:rPr>
              <w:t>Informacje dotyczące projektu</w:t>
            </w:r>
            <w:r w:rsidR="00C703B1">
              <w:rPr>
                <w:rFonts w:cstheme="minorHAnsi"/>
                <w:b/>
                <w:bCs/>
              </w:rPr>
              <w:t xml:space="preserve"> „Dolina Rolnicza 4.0”: </w:t>
            </w:r>
          </w:p>
          <w:p w14:paraId="31182561" w14:textId="1D75655D" w:rsidR="00C703B1" w:rsidRPr="00E71162" w:rsidRDefault="00811B01" w:rsidP="00811B01">
            <w:pPr>
              <w:spacing w:line="276" w:lineRule="auto"/>
              <w:jc w:val="both"/>
              <w:rPr>
                <w:rFonts w:cstheme="minorHAnsi"/>
              </w:rPr>
            </w:pPr>
            <w:r w:rsidRPr="00E71162">
              <w:rPr>
                <w:rFonts w:cstheme="minorHAnsi"/>
              </w:rPr>
              <w:t xml:space="preserve">Projekt jest przedsięwzięciem o znaczeniu strategicznym dla regionu, którego realizacja przyczyni się do podniesienia konkurencyjności województwa podlaskiego i wprowadzenia go na ścieżkę rozwoju gospodarczego opartego na ciągłej innowacyjności i postępie technologicznym. </w:t>
            </w:r>
          </w:p>
          <w:p w14:paraId="557B5C69" w14:textId="7AEC47AE" w:rsidR="00811B01" w:rsidRPr="00C703B1" w:rsidRDefault="00C703B1" w:rsidP="00811B01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C703B1">
              <w:rPr>
                <w:rFonts w:cstheme="minorHAnsi"/>
                <w:b/>
                <w:bCs/>
              </w:rPr>
              <w:t xml:space="preserve">Celem projektu jest: </w:t>
            </w:r>
          </w:p>
          <w:p w14:paraId="13864579" w14:textId="2DF1B5C6" w:rsidR="00811B01" w:rsidRPr="00E71162" w:rsidRDefault="00811B0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</w:rPr>
            </w:pPr>
            <w:r w:rsidRPr="00E71162">
              <w:rPr>
                <w:rFonts w:cstheme="minorHAnsi"/>
              </w:rPr>
              <w:t>pozyskanie niezbędnej wiedzy, wymiana doświadczeń i dobrych praktyk, a także budowa powiązań z najlepszymi centrami wiedzy/ekosystemami innowacji na świecie;</w:t>
            </w:r>
          </w:p>
          <w:p w14:paraId="2123DBCC" w14:textId="180C4625" w:rsidR="00811B01" w:rsidRPr="00E71162" w:rsidRDefault="00811B0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</w:rPr>
            </w:pPr>
            <w:r w:rsidRPr="00E71162">
              <w:rPr>
                <w:rFonts w:cstheme="minorHAnsi"/>
              </w:rPr>
              <w:t xml:space="preserve">zaproponowanie, na bazie zdobytej wiedzy, konkretnych mechanizmów i rozwiązań umożliwiających wdrożenie projektu „Dolina Rolnicza” w województwie podlaskim na dużą skalę; </w:t>
            </w:r>
          </w:p>
          <w:p w14:paraId="77B3D45B" w14:textId="644E08CF" w:rsidR="00811B01" w:rsidRPr="00E71162" w:rsidRDefault="00811B0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</w:rPr>
            </w:pPr>
            <w:r w:rsidRPr="00E71162">
              <w:rPr>
                <w:rFonts w:cstheme="minorHAnsi"/>
              </w:rPr>
              <w:t>utworzenie regionalnego ekosystemu innowacji obejmującego sektor rolno-spożywczym, sektor żywności i sektor zdrowia oraz ich otoczeniu biznesowym;</w:t>
            </w:r>
          </w:p>
          <w:p w14:paraId="3E1991AD" w14:textId="4ED48BEE" w:rsidR="00E71162" w:rsidRPr="004946F6" w:rsidRDefault="00811B0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</w:rPr>
            </w:pPr>
            <w:r w:rsidRPr="00E71162">
              <w:rPr>
                <w:rFonts w:cstheme="minorHAnsi"/>
              </w:rPr>
              <w:t>zbadanie możliwości rynku globalnego w zakresie transferu innowacyjnych technologii do/z województwa podlaskiego.</w:t>
            </w:r>
          </w:p>
          <w:p w14:paraId="339C782F" w14:textId="4B2B5387" w:rsidR="000C4DC2" w:rsidRPr="000E5B00" w:rsidRDefault="000C4DC2" w:rsidP="004D6701">
            <w:pPr>
              <w:pStyle w:val="Bezodstpw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0E5B00">
              <w:rPr>
                <w:rFonts w:cstheme="minorHAnsi"/>
                <w:b/>
                <w:bCs/>
              </w:rPr>
              <w:t xml:space="preserve">Kampania obejmuje działania w mediach społecznościowych (platformy: </w:t>
            </w:r>
            <w:bookmarkStart w:id="4" w:name="_Hlk126665494"/>
            <w:r w:rsidRPr="000E5B00">
              <w:rPr>
                <w:rFonts w:cstheme="minorHAnsi"/>
                <w:b/>
                <w:bCs/>
              </w:rPr>
              <w:t>Facebook,</w:t>
            </w:r>
            <w:r w:rsidR="00C454DE" w:rsidRPr="000E5B00">
              <w:rPr>
                <w:rFonts w:cstheme="minorHAnsi"/>
                <w:b/>
                <w:bCs/>
              </w:rPr>
              <w:t xml:space="preserve"> </w:t>
            </w:r>
            <w:r w:rsidRPr="000E5B00">
              <w:rPr>
                <w:rFonts w:cstheme="minorHAnsi"/>
                <w:b/>
                <w:bCs/>
              </w:rPr>
              <w:t>YouTube, Twitter, LinkedIn</w:t>
            </w:r>
            <w:bookmarkEnd w:id="4"/>
            <w:r w:rsidRPr="000E5B00">
              <w:rPr>
                <w:rFonts w:cstheme="minorHAnsi"/>
                <w:b/>
                <w:bCs/>
              </w:rPr>
              <w:t>)</w:t>
            </w:r>
            <w:r w:rsidR="00851F5C" w:rsidRPr="000E5B00">
              <w:rPr>
                <w:rFonts w:cstheme="minorHAnsi"/>
                <w:b/>
                <w:bCs/>
              </w:rPr>
              <w:t>.</w:t>
            </w:r>
          </w:p>
          <w:bookmarkEnd w:id="3"/>
          <w:p w14:paraId="34D2539A" w14:textId="03DE12D7" w:rsidR="00FB27C3" w:rsidRPr="00E71162" w:rsidRDefault="00FB27C3" w:rsidP="004D6701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</w:p>
          <w:p w14:paraId="02152FBB" w14:textId="6630EA36" w:rsidR="000C4DC2" w:rsidRPr="00E71162" w:rsidRDefault="00FB27C3" w:rsidP="004D6701">
            <w:pPr>
              <w:pStyle w:val="Bezodstpw"/>
              <w:spacing w:line="276" w:lineRule="auto"/>
              <w:jc w:val="both"/>
              <w:rPr>
                <w:rFonts w:cstheme="minorHAnsi"/>
              </w:rPr>
            </w:pPr>
            <w:r w:rsidRPr="00E71162">
              <w:rPr>
                <w:rFonts w:cstheme="minorHAnsi"/>
              </w:rPr>
              <w:t xml:space="preserve">Projekt jest </w:t>
            </w:r>
            <w:bookmarkStart w:id="5" w:name="_Hlk129071033"/>
            <w:r w:rsidRPr="00E71162">
              <w:rPr>
                <w:rFonts w:cstheme="minorHAnsi"/>
              </w:rPr>
              <w:t xml:space="preserve">współfinansowany ze środków Regionalnego Programu Operacyjnego Województwa Podlaskiego na lata 2014-2020, </w:t>
            </w:r>
            <w:r w:rsidRPr="00E71162">
              <w:rPr>
                <w:rFonts w:cstheme="minorHAnsi"/>
                <w:b/>
              </w:rPr>
              <w:t xml:space="preserve">Oś Priorytetowa I. </w:t>
            </w:r>
            <w:r w:rsidRPr="00E71162">
              <w:rPr>
                <w:rFonts w:cstheme="minorHAnsi"/>
              </w:rPr>
              <w:t xml:space="preserve">Wzmocnienie potencjału i konkurencyjności gospodarki regionu, </w:t>
            </w:r>
            <w:r w:rsidRPr="00E71162">
              <w:rPr>
                <w:rFonts w:cstheme="minorHAnsi"/>
                <w:b/>
              </w:rPr>
              <w:t>Działanie 1.2.</w:t>
            </w:r>
            <w:r w:rsidRPr="00E71162">
              <w:rPr>
                <w:rFonts w:cstheme="minorHAnsi"/>
              </w:rPr>
              <w:t xml:space="preserve"> Wspieranie transferu wiedzy, innowacji, technologii </w:t>
            </w:r>
            <w:r w:rsidR="00E71162">
              <w:rPr>
                <w:rFonts w:cstheme="minorHAnsi"/>
              </w:rPr>
              <w:br/>
            </w:r>
            <w:r w:rsidRPr="00E71162">
              <w:rPr>
                <w:rFonts w:cstheme="minorHAnsi"/>
              </w:rPr>
              <w:t xml:space="preserve">i komercjalizacji wyników B+R oraz rozwój działalności B+R w przedsiębiorstwach, </w:t>
            </w:r>
            <w:r w:rsidRPr="00E71162">
              <w:rPr>
                <w:rFonts w:cstheme="minorHAnsi"/>
                <w:b/>
              </w:rPr>
              <w:t>Poddziałanie 1.2.1.</w:t>
            </w:r>
            <w:r w:rsidRPr="00E71162">
              <w:rPr>
                <w:rFonts w:cstheme="minorHAnsi"/>
              </w:rPr>
              <w:t xml:space="preserve"> Wspieranie transferu wiedzy, innowacji, technologii i komercjalizacji wyników B+R oraz rozwój działalności B+R w przedsiębiorstwach.</w:t>
            </w:r>
            <w:bookmarkEnd w:id="5"/>
          </w:p>
        </w:tc>
      </w:tr>
      <w:tr w:rsidR="004D5EB6" w14:paraId="72506ECE" w14:textId="77777777" w:rsidTr="00376EC1">
        <w:tblPrEx>
          <w:shd w:val="clear" w:color="auto" w:fill="auto"/>
        </w:tblPrEx>
        <w:trPr>
          <w:gridAfter w:val="1"/>
          <w:wAfter w:w="103" w:type="dxa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B882D2" w14:textId="5575FF18" w:rsidR="004D5EB6" w:rsidRPr="0096775B" w:rsidRDefault="00B56F05" w:rsidP="004D5EB6">
            <w:pPr>
              <w:pStyle w:val="Nagwek1"/>
              <w:numPr>
                <w:ilvl w:val="0"/>
                <w:numId w:val="1"/>
              </w:numPr>
              <w:tabs>
                <w:tab w:val="num" w:pos="360"/>
              </w:tabs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</w:pPr>
            <w:bookmarkStart w:id="6" w:name="_Toc110508187"/>
            <w:r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lastRenderedPageBreak/>
              <w:t xml:space="preserve"> p</w:t>
            </w:r>
            <w:r w:rsidR="004D5EB6" w:rsidRPr="0096775B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>rzedmiot zamówienia</w:t>
            </w:r>
            <w:bookmarkEnd w:id="6"/>
          </w:p>
          <w:p w14:paraId="357F5E46" w14:textId="77777777" w:rsidR="004D5EB6" w:rsidRPr="00D0584D" w:rsidRDefault="004D5EB6" w:rsidP="00C655AF">
            <w:pPr>
              <w:pStyle w:val="Bezodstpw"/>
              <w:spacing w:line="276" w:lineRule="auto"/>
            </w:pPr>
          </w:p>
        </w:tc>
      </w:tr>
    </w:tbl>
    <w:p w14:paraId="51E870EA" w14:textId="5887B156" w:rsidR="00E71162" w:rsidRPr="00E71162" w:rsidRDefault="00C367A5" w:rsidP="00851F5C">
      <w:pPr>
        <w:shd w:val="clear" w:color="auto" w:fill="FFFFFF"/>
        <w:suppressAutoHyphens/>
        <w:autoSpaceDE w:val="0"/>
        <w:autoSpaceDN w:val="0"/>
        <w:spacing w:before="60" w:after="60" w:line="276" w:lineRule="auto"/>
        <w:jc w:val="both"/>
        <w:rPr>
          <w:rFonts w:cstheme="minorHAnsi"/>
          <w:b/>
          <w:u w:val="single"/>
        </w:rPr>
      </w:pPr>
      <w:r>
        <w:rPr>
          <w:rFonts w:cstheme="minorHAnsi"/>
        </w:rPr>
        <w:t>Przedmiotem z</w:t>
      </w:r>
      <w:r w:rsidR="0065134F" w:rsidRPr="0065134F">
        <w:rPr>
          <w:rFonts w:cstheme="minorHAnsi"/>
        </w:rPr>
        <w:t>amówieni</w:t>
      </w:r>
      <w:r>
        <w:rPr>
          <w:rFonts w:cstheme="minorHAnsi"/>
        </w:rPr>
        <w:t>a</w:t>
      </w:r>
      <w:r w:rsidR="00851F5C" w:rsidRPr="00851F5C">
        <w:rPr>
          <w:rFonts w:cstheme="minorHAnsi"/>
          <w:b/>
          <w:bCs/>
          <w:u w:val="single"/>
        </w:rPr>
        <w:t xml:space="preserve"> </w:t>
      </w:r>
      <w:r w:rsidR="00851F5C" w:rsidRPr="00E71162">
        <w:rPr>
          <w:rFonts w:cstheme="minorHAnsi"/>
          <w:b/>
          <w:bCs/>
          <w:u w:val="single"/>
        </w:rPr>
        <w:t>jest przygotowanie, przeprowadzenie oraz monitorowanie</w:t>
      </w:r>
      <w:r w:rsidR="00851F5C" w:rsidRPr="00E71162">
        <w:rPr>
          <w:rFonts w:cstheme="minorHAnsi"/>
          <w:u w:val="single"/>
        </w:rPr>
        <w:t xml:space="preserve"> </w:t>
      </w:r>
      <w:r w:rsidR="00851F5C" w:rsidRPr="00E71162">
        <w:rPr>
          <w:rFonts w:cstheme="minorHAnsi"/>
          <w:b/>
          <w:u w:val="single"/>
        </w:rPr>
        <w:t>kampanii</w:t>
      </w:r>
      <w:r w:rsidR="00851F5C" w:rsidRPr="0065134F">
        <w:rPr>
          <w:rFonts w:cstheme="minorHAnsi"/>
          <w:b/>
          <w:u w:val="single"/>
        </w:rPr>
        <w:t xml:space="preserve"> informacyjnej w mediach</w:t>
      </w:r>
      <w:r w:rsidR="00851F5C">
        <w:rPr>
          <w:rFonts w:cstheme="minorHAnsi"/>
          <w:b/>
          <w:u w:val="single"/>
        </w:rPr>
        <w:t xml:space="preserve"> społecznościowych: Facebook, YouTube, Twitter, LinkedIn</w:t>
      </w:r>
      <w:r w:rsidR="00851F5C" w:rsidRPr="00851F5C">
        <w:rPr>
          <w:rFonts w:cstheme="minorHAnsi"/>
          <w:b/>
        </w:rPr>
        <w:t xml:space="preserve"> </w:t>
      </w:r>
      <w:r w:rsidR="0065134F" w:rsidRPr="0065134F">
        <w:rPr>
          <w:rFonts w:cstheme="minorHAnsi"/>
        </w:rPr>
        <w:t>w ramach projektu pn. „Przygotowanie fundamentu instytucjonalnego i niezbędnej wiedzy dla Regionalnego Ekosystemu Innowacji Dolina Rolnicza 4.0.”</w:t>
      </w:r>
      <w:r w:rsidR="00851F5C">
        <w:rPr>
          <w:rFonts w:cstheme="minorHAnsi"/>
        </w:rPr>
        <w:t>.</w:t>
      </w:r>
    </w:p>
    <w:p w14:paraId="38C22551" w14:textId="7013170A" w:rsidR="00756502" w:rsidRPr="00756502" w:rsidRDefault="00756502" w:rsidP="00756502">
      <w:pPr>
        <w:rPr>
          <w:rFonts w:cstheme="minorHAnsi"/>
          <w:b/>
          <w:bCs/>
          <w:color w:val="000000"/>
        </w:rPr>
      </w:pPr>
      <w:r w:rsidRPr="00756502">
        <w:rPr>
          <w:rFonts w:cstheme="minorHAnsi"/>
          <w:b/>
          <w:bCs/>
          <w:color w:val="000000"/>
        </w:rPr>
        <w:t>Czas trwania kampanii:</w:t>
      </w:r>
      <w:r w:rsidR="00215891">
        <w:rPr>
          <w:rFonts w:cstheme="minorHAnsi"/>
          <w:b/>
          <w:bCs/>
          <w:color w:val="000000"/>
        </w:rPr>
        <w:t xml:space="preserve"> </w:t>
      </w:r>
      <w:r w:rsidR="00243575">
        <w:rPr>
          <w:rFonts w:cstheme="minorHAnsi"/>
          <w:b/>
          <w:bCs/>
          <w:color w:val="000000"/>
        </w:rPr>
        <w:t xml:space="preserve">najpóźniej </w:t>
      </w:r>
      <w:r w:rsidR="00215891">
        <w:rPr>
          <w:rFonts w:cstheme="minorHAnsi"/>
          <w:b/>
          <w:bCs/>
          <w:color w:val="000000"/>
        </w:rPr>
        <w:t>do</w:t>
      </w:r>
      <w:r w:rsidR="00243575">
        <w:rPr>
          <w:rFonts w:cstheme="minorHAnsi"/>
          <w:b/>
          <w:bCs/>
          <w:color w:val="000000"/>
        </w:rPr>
        <w:t xml:space="preserve"> </w:t>
      </w:r>
      <w:r w:rsidR="00215891">
        <w:rPr>
          <w:rFonts w:cstheme="minorHAnsi"/>
          <w:b/>
          <w:bCs/>
          <w:color w:val="000000"/>
        </w:rPr>
        <w:t xml:space="preserve"> </w:t>
      </w:r>
      <w:r w:rsidR="00DA002D">
        <w:rPr>
          <w:rFonts w:cstheme="minorHAnsi"/>
          <w:b/>
          <w:bCs/>
          <w:color w:val="000000"/>
        </w:rPr>
        <w:t>31 października</w:t>
      </w:r>
      <w:r w:rsidR="00215891">
        <w:rPr>
          <w:rFonts w:cstheme="minorHAnsi"/>
          <w:b/>
          <w:bCs/>
          <w:color w:val="000000"/>
        </w:rPr>
        <w:t xml:space="preserve"> 2023 roku. </w:t>
      </w:r>
    </w:p>
    <w:p w14:paraId="5DA5A6D9" w14:textId="77777777" w:rsidR="00756502" w:rsidRPr="00756502" w:rsidRDefault="00756502" w:rsidP="00756502">
      <w:pPr>
        <w:rPr>
          <w:rFonts w:cstheme="minorHAnsi"/>
          <w:b/>
          <w:bCs/>
          <w:color w:val="000000"/>
        </w:rPr>
      </w:pPr>
      <w:r w:rsidRPr="00756502">
        <w:rPr>
          <w:rFonts w:cstheme="minorHAnsi"/>
          <w:b/>
          <w:bCs/>
          <w:color w:val="000000"/>
        </w:rPr>
        <w:t>Elementy obowiązkowe kampanii:</w:t>
      </w:r>
    </w:p>
    <w:p w14:paraId="60B59EB3" w14:textId="41CA5B04" w:rsidR="00AF4DDE" w:rsidRDefault="00756502" w:rsidP="00756502">
      <w:pPr>
        <w:jc w:val="both"/>
        <w:rPr>
          <w:rFonts w:cstheme="minorHAnsi"/>
          <w:color w:val="000000"/>
        </w:rPr>
      </w:pPr>
      <w:r w:rsidRPr="00756502">
        <w:rPr>
          <w:rFonts w:cstheme="minorHAnsi"/>
          <w:color w:val="000000"/>
        </w:rPr>
        <w:t xml:space="preserve">Kampania informacyjna w mediach </w:t>
      </w:r>
      <w:r w:rsidR="00215891">
        <w:rPr>
          <w:rFonts w:cstheme="minorHAnsi"/>
          <w:color w:val="000000"/>
        </w:rPr>
        <w:t xml:space="preserve">społecznościowych </w:t>
      </w:r>
      <w:r w:rsidRPr="00756502">
        <w:rPr>
          <w:rFonts w:cstheme="minorHAnsi"/>
          <w:color w:val="000000"/>
        </w:rPr>
        <w:t>powinna być zgodna z zapisami „Strategii Komunikacji Regionalnego Programu Operacyjnego Województwa Podlaskiego na lata 2014-2020”. Wszystkie produkty kampanii (m.in. spoty, filmy, animacja itd.) muszą zostać odpowiednio oznakowane za pomocą:</w:t>
      </w:r>
    </w:p>
    <w:p w14:paraId="5DC5C406" w14:textId="77777777" w:rsidR="00756502" w:rsidRPr="00756502" w:rsidRDefault="00756502">
      <w:pPr>
        <w:numPr>
          <w:ilvl w:val="0"/>
          <w:numId w:val="9"/>
        </w:numPr>
        <w:jc w:val="both"/>
        <w:rPr>
          <w:rFonts w:cstheme="minorHAnsi"/>
          <w:bCs/>
          <w:color w:val="000000"/>
        </w:rPr>
      </w:pPr>
      <w:r w:rsidRPr="00756502">
        <w:rPr>
          <w:rFonts w:cstheme="minorHAnsi"/>
          <w:bCs/>
          <w:color w:val="000000"/>
        </w:rPr>
        <w:t>zestawu logotypów (zasady stosowania logotypów znajdują się w „Księdze identyfikacji wizualnej znaku marki Fundusze Europejskie” i znaków programów polityki spójności na lata 2014-2020),</w:t>
      </w:r>
    </w:p>
    <w:p w14:paraId="06FE07CE" w14:textId="77777777" w:rsidR="00756502" w:rsidRPr="00756502" w:rsidRDefault="00756502">
      <w:pPr>
        <w:numPr>
          <w:ilvl w:val="0"/>
          <w:numId w:val="9"/>
        </w:numPr>
        <w:jc w:val="both"/>
        <w:rPr>
          <w:rFonts w:cstheme="minorHAnsi"/>
          <w:bCs/>
          <w:color w:val="000000"/>
        </w:rPr>
      </w:pPr>
      <w:r w:rsidRPr="00756502">
        <w:rPr>
          <w:rFonts w:cstheme="minorHAnsi"/>
          <w:bCs/>
          <w:color w:val="000000"/>
        </w:rPr>
        <w:t>informacji słownej w treści materiału lub pod logotypami, o następującej treści: „Kampania jest współfinansowana ze środków Europejskiego Funduszu Rozwoju Regionalnego w ramach projektu „Przygotowanie fundamentu instytucjonalnego i niezbędnej wiedzy dla Regionalnego Ekosystemu Innowacji Dolina Rolnicza 4.0”,</w:t>
      </w:r>
    </w:p>
    <w:p w14:paraId="628B0EB2" w14:textId="2767C15D" w:rsidR="0001149E" w:rsidRDefault="00756502">
      <w:pPr>
        <w:numPr>
          <w:ilvl w:val="0"/>
          <w:numId w:val="9"/>
        </w:numPr>
        <w:jc w:val="both"/>
        <w:rPr>
          <w:rFonts w:cstheme="minorHAnsi"/>
          <w:color w:val="000000"/>
        </w:rPr>
      </w:pPr>
      <w:r w:rsidRPr="00756502">
        <w:rPr>
          <w:rFonts w:cstheme="minorHAnsi"/>
          <w:bCs/>
          <w:color w:val="000000"/>
        </w:rPr>
        <w:t xml:space="preserve">w przypadku spotu musi się znaleźć informacja: Kampania jest współfinansowana ze środków Europejskiego Funduszu Rozwoju Regionalnego, adresu strony internetowej: </w:t>
      </w:r>
      <w:hyperlink r:id="rId8" w:history="1">
        <w:r w:rsidRPr="00756502">
          <w:rPr>
            <w:rStyle w:val="Hipercze"/>
            <w:rFonts w:cstheme="minorHAnsi"/>
            <w:bCs/>
          </w:rPr>
          <w:t>https://investinpodlaskie.pl/</w:t>
        </w:r>
      </w:hyperlink>
      <w:r w:rsidRPr="00756502">
        <w:rPr>
          <w:rFonts w:cstheme="minorHAnsi"/>
          <w:color w:val="000000"/>
        </w:rPr>
        <w:t xml:space="preserve"> </w:t>
      </w:r>
      <w:r w:rsidRPr="00756502">
        <w:rPr>
          <w:rFonts w:cstheme="minorHAnsi"/>
          <w:bCs/>
          <w:color w:val="000000"/>
        </w:rPr>
        <w:t>lub podstrony internetowej wskazanej przez Zamawiającego, do której będą odsyłały komunikaty w poszczególnych mediach.</w:t>
      </w:r>
    </w:p>
    <w:p w14:paraId="53D4A332" w14:textId="675CCC25" w:rsidR="00756502" w:rsidRPr="008D4C4C" w:rsidRDefault="00756502" w:rsidP="008D4C4C">
      <w:pPr>
        <w:jc w:val="both"/>
        <w:rPr>
          <w:rStyle w:val="Hipercze"/>
          <w:rFonts w:cstheme="minorHAnsi"/>
          <w:color w:val="000000"/>
          <w:u w:val="none"/>
        </w:rPr>
      </w:pPr>
      <w:r w:rsidRPr="0001149E">
        <w:rPr>
          <w:rFonts w:cstheme="minorHAnsi"/>
          <w:bCs/>
          <w:color w:val="000000"/>
        </w:rPr>
        <w:t>Wykonawca w zakresie podejmowanych działań informacyjno-promocyjnych powinien stosować się do zasad zamieszczonych w „Podręczniku wnioskodawcy i beneficjenta programów polityki spójności 2014-2020 w zakresie informacji i promocji”, wydanego przez Ministra Infrastruktury i Rozwoju, zamieszczonego na stronie internetowej:</w:t>
      </w:r>
      <w:r w:rsidR="008D4C4C">
        <w:rPr>
          <w:rFonts w:cstheme="minorHAnsi"/>
          <w:bCs/>
          <w:color w:val="000000"/>
        </w:rPr>
        <w:t xml:space="preserve"> </w:t>
      </w:r>
      <w:hyperlink r:id="rId9" w:history="1">
        <w:r w:rsidR="008D4C4C" w:rsidRPr="005A5EA2">
          <w:rPr>
            <w:rStyle w:val="Hipercze"/>
            <w:rFonts w:cstheme="minorHAnsi"/>
            <w:bCs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</w:p>
    <w:p w14:paraId="06F7B710" w14:textId="104FEB36" w:rsidR="0001149E" w:rsidRPr="0001149E" w:rsidRDefault="0001149E" w:rsidP="0001149E">
      <w:pPr>
        <w:jc w:val="both"/>
        <w:rPr>
          <w:rFonts w:cstheme="minorHAnsi"/>
          <w:bCs/>
          <w:color w:val="000000"/>
        </w:rPr>
      </w:pPr>
      <w:r w:rsidRPr="0001149E">
        <w:rPr>
          <w:rFonts w:cstheme="minorHAnsi"/>
          <w:bCs/>
          <w:color w:val="000000"/>
        </w:rPr>
        <w:t xml:space="preserve">Wykonawca zobowiązany do realizacji przedmiotu zamówienia zgodnie z treścią „Wytycznych </w:t>
      </w:r>
      <w:r>
        <w:rPr>
          <w:rFonts w:cstheme="minorHAnsi"/>
          <w:bCs/>
          <w:color w:val="000000"/>
        </w:rPr>
        <w:br/>
      </w:r>
      <w:r w:rsidRPr="0001149E">
        <w:rPr>
          <w:rFonts w:cstheme="minorHAnsi"/>
          <w:bCs/>
          <w:color w:val="000000"/>
        </w:rPr>
        <w:t xml:space="preserve">w zakresie realizacji zasady równości szans i niedyskryminacji, w tym dostępności dla osób </w:t>
      </w:r>
      <w:r>
        <w:rPr>
          <w:rFonts w:cstheme="minorHAnsi"/>
          <w:bCs/>
          <w:color w:val="000000"/>
        </w:rPr>
        <w:br/>
      </w:r>
      <w:r w:rsidRPr="0001149E">
        <w:rPr>
          <w:rFonts w:cstheme="minorHAnsi"/>
          <w:bCs/>
          <w:color w:val="000000"/>
        </w:rPr>
        <w:t>z niepełnosprawnościami oraz zasady równości szans kobiet i mężczyzn w ramach funduszy unijnych na lata 2014-2020” wraz z załącznikami, zamieszczonych na stronie internetowej:</w:t>
      </w:r>
    </w:p>
    <w:p w14:paraId="63F17F6B" w14:textId="42B21C30" w:rsidR="00C703B1" w:rsidRPr="00756502" w:rsidRDefault="00253A62" w:rsidP="0001149E">
      <w:pPr>
        <w:rPr>
          <w:rFonts w:cstheme="minorHAnsi"/>
          <w:bCs/>
          <w:color w:val="000000"/>
        </w:rPr>
      </w:pPr>
      <w:hyperlink r:id="rId10" w:history="1">
        <w:r w:rsidR="0001149E" w:rsidRPr="00D66EFE">
          <w:rPr>
            <w:rStyle w:val="Hipercze"/>
            <w:rFonts w:cstheme="minorHAnsi"/>
            <w:bCs/>
          </w:rPr>
          <w:t>https://www.funduszeeuropejskie.gov.pl/strony/o-funduszach/dokumenty/wytyczne-w-zakresie-realizacji-zasady-rownosci-szans-i-niedyskryminacji-oraz-zasady-rownosci-szans/</w:t>
        </w:r>
      </w:hyperlink>
      <w:r w:rsidR="0001149E">
        <w:rPr>
          <w:rFonts w:cstheme="minorHAnsi"/>
          <w:bCs/>
          <w:color w:val="000000"/>
        </w:rPr>
        <w:t xml:space="preserve"> </w:t>
      </w:r>
    </w:p>
    <w:p w14:paraId="6F3AE81B" w14:textId="3D3D117F" w:rsidR="0001149E" w:rsidRPr="00E443B1" w:rsidRDefault="00756502">
      <w:pPr>
        <w:rPr>
          <w:rFonts w:cstheme="minorHAnsi"/>
          <w:bCs/>
          <w:color w:val="000000"/>
        </w:rPr>
      </w:pPr>
      <w:r w:rsidRPr="00756502">
        <w:rPr>
          <w:rFonts w:cstheme="minorHAnsi"/>
          <w:bCs/>
          <w:color w:val="000000"/>
        </w:rPr>
        <w:t>w wersji obowiązującej w okresie realizacji usługi.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5EB6" w14:paraId="165B0CBF" w14:textId="77777777" w:rsidTr="008445EB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604C46" w14:textId="0B128166" w:rsidR="004D5EB6" w:rsidRPr="004D5EB6" w:rsidRDefault="00B56F05" w:rsidP="00B56F05">
            <w:pPr>
              <w:pStyle w:val="Nagwek1"/>
            </w:pPr>
            <w:r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lastRenderedPageBreak/>
              <w:t xml:space="preserve">II. grupa docelowa kampanii informacyjnej </w:t>
            </w:r>
            <w:r w:rsidR="00AE1BE0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 xml:space="preserve">w mediach społecznościowych </w:t>
            </w:r>
          </w:p>
        </w:tc>
      </w:tr>
    </w:tbl>
    <w:p w14:paraId="4A07EB72" w14:textId="77777777" w:rsidR="00AF4DDE" w:rsidRDefault="00AF4DDE" w:rsidP="001B66BD">
      <w:pPr>
        <w:pStyle w:val="Nagwek2"/>
        <w:ind w:left="733"/>
        <w:rPr>
          <w:rFonts w:asciiTheme="minorHAnsi" w:hAnsiTheme="minorHAnsi" w:cstheme="minorHAnsi"/>
          <w:color w:val="auto"/>
          <w:sz w:val="22"/>
          <w:szCs w:val="22"/>
        </w:rPr>
      </w:pPr>
    </w:p>
    <w:p w14:paraId="540BF3E3" w14:textId="6CA2E2E0" w:rsidR="00B56F05" w:rsidRPr="00B56F05" w:rsidRDefault="00B56F05" w:rsidP="00B56F05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Sposób_realizacji_celów"/>
      <w:bookmarkStart w:id="8" w:name="_Toc110508189"/>
      <w:bookmarkEnd w:id="7"/>
      <w:r w:rsidRPr="00B56F05">
        <w:rPr>
          <w:rFonts w:asciiTheme="minorHAnsi" w:hAnsiTheme="minorHAnsi" w:cstheme="minorHAnsi"/>
          <w:color w:val="auto"/>
          <w:sz w:val="22"/>
          <w:szCs w:val="22"/>
        </w:rPr>
        <w:t xml:space="preserve">Kampania informacyjna w </w:t>
      </w:r>
      <w:r w:rsidR="00215891">
        <w:rPr>
          <w:rFonts w:asciiTheme="minorHAnsi" w:hAnsiTheme="minorHAnsi" w:cstheme="minorHAnsi"/>
          <w:color w:val="auto"/>
          <w:sz w:val="22"/>
          <w:szCs w:val="22"/>
        </w:rPr>
        <w:t xml:space="preserve">mediach społecznościowych </w:t>
      </w:r>
      <w:r w:rsidRPr="00B56F05">
        <w:rPr>
          <w:rFonts w:asciiTheme="minorHAnsi" w:hAnsiTheme="minorHAnsi" w:cstheme="minorHAnsi"/>
          <w:color w:val="auto"/>
          <w:sz w:val="22"/>
          <w:szCs w:val="22"/>
        </w:rPr>
        <w:t>będzie adresowana do:</w:t>
      </w:r>
    </w:p>
    <w:p w14:paraId="6998363C" w14:textId="3C6D08C7" w:rsidR="00B56F05" w:rsidRDefault="00B56F05">
      <w:pPr>
        <w:pStyle w:val="Nagwek2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6F05">
        <w:rPr>
          <w:rFonts w:asciiTheme="minorHAnsi" w:hAnsiTheme="minorHAnsi" w:cstheme="minorHAnsi"/>
          <w:color w:val="auto"/>
          <w:sz w:val="22"/>
          <w:szCs w:val="22"/>
        </w:rPr>
        <w:t>środowisk biznesowych: inwestorów poszukujących nowych rozwiązań, partnerów biznesowych, przedsiębiorców, menadżerów, funduszy typu venture capital,</w:t>
      </w:r>
    </w:p>
    <w:p w14:paraId="0F6595C9" w14:textId="070A09E4" w:rsidR="00B56F05" w:rsidRPr="008346F9" w:rsidRDefault="00B56F05">
      <w:pPr>
        <w:pStyle w:val="Akapitzlist"/>
        <w:numPr>
          <w:ilvl w:val="0"/>
          <w:numId w:val="11"/>
        </w:numPr>
        <w:jc w:val="both"/>
      </w:pPr>
      <w:r w:rsidRPr="00B56F05">
        <w:rPr>
          <w:rFonts w:cstheme="minorHAnsi"/>
        </w:rPr>
        <w:t>odbiorców</w:t>
      </w:r>
      <w:r w:rsidR="00E02C50">
        <w:rPr>
          <w:rFonts w:cstheme="minorHAnsi"/>
        </w:rPr>
        <w:t xml:space="preserve"> </w:t>
      </w:r>
      <w:r w:rsidR="00E67806">
        <w:rPr>
          <w:rFonts w:cstheme="minorHAnsi"/>
        </w:rPr>
        <w:t>z Polski</w:t>
      </w:r>
      <w:r w:rsidRPr="00B56F05">
        <w:rPr>
          <w:rFonts w:cstheme="minorHAnsi"/>
        </w:rPr>
        <w:t xml:space="preserve">: dorośli aktywni zawodowo oraz młodzież interesująca się nowoczesnymi technologiami, </w:t>
      </w:r>
    </w:p>
    <w:p w14:paraId="472FE868" w14:textId="0F32E4D0" w:rsidR="00B56F05" w:rsidRPr="008346F9" w:rsidRDefault="00B56F05">
      <w:pPr>
        <w:pStyle w:val="Akapitzlist"/>
        <w:numPr>
          <w:ilvl w:val="0"/>
          <w:numId w:val="11"/>
        </w:numPr>
        <w:jc w:val="both"/>
      </w:pPr>
      <w:r w:rsidRPr="008346F9">
        <w:rPr>
          <w:rFonts w:cstheme="minorHAnsi"/>
        </w:rPr>
        <w:t>podmiotów działających w sferze naukowo-badawczej: instytucji naukowych i badawczych, pracowników naukowych,</w:t>
      </w:r>
    </w:p>
    <w:p w14:paraId="66043DF3" w14:textId="77777777" w:rsidR="008346F9" w:rsidRPr="008346F9" w:rsidRDefault="00B56F05">
      <w:pPr>
        <w:pStyle w:val="Akapitzlist"/>
        <w:numPr>
          <w:ilvl w:val="0"/>
          <w:numId w:val="11"/>
        </w:numPr>
        <w:jc w:val="both"/>
      </w:pPr>
      <w:r w:rsidRPr="008346F9">
        <w:rPr>
          <w:rFonts w:cstheme="minorHAnsi"/>
        </w:rPr>
        <w:t>środowisk opiniotwórczych: przedstawicieli władzy krajowej i regionalnej, mediów branżowych, dziennikarzy i publicystów związanych z tematyką gospodarczą, biznesową, techniczną, polskich placówek dyplomatycznych, instytucji i organizacji działających na rzecz rozwoju innowacyjności</w:t>
      </w:r>
    </w:p>
    <w:p w14:paraId="4D6B2C63" w14:textId="41E22522" w:rsidR="00B56F05" w:rsidRDefault="008346F9" w:rsidP="008346F9">
      <w:pPr>
        <w:pStyle w:val="Akapitzlist"/>
        <w:ind w:left="360"/>
        <w:jc w:val="both"/>
      </w:pPr>
      <w:r>
        <w:rPr>
          <w:rFonts w:cstheme="minorHAnsi"/>
        </w:rPr>
        <w:t xml:space="preserve">w Polsce. </w:t>
      </w:r>
      <w:r w:rsidR="00B56F05" w:rsidRPr="008346F9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859" w14:paraId="7444C0BF" w14:textId="77777777" w:rsidTr="005354B0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DC74DF" w14:textId="77777777" w:rsidR="002A6229" w:rsidRDefault="002A6229" w:rsidP="002A6229">
            <w:pPr>
              <w:pStyle w:val="Bezodstpw"/>
            </w:pPr>
            <w:bookmarkStart w:id="9" w:name="_Hlk127184634"/>
          </w:p>
          <w:p w14:paraId="5C925146" w14:textId="7AE014C7" w:rsidR="002A6229" w:rsidRPr="002A6229" w:rsidRDefault="00131FCD" w:rsidP="002A6229">
            <w:pPr>
              <w:pStyle w:val="Bezodstpw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  <w:r w:rsidR="002A6229" w:rsidRPr="002A6229">
              <w:rPr>
                <w:b/>
                <w:bCs/>
                <w:sz w:val="28"/>
                <w:szCs w:val="28"/>
              </w:rPr>
              <w:t xml:space="preserve">. </w:t>
            </w:r>
            <w:r w:rsidR="002A6229" w:rsidRPr="002A6229">
              <w:rPr>
                <w:b/>
                <w:bCs/>
              </w:rPr>
              <w:t>KAMPANIA INFORMACYJNA W MEDIACH SPOŁECZNOŚCIOWYCH</w:t>
            </w:r>
            <w:r w:rsidR="002A6229">
              <w:rPr>
                <w:b/>
                <w:bCs/>
              </w:rPr>
              <w:t>: FACEBOOK, YOUTUBE, TWITTER, LINKEDIN</w:t>
            </w:r>
          </w:p>
        </w:tc>
      </w:tr>
      <w:bookmarkEnd w:id="9"/>
    </w:tbl>
    <w:p w14:paraId="3742AB24" w14:textId="7D1DADBB" w:rsidR="00B56F05" w:rsidRDefault="00B56F05" w:rsidP="00B56F05"/>
    <w:p w14:paraId="579A87C0" w14:textId="339AA30A" w:rsidR="00DA002D" w:rsidRPr="00DA002D" w:rsidRDefault="00DA00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Theme="majorEastAsia" w:cstheme="minorHAnsi"/>
          <w:b/>
          <w:bCs/>
        </w:rPr>
      </w:pPr>
      <w:r w:rsidRPr="00DA002D">
        <w:rPr>
          <w:rFonts w:eastAsiaTheme="majorEastAsia" w:cstheme="minorHAnsi"/>
          <w:b/>
          <w:bCs/>
        </w:rPr>
        <w:t xml:space="preserve">Cel kampanii informacyjnej </w:t>
      </w:r>
    </w:p>
    <w:p w14:paraId="34D99B35" w14:textId="5271C175" w:rsidR="002A6229" w:rsidRPr="00F60FC7" w:rsidRDefault="002A6229" w:rsidP="00DA002D">
      <w:pPr>
        <w:pStyle w:val="Akapitzlist"/>
        <w:spacing w:after="0" w:line="240" w:lineRule="auto"/>
        <w:ind w:left="360"/>
        <w:jc w:val="both"/>
        <w:rPr>
          <w:rFonts w:eastAsiaTheme="majorEastAsia" w:cstheme="minorHAnsi"/>
        </w:rPr>
      </w:pPr>
      <w:r w:rsidRPr="00F60FC7">
        <w:rPr>
          <w:rFonts w:eastAsiaTheme="majorEastAsia" w:cstheme="minorHAnsi"/>
        </w:rPr>
        <w:t>Celem kampanii informacyjnej w mediach społecznościowych</w:t>
      </w:r>
      <w:r w:rsidR="00F60FC7" w:rsidRPr="00F60FC7">
        <w:rPr>
          <w:rFonts w:eastAsiaTheme="majorEastAsia" w:cstheme="minorHAnsi"/>
        </w:rPr>
        <w:t xml:space="preserve">: </w:t>
      </w:r>
      <w:r w:rsidR="00F60FC7" w:rsidRPr="00307945">
        <w:rPr>
          <w:rFonts w:eastAsiaTheme="majorEastAsia" w:cstheme="minorHAnsi"/>
          <w:b/>
          <w:bCs/>
        </w:rPr>
        <w:t>Faceboo</w:t>
      </w:r>
      <w:r w:rsidR="00DF5517">
        <w:rPr>
          <w:rFonts w:eastAsiaTheme="majorEastAsia" w:cstheme="minorHAnsi"/>
          <w:b/>
          <w:bCs/>
        </w:rPr>
        <w:t>k</w:t>
      </w:r>
      <w:r w:rsidR="00F60FC7" w:rsidRPr="00307945">
        <w:rPr>
          <w:rFonts w:eastAsiaTheme="majorEastAsia" w:cstheme="minorHAnsi"/>
          <w:b/>
          <w:bCs/>
        </w:rPr>
        <w:t>, Youtube, Twitter, LinkedIn</w:t>
      </w:r>
      <w:r w:rsidR="00F60FC7" w:rsidRPr="00F60FC7">
        <w:rPr>
          <w:rFonts w:eastAsiaTheme="majorEastAsia" w:cstheme="minorHAnsi"/>
        </w:rPr>
        <w:t xml:space="preserve"> </w:t>
      </w:r>
      <w:r w:rsidRPr="00F60FC7">
        <w:rPr>
          <w:rFonts w:eastAsiaTheme="majorEastAsia" w:cstheme="minorHAnsi"/>
        </w:rPr>
        <w:t>jest zaplanowanie</w:t>
      </w:r>
      <w:r w:rsidR="00DA002D">
        <w:rPr>
          <w:rFonts w:eastAsiaTheme="majorEastAsia" w:cstheme="minorHAnsi"/>
        </w:rPr>
        <w:t xml:space="preserve">, </w:t>
      </w:r>
      <w:r w:rsidRPr="00F60FC7">
        <w:rPr>
          <w:rFonts w:eastAsiaTheme="majorEastAsia" w:cstheme="minorHAnsi"/>
        </w:rPr>
        <w:t xml:space="preserve">przeprowadzenie </w:t>
      </w:r>
      <w:r w:rsidR="00DA002D">
        <w:rPr>
          <w:rFonts w:eastAsiaTheme="majorEastAsia" w:cstheme="minorHAnsi"/>
        </w:rPr>
        <w:t xml:space="preserve">i monitorowanie </w:t>
      </w:r>
      <w:r w:rsidRPr="00F60FC7">
        <w:rPr>
          <w:rFonts w:eastAsiaTheme="majorEastAsia" w:cstheme="minorHAnsi"/>
        </w:rPr>
        <w:t xml:space="preserve">kampanii informacyjnej </w:t>
      </w:r>
      <w:r w:rsidR="00DA002D">
        <w:rPr>
          <w:rFonts w:eastAsiaTheme="majorEastAsia" w:cstheme="minorHAnsi"/>
        </w:rPr>
        <w:br/>
      </w:r>
      <w:r w:rsidRPr="00F60FC7">
        <w:rPr>
          <w:rFonts w:eastAsiaTheme="majorEastAsia" w:cstheme="minorHAnsi"/>
        </w:rPr>
        <w:t xml:space="preserve">z wykorzystaniem mediów cyfrowych oraz technologii precyzyjnego dostarczania komunikatów informacyjnych do określonych grup docelowych, o których mowa w pkt. II. </w:t>
      </w:r>
    </w:p>
    <w:p w14:paraId="1B241AC5" w14:textId="77777777" w:rsidR="002A6229" w:rsidRPr="000E5B00" w:rsidRDefault="002A6229" w:rsidP="002A6229">
      <w:pPr>
        <w:spacing w:after="0" w:line="240" w:lineRule="auto"/>
        <w:jc w:val="both"/>
        <w:rPr>
          <w:rFonts w:eastAsiaTheme="majorEastAsia" w:cstheme="minorHAnsi"/>
          <w:b/>
          <w:bCs/>
        </w:rPr>
      </w:pPr>
    </w:p>
    <w:p w14:paraId="00AAA4B7" w14:textId="44F158C0" w:rsidR="000A1601" w:rsidRPr="000E5B00" w:rsidRDefault="000A160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Theme="majorEastAsia" w:cstheme="minorHAnsi"/>
          <w:b/>
          <w:bCs/>
        </w:rPr>
      </w:pPr>
      <w:r w:rsidRPr="000E5B00">
        <w:rPr>
          <w:rFonts w:eastAsiaTheme="majorEastAsia" w:cstheme="minorHAnsi"/>
          <w:b/>
          <w:bCs/>
        </w:rPr>
        <w:t>Wskaźniki kampanii informacyjnej</w:t>
      </w:r>
    </w:p>
    <w:p w14:paraId="5323BB3A" w14:textId="6A19F3CB" w:rsidR="002A6229" w:rsidRPr="000E5B00" w:rsidRDefault="002A6229" w:rsidP="000E5B00">
      <w:pPr>
        <w:spacing w:after="0" w:line="240" w:lineRule="auto"/>
        <w:ind w:left="284"/>
        <w:jc w:val="both"/>
        <w:rPr>
          <w:rFonts w:eastAsiaTheme="majorEastAsia" w:cstheme="minorHAnsi"/>
        </w:rPr>
      </w:pPr>
      <w:r w:rsidRPr="000E5B00">
        <w:rPr>
          <w:rFonts w:eastAsiaTheme="majorEastAsia" w:cstheme="minorHAnsi"/>
        </w:rPr>
        <w:t xml:space="preserve">Celem kampanii jest maksymalizacja zasięgu komunikacji </w:t>
      </w:r>
      <w:r w:rsidR="00E67806" w:rsidRPr="000E5B00">
        <w:rPr>
          <w:rFonts w:eastAsiaTheme="majorEastAsia" w:cstheme="minorHAnsi"/>
        </w:rPr>
        <w:t>informacyjnej</w:t>
      </w:r>
      <w:r w:rsidRPr="000E5B00">
        <w:rPr>
          <w:rFonts w:eastAsiaTheme="majorEastAsia" w:cstheme="minorHAnsi"/>
        </w:rPr>
        <w:t xml:space="preserve"> w grupie docelowej, </w:t>
      </w:r>
      <w:r w:rsidR="00E67806" w:rsidRPr="000E5B00">
        <w:rPr>
          <w:rFonts w:eastAsiaTheme="majorEastAsia" w:cstheme="minorHAnsi"/>
        </w:rPr>
        <w:br/>
      </w:r>
      <w:r w:rsidRPr="000E5B00">
        <w:rPr>
          <w:rFonts w:eastAsiaTheme="majorEastAsia" w:cstheme="minorHAnsi"/>
        </w:rPr>
        <w:t>o której mowa w pkt. II:</w:t>
      </w:r>
    </w:p>
    <w:p w14:paraId="1CD27ABC" w14:textId="4412ABE7" w:rsidR="002A6229" w:rsidRDefault="002A6229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eastAsiaTheme="majorEastAsia" w:cstheme="minorHAnsi"/>
        </w:rPr>
      </w:pPr>
      <w:r w:rsidRPr="002A6229">
        <w:rPr>
          <w:rFonts w:eastAsiaTheme="majorEastAsia" w:cstheme="minorHAnsi"/>
        </w:rPr>
        <w:t xml:space="preserve">wygenerowanie co najmniej </w:t>
      </w:r>
      <w:r w:rsidR="00DF5517" w:rsidRPr="00DF5517">
        <w:rPr>
          <w:rFonts w:eastAsiaTheme="majorEastAsia" w:cstheme="minorHAnsi"/>
          <w:b/>
          <w:bCs/>
        </w:rPr>
        <w:t>2</w:t>
      </w:r>
      <w:r w:rsidRPr="00DF5517">
        <w:rPr>
          <w:rFonts w:eastAsiaTheme="majorEastAsia" w:cstheme="minorHAnsi"/>
          <w:b/>
          <w:bCs/>
        </w:rPr>
        <w:t>0 000</w:t>
      </w:r>
      <w:r w:rsidRPr="00DF5517">
        <w:rPr>
          <w:rFonts w:eastAsiaTheme="majorEastAsia" w:cstheme="minorHAnsi"/>
        </w:rPr>
        <w:t xml:space="preserve"> wizyt</w:t>
      </w:r>
      <w:r w:rsidRPr="002A6229">
        <w:rPr>
          <w:rFonts w:eastAsiaTheme="majorEastAsia" w:cstheme="minorHAnsi"/>
        </w:rPr>
        <w:t xml:space="preserve"> realnych użytkowników na stronie </w:t>
      </w:r>
      <w:hyperlink r:id="rId11" w:history="1">
        <w:r w:rsidR="00307945" w:rsidRPr="00085EDF">
          <w:rPr>
            <w:rStyle w:val="Hipercze"/>
            <w:rFonts w:eastAsiaTheme="majorEastAsia" w:cstheme="minorHAnsi"/>
          </w:rPr>
          <w:t>https://investinpodlaskie.pl</w:t>
        </w:r>
      </w:hyperlink>
      <w:r w:rsidR="000C79BA">
        <w:rPr>
          <w:rStyle w:val="Hipercze"/>
          <w:rFonts w:eastAsiaTheme="majorEastAsia" w:cstheme="minorHAnsi"/>
        </w:rPr>
        <w:t>/dolinarolnicza</w:t>
      </w:r>
      <w:r w:rsidRPr="002A6229">
        <w:rPr>
          <w:rFonts w:eastAsiaTheme="majorEastAsia" w:cstheme="minorHAnsi"/>
        </w:rPr>
        <w:t xml:space="preserve">, </w:t>
      </w:r>
    </w:p>
    <w:p w14:paraId="5739CED6" w14:textId="37CEF88D" w:rsidR="006339A5" w:rsidRDefault="006339A5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osiągnięcie co najmniej </w:t>
      </w:r>
      <w:r w:rsidR="00DF5517" w:rsidRPr="00DF5517">
        <w:rPr>
          <w:rFonts w:eastAsiaTheme="majorEastAsia" w:cstheme="minorHAnsi"/>
          <w:b/>
          <w:bCs/>
        </w:rPr>
        <w:t>1 000 000</w:t>
      </w:r>
      <w:r w:rsidR="00DF5517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wyświetleń wszystkich materiałów wideo Zamawiającego  (wykorzystywanych w kampanii) w serwisie Youtub</w:t>
      </w:r>
      <w:r w:rsidR="00DF5517">
        <w:rPr>
          <w:rFonts w:eastAsiaTheme="majorEastAsia" w:cstheme="minorHAnsi"/>
        </w:rPr>
        <w:t>e,</w:t>
      </w:r>
    </w:p>
    <w:p w14:paraId="508A7793" w14:textId="711799F1" w:rsidR="006339A5" w:rsidRDefault="006339A5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osiągnięcie co najmniej  </w:t>
      </w:r>
      <w:r w:rsidR="00DF5517" w:rsidRPr="00DF5517">
        <w:rPr>
          <w:rFonts w:eastAsiaTheme="majorEastAsia" w:cstheme="minorHAnsi"/>
          <w:b/>
          <w:bCs/>
        </w:rPr>
        <w:t>1 000 000</w:t>
      </w:r>
      <w:r>
        <w:rPr>
          <w:rFonts w:eastAsiaTheme="majorEastAsia" w:cstheme="minorHAnsi"/>
        </w:rPr>
        <w:t xml:space="preserve"> wyświetleń reklamy graficznej z tekstem w serwisie Facebook Ads,</w:t>
      </w:r>
    </w:p>
    <w:p w14:paraId="1330CA9E" w14:textId="43EDFDAC" w:rsidR="00576E27" w:rsidRDefault="00576E27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osiągnięcie co najmniej </w:t>
      </w:r>
      <w:r w:rsidR="00DF5517" w:rsidRPr="00DF5517">
        <w:rPr>
          <w:rFonts w:eastAsiaTheme="majorEastAsia" w:cstheme="minorHAnsi"/>
          <w:b/>
          <w:bCs/>
        </w:rPr>
        <w:t>1 000 000</w:t>
      </w:r>
      <w:r>
        <w:rPr>
          <w:rFonts w:eastAsiaTheme="majorEastAsia" w:cstheme="minorHAnsi"/>
        </w:rPr>
        <w:t xml:space="preserve"> wyświetleń tweetów w serwisie Twitter,</w:t>
      </w:r>
    </w:p>
    <w:p w14:paraId="13670907" w14:textId="500D9F6C" w:rsidR="00576E27" w:rsidRPr="0025389F" w:rsidRDefault="00576E27">
      <w:pPr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osiągnięcie co najmniej </w:t>
      </w:r>
      <w:r w:rsidR="00DF5517" w:rsidRPr="00DF5517">
        <w:rPr>
          <w:rFonts w:eastAsiaTheme="majorEastAsia" w:cstheme="minorHAnsi"/>
          <w:b/>
          <w:bCs/>
        </w:rPr>
        <w:t>100 000</w:t>
      </w:r>
      <w:r>
        <w:rPr>
          <w:rFonts w:eastAsiaTheme="majorEastAsia" w:cstheme="minorHAnsi"/>
        </w:rPr>
        <w:t xml:space="preserve"> wyświetleń reklamy graficznej z tekstem w serwisie LinkedIn</w:t>
      </w:r>
      <w:r w:rsidR="0027037B">
        <w:rPr>
          <w:rFonts w:eastAsiaTheme="majorEastAsia" w:cstheme="minorHAnsi"/>
        </w:rPr>
        <w:t>.</w:t>
      </w:r>
    </w:p>
    <w:p w14:paraId="60DA1761" w14:textId="77777777" w:rsidR="002A6229" w:rsidRPr="002A6229" w:rsidRDefault="002A6229" w:rsidP="002A6229">
      <w:pPr>
        <w:spacing w:after="0" w:line="240" w:lineRule="auto"/>
        <w:jc w:val="both"/>
        <w:rPr>
          <w:rFonts w:eastAsiaTheme="majorEastAsia" w:cstheme="minorHAnsi"/>
        </w:rPr>
      </w:pPr>
    </w:p>
    <w:p w14:paraId="29BFD5FB" w14:textId="54F3B120" w:rsidR="002A6229" w:rsidRPr="000E5B00" w:rsidRDefault="002A622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Theme="majorEastAsia" w:cstheme="minorHAnsi"/>
          <w:b/>
          <w:bCs/>
        </w:rPr>
      </w:pPr>
      <w:r w:rsidRPr="000E5B00">
        <w:rPr>
          <w:rFonts w:eastAsiaTheme="majorEastAsia" w:cstheme="minorHAnsi"/>
          <w:b/>
          <w:bCs/>
        </w:rPr>
        <w:t>Jednostkami dla kluczowych indykatorów efektywności w kampanii są:</w:t>
      </w:r>
    </w:p>
    <w:p w14:paraId="3F80CDAF" w14:textId="1568F4AA" w:rsidR="002A6229" w:rsidRDefault="002A62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Theme="majorEastAsia" w:cstheme="minorHAnsi"/>
        </w:rPr>
      </w:pPr>
      <w:r w:rsidRPr="00547FA7">
        <w:rPr>
          <w:rFonts w:eastAsiaTheme="majorEastAsia" w:cstheme="minorHAnsi"/>
        </w:rPr>
        <w:t>wizyty mierzone przez Google Analytics w przypadku strony www,</w:t>
      </w:r>
    </w:p>
    <w:p w14:paraId="4B5F81B3" w14:textId="717955A1" w:rsidR="002A6229" w:rsidRDefault="002A62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Theme="majorEastAsia" w:cstheme="minorHAnsi"/>
        </w:rPr>
      </w:pPr>
      <w:r w:rsidRPr="00547FA7">
        <w:rPr>
          <w:rFonts w:eastAsiaTheme="majorEastAsia" w:cstheme="minorHAnsi"/>
        </w:rPr>
        <w:t>wartość UU, czyli unikatowych użytkowników dla zasięgu formatów reklamowych,</w:t>
      </w:r>
    </w:p>
    <w:p w14:paraId="426AA815" w14:textId="4798FD5C" w:rsidR="00093743" w:rsidRPr="008B782B" w:rsidRDefault="002A62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Theme="majorEastAsia" w:cstheme="minorHAnsi"/>
        </w:rPr>
      </w:pPr>
      <w:r w:rsidRPr="00547FA7">
        <w:rPr>
          <w:rFonts w:eastAsiaTheme="majorEastAsia" w:cstheme="minorHAnsi"/>
        </w:rPr>
        <w:t>wyświetlenia (views) dla materiałów video promowanych w kampanii reklamowej.</w:t>
      </w:r>
      <w:r w:rsidR="006D1F7A">
        <w:tab/>
      </w:r>
    </w:p>
    <w:p w14:paraId="533C9208" w14:textId="77777777" w:rsidR="008B782B" w:rsidRPr="008B782B" w:rsidRDefault="008B782B" w:rsidP="008B782B">
      <w:pPr>
        <w:pStyle w:val="Akapitzlist"/>
        <w:spacing w:after="0" w:line="240" w:lineRule="auto"/>
        <w:jc w:val="both"/>
        <w:rPr>
          <w:rFonts w:eastAsiaTheme="majorEastAsia" w:cstheme="minorHAnsi"/>
        </w:rPr>
      </w:pPr>
    </w:p>
    <w:p w14:paraId="10B468A2" w14:textId="1DE702FF" w:rsidR="00462A25" w:rsidRPr="00F60FC7" w:rsidRDefault="00462A25" w:rsidP="00942BF9">
      <w:pPr>
        <w:pStyle w:val="Akapitzlist"/>
        <w:numPr>
          <w:ilvl w:val="0"/>
          <w:numId w:val="14"/>
        </w:numPr>
        <w:spacing w:after="0"/>
        <w:rPr>
          <w:b/>
        </w:rPr>
      </w:pPr>
      <w:r w:rsidRPr="00F60FC7">
        <w:rPr>
          <w:b/>
        </w:rPr>
        <w:t xml:space="preserve">Obowiązki Wykonawcy: </w:t>
      </w:r>
    </w:p>
    <w:p w14:paraId="741ED090" w14:textId="0B46EBCF" w:rsidR="00462A25" w:rsidRDefault="00E76F3D" w:rsidP="00942BF9">
      <w:pPr>
        <w:numPr>
          <w:ilvl w:val="0"/>
          <w:numId w:val="13"/>
        </w:numPr>
        <w:spacing w:after="0" w:line="240" w:lineRule="auto"/>
        <w:ind w:left="675" w:hanging="357"/>
        <w:jc w:val="both"/>
      </w:pPr>
      <w:r>
        <w:t>o</w:t>
      </w:r>
      <w:r w:rsidR="00462A25" w:rsidRPr="00462A25">
        <w:t xml:space="preserve">pracowanie </w:t>
      </w:r>
      <w:r w:rsidR="00462A25" w:rsidRPr="000E5B00">
        <w:t>koncepcji kreatywnej</w:t>
      </w:r>
      <w:r w:rsidR="00462A25" w:rsidRPr="001107DE">
        <w:t xml:space="preserve"> kampanii</w:t>
      </w:r>
      <w:r w:rsidR="00462A25" w:rsidRPr="00462A25">
        <w:t xml:space="preserve"> informacyjnej w mediach społecznościowych</w:t>
      </w:r>
      <w:r w:rsidR="0027037B">
        <w:t>,</w:t>
      </w:r>
    </w:p>
    <w:p w14:paraId="270281AA" w14:textId="5D7B11F8" w:rsidR="0027037B" w:rsidRDefault="00E76F3D">
      <w:pPr>
        <w:numPr>
          <w:ilvl w:val="0"/>
          <w:numId w:val="13"/>
        </w:numPr>
        <w:spacing w:after="0" w:line="240" w:lineRule="auto"/>
        <w:ind w:left="675" w:hanging="357"/>
        <w:jc w:val="both"/>
      </w:pPr>
      <w:bookmarkStart w:id="10" w:name="_Hlk132278912"/>
      <w:r>
        <w:t>p</w:t>
      </w:r>
      <w:r w:rsidR="0027037B">
        <w:t xml:space="preserve">rzygotowanie kreacji graficznych oraz treści </w:t>
      </w:r>
      <w:r w:rsidR="008B782B">
        <w:t xml:space="preserve">tekstów </w:t>
      </w:r>
      <w:r w:rsidR="0027037B">
        <w:t xml:space="preserve">niezbędnych do przeprowadzenia kampanii, </w:t>
      </w:r>
    </w:p>
    <w:bookmarkEnd w:id="10"/>
    <w:p w14:paraId="23BD9154" w14:textId="317996BB" w:rsidR="00402414" w:rsidRDefault="00E76F3D">
      <w:pPr>
        <w:numPr>
          <w:ilvl w:val="0"/>
          <w:numId w:val="13"/>
        </w:numPr>
        <w:spacing w:after="0" w:line="240" w:lineRule="auto"/>
        <w:ind w:left="675" w:hanging="357"/>
        <w:jc w:val="both"/>
      </w:pPr>
      <w:r>
        <w:t>o</w:t>
      </w:r>
      <w:r w:rsidR="0027037B">
        <w:t>pracowani</w:t>
      </w:r>
      <w:r w:rsidR="00A03C01">
        <w:t>e</w:t>
      </w:r>
      <w:r w:rsidR="0027037B">
        <w:t xml:space="preserve"> strategii realizacji kampanii i media planu,</w:t>
      </w:r>
    </w:p>
    <w:p w14:paraId="640383CE" w14:textId="424C3A24" w:rsidR="00E76F3D" w:rsidRDefault="00E76F3D">
      <w:pPr>
        <w:numPr>
          <w:ilvl w:val="0"/>
          <w:numId w:val="13"/>
        </w:numPr>
        <w:spacing w:line="240" w:lineRule="auto"/>
        <w:jc w:val="both"/>
      </w:pPr>
      <w:r>
        <w:t>o</w:t>
      </w:r>
      <w:r w:rsidRPr="00462A25">
        <w:t xml:space="preserve">pracowanie </w:t>
      </w:r>
      <w:r w:rsidRPr="000E5B00">
        <w:t>harmonogramu</w:t>
      </w:r>
      <w:r w:rsidRPr="001107DE">
        <w:t xml:space="preserve"> kampanii</w:t>
      </w:r>
      <w:r w:rsidRPr="00462A25">
        <w:t xml:space="preserve"> informacyjnej w mediach społecznościowych</w:t>
      </w:r>
      <w:r>
        <w:t>,</w:t>
      </w:r>
    </w:p>
    <w:p w14:paraId="649B41DB" w14:textId="2098583B" w:rsidR="001107DE" w:rsidRPr="00462A25" w:rsidRDefault="00E76F3D">
      <w:pPr>
        <w:numPr>
          <w:ilvl w:val="0"/>
          <w:numId w:val="13"/>
        </w:numPr>
        <w:spacing w:after="0" w:line="240" w:lineRule="auto"/>
        <w:ind w:left="675" w:hanging="357"/>
        <w:jc w:val="both"/>
      </w:pPr>
      <w:bookmarkStart w:id="11" w:name="_Hlk132284406"/>
      <w:r>
        <w:lastRenderedPageBreak/>
        <w:t>z</w:t>
      </w:r>
      <w:r w:rsidR="0027037B">
        <w:t>akup mediów (internetowe media społecznościowe)</w:t>
      </w:r>
      <w:r>
        <w:t xml:space="preserve"> na potrzeby emisji materiałów w ramach kampanii,</w:t>
      </w:r>
    </w:p>
    <w:p w14:paraId="2AA7B15C" w14:textId="0F7D902D" w:rsidR="001107DE" w:rsidRPr="00462A25" w:rsidRDefault="00D2706E">
      <w:pPr>
        <w:pStyle w:val="Akapitzlist"/>
        <w:numPr>
          <w:ilvl w:val="0"/>
          <w:numId w:val="13"/>
        </w:numPr>
        <w:spacing w:after="0"/>
        <w:ind w:left="675" w:hanging="357"/>
        <w:jc w:val="both"/>
      </w:pPr>
      <w:bookmarkStart w:id="12" w:name="_Hlk132288191"/>
      <w:bookmarkEnd w:id="11"/>
      <w:r>
        <w:t xml:space="preserve">przygotowanie i przeprowadzenie kampanii internetowej, </w:t>
      </w:r>
    </w:p>
    <w:p w14:paraId="74327F4F" w14:textId="208C9177" w:rsidR="001107DE" w:rsidRDefault="00E76F3D">
      <w:pPr>
        <w:pStyle w:val="Akapitzlist"/>
        <w:numPr>
          <w:ilvl w:val="0"/>
          <w:numId w:val="13"/>
        </w:numPr>
        <w:spacing w:after="0"/>
        <w:ind w:left="675" w:hanging="357"/>
        <w:jc w:val="both"/>
      </w:pPr>
      <w:bookmarkStart w:id="13" w:name="_Hlk132288274"/>
      <w:bookmarkEnd w:id="12"/>
      <w:r>
        <w:t>o</w:t>
      </w:r>
      <w:r w:rsidR="00462A25" w:rsidRPr="00462A25">
        <w:t xml:space="preserve">pracowanie </w:t>
      </w:r>
      <w:r w:rsidR="001107DE" w:rsidRPr="00462A25">
        <w:t>raport</w:t>
      </w:r>
      <w:r w:rsidR="001107DE">
        <w:t>ów</w:t>
      </w:r>
      <w:r w:rsidR="001107DE" w:rsidRPr="00462A25">
        <w:t xml:space="preserve"> </w:t>
      </w:r>
      <w:r w:rsidR="00462A25" w:rsidRPr="00462A25">
        <w:t>z realizacji kampanii informacyjnej w mediach społecznościowych</w:t>
      </w:r>
      <w:r w:rsidR="00C7226F">
        <w:t>,</w:t>
      </w:r>
    </w:p>
    <w:bookmarkEnd w:id="13"/>
    <w:p w14:paraId="5582DD87" w14:textId="23397E4E" w:rsidR="00462A25" w:rsidRPr="00462A25" w:rsidRDefault="00D2706E">
      <w:pPr>
        <w:pStyle w:val="Akapitzlist"/>
        <w:numPr>
          <w:ilvl w:val="0"/>
          <w:numId w:val="13"/>
        </w:numPr>
        <w:jc w:val="both"/>
      </w:pPr>
      <w:r>
        <w:t>p</w:t>
      </w:r>
      <w:r w:rsidR="00462A25" w:rsidRPr="00462A25">
        <w:t>rzekazanie Zamawiającemu na nośnikach elektronicznych wszystkich powstałych w trakcie realizacji kampanii utworów (materiały dźwiękowe, tekstowe, filmowe i graficzne) oraz majątkowych praw autorskich, praw pokrewnych oraz praw zależnych do wszystkich treści powstałych w wyniku realizacji przedmiotu umowy bez ograniczeń czasowych na wszystkich polach eksploatacji (tj. do całej koncepcji kreatywnej kampanii, w tym wszelkiego rodzaju projektów graficznych oraz wszelkich utworów powstałych na potrzeby kampanii).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A15" w14:paraId="302BC0E0" w14:textId="77777777" w:rsidTr="009F41A6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B84B40" w14:textId="7243867D" w:rsidR="00446A15" w:rsidRPr="00D531FC" w:rsidRDefault="00131FCD" w:rsidP="00D531FC">
            <w:pPr>
              <w:pStyle w:val="Nagwek1"/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</w:pPr>
            <w:bookmarkStart w:id="14" w:name="_Toc110508192"/>
            <w:bookmarkEnd w:id="8"/>
            <w:r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>iv</w:t>
            </w:r>
            <w:r w:rsidR="0029250A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 xml:space="preserve">. </w:t>
            </w:r>
            <w:r w:rsidR="00376EC1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 xml:space="preserve">plan </w:t>
            </w:r>
            <w:r w:rsidR="00547FA7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>w</w:t>
            </w:r>
            <w:r w:rsidR="00446A15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>drożeni</w:t>
            </w:r>
            <w:r w:rsidR="00376EC1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>a</w:t>
            </w:r>
            <w:r w:rsidR="00446A15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 xml:space="preserve"> kampanii</w:t>
            </w:r>
            <w:bookmarkEnd w:id="14"/>
            <w:r w:rsidR="00BE6F3D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 xml:space="preserve"> informacyjnej</w:t>
            </w:r>
            <w:r w:rsidR="00376EC1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 xml:space="preserve"> w mediach społecznościowych</w:t>
            </w:r>
          </w:p>
        </w:tc>
      </w:tr>
    </w:tbl>
    <w:p w14:paraId="399C165A" w14:textId="77777777" w:rsidR="00B34907" w:rsidRDefault="00B34907" w:rsidP="00B34907">
      <w:pPr>
        <w:pStyle w:val="Bezodstpw"/>
      </w:pPr>
    </w:p>
    <w:p w14:paraId="15A7C3B7" w14:textId="77777777" w:rsidR="00D221A0" w:rsidRDefault="00BE6F3D">
      <w:pPr>
        <w:pStyle w:val="Akapitzlist"/>
        <w:numPr>
          <w:ilvl w:val="0"/>
          <w:numId w:val="26"/>
        </w:numPr>
        <w:jc w:val="both"/>
      </w:pPr>
      <w:bookmarkStart w:id="15" w:name="_Termin_realizacji_zamówienia"/>
      <w:bookmarkStart w:id="16" w:name="_Toc110508193"/>
      <w:bookmarkEnd w:id="15"/>
      <w:r w:rsidRPr="000E5B00">
        <w:rPr>
          <w:b/>
          <w:bCs/>
        </w:rPr>
        <w:t>Pierwszy etap:</w:t>
      </w:r>
      <w:r>
        <w:t xml:space="preserve"> czynności przygotowawcze. </w:t>
      </w:r>
    </w:p>
    <w:p w14:paraId="32B65F75" w14:textId="2AFF4DC6" w:rsidR="00390178" w:rsidRDefault="00BE6F3D">
      <w:pPr>
        <w:pStyle w:val="Akapitzlist"/>
        <w:jc w:val="both"/>
      </w:pPr>
      <w:r w:rsidRPr="000E5B00">
        <w:rPr>
          <w:b/>
          <w:bCs/>
        </w:rPr>
        <w:t>Termin:</w:t>
      </w:r>
      <w:r>
        <w:t xml:space="preserve"> od podpisania umowy do</w:t>
      </w:r>
      <w:r w:rsidR="00390178">
        <w:t xml:space="preserve"> najpóźniej</w:t>
      </w:r>
      <w:r w:rsidR="001107DE">
        <w:t xml:space="preserve"> </w:t>
      </w:r>
      <w:r w:rsidR="00617440">
        <w:t>10</w:t>
      </w:r>
      <w:r w:rsidR="00390178">
        <w:t xml:space="preserve"> sierpnia 2023 roku.</w:t>
      </w:r>
    </w:p>
    <w:p w14:paraId="1F576AEA" w14:textId="77777777" w:rsidR="001107DE" w:rsidRDefault="001107DE" w:rsidP="000E5B00">
      <w:pPr>
        <w:pStyle w:val="Akapitzlist"/>
        <w:jc w:val="both"/>
      </w:pPr>
    </w:p>
    <w:p w14:paraId="171F51CE" w14:textId="765570F9" w:rsidR="00390178" w:rsidRDefault="00390178" w:rsidP="00464653">
      <w:pPr>
        <w:pStyle w:val="Akapitzlist"/>
      </w:pPr>
      <w:r>
        <w:t>W ramach czynności przygotowawczych:</w:t>
      </w:r>
    </w:p>
    <w:p w14:paraId="27A1C8DA" w14:textId="659A8EFC" w:rsidR="00390178" w:rsidRPr="00390178" w:rsidRDefault="00390178">
      <w:pPr>
        <w:pStyle w:val="Akapitzlist"/>
        <w:numPr>
          <w:ilvl w:val="0"/>
          <w:numId w:val="28"/>
        </w:numPr>
        <w:jc w:val="both"/>
      </w:pPr>
      <w:r w:rsidRPr="00390178">
        <w:t xml:space="preserve">Zamawiający przekaże spot, film i animację do kampanii informacyjnej. Wyświetlanie spotu, filmu i animacji  ma odbywać się na rekomendowanych platformach z wykorzystaniem strony </w:t>
      </w:r>
      <w:r w:rsidR="001107DE">
        <w:t xml:space="preserve">Zamawiającego </w:t>
      </w:r>
      <w:hyperlink r:id="rId12" w:history="1">
        <w:r w:rsidR="001107DE" w:rsidRPr="0034450D">
          <w:rPr>
            <w:rStyle w:val="Hipercze"/>
          </w:rPr>
          <w:t>https://investinpodlaskie.pl/dolinarolnicza</w:t>
        </w:r>
      </w:hyperlink>
      <w:r w:rsidR="00074F17">
        <w:t>.</w:t>
      </w:r>
    </w:p>
    <w:p w14:paraId="2F9D5384" w14:textId="0A095F76" w:rsidR="00390178" w:rsidRDefault="00617440">
      <w:pPr>
        <w:pStyle w:val="Akapitzlist"/>
        <w:numPr>
          <w:ilvl w:val="0"/>
          <w:numId w:val="28"/>
        </w:numPr>
        <w:jc w:val="both"/>
      </w:pPr>
      <w:r>
        <w:t xml:space="preserve">Wykonawca </w:t>
      </w:r>
      <w:r w:rsidR="00390178">
        <w:t>o</w:t>
      </w:r>
      <w:r w:rsidR="00390178" w:rsidRPr="00462A25">
        <w:t>prac</w:t>
      </w:r>
      <w:r w:rsidR="00390178">
        <w:t>uje</w:t>
      </w:r>
      <w:r w:rsidR="00390178" w:rsidRPr="00462A25">
        <w:t xml:space="preserve"> </w:t>
      </w:r>
      <w:r w:rsidR="00390178" w:rsidRPr="000E5B00">
        <w:t xml:space="preserve">koncepcję kreatywną </w:t>
      </w:r>
      <w:r w:rsidR="00390178" w:rsidRPr="001107DE">
        <w:t>kampanii</w:t>
      </w:r>
      <w:r w:rsidR="00390178" w:rsidRPr="00462A25">
        <w:t xml:space="preserve"> informacyjnej w mediach</w:t>
      </w:r>
      <w:r>
        <w:t xml:space="preserve"> </w:t>
      </w:r>
      <w:r w:rsidR="00390178" w:rsidRPr="00462A25">
        <w:t>społecznościowych</w:t>
      </w:r>
      <w:r w:rsidR="00074F17">
        <w:t>.</w:t>
      </w:r>
    </w:p>
    <w:p w14:paraId="6E0F76A5" w14:textId="78FA38CC" w:rsidR="00390178" w:rsidRDefault="00617440">
      <w:pPr>
        <w:pStyle w:val="Akapitzlist"/>
        <w:numPr>
          <w:ilvl w:val="0"/>
          <w:numId w:val="28"/>
        </w:numPr>
        <w:jc w:val="both"/>
      </w:pPr>
      <w:r>
        <w:t xml:space="preserve">Wykonawca </w:t>
      </w:r>
      <w:r w:rsidR="00390178" w:rsidRPr="00390178">
        <w:t>przygot</w:t>
      </w:r>
      <w:r w:rsidR="00390178">
        <w:t>uje</w:t>
      </w:r>
      <w:r w:rsidR="00390178" w:rsidRPr="00390178">
        <w:t xml:space="preserve"> kreacj</w:t>
      </w:r>
      <w:r w:rsidR="00390178">
        <w:t>ę</w:t>
      </w:r>
      <w:r w:rsidR="00390178" w:rsidRPr="00390178">
        <w:t xml:space="preserve"> graficzn</w:t>
      </w:r>
      <w:r w:rsidR="00390178">
        <w:t>ą</w:t>
      </w:r>
      <w:r w:rsidR="00390178" w:rsidRPr="00390178">
        <w:t xml:space="preserve"> oraz treści tekstów niezbędnych do przeprowadzenia kampanii</w:t>
      </w:r>
      <w:r w:rsidR="00390178">
        <w:t xml:space="preserve"> w serwisach Facebook Ads, LinkedIn, Twitter</w:t>
      </w:r>
      <w:r>
        <w:t xml:space="preserve">. </w:t>
      </w:r>
      <w:r w:rsidRPr="00617440">
        <w:t>Akceptowane typy plików baneru reklamowego to: JPG, GIF, PNG. Baner reklamowy musi być odtwarzany na urządzeniach mobilnych</w:t>
      </w:r>
      <w:r>
        <w:t>.</w:t>
      </w:r>
    </w:p>
    <w:p w14:paraId="7AD756EB" w14:textId="59A8B81A" w:rsidR="00390178" w:rsidRDefault="00617440">
      <w:pPr>
        <w:pStyle w:val="Akapitzlist"/>
        <w:numPr>
          <w:ilvl w:val="0"/>
          <w:numId w:val="28"/>
        </w:numPr>
      </w:pPr>
      <w:r>
        <w:t xml:space="preserve">Wykonawca </w:t>
      </w:r>
      <w:r w:rsidR="00390178">
        <w:t>opracuje strategię realizacji kampanii</w:t>
      </w:r>
      <w:r w:rsidR="00074F17">
        <w:t>.</w:t>
      </w:r>
    </w:p>
    <w:p w14:paraId="46929184" w14:textId="576DF04A" w:rsidR="00390178" w:rsidRDefault="00617440">
      <w:pPr>
        <w:pStyle w:val="Akapitzlist"/>
        <w:numPr>
          <w:ilvl w:val="0"/>
          <w:numId w:val="28"/>
        </w:numPr>
        <w:jc w:val="both"/>
      </w:pPr>
      <w:r>
        <w:t xml:space="preserve">Wykonawca </w:t>
      </w:r>
      <w:r w:rsidR="00390178">
        <w:t xml:space="preserve">przygotuje media plan dla rekomendowanych platform. </w:t>
      </w:r>
      <w:r w:rsidR="00390178" w:rsidRPr="00390178">
        <w:t>Media plan powinien być traktowany jako punkt wyjścia do przetestowania skuteczności każdego z kanałów względem innych oraz późniejszej ewentualnej alokacji budżetu w obrębie platform lub rodzajów kreacji (np. wyłączenie form statycznych lub przygotowanie większej ich liczby, jeśli takie będą lepiej klikalne)</w:t>
      </w:r>
      <w:r w:rsidR="00390178">
        <w:t>.</w:t>
      </w:r>
    </w:p>
    <w:p w14:paraId="674C2B16" w14:textId="1C598EEE" w:rsidR="00390178" w:rsidRDefault="0025501D">
      <w:pPr>
        <w:pStyle w:val="Akapitzlist"/>
        <w:numPr>
          <w:ilvl w:val="0"/>
          <w:numId w:val="28"/>
        </w:numPr>
        <w:jc w:val="both"/>
      </w:pPr>
      <w:r>
        <w:t xml:space="preserve">Wykonawca </w:t>
      </w:r>
      <w:r w:rsidR="00390178" w:rsidRPr="00390178">
        <w:t>oprac</w:t>
      </w:r>
      <w:r w:rsidR="00390178">
        <w:t>uje</w:t>
      </w:r>
      <w:r w:rsidR="00390178" w:rsidRPr="00390178">
        <w:t xml:space="preserve"> harmonogram kampanii informacyjnej w mediach społecznościowych</w:t>
      </w:r>
      <w:r>
        <w:t>, w szczególności:</w:t>
      </w:r>
    </w:p>
    <w:p w14:paraId="31AB871C" w14:textId="62A17876" w:rsidR="0025501D" w:rsidRDefault="0025501D">
      <w:pPr>
        <w:pStyle w:val="Akapitzlist"/>
        <w:numPr>
          <w:ilvl w:val="0"/>
          <w:numId w:val="29"/>
        </w:numPr>
        <w:jc w:val="both"/>
      </w:pPr>
      <w:r>
        <w:t>opracuje plan emisji, wskazania mediów i narzędzi komunikacji,</w:t>
      </w:r>
    </w:p>
    <w:p w14:paraId="667E3B51" w14:textId="33F6231D" w:rsidR="0025501D" w:rsidRDefault="0025501D">
      <w:pPr>
        <w:pStyle w:val="Akapitzlist"/>
        <w:numPr>
          <w:ilvl w:val="0"/>
          <w:numId w:val="29"/>
        </w:numPr>
        <w:jc w:val="both"/>
      </w:pPr>
      <w:r>
        <w:t>wskaże planowane rezultaty realizacji kampanii w postaci wskaźników z określonymi wartościami docelowymi.</w:t>
      </w:r>
    </w:p>
    <w:p w14:paraId="0B3EB816" w14:textId="77777777" w:rsidR="0025501D" w:rsidRDefault="0025501D" w:rsidP="000E5B00">
      <w:pPr>
        <w:pStyle w:val="Akapitzlist"/>
        <w:ind w:left="1080"/>
      </w:pPr>
    </w:p>
    <w:p w14:paraId="7F232A81" w14:textId="77777777" w:rsidR="00D221A0" w:rsidRDefault="0025501D" w:rsidP="001107DE">
      <w:pPr>
        <w:pStyle w:val="Akapitzlist"/>
        <w:numPr>
          <w:ilvl w:val="0"/>
          <w:numId w:val="1"/>
        </w:numPr>
        <w:jc w:val="both"/>
      </w:pPr>
      <w:r w:rsidRPr="000E5B00">
        <w:rPr>
          <w:b/>
          <w:bCs/>
        </w:rPr>
        <w:t>Drugi etap</w:t>
      </w:r>
      <w:r w:rsidRPr="0025501D">
        <w:t xml:space="preserve">: </w:t>
      </w:r>
      <w:r>
        <w:t xml:space="preserve">przeprowadzenie kampanii informacyjnej. </w:t>
      </w:r>
    </w:p>
    <w:p w14:paraId="4E431D74" w14:textId="5E4CD47A" w:rsidR="0025501D" w:rsidRDefault="0025501D">
      <w:pPr>
        <w:pStyle w:val="Akapitzlist"/>
        <w:jc w:val="both"/>
      </w:pPr>
      <w:r w:rsidRPr="000E5B00">
        <w:rPr>
          <w:b/>
          <w:bCs/>
        </w:rPr>
        <w:t>Termin</w:t>
      </w:r>
      <w:r w:rsidRPr="0025501D">
        <w:t>:</w:t>
      </w:r>
      <w:r>
        <w:t xml:space="preserve"> najpóźniej do końca 31 października 2023 roku.  </w:t>
      </w:r>
    </w:p>
    <w:p w14:paraId="44804687" w14:textId="77777777" w:rsidR="00074F17" w:rsidRDefault="00074F17" w:rsidP="000E5B00">
      <w:pPr>
        <w:pStyle w:val="Akapitzlist"/>
        <w:jc w:val="both"/>
      </w:pPr>
    </w:p>
    <w:p w14:paraId="1841BDF1" w14:textId="7AF1246B" w:rsidR="00557FF5" w:rsidRDefault="00557FF5">
      <w:pPr>
        <w:pStyle w:val="Akapitzlist"/>
        <w:numPr>
          <w:ilvl w:val="0"/>
          <w:numId w:val="30"/>
        </w:numPr>
        <w:jc w:val="both"/>
      </w:pPr>
      <w:r>
        <w:t xml:space="preserve">W ramach </w:t>
      </w:r>
      <w:r w:rsidR="006F05B2">
        <w:t>etapu przeprowadzenia kampanii informacyjnej</w:t>
      </w:r>
      <w:r w:rsidR="005748DB">
        <w:t xml:space="preserve"> Wykonawca</w:t>
      </w:r>
      <w:r w:rsidR="006F05B2">
        <w:t>:</w:t>
      </w:r>
    </w:p>
    <w:p w14:paraId="60596A33" w14:textId="2D9333E5" w:rsidR="006F05B2" w:rsidRDefault="006F05B2">
      <w:pPr>
        <w:pStyle w:val="Akapitzlist"/>
        <w:numPr>
          <w:ilvl w:val="0"/>
          <w:numId w:val="31"/>
        </w:numPr>
        <w:jc w:val="both"/>
      </w:pPr>
      <w:r w:rsidRPr="006F05B2">
        <w:t>zakup</w:t>
      </w:r>
      <w:r>
        <w:t>i</w:t>
      </w:r>
      <w:r w:rsidRPr="006F05B2">
        <w:t xml:space="preserve"> internetowe media społecznościowe na potrzeby emisji materiałów w ramach kampanii,</w:t>
      </w:r>
    </w:p>
    <w:p w14:paraId="511FEA89" w14:textId="5345BF80" w:rsidR="005748DB" w:rsidRDefault="005748DB">
      <w:pPr>
        <w:pStyle w:val="Akapitzlist"/>
        <w:numPr>
          <w:ilvl w:val="0"/>
          <w:numId w:val="31"/>
        </w:numPr>
        <w:jc w:val="both"/>
      </w:pPr>
      <w:r>
        <w:t>przygotuje i przeprowadzi kampanię internetową w mediach społecznościowych,</w:t>
      </w:r>
    </w:p>
    <w:p w14:paraId="6551A580" w14:textId="665B7CFA" w:rsidR="005748DB" w:rsidRDefault="005748DB">
      <w:pPr>
        <w:pStyle w:val="Akapitzlist"/>
        <w:numPr>
          <w:ilvl w:val="0"/>
          <w:numId w:val="31"/>
        </w:numPr>
        <w:jc w:val="both"/>
      </w:pPr>
      <w:r w:rsidRPr="005748DB">
        <w:t>zapewni odpowiednie oznakowanie URL wszystkich materiałów promocyjnych,</w:t>
      </w:r>
      <w:r>
        <w:t xml:space="preserve"> </w:t>
      </w:r>
      <w:r w:rsidRPr="005748DB">
        <w:t>w celu analizy w Google Analytics portalu internetowego Zamawiającego</w:t>
      </w:r>
      <w:r>
        <w:t>,</w:t>
      </w:r>
    </w:p>
    <w:p w14:paraId="1D21A5B5" w14:textId="0AE03007" w:rsidR="005748DB" w:rsidRDefault="005748DB">
      <w:pPr>
        <w:pStyle w:val="Akapitzlist"/>
        <w:numPr>
          <w:ilvl w:val="0"/>
          <w:numId w:val="31"/>
        </w:numPr>
        <w:jc w:val="both"/>
      </w:pPr>
      <w:r w:rsidRPr="005748DB">
        <w:lastRenderedPageBreak/>
        <w:t>oprac</w:t>
      </w:r>
      <w:r>
        <w:t>uje</w:t>
      </w:r>
      <w:r w:rsidRPr="005748DB">
        <w:t xml:space="preserve"> raport</w:t>
      </w:r>
      <w:r>
        <w:t>y</w:t>
      </w:r>
      <w:r w:rsidRPr="005748DB">
        <w:t xml:space="preserve"> z realizacji kampanii informacyjnej w mediach społecznościowych</w:t>
      </w:r>
      <w:r>
        <w:t>:</w:t>
      </w:r>
    </w:p>
    <w:p w14:paraId="3A44DDBF" w14:textId="7529B7EC" w:rsidR="005748DB" w:rsidRDefault="005748DB">
      <w:pPr>
        <w:pStyle w:val="Akapitzlist"/>
        <w:numPr>
          <w:ilvl w:val="0"/>
          <w:numId w:val="32"/>
        </w:numPr>
        <w:jc w:val="both"/>
      </w:pPr>
      <w:r w:rsidRPr="000E5B00">
        <w:rPr>
          <w:b/>
          <w:bCs/>
        </w:rPr>
        <w:t>miesięczne raporty</w:t>
      </w:r>
      <w:r w:rsidRPr="005748DB">
        <w:t xml:space="preserve"> zawierające w szczególności zestawienie wykonanych prac </w:t>
      </w:r>
      <w:r>
        <w:br/>
      </w:r>
      <w:r w:rsidRPr="005748DB">
        <w:t>i osiągniętych wskaźników</w:t>
      </w:r>
      <w:r>
        <w:t>.</w:t>
      </w:r>
      <w:r w:rsidRPr="005748DB">
        <w:t xml:space="preserve"> Zamawiający będzie miał pełny dostęp (administracyjny) do konta, na którym będą prowadzone kampanie</w:t>
      </w:r>
      <w:r>
        <w:t>;</w:t>
      </w:r>
    </w:p>
    <w:p w14:paraId="4218CF1B" w14:textId="0E5ED738" w:rsidR="005748DB" w:rsidRPr="005748DB" w:rsidRDefault="005748DB">
      <w:pPr>
        <w:pStyle w:val="Akapitzlist"/>
        <w:numPr>
          <w:ilvl w:val="0"/>
          <w:numId w:val="32"/>
        </w:numPr>
        <w:jc w:val="both"/>
      </w:pPr>
      <w:r w:rsidRPr="000E5B00">
        <w:rPr>
          <w:b/>
          <w:bCs/>
        </w:rPr>
        <w:t>raport końcowy</w:t>
      </w:r>
      <w:r w:rsidRPr="005748DB">
        <w:t xml:space="preserve"> z całości przeprowadzonej kampanii (w wersji papierowej </w:t>
      </w:r>
      <w:r>
        <w:br/>
      </w:r>
      <w:r w:rsidRPr="005748DB">
        <w:t>i elektronicznej), który będzie stanowił podstawę do sporządzenia protokołu odbioru oraz wystawienia faktury.</w:t>
      </w:r>
    </w:p>
    <w:p w14:paraId="0671FEF2" w14:textId="78FD86BE" w:rsidR="005748DB" w:rsidRPr="000E5B00" w:rsidRDefault="005748DB" w:rsidP="000E5B00">
      <w:pPr>
        <w:ind w:left="373"/>
        <w:jc w:val="both"/>
        <w:rPr>
          <w:b/>
          <w:bCs/>
          <w:u w:val="single"/>
        </w:rPr>
      </w:pPr>
      <w:r w:rsidRPr="000E5B00">
        <w:rPr>
          <w:b/>
          <w:bCs/>
          <w:u w:val="single"/>
        </w:rPr>
        <w:t>Raport końcowy musi zawierać:</w:t>
      </w:r>
    </w:p>
    <w:p w14:paraId="5E4E37EB" w14:textId="77777777" w:rsidR="005748DB" w:rsidRDefault="005748DB">
      <w:pPr>
        <w:pStyle w:val="Akapitzlist"/>
        <w:numPr>
          <w:ilvl w:val="0"/>
          <w:numId w:val="33"/>
        </w:numPr>
        <w:jc w:val="both"/>
      </w:pPr>
      <w:r>
        <w:t>potwierdzenie emisji spotów i filmów w Internecie, a w szczególności dane tj. liczbę odsłon, liczbę unikalnych użytkowników, liczbę nowych użytkowników, CTR, CPC itp.;</w:t>
      </w:r>
    </w:p>
    <w:p w14:paraId="79C42070" w14:textId="77777777" w:rsidR="005748DB" w:rsidRPr="00171B96" w:rsidRDefault="005748DB">
      <w:pPr>
        <w:pStyle w:val="Akapitzlist"/>
        <w:numPr>
          <w:ilvl w:val="0"/>
          <w:numId w:val="33"/>
        </w:numPr>
        <w:jc w:val="both"/>
      </w:pPr>
      <w:r>
        <w:t>dokumentację wszystkich działań prowadzonych w ramach kampanii, zgodnych z SOPZ wraz</w:t>
      </w:r>
      <w:r>
        <w:br/>
      </w:r>
      <w:r w:rsidRPr="00171B96">
        <w:t xml:space="preserve">z ustalonym harmonogramem kampanii; </w:t>
      </w:r>
    </w:p>
    <w:p w14:paraId="741D625E" w14:textId="26F81035" w:rsidR="005748DB" w:rsidRDefault="005748DB">
      <w:pPr>
        <w:pStyle w:val="Akapitzlist"/>
        <w:numPr>
          <w:ilvl w:val="0"/>
          <w:numId w:val="33"/>
        </w:numPr>
        <w:jc w:val="both"/>
      </w:pPr>
      <w:r>
        <w:t>ocenę efektywności dotarcia do grupy docelowej wraz z rekomendacjami dotyczącymi przyszłych działań informacyjnych;</w:t>
      </w:r>
    </w:p>
    <w:p w14:paraId="1460E6AC" w14:textId="2A857092" w:rsidR="005748DB" w:rsidRDefault="005748DB">
      <w:pPr>
        <w:pStyle w:val="Akapitzlist"/>
        <w:numPr>
          <w:ilvl w:val="0"/>
          <w:numId w:val="33"/>
        </w:numPr>
        <w:jc w:val="both"/>
      </w:pPr>
      <w:r>
        <w:t xml:space="preserve">wszystkie materiały powstałe w ramach przedmiotu umowy, w wersji ostatecznej oraz </w:t>
      </w:r>
      <w:r>
        <w:br/>
        <w:t>w wersjach umożliwiających ich późniejszą edycję i emisję w mediach społecznościowych.</w:t>
      </w:r>
    </w:p>
    <w:p w14:paraId="5C3C4962" w14:textId="77777777" w:rsidR="00AE64FE" w:rsidRDefault="00AE64FE" w:rsidP="000E5B00">
      <w:pPr>
        <w:pStyle w:val="Akapitzlist"/>
        <w:ind w:left="733"/>
        <w:jc w:val="both"/>
      </w:pPr>
    </w:p>
    <w:p w14:paraId="1CDA6562" w14:textId="0F40D39A" w:rsidR="00AE64FE" w:rsidRPr="000E5B00" w:rsidRDefault="00D221A0">
      <w:pPr>
        <w:pStyle w:val="Akapitzlist"/>
        <w:numPr>
          <w:ilvl w:val="0"/>
          <w:numId w:val="30"/>
        </w:numPr>
        <w:jc w:val="both"/>
        <w:rPr>
          <w:b/>
          <w:bCs/>
        </w:rPr>
      </w:pPr>
      <w:r w:rsidRPr="000E5B00">
        <w:rPr>
          <w:b/>
          <w:bCs/>
        </w:rPr>
        <w:t>W ramach podjętych działań w ramach kampanii informacyjnej należy:</w:t>
      </w:r>
    </w:p>
    <w:p w14:paraId="042BE787" w14:textId="1CAD5829" w:rsidR="00D221A0" w:rsidRDefault="00D221A0">
      <w:pPr>
        <w:pStyle w:val="Akapitzlist"/>
        <w:numPr>
          <w:ilvl w:val="0"/>
          <w:numId w:val="35"/>
        </w:numPr>
        <w:jc w:val="both"/>
      </w:pPr>
      <w:r>
        <w:t>wykorzystywać niestandardowe, różnorodne i innowacyjne formy komunikacji,</w:t>
      </w:r>
    </w:p>
    <w:p w14:paraId="235DE3A3" w14:textId="7AF0A436" w:rsidR="00D221A0" w:rsidRDefault="00D221A0">
      <w:pPr>
        <w:pStyle w:val="Akapitzlist"/>
        <w:numPr>
          <w:ilvl w:val="0"/>
          <w:numId w:val="35"/>
        </w:numPr>
        <w:jc w:val="both"/>
      </w:pPr>
      <w:r>
        <w:t>dawać grupom docelowym możliwość zaangażowania w przebieg prowadzonych działań promocyjnych,</w:t>
      </w:r>
    </w:p>
    <w:p w14:paraId="63F2A387" w14:textId="4A84BCA5" w:rsidR="00D221A0" w:rsidRDefault="00D221A0">
      <w:pPr>
        <w:pStyle w:val="Akapitzlist"/>
        <w:numPr>
          <w:ilvl w:val="0"/>
          <w:numId w:val="35"/>
        </w:numPr>
        <w:jc w:val="both"/>
      </w:pPr>
      <w:r>
        <w:t>uwzględnić specyfikę grup docelowych, do których kierowane są poszczególne etapy kampanii,</w:t>
      </w:r>
    </w:p>
    <w:p w14:paraId="6E785E89" w14:textId="3A9FD679" w:rsidR="00D221A0" w:rsidRDefault="00D221A0">
      <w:pPr>
        <w:pStyle w:val="Akapitzlist"/>
        <w:numPr>
          <w:ilvl w:val="0"/>
          <w:numId w:val="35"/>
        </w:numPr>
        <w:jc w:val="both"/>
      </w:pPr>
      <w:r>
        <w:t>ze względu na jej charakter powinna zawierać elementy PR, które będą służyły do bardziej bezpośredniego komunikowania się z odbiorcami, szczególnie jeśli chodzi o kampanię skierowaną do mieszkańców województwa podlaskiego,</w:t>
      </w:r>
    </w:p>
    <w:p w14:paraId="62A641CF" w14:textId="4EA94ADE" w:rsidR="00AE64FE" w:rsidRPr="000E5B00" w:rsidRDefault="00D221A0">
      <w:pPr>
        <w:pStyle w:val="Akapitzlist"/>
        <w:numPr>
          <w:ilvl w:val="0"/>
          <w:numId w:val="35"/>
        </w:numPr>
        <w:jc w:val="both"/>
      </w:pPr>
      <w:r>
        <w:t>unikać treści protekcjonalnych, mentorskich, kontrowersyjnych pomysłów i treści o charakterze agresywnego przekazu, hermetycznego języka, stosowania bardzo ostrych kontrastów.</w:t>
      </w:r>
    </w:p>
    <w:p w14:paraId="4C143FB7" w14:textId="77777777" w:rsidR="00AE64FE" w:rsidRDefault="00AE64FE" w:rsidP="000E5B00">
      <w:pPr>
        <w:pStyle w:val="Akapitzlist"/>
      </w:pPr>
    </w:p>
    <w:p w14:paraId="0A9896EB" w14:textId="3B07786D" w:rsidR="00534B4F" w:rsidRPr="00AE64FE" w:rsidRDefault="00534B4F">
      <w:pPr>
        <w:pStyle w:val="Akapitzlist"/>
        <w:numPr>
          <w:ilvl w:val="0"/>
          <w:numId w:val="30"/>
        </w:numPr>
        <w:rPr>
          <w:rFonts w:cstheme="minorHAnsi"/>
        </w:rPr>
      </w:pPr>
      <w:bookmarkStart w:id="17" w:name="_Wskaźniki"/>
      <w:bookmarkStart w:id="18" w:name="_Materiały_emisyjne"/>
      <w:bookmarkStart w:id="19" w:name="_Toc110508196"/>
      <w:bookmarkEnd w:id="16"/>
      <w:bookmarkEnd w:id="17"/>
      <w:bookmarkEnd w:id="18"/>
      <w:r w:rsidRPr="005822E7">
        <w:rPr>
          <w:rFonts w:cstheme="minorHAnsi"/>
          <w:b/>
          <w:bCs/>
        </w:rPr>
        <w:t>Materiały emisyjne</w:t>
      </w:r>
      <w:bookmarkEnd w:id="19"/>
    </w:p>
    <w:p w14:paraId="11D1DE6D" w14:textId="273E1874" w:rsidR="000F062C" w:rsidRPr="00794ACC" w:rsidRDefault="00534B4F">
      <w:pPr>
        <w:pStyle w:val="Akapitzlist"/>
        <w:numPr>
          <w:ilvl w:val="0"/>
          <w:numId w:val="15"/>
        </w:numPr>
        <w:spacing w:line="276" w:lineRule="auto"/>
        <w:jc w:val="both"/>
      </w:pPr>
      <w:r w:rsidRPr="00794ACC">
        <w:rPr>
          <w:rFonts w:eastAsia="Lato" w:cstheme="minorHAnsi"/>
        </w:rPr>
        <w:t xml:space="preserve">Wykonawca przygotuje spójny </w:t>
      </w:r>
      <w:r w:rsidR="00BF09B0" w:rsidRPr="00794ACC">
        <w:rPr>
          <w:rFonts w:eastAsia="Lato" w:cstheme="minorHAnsi"/>
        </w:rPr>
        <w:t>k</w:t>
      </w:r>
      <w:r w:rsidRPr="00794ACC">
        <w:rPr>
          <w:rFonts w:eastAsia="Lato" w:cstheme="minorHAnsi"/>
        </w:rPr>
        <w:t xml:space="preserve">ey </w:t>
      </w:r>
      <w:r w:rsidR="00BF09B0" w:rsidRPr="00794ACC">
        <w:rPr>
          <w:rFonts w:eastAsia="Lato" w:cstheme="minorHAnsi"/>
        </w:rPr>
        <w:t>v</w:t>
      </w:r>
      <w:r w:rsidRPr="00794ACC">
        <w:rPr>
          <w:rFonts w:eastAsia="Lato" w:cstheme="minorHAnsi"/>
        </w:rPr>
        <w:t>isual (klucz wizualny) kampanii oraz opracuje projekty graficzne wszystkich materiałów emitowanych w ramach kampanii, w tym szablony graficzne, typograficzne,</w:t>
      </w:r>
      <w:r w:rsidR="000F062C" w:rsidRPr="00794ACC">
        <w:rPr>
          <w:rFonts w:eastAsia="Lato" w:cstheme="minorHAnsi"/>
        </w:rPr>
        <w:t xml:space="preserve"> </w:t>
      </w:r>
    </w:p>
    <w:p w14:paraId="5DE67834" w14:textId="6CF9614C" w:rsidR="00794ACC" w:rsidRPr="00794ACC" w:rsidRDefault="00863EC6">
      <w:pPr>
        <w:pStyle w:val="Akapitzlist"/>
        <w:numPr>
          <w:ilvl w:val="0"/>
          <w:numId w:val="15"/>
        </w:numPr>
        <w:spacing w:line="276" w:lineRule="auto"/>
        <w:jc w:val="both"/>
      </w:pPr>
      <w:r>
        <w:rPr>
          <w:rFonts w:eastAsia="Lato" w:cstheme="minorHAnsi"/>
        </w:rPr>
        <w:t>p</w:t>
      </w:r>
      <w:r w:rsidR="000F062C" w:rsidRPr="00794ACC">
        <w:rPr>
          <w:rFonts w:eastAsia="Lato" w:cstheme="minorHAnsi"/>
        </w:rPr>
        <w:t xml:space="preserve">rzygotowując klucz wizualny Wykonawca uwzględnieni charakter i cel kampanii, którym jest promocja </w:t>
      </w:r>
      <w:r w:rsidR="00794ACC" w:rsidRPr="00794ACC">
        <w:rPr>
          <w:rFonts w:eastAsia="Lato" w:cstheme="minorHAnsi"/>
        </w:rPr>
        <w:t>projektu Ekosystem Innowacji „Dolina Rolnicza 4.0”,</w:t>
      </w:r>
      <w:r w:rsidR="00794ACC" w:rsidRPr="00794ACC">
        <w:rPr>
          <w:rFonts w:cstheme="minorHAnsi"/>
        </w:rPr>
        <w:t xml:space="preserve"> </w:t>
      </w:r>
      <w:r w:rsidR="00794ACC" w:rsidRPr="00794ACC">
        <w:rPr>
          <w:rFonts w:eastAsia="Lato" w:cstheme="minorHAnsi"/>
        </w:rPr>
        <w:t xml:space="preserve">wzrost popularności </w:t>
      </w:r>
      <w:r w:rsidR="00794ACC">
        <w:rPr>
          <w:rFonts w:eastAsia="Lato" w:cstheme="minorHAnsi"/>
        </w:rPr>
        <w:br/>
      </w:r>
      <w:r w:rsidR="00794ACC" w:rsidRPr="00794ACC">
        <w:rPr>
          <w:rFonts w:eastAsia="Lato" w:cstheme="minorHAnsi"/>
        </w:rPr>
        <w:t>i rozpoznawalności projektu, a także prezentacja atrakcyjności inwestycyjnej województwa podlaskiego i jego potencjału innowacyjnego i gospodarczego</w:t>
      </w:r>
      <w:r w:rsidR="00794ACC">
        <w:rPr>
          <w:rFonts w:eastAsia="Lato" w:cstheme="minorHAnsi"/>
        </w:rPr>
        <w:t>,</w:t>
      </w:r>
    </w:p>
    <w:p w14:paraId="7A366600" w14:textId="28A3B6F4" w:rsidR="00534B4F" w:rsidRPr="00794ACC" w:rsidRDefault="00C64497">
      <w:pPr>
        <w:pStyle w:val="Akapitzlist"/>
        <w:numPr>
          <w:ilvl w:val="0"/>
          <w:numId w:val="15"/>
        </w:numPr>
        <w:spacing w:line="276" w:lineRule="auto"/>
        <w:jc w:val="both"/>
      </w:pPr>
      <w:r w:rsidRPr="00794ACC">
        <w:rPr>
          <w:rFonts w:cstheme="minorHAnsi"/>
        </w:rPr>
        <w:t>k</w:t>
      </w:r>
      <w:r w:rsidR="00534B4F" w:rsidRPr="00794ACC">
        <w:rPr>
          <w:rFonts w:cstheme="minorHAnsi"/>
        </w:rPr>
        <w:t>lucz wizualny będzie spójny z materiałami, którymi posługuje się Zamawiający (wskazanymi poniżej)</w:t>
      </w:r>
      <w:r w:rsidR="00AE64FE">
        <w:rPr>
          <w:rFonts w:cstheme="minorHAnsi"/>
        </w:rPr>
        <w:t xml:space="preserve">, </w:t>
      </w:r>
      <w:r w:rsidR="00534B4F" w:rsidRPr="00794ACC">
        <w:rPr>
          <w:rFonts w:cstheme="minorHAnsi"/>
        </w:rPr>
        <w:t>promując</w:t>
      </w:r>
      <w:r w:rsidR="005822E7">
        <w:rPr>
          <w:rFonts w:cstheme="minorHAnsi"/>
        </w:rPr>
        <w:t>y</w:t>
      </w:r>
      <w:r w:rsidR="00534B4F" w:rsidRPr="00794ACC">
        <w:rPr>
          <w:rFonts w:cstheme="minorHAnsi"/>
        </w:rPr>
        <w:t xml:space="preserve"> </w:t>
      </w:r>
      <w:r w:rsidR="00794ACC">
        <w:rPr>
          <w:rFonts w:cstheme="minorHAnsi"/>
        </w:rPr>
        <w:t xml:space="preserve">projekt </w:t>
      </w:r>
      <w:r w:rsidR="001533A3">
        <w:rPr>
          <w:rFonts w:cstheme="minorHAnsi"/>
        </w:rPr>
        <w:t xml:space="preserve">Regionalny </w:t>
      </w:r>
      <w:r w:rsidR="00794ACC">
        <w:rPr>
          <w:rFonts w:cstheme="minorHAnsi"/>
        </w:rPr>
        <w:t>Ekosystem</w:t>
      </w:r>
      <w:r w:rsidR="001533A3">
        <w:rPr>
          <w:rFonts w:cstheme="minorHAnsi"/>
        </w:rPr>
        <w:t xml:space="preserve"> </w:t>
      </w:r>
      <w:r w:rsidR="00794ACC">
        <w:rPr>
          <w:rFonts w:cstheme="minorHAnsi"/>
        </w:rPr>
        <w:t>Innowacji DR 4.0</w:t>
      </w:r>
      <w:r w:rsidR="00534B4F" w:rsidRPr="00794ACC">
        <w:rPr>
          <w:rFonts w:cstheme="minorHAnsi"/>
        </w:rPr>
        <w:t>,</w:t>
      </w:r>
    </w:p>
    <w:p w14:paraId="53442CFF" w14:textId="3B5F718D" w:rsidR="00794ACC" w:rsidRDefault="00137375">
      <w:pPr>
        <w:pStyle w:val="Akapitzlist"/>
        <w:numPr>
          <w:ilvl w:val="0"/>
          <w:numId w:val="15"/>
        </w:numPr>
        <w:spacing w:line="276" w:lineRule="auto"/>
        <w:jc w:val="both"/>
      </w:pPr>
      <w:r>
        <w:t>Z</w:t>
      </w:r>
      <w:r w:rsidR="00863EC6">
        <w:t xml:space="preserve">amawiający posiada </w:t>
      </w:r>
      <w:r w:rsidR="00E17029">
        <w:t xml:space="preserve">produkty kampanii informacyjnej </w:t>
      </w:r>
      <w:r w:rsidR="00863EC6">
        <w:t xml:space="preserve"> </w:t>
      </w:r>
      <w:r w:rsidR="005822E7">
        <w:t xml:space="preserve">powstałe w ramach projektu Ekosystem Innowacji Dolina Rolnicza 4.0. </w:t>
      </w:r>
      <w:r w:rsidR="00863EC6">
        <w:t>promujące potencjał gospodarczy i inwestycyjny województwa podlaskiego,</w:t>
      </w:r>
      <w:r w:rsidR="00464653">
        <w:t xml:space="preserve"> </w:t>
      </w:r>
      <w:r w:rsidR="00863EC6">
        <w:t>w języku polskim oraz angielskim, które należy wykorzystać podczas kampanii:</w:t>
      </w:r>
    </w:p>
    <w:p w14:paraId="788B2E62" w14:textId="773C5FF8" w:rsidR="00863EC6" w:rsidRPr="00863EC6" w:rsidRDefault="00863EC6">
      <w:pPr>
        <w:pStyle w:val="Akapitzlist"/>
        <w:numPr>
          <w:ilvl w:val="0"/>
          <w:numId w:val="16"/>
        </w:numPr>
        <w:spacing w:line="276" w:lineRule="auto"/>
        <w:jc w:val="both"/>
      </w:pPr>
      <w:r>
        <w:t>spot</w:t>
      </w:r>
      <w:r w:rsidR="001533A3">
        <w:t>, znajdujący się pod adresem</w:t>
      </w:r>
      <w:r>
        <w:t xml:space="preserve">: </w:t>
      </w:r>
      <w:hyperlink r:id="rId13" w:history="1">
        <w:r w:rsidRPr="00D66EFE">
          <w:rPr>
            <w:rStyle w:val="Hipercze"/>
            <w:rFonts w:eastAsia="Lato" w:cstheme="minorHAnsi"/>
          </w:rPr>
          <w:t>https://www.youtube.com/watch?v=5-mTbZVo-5I</w:t>
        </w:r>
      </w:hyperlink>
      <w:r>
        <w:rPr>
          <w:rFonts w:eastAsia="Lato" w:cstheme="minorHAnsi"/>
        </w:rPr>
        <w:t xml:space="preserve"> </w:t>
      </w:r>
    </w:p>
    <w:p w14:paraId="2D6E9B58" w14:textId="07A291DD" w:rsidR="00863EC6" w:rsidRDefault="00863EC6">
      <w:pPr>
        <w:pStyle w:val="Akapitzlist"/>
        <w:numPr>
          <w:ilvl w:val="0"/>
          <w:numId w:val="16"/>
        </w:numPr>
        <w:spacing w:line="276" w:lineRule="auto"/>
        <w:jc w:val="both"/>
      </w:pPr>
      <w:r>
        <w:t>film</w:t>
      </w:r>
      <w:r w:rsidR="000D60C6">
        <w:t>, znajdujący się pod adresem</w:t>
      </w:r>
      <w:r>
        <w:t xml:space="preserve"> : </w:t>
      </w:r>
      <w:hyperlink r:id="rId14" w:history="1">
        <w:r w:rsidRPr="00D66EFE">
          <w:rPr>
            <w:rStyle w:val="Hipercze"/>
          </w:rPr>
          <w:t>https://www.youtube.com/watch?v=OCFkBpX3OSo</w:t>
        </w:r>
      </w:hyperlink>
      <w:r>
        <w:t xml:space="preserve"> </w:t>
      </w:r>
    </w:p>
    <w:p w14:paraId="22A74F86" w14:textId="55C5D641" w:rsidR="00DB4D27" w:rsidRDefault="00DB4D27">
      <w:pPr>
        <w:pStyle w:val="Akapitzlist"/>
        <w:numPr>
          <w:ilvl w:val="0"/>
          <w:numId w:val="16"/>
        </w:numPr>
        <w:spacing w:line="276" w:lineRule="auto"/>
        <w:jc w:val="both"/>
      </w:pPr>
      <w:r>
        <w:t>animacja – w trakcie przygotowania.</w:t>
      </w:r>
    </w:p>
    <w:p w14:paraId="6C53048D" w14:textId="57940F07" w:rsidR="002E69F1" w:rsidRPr="00171B96" w:rsidRDefault="002E69F1">
      <w:pPr>
        <w:pStyle w:val="Akapitzlist"/>
        <w:numPr>
          <w:ilvl w:val="0"/>
          <w:numId w:val="15"/>
        </w:numPr>
        <w:spacing w:line="276" w:lineRule="auto"/>
        <w:jc w:val="both"/>
      </w:pPr>
      <w:r w:rsidRPr="00171B96">
        <w:lastRenderedPageBreak/>
        <w:t xml:space="preserve">Zamawiający dysponuje stroną internetową investinpodlaskie.pl/dolinarolnicza, prowadzoną w wersji językowej polskiej i </w:t>
      </w:r>
      <w:r w:rsidR="00942BF9">
        <w:t xml:space="preserve">docelowo w wersji </w:t>
      </w:r>
      <w:r w:rsidRPr="00171B96">
        <w:t>angielskiej, do której mają kierować odnośniki formatów reklamowych podczas kampanii (</w:t>
      </w:r>
      <w:r w:rsidR="00942BF9">
        <w:t>Z</w:t>
      </w:r>
      <w:r w:rsidRPr="00171B96">
        <w:t>amawiający dopuszcza sytuację, w której odnośniki kierować będą do jednej lub większej liczby podstron znajdujących się w domenie investinpodlaskie.pl</w:t>
      </w:r>
      <w:r w:rsidR="00AE64FE">
        <w:t>)</w:t>
      </w:r>
      <w:r w:rsidRPr="00171B96">
        <w:t>,</w:t>
      </w:r>
    </w:p>
    <w:p w14:paraId="0EEADBFC" w14:textId="04C85AE5" w:rsidR="002E69F1" w:rsidRPr="00171B96" w:rsidRDefault="0031025B">
      <w:pPr>
        <w:pStyle w:val="Akapitzlist"/>
        <w:numPr>
          <w:ilvl w:val="0"/>
          <w:numId w:val="15"/>
        </w:numPr>
        <w:spacing w:line="276" w:lineRule="auto"/>
        <w:jc w:val="both"/>
      </w:pPr>
      <w:r w:rsidRPr="00171B96">
        <w:t>W przypadku zgłoszenia przez Zamawiającego uwag do klucza wizualnego Wykonawca zobowiązuje się do ich uwzględnienia i w terminie wskazanym przez Zamawiającego, zgodnie z punktem 1) powyżej, i przekazania Zamawiającemu  poprawiony klucz wizualny w formie elektronicznej na adresy e-mail wszystkich osób do kontaktów Zamawiającego.</w:t>
      </w:r>
    </w:p>
    <w:p w14:paraId="1553BB04" w14:textId="027E1C74" w:rsidR="0031025B" w:rsidRDefault="0031025B">
      <w:pPr>
        <w:pStyle w:val="Akapitzlist"/>
        <w:numPr>
          <w:ilvl w:val="0"/>
          <w:numId w:val="15"/>
        </w:numPr>
        <w:spacing w:line="276" w:lineRule="auto"/>
        <w:jc w:val="both"/>
      </w:pPr>
      <w:r w:rsidRPr="00171B96">
        <w:t xml:space="preserve">Wykonawca zobowiązany jest poprawić klucz wizualny aż do uzyskania akceptacji Zamawiającego, zgodnie z powyższymi postanowieniami. </w:t>
      </w:r>
    </w:p>
    <w:p w14:paraId="078F46A3" w14:textId="1A5036D3" w:rsidR="00171B96" w:rsidRDefault="00171B96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Materiały przeznaczone do emisji w mediach społecznościowych zostaną przygotowane </w:t>
      </w:r>
      <w:r>
        <w:rPr>
          <w:rFonts w:cstheme="minorHAnsi"/>
        </w:rPr>
        <w:br/>
        <w:t>w języku polskim.</w:t>
      </w:r>
      <w:bookmarkStart w:id="20" w:name="_Toc110508197"/>
    </w:p>
    <w:p w14:paraId="12540C87" w14:textId="77777777" w:rsidR="00171B96" w:rsidRDefault="00171B96" w:rsidP="00171B96">
      <w:pPr>
        <w:pStyle w:val="Akapitzlist"/>
        <w:spacing w:line="276" w:lineRule="auto"/>
        <w:ind w:left="742"/>
        <w:jc w:val="both"/>
        <w:rPr>
          <w:rFonts w:cstheme="minorHAnsi"/>
        </w:rPr>
      </w:pPr>
    </w:p>
    <w:p w14:paraId="762CD247" w14:textId="2BAE81D0" w:rsidR="00171B96" w:rsidRPr="00171B96" w:rsidRDefault="00171B96">
      <w:pPr>
        <w:pStyle w:val="Akapitzlist"/>
        <w:numPr>
          <w:ilvl w:val="0"/>
          <w:numId w:val="30"/>
        </w:numPr>
        <w:spacing w:line="276" w:lineRule="auto"/>
        <w:jc w:val="both"/>
        <w:rPr>
          <w:rFonts w:cstheme="minorHAnsi"/>
        </w:rPr>
      </w:pPr>
      <w:r w:rsidRPr="00171B96">
        <w:rPr>
          <w:rFonts w:ascii="Calibri" w:eastAsia="Times New Roman" w:hAnsi="Calibri" w:cs="Calibri"/>
          <w:b/>
          <w:bCs/>
        </w:rPr>
        <w:t>Media społecznościowe</w:t>
      </w:r>
      <w:bookmarkEnd w:id="20"/>
    </w:p>
    <w:p w14:paraId="6CC37A6B" w14:textId="5DCA150A" w:rsidR="00171B96" w:rsidRPr="00DB4D27" w:rsidRDefault="00171B96">
      <w:pPr>
        <w:pStyle w:val="Akapitzlist"/>
        <w:numPr>
          <w:ilvl w:val="0"/>
          <w:numId w:val="24"/>
        </w:numPr>
        <w:spacing w:line="276" w:lineRule="auto"/>
        <w:jc w:val="both"/>
      </w:pPr>
      <w:r w:rsidRPr="00171B96">
        <w:rPr>
          <w:rFonts w:eastAsia="Lato" w:cs="Calibri"/>
        </w:rPr>
        <w:t>Wykonawca zobowiązany jest przygotować do emisji wszystkie formaty reklamowe niezbędne do przeprowadzenia kampanii, w szczególności co najmniej:</w:t>
      </w:r>
    </w:p>
    <w:p w14:paraId="223C5408" w14:textId="53404A74" w:rsidR="00171B96" w:rsidRPr="00171B96" w:rsidRDefault="00171B96" w:rsidP="00376EC1">
      <w:pPr>
        <w:numPr>
          <w:ilvl w:val="0"/>
          <w:numId w:val="22"/>
        </w:numPr>
        <w:suppressAutoHyphens/>
        <w:autoSpaceDN w:val="0"/>
        <w:spacing w:line="276" w:lineRule="auto"/>
        <w:ind w:right="23" w:firstLine="65"/>
        <w:contextualSpacing/>
        <w:jc w:val="both"/>
        <w:rPr>
          <w:rFonts w:cs="Calibri"/>
        </w:rPr>
      </w:pPr>
      <w:r w:rsidRPr="00171B96">
        <w:rPr>
          <w:rFonts w:eastAsia="Lato" w:cs="Calibri"/>
          <w:b/>
          <w:bCs/>
        </w:rPr>
        <w:t>Facebook Ads</w:t>
      </w:r>
      <w:r w:rsidR="00DB4D27">
        <w:rPr>
          <w:rFonts w:eastAsia="Lato" w:cs="Calibri"/>
        </w:rPr>
        <w:t xml:space="preserve"> </w:t>
      </w:r>
      <w:r w:rsidRPr="00171B96">
        <w:rPr>
          <w:rFonts w:eastAsia="Lato" w:cs="Calibri"/>
        </w:rPr>
        <w:t>– target: grupa docelowa została opisana w rozdz. II</w:t>
      </w:r>
      <w:r w:rsidR="00DB4D27">
        <w:rPr>
          <w:rFonts w:eastAsia="Lato" w:cs="Calibri"/>
        </w:rPr>
        <w:t xml:space="preserve"> </w:t>
      </w:r>
      <w:r w:rsidRPr="00171B96">
        <w:rPr>
          <w:rFonts w:eastAsia="Lato" w:cs="Calibri"/>
        </w:rPr>
        <w:t>niniejszego Opisu przedmiotu zamówienia:</w:t>
      </w:r>
    </w:p>
    <w:p w14:paraId="7F7085CD" w14:textId="77777777" w:rsidR="00171B96" w:rsidRPr="00171B96" w:rsidRDefault="00171B96" w:rsidP="00376EC1">
      <w:pPr>
        <w:numPr>
          <w:ilvl w:val="0"/>
          <w:numId w:val="23"/>
        </w:numPr>
        <w:suppressAutoHyphens/>
        <w:autoSpaceDN w:val="0"/>
        <w:spacing w:line="276" w:lineRule="auto"/>
        <w:ind w:right="240" w:hanging="219"/>
        <w:contextualSpacing/>
        <w:jc w:val="both"/>
        <w:rPr>
          <w:rFonts w:cs="Calibri"/>
          <w:lang w:val="en-GB"/>
        </w:rPr>
      </w:pPr>
      <w:r w:rsidRPr="00171B96">
        <w:rPr>
          <w:rFonts w:eastAsia="Lato" w:cs="Calibri"/>
          <w:lang w:val="en-GB"/>
        </w:rPr>
        <w:t>Dark post image &amp; video 1920x1080</w:t>
      </w:r>
      <w:r w:rsidRPr="00171B96">
        <w:rPr>
          <w:rFonts w:cs="Calibri"/>
          <w:lang w:val="en-GB"/>
        </w:rPr>
        <w:t>,</w:t>
      </w:r>
    </w:p>
    <w:p w14:paraId="1ACA13F1" w14:textId="77777777" w:rsidR="00171B96" w:rsidRPr="00171B96" w:rsidRDefault="00171B96" w:rsidP="00376EC1">
      <w:pPr>
        <w:numPr>
          <w:ilvl w:val="0"/>
          <w:numId w:val="23"/>
        </w:numPr>
        <w:suppressAutoHyphens/>
        <w:autoSpaceDN w:val="0"/>
        <w:spacing w:line="276" w:lineRule="auto"/>
        <w:ind w:right="240" w:hanging="219"/>
        <w:contextualSpacing/>
        <w:jc w:val="both"/>
        <w:rPr>
          <w:rFonts w:cs="Calibri"/>
          <w:lang w:val="en-GB"/>
        </w:rPr>
      </w:pPr>
      <w:r w:rsidRPr="00171B96">
        <w:rPr>
          <w:rFonts w:eastAsia="Lato" w:cs="Calibri"/>
          <w:lang w:val="en-GB"/>
        </w:rPr>
        <w:t>Dark post image &amp; video 1080x1080</w:t>
      </w:r>
      <w:r w:rsidRPr="00171B96">
        <w:rPr>
          <w:rFonts w:cs="Calibri"/>
          <w:lang w:val="en-GB"/>
        </w:rPr>
        <w:t>,</w:t>
      </w:r>
    </w:p>
    <w:p w14:paraId="556BD1CD" w14:textId="77777777" w:rsidR="00171B96" w:rsidRPr="00171B96" w:rsidRDefault="00171B96" w:rsidP="00376EC1">
      <w:pPr>
        <w:numPr>
          <w:ilvl w:val="0"/>
          <w:numId w:val="23"/>
        </w:numPr>
        <w:suppressAutoHyphens/>
        <w:autoSpaceDN w:val="0"/>
        <w:spacing w:line="276" w:lineRule="auto"/>
        <w:ind w:right="240" w:hanging="219"/>
        <w:contextualSpacing/>
        <w:jc w:val="both"/>
        <w:rPr>
          <w:rFonts w:cs="Calibri"/>
          <w:lang w:val="en-GB"/>
        </w:rPr>
      </w:pPr>
      <w:r w:rsidRPr="00171B96">
        <w:rPr>
          <w:rFonts w:eastAsia="Lato" w:cs="Calibri"/>
          <w:lang w:val="en-GB"/>
        </w:rPr>
        <w:t>Dark post image &amp; video 1200x628</w:t>
      </w:r>
      <w:r w:rsidRPr="00171B96">
        <w:rPr>
          <w:rFonts w:cs="Calibri"/>
          <w:lang w:val="en-GB"/>
        </w:rPr>
        <w:t>,</w:t>
      </w:r>
    </w:p>
    <w:p w14:paraId="245C89BB" w14:textId="77777777" w:rsidR="00171B96" w:rsidRPr="00171B96" w:rsidRDefault="00171B96" w:rsidP="00171B96">
      <w:pPr>
        <w:suppressAutoHyphens/>
        <w:autoSpaceDN w:val="0"/>
        <w:spacing w:line="276" w:lineRule="auto"/>
        <w:ind w:left="1800" w:right="240"/>
        <w:contextualSpacing/>
        <w:jc w:val="both"/>
        <w:rPr>
          <w:rFonts w:cs="Calibri"/>
          <w:lang w:val="en-GB"/>
        </w:rPr>
      </w:pPr>
    </w:p>
    <w:p w14:paraId="0D1C7FC3" w14:textId="7C795E18" w:rsidR="00171B96" w:rsidRPr="00171B96" w:rsidRDefault="00171B96" w:rsidP="00376EC1">
      <w:pPr>
        <w:numPr>
          <w:ilvl w:val="0"/>
          <w:numId w:val="22"/>
        </w:numPr>
        <w:suppressAutoHyphens/>
        <w:autoSpaceDN w:val="0"/>
        <w:spacing w:line="276" w:lineRule="auto"/>
        <w:ind w:right="23" w:firstLine="65"/>
        <w:contextualSpacing/>
        <w:jc w:val="both"/>
        <w:rPr>
          <w:rFonts w:cs="Calibri"/>
        </w:rPr>
      </w:pPr>
      <w:r w:rsidRPr="00171B96">
        <w:rPr>
          <w:rFonts w:eastAsia="Lato" w:cs="Calibri"/>
          <w:b/>
          <w:bCs/>
        </w:rPr>
        <w:t>Twitter Ads</w:t>
      </w:r>
      <w:r w:rsidRPr="00171B96">
        <w:rPr>
          <w:rFonts w:eastAsia="Lato" w:cs="Calibri"/>
        </w:rPr>
        <w:t xml:space="preserve"> – target: grupa docelowa została opisana w rozdz. II</w:t>
      </w:r>
      <w:r w:rsidR="00DB4D27">
        <w:rPr>
          <w:rFonts w:eastAsia="Lato" w:cs="Calibri"/>
        </w:rPr>
        <w:t xml:space="preserve"> </w:t>
      </w:r>
      <w:r w:rsidRPr="00171B96">
        <w:rPr>
          <w:rFonts w:eastAsia="Lato" w:cs="Calibri"/>
        </w:rPr>
        <w:t>niniejszego Opisu przedmiotu zamówienia:</w:t>
      </w:r>
    </w:p>
    <w:p w14:paraId="195E117E" w14:textId="77777777" w:rsidR="00171B96" w:rsidRPr="00171B96" w:rsidRDefault="00171B96">
      <w:pPr>
        <w:numPr>
          <w:ilvl w:val="0"/>
          <w:numId w:val="23"/>
        </w:numPr>
        <w:suppressAutoHyphens/>
        <w:autoSpaceDN w:val="0"/>
        <w:spacing w:line="276" w:lineRule="auto"/>
        <w:ind w:right="240"/>
        <w:contextualSpacing/>
        <w:jc w:val="both"/>
        <w:rPr>
          <w:rFonts w:cs="Calibri"/>
          <w:lang w:val="en-GB"/>
        </w:rPr>
      </w:pPr>
      <w:r w:rsidRPr="00171B96">
        <w:rPr>
          <w:rFonts w:eastAsia="Lato" w:cs="Calibri"/>
          <w:lang w:val="en-GB"/>
        </w:rPr>
        <w:t>Promoted only tweet image &amp; video 1920x1080</w:t>
      </w:r>
      <w:r w:rsidRPr="00171B96">
        <w:rPr>
          <w:rFonts w:cs="Calibri"/>
          <w:lang w:val="en-GB"/>
        </w:rPr>
        <w:t>,</w:t>
      </w:r>
    </w:p>
    <w:p w14:paraId="48D1C459" w14:textId="77777777" w:rsidR="00171B96" w:rsidRPr="00171B96" w:rsidRDefault="00171B96">
      <w:pPr>
        <w:numPr>
          <w:ilvl w:val="0"/>
          <w:numId w:val="23"/>
        </w:numPr>
        <w:suppressAutoHyphens/>
        <w:autoSpaceDN w:val="0"/>
        <w:spacing w:line="276" w:lineRule="auto"/>
        <w:ind w:right="240"/>
        <w:contextualSpacing/>
        <w:jc w:val="both"/>
        <w:rPr>
          <w:rFonts w:cs="Calibri"/>
          <w:lang w:val="en-GB"/>
        </w:rPr>
      </w:pPr>
      <w:r w:rsidRPr="00171B96">
        <w:rPr>
          <w:rFonts w:eastAsia="Lato" w:cs="Calibri"/>
          <w:lang w:val="en-GB"/>
        </w:rPr>
        <w:t>Promoted only tweet image &amp; video 1080x1080</w:t>
      </w:r>
      <w:r w:rsidRPr="00171B96">
        <w:rPr>
          <w:rFonts w:cs="Calibri"/>
          <w:lang w:val="en-GB"/>
        </w:rPr>
        <w:t>,</w:t>
      </w:r>
    </w:p>
    <w:p w14:paraId="32665F4D" w14:textId="77777777" w:rsidR="00171B96" w:rsidRPr="00171B96" w:rsidRDefault="00171B96">
      <w:pPr>
        <w:numPr>
          <w:ilvl w:val="0"/>
          <w:numId w:val="23"/>
        </w:numPr>
        <w:suppressAutoHyphens/>
        <w:autoSpaceDN w:val="0"/>
        <w:spacing w:line="276" w:lineRule="auto"/>
        <w:ind w:right="240"/>
        <w:contextualSpacing/>
        <w:jc w:val="both"/>
        <w:rPr>
          <w:rFonts w:cs="Calibri"/>
          <w:lang w:val="en-GB"/>
        </w:rPr>
      </w:pPr>
      <w:r w:rsidRPr="00171B96">
        <w:rPr>
          <w:rFonts w:eastAsia="Lato" w:cs="Calibri"/>
          <w:lang w:val="en-GB"/>
        </w:rPr>
        <w:t>Promoted only tweet image &amp; video 1200x628</w:t>
      </w:r>
      <w:r w:rsidRPr="00171B96">
        <w:rPr>
          <w:rFonts w:cs="Calibri"/>
          <w:lang w:val="en-GB"/>
        </w:rPr>
        <w:t>,</w:t>
      </w:r>
    </w:p>
    <w:p w14:paraId="1C62E611" w14:textId="77777777" w:rsidR="00171B96" w:rsidRPr="00171B96" w:rsidRDefault="00171B96" w:rsidP="00171B9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1920CC88" w14:textId="62D50927" w:rsidR="00171B96" w:rsidRPr="00171B96" w:rsidRDefault="00171B96" w:rsidP="00376EC1">
      <w:pPr>
        <w:numPr>
          <w:ilvl w:val="0"/>
          <w:numId w:val="22"/>
        </w:numPr>
        <w:suppressAutoHyphens/>
        <w:autoSpaceDN w:val="0"/>
        <w:spacing w:line="276" w:lineRule="auto"/>
        <w:ind w:right="23" w:firstLine="65"/>
        <w:contextualSpacing/>
        <w:jc w:val="both"/>
        <w:rPr>
          <w:rFonts w:cs="Calibri"/>
        </w:rPr>
      </w:pPr>
      <w:r w:rsidRPr="00171B96">
        <w:rPr>
          <w:rFonts w:eastAsia="Lato" w:cs="Calibri"/>
          <w:b/>
          <w:bCs/>
        </w:rPr>
        <w:t>LinkedIn Ads</w:t>
      </w:r>
      <w:r w:rsidRPr="00171B96">
        <w:rPr>
          <w:rFonts w:eastAsia="Lato" w:cs="Calibri"/>
        </w:rPr>
        <w:t xml:space="preserve"> – target: grupa docelowa została opisana w rozdz. II</w:t>
      </w:r>
      <w:r w:rsidR="00DB4D27">
        <w:rPr>
          <w:rFonts w:eastAsia="Lato" w:cs="Calibri"/>
        </w:rPr>
        <w:t xml:space="preserve"> </w:t>
      </w:r>
      <w:r w:rsidRPr="00171B96">
        <w:rPr>
          <w:rFonts w:eastAsia="Lato" w:cs="Calibri"/>
        </w:rPr>
        <w:t>niniejszego Opisu przedmiotu zamówienia:</w:t>
      </w:r>
    </w:p>
    <w:p w14:paraId="1A533348" w14:textId="77777777" w:rsidR="00171B96" w:rsidRPr="00171B96" w:rsidRDefault="00171B96">
      <w:pPr>
        <w:numPr>
          <w:ilvl w:val="0"/>
          <w:numId w:val="23"/>
        </w:numPr>
        <w:suppressAutoHyphens/>
        <w:autoSpaceDN w:val="0"/>
        <w:spacing w:line="276" w:lineRule="auto"/>
        <w:ind w:right="240"/>
        <w:contextualSpacing/>
        <w:jc w:val="both"/>
        <w:rPr>
          <w:rFonts w:cs="Calibri"/>
          <w:lang w:val="en-GB"/>
        </w:rPr>
      </w:pPr>
      <w:r w:rsidRPr="00171B96">
        <w:rPr>
          <w:rFonts w:eastAsia="Lato" w:cs="Calibri"/>
          <w:lang w:val="en-GB"/>
        </w:rPr>
        <w:t>Dark post image &amp; video 1920x1080</w:t>
      </w:r>
      <w:r w:rsidRPr="00171B96">
        <w:rPr>
          <w:rFonts w:cs="Calibri"/>
          <w:lang w:val="en-GB"/>
        </w:rPr>
        <w:t>,</w:t>
      </w:r>
    </w:p>
    <w:p w14:paraId="04E31BA4" w14:textId="77777777" w:rsidR="00171B96" w:rsidRPr="00171B96" w:rsidRDefault="00171B96">
      <w:pPr>
        <w:numPr>
          <w:ilvl w:val="0"/>
          <w:numId w:val="23"/>
        </w:numPr>
        <w:suppressAutoHyphens/>
        <w:autoSpaceDN w:val="0"/>
        <w:spacing w:line="276" w:lineRule="auto"/>
        <w:ind w:right="240"/>
        <w:contextualSpacing/>
        <w:jc w:val="both"/>
        <w:rPr>
          <w:rFonts w:cs="Calibri"/>
          <w:lang w:val="en-GB"/>
        </w:rPr>
      </w:pPr>
      <w:r w:rsidRPr="00171B96">
        <w:rPr>
          <w:rFonts w:eastAsia="Lato" w:cs="Calibri"/>
          <w:lang w:val="en-GB"/>
        </w:rPr>
        <w:t>Dark post image &amp; video 1080x1080</w:t>
      </w:r>
      <w:r w:rsidRPr="00171B96">
        <w:rPr>
          <w:rFonts w:cs="Calibri"/>
          <w:lang w:val="en-GB"/>
        </w:rPr>
        <w:t>,</w:t>
      </w:r>
    </w:p>
    <w:p w14:paraId="17A804D3" w14:textId="77777777" w:rsidR="00171B96" w:rsidRPr="00171B96" w:rsidRDefault="00171B96">
      <w:pPr>
        <w:numPr>
          <w:ilvl w:val="0"/>
          <w:numId w:val="23"/>
        </w:numPr>
        <w:suppressAutoHyphens/>
        <w:autoSpaceDN w:val="0"/>
        <w:spacing w:line="276" w:lineRule="auto"/>
        <w:ind w:right="240"/>
        <w:contextualSpacing/>
        <w:jc w:val="both"/>
        <w:rPr>
          <w:rFonts w:cs="Calibri"/>
          <w:lang w:val="en-GB"/>
        </w:rPr>
      </w:pPr>
      <w:r w:rsidRPr="00171B96">
        <w:rPr>
          <w:rFonts w:eastAsia="Lato" w:cs="Calibri"/>
          <w:lang w:val="en-GB"/>
        </w:rPr>
        <w:t>Dark post image &amp; video 1200x628</w:t>
      </w:r>
      <w:r w:rsidRPr="00171B96">
        <w:rPr>
          <w:rFonts w:cs="Calibri"/>
          <w:lang w:val="en-GB"/>
        </w:rPr>
        <w:t>,</w:t>
      </w:r>
    </w:p>
    <w:p w14:paraId="23CDC681" w14:textId="77777777" w:rsidR="00171B96" w:rsidRPr="00171B96" w:rsidRDefault="00171B96" w:rsidP="00171B9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14:paraId="28451104" w14:textId="146240D3" w:rsidR="00171B96" w:rsidRDefault="00171B96">
      <w:pPr>
        <w:pStyle w:val="Akapitzlist"/>
        <w:numPr>
          <w:ilvl w:val="0"/>
          <w:numId w:val="24"/>
        </w:numPr>
        <w:spacing w:line="276" w:lineRule="auto"/>
        <w:jc w:val="both"/>
      </w:pPr>
      <w:r w:rsidRPr="00171B96">
        <w:t xml:space="preserve">Wykonawca zobowiązany jest przygotować formaty reklamowe wymienione w </w:t>
      </w:r>
      <w:r w:rsidR="00160650">
        <w:t>p</w:t>
      </w:r>
      <w:r w:rsidRPr="00171B96">
        <w:t>pkt 1 oraz co najmniej 10 postów o różnej treści, promujących walory gospodarcze i inwestycyjne województwa podlaskiego. Dla każdego post</w:t>
      </w:r>
      <w:r>
        <w:t>a</w:t>
      </w:r>
      <w:r w:rsidRPr="00171B96">
        <w:t xml:space="preserve"> zostaną przygotowane dwa warianty, do wyboru Zamawiającego. Termin emisji postów zostanie określony przez Wykonawcę </w:t>
      </w:r>
      <w:r w:rsidR="00160650">
        <w:br/>
      </w:r>
      <w:r w:rsidRPr="00171B96">
        <w:t>w media planie po konsultacji z Zamawiającym.</w:t>
      </w:r>
    </w:p>
    <w:p w14:paraId="4B1B3C64" w14:textId="110FC3E2" w:rsidR="00171B96" w:rsidRPr="00EC5595" w:rsidRDefault="00171B96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Formaty wymienione w ppkt 1 stanowią minimalny wykaz materiałów, które zostaną przygotowane przez Wykonawcę  w ramach realizacji przedmiotu umowy. Wykonawca powinien uwzględnić przygotowanie formatów reklamowych o innej specyfikacji niż </w:t>
      </w:r>
      <w:r>
        <w:lastRenderedPageBreak/>
        <w:t xml:space="preserve">wskazane przez Zamawiającego, jeżeli ich wykonanie okaże się niezbędne w związku </w:t>
      </w:r>
      <w:r>
        <w:br/>
        <w:t>z optymalizacją media planu kampanii.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9057"/>
      </w:tblGrid>
      <w:tr w:rsidR="00AB7A91" w:rsidRPr="00C21CF8" w14:paraId="29444C67" w14:textId="77777777" w:rsidTr="00C85A29">
        <w:tc>
          <w:tcPr>
            <w:tcW w:w="90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926BF4" w14:textId="4BD5AF6C" w:rsidR="00AB7A91" w:rsidRPr="001606F6" w:rsidRDefault="00ED3B0D" w:rsidP="001606F6">
            <w:pPr>
              <w:pStyle w:val="Nagwek1"/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</w:pPr>
            <w:bookmarkStart w:id="21" w:name="_Toc110508198"/>
            <w:r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 xml:space="preserve">V. </w:t>
            </w:r>
            <w:r w:rsidR="0001149E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>m</w:t>
            </w:r>
            <w:r w:rsidR="00AB7A91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>onitoring realizacji kampanii</w:t>
            </w:r>
            <w:bookmarkEnd w:id="21"/>
            <w:r w:rsidR="00137375"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t xml:space="preserve"> informacyjnej w mediach społecznościowych</w:t>
            </w:r>
          </w:p>
        </w:tc>
      </w:tr>
    </w:tbl>
    <w:p w14:paraId="56AD5B43" w14:textId="77777777" w:rsidR="00C85A29" w:rsidRDefault="00C85A29" w:rsidP="00532A0E">
      <w:pPr>
        <w:pStyle w:val="Akapitzlist"/>
        <w:spacing w:line="276" w:lineRule="auto"/>
        <w:jc w:val="both"/>
      </w:pPr>
    </w:p>
    <w:p w14:paraId="5392F4AD" w14:textId="22B9B90D" w:rsidR="00C85A29" w:rsidRDefault="00C85A29">
      <w:pPr>
        <w:pStyle w:val="Akapitzlist"/>
        <w:numPr>
          <w:ilvl w:val="0"/>
          <w:numId w:val="6"/>
        </w:numPr>
        <w:spacing w:line="276" w:lineRule="auto"/>
        <w:jc w:val="both"/>
      </w:pPr>
      <w:r w:rsidRPr="007E2521">
        <w:t xml:space="preserve">Wykonawca zobowiązuje się do monitoringu realizacji kampanii przez cały czas jej trwania oraz udzielania Zamawiającemu informacji nt. aktualnego stanu realizacji przedmiotu zamówienia, </w:t>
      </w:r>
      <w:r w:rsidR="003A41B6">
        <w:br/>
      </w:r>
      <w:r w:rsidRPr="007E2521">
        <w:t>w szczególności poprzez:</w:t>
      </w:r>
    </w:p>
    <w:p w14:paraId="7D164522" w14:textId="646AB44E" w:rsidR="002F7452" w:rsidRDefault="002F7452">
      <w:pPr>
        <w:pStyle w:val="Akapitzlist"/>
        <w:numPr>
          <w:ilvl w:val="0"/>
          <w:numId w:val="18"/>
        </w:numPr>
        <w:spacing w:line="276" w:lineRule="auto"/>
        <w:jc w:val="both"/>
      </w:pPr>
      <w:r>
        <w:t>przekazywanie</w:t>
      </w:r>
      <w:r w:rsidRPr="002F7452">
        <w:t xml:space="preserve"> Zamawiającemu miesięcznych raportów z przeprowadzonych działań </w:t>
      </w:r>
      <w:r w:rsidR="00306DA2">
        <w:br/>
      </w:r>
      <w:r w:rsidRPr="002F7452">
        <w:t xml:space="preserve">w ramach realizacji umowy, </w:t>
      </w:r>
      <w:r>
        <w:t>w oparciu o</w:t>
      </w:r>
      <w:r w:rsidR="00300460">
        <w:t xml:space="preserve"> cele kampanii wskazane w punkcie III.2 niniejszego OPZ; </w:t>
      </w:r>
      <w:r>
        <w:t>m</w:t>
      </w:r>
      <w:r w:rsidRPr="002F7452">
        <w:t xml:space="preserve">iesięczne raporty będą przekazywane Zamawiającemu </w:t>
      </w:r>
      <w:r w:rsidRPr="00300460">
        <w:t xml:space="preserve">do </w:t>
      </w:r>
      <w:r w:rsidR="00D221A0">
        <w:t>7</w:t>
      </w:r>
      <w:r w:rsidR="00D221A0" w:rsidRPr="00300460">
        <w:t xml:space="preserve"> </w:t>
      </w:r>
      <w:r w:rsidRPr="00300460">
        <w:t>dnia każdego miesiąca następującego po miesiącu, którego dotyczy raport; rapor</w:t>
      </w:r>
      <w:r w:rsidRPr="002F7452">
        <w:t xml:space="preserve">ty zawierać będą w szczególności zestawienie wykonanych prac wraz </w:t>
      </w:r>
      <w:r w:rsidR="00D221A0">
        <w:t>ze wskazaniem osiągniętych wskaźników</w:t>
      </w:r>
      <w:r>
        <w:t>,</w:t>
      </w:r>
    </w:p>
    <w:p w14:paraId="1EE82F8E" w14:textId="73CC7C28" w:rsidR="00C85A29" w:rsidRPr="00D76DF2" w:rsidRDefault="001606F6">
      <w:pPr>
        <w:pStyle w:val="Akapitzlist"/>
        <w:numPr>
          <w:ilvl w:val="0"/>
          <w:numId w:val="18"/>
        </w:numPr>
        <w:spacing w:line="276" w:lineRule="auto"/>
        <w:jc w:val="both"/>
      </w:pPr>
      <w:r>
        <w:t>p</w:t>
      </w:r>
      <w:r w:rsidR="00C85A29" w:rsidRPr="00D76DF2">
        <w:t>rzekazanie do akceptacji Zamawiającego zbiorczego raportu końcoweg</w:t>
      </w:r>
      <w:r w:rsidR="00C85A29">
        <w:t>o;</w:t>
      </w:r>
      <w:r w:rsidR="002F06F7">
        <w:t xml:space="preserve"> </w:t>
      </w:r>
      <w:r w:rsidR="002F06F7" w:rsidRPr="002F06F7">
        <w:t xml:space="preserve">zbiorczy raport końcowy zostanie dostarczony Zamawiającemu do jego siedziby w wersji papierowej – </w:t>
      </w:r>
      <w:r w:rsidR="00ED2F53">
        <w:br/>
      </w:r>
      <w:r w:rsidR="002F06F7" w:rsidRPr="002F06F7">
        <w:t xml:space="preserve">w </w:t>
      </w:r>
      <w:r w:rsidR="0043038F">
        <w:t>jednym</w:t>
      </w:r>
      <w:r w:rsidR="002F06F7" w:rsidRPr="002F06F7">
        <w:t xml:space="preserve"> egzemplarzu, a także w wersji elektronicznej na adres e-mail wszystkich osób do kontaktów Zamawiającego, w terminie </w:t>
      </w:r>
      <w:r w:rsidR="001C5836">
        <w:t>siedmiu</w:t>
      </w:r>
      <w:r w:rsidR="001C5836" w:rsidRPr="002F06F7">
        <w:t xml:space="preserve"> </w:t>
      </w:r>
      <w:r w:rsidR="002F06F7" w:rsidRPr="002F06F7">
        <w:t xml:space="preserve">dni roboczych od zakończenia realizacji kampanii; zbiorczy raport końcowy powinien zawierać analizę efektów realizacji przedmiotu umowy, </w:t>
      </w:r>
      <w:bookmarkStart w:id="22" w:name="_Hlk108614863"/>
      <w:r w:rsidR="002F06F7" w:rsidRPr="002F06F7">
        <w:t xml:space="preserve">informacje dotyczące osiągnięcia </w:t>
      </w:r>
      <w:r w:rsidR="00300460">
        <w:t>celów kampanii</w:t>
      </w:r>
      <w:r w:rsidR="002F06F7">
        <w:t xml:space="preserve">, </w:t>
      </w:r>
      <w:r w:rsidR="002F06F7" w:rsidRPr="002F06F7">
        <w:t xml:space="preserve">rekomendacje dalszych działań </w:t>
      </w:r>
      <w:r w:rsidR="001C5836">
        <w:t>informacyjnych</w:t>
      </w:r>
      <w:r w:rsidR="002F06F7" w:rsidRPr="002F06F7">
        <w:t xml:space="preserve">, wykaz </w:t>
      </w:r>
      <w:r w:rsidR="001C5836">
        <w:t>u</w:t>
      </w:r>
      <w:r w:rsidR="002F06F7" w:rsidRPr="002F06F7">
        <w:t xml:space="preserve">tworów powstałych w wyniku wykonania przedmiotu umowy, w tym wartość autorskich praw majątkowych poszczególnych </w:t>
      </w:r>
      <w:r w:rsidR="001C5836">
        <w:t>u</w:t>
      </w:r>
      <w:r w:rsidR="002F06F7" w:rsidRPr="002F06F7">
        <w:t>tworów; do zbiorczego raportu końcowego Wykonawca dołączy w formie elektronicznej wszystkie materiały (wersje źródłowe oraz wersje ostateczne, przeznaczone do emisji/publikacji/dystrybucji).</w:t>
      </w:r>
      <w:bookmarkEnd w:id="22"/>
    </w:p>
    <w:p w14:paraId="52A0345E" w14:textId="2CC007D5" w:rsidR="009E4464" w:rsidRDefault="009E4464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Raporty wymienione w pkt 1 należy przygotować w formatach </w:t>
      </w:r>
      <w:r w:rsidR="00DC130E">
        <w:t>*.</w:t>
      </w:r>
      <w:r>
        <w:t xml:space="preserve">docx oraz </w:t>
      </w:r>
      <w:r w:rsidR="00DC130E">
        <w:t>*.</w:t>
      </w:r>
      <w:r>
        <w:t xml:space="preserve">pdf zgodnie </w:t>
      </w:r>
      <w:r w:rsidR="00BF09B0">
        <w:br/>
      </w:r>
      <w:r>
        <w:t xml:space="preserve">z ogólnie przyjętymi zasadami redakcji tekstu, tj. poprawnością stylistyczną, gramatyczną, interpunkcyjną oraz strukturą logiczną. Sposób technicznej redakcji tekstu zostanie ustalony </w:t>
      </w:r>
      <w:r w:rsidR="00ED2F53">
        <w:br/>
      </w:r>
      <w:r>
        <w:t>w trybie kontaktów roboczych między wykonawcą a zamawiającym.</w:t>
      </w:r>
    </w:p>
    <w:p w14:paraId="2A508AAA" w14:textId="446280D6" w:rsidR="002F06F7" w:rsidRDefault="002F06F7">
      <w:pPr>
        <w:pStyle w:val="Akapitzlist"/>
        <w:numPr>
          <w:ilvl w:val="0"/>
          <w:numId w:val="6"/>
        </w:numPr>
        <w:spacing w:line="276" w:lineRule="auto"/>
        <w:jc w:val="both"/>
      </w:pPr>
      <w:r w:rsidRPr="00B87AAC">
        <w:t>Do raport</w:t>
      </w:r>
      <w:r>
        <w:t>ów wymienionych w pkt 1 powyżej,</w:t>
      </w:r>
      <w:r w:rsidRPr="00B87AAC">
        <w:t xml:space="preserve"> należy dołączyć zrzuty ekranu z paneli reklamowych, potwierdzające osiągnięcie deklarowanych parametrów.</w:t>
      </w:r>
    </w:p>
    <w:p w14:paraId="0CBD40DE" w14:textId="624EAC57" w:rsidR="009E4464" w:rsidRDefault="009E4464">
      <w:pPr>
        <w:pStyle w:val="Akapitzlist"/>
        <w:numPr>
          <w:ilvl w:val="0"/>
          <w:numId w:val="6"/>
        </w:numPr>
        <w:spacing w:line="276" w:lineRule="auto"/>
        <w:jc w:val="both"/>
      </w:pPr>
      <w:r w:rsidRPr="00D76DF2">
        <w:t>Jednostki dla kluczowych identyfikatorów efektywności kampanii, wskazano w rozdz</w:t>
      </w:r>
      <w:r w:rsidR="00D71652">
        <w:t>. III</w:t>
      </w:r>
      <w:r w:rsidRPr="00D76DF2">
        <w:t>, punkt</w:t>
      </w:r>
      <w:r w:rsidR="00D71652">
        <w:t xml:space="preserve"> </w:t>
      </w:r>
      <w:r w:rsidR="00300460">
        <w:t>3</w:t>
      </w:r>
      <w:r w:rsidRPr="00D76DF2">
        <w:t>, niniejszego OPZ</w:t>
      </w:r>
      <w:r>
        <w:t>.</w:t>
      </w:r>
    </w:p>
    <w:p w14:paraId="463E18B8" w14:textId="77777777" w:rsidR="00C85A29" w:rsidRDefault="00C85A29">
      <w:pPr>
        <w:pStyle w:val="Akapitzlist"/>
        <w:numPr>
          <w:ilvl w:val="0"/>
          <w:numId w:val="6"/>
        </w:numPr>
        <w:spacing w:line="276" w:lineRule="auto"/>
        <w:jc w:val="both"/>
      </w:pPr>
      <w:r w:rsidRPr="00D76DF2">
        <w:t>Kampanie w kanałach internetowych monitorowane będą za pośrednictwem paneli platform reklamowych udostępnianych przez twórców poszczególnych portali (Meta, LinkedIn, YouTube).</w:t>
      </w:r>
    </w:p>
    <w:p w14:paraId="57472AD3" w14:textId="41D8B9CC" w:rsidR="00C85A29" w:rsidRDefault="00C85A29">
      <w:pPr>
        <w:pStyle w:val="Akapitzlist"/>
        <w:numPr>
          <w:ilvl w:val="0"/>
          <w:numId w:val="6"/>
        </w:numPr>
        <w:spacing w:line="276" w:lineRule="auto"/>
        <w:jc w:val="both"/>
      </w:pPr>
      <w:r w:rsidRPr="00D76DF2">
        <w:t xml:space="preserve">Kampanie internetowe należy oznaczyć rozszerzeniami linków, które będą pozwalały na identyfikowanie ruchu przekierowanego na stronę docelową z poszczególnych platform </w:t>
      </w:r>
      <w:r w:rsidR="00306DA2">
        <w:br/>
      </w:r>
      <w:r w:rsidRPr="00D76DF2">
        <w:t>i odróżnienie go od ruchu pochodzącego z wyszukiwania organicznego lub innych źródeł niezwiązanych z kampanią promocyjną.</w:t>
      </w:r>
    </w:p>
    <w:p w14:paraId="6042D4A4" w14:textId="77777777" w:rsidR="00C85A29" w:rsidRDefault="00C85A29">
      <w:pPr>
        <w:pStyle w:val="Akapitzlist"/>
        <w:numPr>
          <w:ilvl w:val="0"/>
          <w:numId w:val="6"/>
        </w:numPr>
        <w:spacing w:line="276" w:lineRule="auto"/>
        <w:jc w:val="both"/>
      </w:pPr>
      <w:r w:rsidRPr="00D76DF2">
        <w:t>W celu identyfikacji ruchu należy wykorzystać narzędzia Google Universal Analytics oraz Google Analytics 4. Razem z narzędziem analitycznym należy przygotować narzędzie Google Tag Manager, które pozwoli na skuteczną kontrolę nad zdarzeniami identyfikującymi ruch, wykorzystywanymi w panelach analitycznych.</w:t>
      </w:r>
    </w:p>
    <w:p w14:paraId="2FD94965" w14:textId="616F3FDD" w:rsidR="001606F6" w:rsidRDefault="00C85A29">
      <w:pPr>
        <w:pStyle w:val="Akapitzlist"/>
        <w:numPr>
          <w:ilvl w:val="0"/>
          <w:numId w:val="6"/>
        </w:numPr>
        <w:spacing w:line="276" w:lineRule="auto"/>
        <w:jc w:val="both"/>
      </w:pPr>
      <w:r w:rsidRPr="00B87AAC">
        <w:t>Wykonawca przygotuje raport ze zautomatyzowanym przesyłaniem danych za pomocą platformy Google Data Studio wraz z integracją Supermetrics, pozwalającą na sprawdzanie danych ze wszystkich platform reklamowych w czasie rzeczywistym oraz w jednym miejscu.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9057"/>
      </w:tblGrid>
      <w:tr w:rsidR="0001149E" w:rsidRPr="00C21CF8" w14:paraId="3ADC9BC4" w14:textId="77777777" w:rsidTr="008A0E57">
        <w:tc>
          <w:tcPr>
            <w:tcW w:w="90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6F61E" w14:textId="0624100B" w:rsidR="0001149E" w:rsidRPr="0001149E" w:rsidRDefault="0001149E">
            <w:pPr>
              <w:pStyle w:val="Nagwek1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</w:pPr>
            <w:bookmarkStart w:id="23" w:name="_Toc110508199"/>
            <w:bookmarkStart w:id="24" w:name="_Hlk108092285"/>
            <w:r>
              <w:rPr>
                <w:rFonts w:asciiTheme="minorHAnsi" w:hAnsiTheme="minorHAnsi" w:cstheme="minorHAnsi"/>
                <w:b/>
                <w:bCs/>
                <w:smallCaps/>
                <w:color w:val="auto"/>
                <w:sz w:val="28"/>
                <w:szCs w:val="28"/>
              </w:rPr>
              <w:lastRenderedPageBreak/>
              <w:t>sposób pomiaru wskaźników</w:t>
            </w:r>
            <w:bookmarkEnd w:id="23"/>
          </w:p>
        </w:tc>
      </w:tr>
    </w:tbl>
    <w:p w14:paraId="7A077D60" w14:textId="263D0E21" w:rsidR="00FA69AF" w:rsidRDefault="00FA69AF" w:rsidP="0001149E">
      <w:pPr>
        <w:spacing w:line="276" w:lineRule="auto"/>
        <w:jc w:val="both"/>
      </w:pPr>
      <w:bookmarkStart w:id="25" w:name="_Sposób_pomiaru_wskaźników"/>
      <w:bookmarkEnd w:id="24"/>
      <w:bookmarkEnd w:id="25"/>
    </w:p>
    <w:p w14:paraId="0C61D320" w14:textId="0DF23DF1" w:rsidR="00FA69AF" w:rsidRPr="003C3FE8" w:rsidRDefault="00FA69AF">
      <w:pPr>
        <w:pStyle w:val="Akapitzlist"/>
        <w:numPr>
          <w:ilvl w:val="0"/>
          <w:numId w:val="19"/>
        </w:numPr>
      </w:pPr>
      <w:r w:rsidRPr="003C3FE8">
        <w:t xml:space="preserve">Podczas kampanii </w:t>
      </w:r>
      <w:r w:rsidR="00137375">
        <w:t xml:space="preserve">informacyjnej w mediach społecznościowych </w:t>
      </w:r>
      <w:r w:rsidRPr="003C3FE8">
        <w:t>Wykonawca powinien śledzić podane niżej wskaźnik</w:t>
      </w:r>
      <w:r>
        <w:t>i</w:t>
      </w:r>
      <w:r w:rsidRPr="003C3FE8">
        <w:t>:</w:t>
      </w:r>
    </w:p>
    <w:p w14:paraId="1FED20DC" w14:textId="77777777" w:rsidR="00FA69AF" w:rsidRDefault="00FA69AF" w:rsidP="003C3FE8">
      <w:pPr>
        <w:pStyle w:val="Akapitzlist"/>
        <w:ind w:left="644"/>
        <w:rPr>
          <w:rFonts w:cstheme="minorHAnsi"/>
        </w:rPr>
      </w:pPr>
    </w:p>
    <w:p w14:paraId="67124E2B" w14:textId="77777777" w:rsidR="00FA69AF" w:rsidRPr="003C3FE8" w:rsidRDefault="00FA69AF">
      <w:pPr>
        <w:pStyle w:val="Akapitzlist"/>
        <w:numPr>
          <w:ilvl w:val="0"/>
          <w:numId w:val="20"/>
        </w:numPr>
        <w:spacing w:line="276" w:lineRule="auto"/>
        <w:jc w:val="both"/>
      </w:pPr>
      <w:r w:rsidRPr="001606F6">
        <w:rPr>
          <w:rFonts w:eastAsia="Lato" w:cstheme="minorHAnsi"/>
        </w:rPr>
        <w:t>YouTube:</w:t>
      </w:r>
    </w:p>
    <w:p w14:paraId="444DB4F1" w14:textId="66117374" w:rsidR="00FA69AF" w:rsidRPr="003C3FE8" w:rsidRDefault="00FA69A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 xml:space="preserve">Liczba obejrzeń każdego </w:t>
      </w:r>
      <w:r w:rsidR="00137375">
        <w:rPr>
          <w:rFonts w:eastAsia="Lato" w:cstheme="minorHAnsi"/>
        </w:rPr>
        <w:t>spotu/</w:t>
      </w:r>
      <w:r>
        <w:rPr>
          <w:rFonts w:eastAsia="Lato" w:cstheme="minorHAnsi"/>
        </w:rPr>
        <w:t>filmu/</w:t>
      </w:r>
      <w:r w:rsidR="00137375">
        <w:rPr>
          <w:rFonts w:eastAsia="Lato" w:cstheme="minorHAnsi"/>
        </w:rPr>
        <w:t>animacji</w:t>
      </w:r>
      <w:r>
        <w:rPr>
          <w:rFonts w:eastAsia="Lato" w:cstheme="minorHAnsi"/>
        </w:rPr>
        <w:t>,</w:t>
      </w:r>
    </w:p>
    <w:p w14:paraId="74235BE9" w14:textId="56CDFB37" w:rsidR="00FA69AF" w:rsidRDefault="00FA69A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right="23"/>
        <w:jc w:val="both"/>
        <w:rPr>
          <w:rFonts w:cstheme="minorHAnsi"/>
          <w:lang w:val="en-GB"/>
        </w:rPr>
      </w:pPr>
      <w:r>
        <w:rPr>
          <w:rFonts w:eastAsia="Lato" w:cstheme="minorHAnsi"/>
        </w:rPr>
        <w:t xml:space="preserve">Liczba wyświetleń każdego </w:t>
      </w:r>
      <w:r w:rsidR="00137375">
        <w:rPr>
          <w:rFonts w:eastAsia="Lato" w:cstheme="minorHAnsi"/>
        </w:rPr>
        <w:t>spotu/</w:t>
      </w:r>
      <w:r>
        <w:rPr>
          <w:rFonts w:eastAsia="Lato" w:cstheme="minorHAnsi"/>
        </w:rPr>
        <w:t>filmu</w:t>
      </w:r>
      <w:r w:rsidR="00137375">
        <w:rPr>
          <w:rFonts w:eastAsia="Lato" w:cstheme="minorHAnsi"/>
        </w:rPr>
        <w:t>/animacji</w:t>
      </w:r>
      <w:r w:rsidRPr="003C3FE8">
        <w:rPr>
          <w:rFonts w:cstheme="minorHAnsi"/>
          <w:lang w:val="en-GB"/>
        </w:rPr>
        <w:t>,</w:t>
      </w:r>
    </w:p>
    <w:p w14:paraId="0B89FC19" w14:textId="0E81B8AC" w:rsidR="00FA69AF" w:rsidRPr="003C3FE8" w:rsidRDefault="00FA69A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 xml:space="preserve">Liczba kliknięć w każdy </w:t>
      </w:r>
      <w:r w:rsidR="00137375">
        <w:rPr>
          <w:rFonts w:eastAsia="Lato" w:cstheme="minorHAnsi"/>
        </w:rPr>
        <w:t>spot/</w:t>
      </w:r>
      <w:r>
        <w:rPr>
          <w:rFonts w:eastAsia="Lato" w:cstheme="minorHAnsi"/>
        </w:rPr>
        <w:t>film</w:t>
      </w:r>
      <w:r w:rsidR="00137375">
        <w:rPr>
          <w:rFonts w:eastAsia="Lato" w:cstheme="minorHAnsi"/>
        </w:rPr>
        <w:t>/animację</w:t>
      </w:r>
      <w:r>
        <w:rPr>
          <w:rFonts w:eastAsia="Lato" w:cstheme="minorHAnsi"/>
        </w:rPr>
        <w:t>,</w:t>
      </w:r>
    </w:p>
    <w:p w14:paraId="479907B3" w14:textId="77777777" w:rsidR="00FA69AF" w:rsidRPr="003C3FE8" w:rsidRDefault="00FA69A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CPM każdej reklamy,</w:t>
      </w:r>
    </w:p>
    <w:p w14:paraId="54C935D8" w14:textId="4A4706C5" w:rsidR="00FA69AF" w:rsidRPr="003C3FE8" w:rsidRDefault="00FA69A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Liczba pominięć każdego spotu</w:t>
      </w:r>
      <w:r w:rsidR="00137375">
        <w:rPr>
          <w:rFonts w:eastAsia="Lato" w:cstheme="minorHAnsi"/>
        </w:rPr>
        <w:t>/filmu/animacji</w:t>
      </w:r>
      <w:r>
        <w:rPr>
          <w:rFonts w:eastAsia="Lato" w:cstheme="minorHAnsi"/>
        </w:rPr>
        <w:t>,</w:t>
      </w:r>
    </w:p>
    <w:p w14:paraId="462374D0" w14:textId="337FC86F" w:rsidR="00FA69AF" w:rsidRPr="005003F6" w:rsidRDefault="00FA69A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 xml:space="preserve">Łączna liczba przejść na podstronę po kliknięciu </w:t>
      </w:r>
      <w:r w:rsidR="00137375">
        <w:rPr>
          <w:rFonts w:eastAsia="Lato" w:cstheme="minorHAnsi"/>
        </w:rPr>
        <w:t>spotu/</w:t>
      </w:r>
      <w:r>
        <w:rPr>
          <w:rFonts w:eastAsia="Lato" w:cstheme="minorHAnsi"/>
        </w:rPr>
        <w:t>filmu</w:t>
      </w:r>
      <w:r w:rsidR="00137375">
        <w:rPr>
          <w:rFonts w:eastAsia="Lato" w:cstheme="minorHAnsi"/>
        </w:rPr>
        <w:t>/animacji</w:t>
      </w:r>
      <w:r>
        <w:rPr>
          <w:rFonts w:eastAsia="Lato" w:cstheme="minorHAnsi"/>
        </w:rPr>
        <w:t>,</w:t>
      </w:r>
    </w:p>
    <w:p w14:paraId="4CAE4D76" w14:textId="00BE9497" w:rsidR="00FA69AF" w:rsidRPr="00226E61" w:rsidRDefault="00FA69A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CTR każdej reklamy;</w:t>
      </w:r>
    </w:p>
    <w:p w14:paraId="2A5719E8" w14:textId="77777777" w:rsidR="00226E61" w:rsidRPr="00226E61" w:rsidRDefault="00226E61" w:rsidP="00226E61">
      <w:pPr>
        <w:pStyle w:val="Akapitzlist"/>
        <w:suppressAutoHyphens/>
        <w:autoSpaceDN w:val="0"/>
        <w:spacing w:line="276" w:lineRule="auto"/>
        <w:ind w:left="360" w:right="23"/>
        <w:jc w:val="both"/>
        <w:rPr>
          <w:rFonts w:cstheme="minorHAnsi"/>
        </w:rPr>
      </w:pPr>
    </w:p>
    <w:p w14:paraId="55DE85FA" w14:textId="57D229A4" w:rsidR="00FA69AF" w:rsidRPr="003C3FE8" w:rsidRDefault="00FA69AF">
      <w:pPr>
        <w:pStyle w:val="Akapitzlist"/>
        <w:numPr>
          <w:ilvl w:val="0"/>
          <w:numId w:val="20"/>
        </w:numPr>
        <w:spacing w:line="276" w:lineRule="auto"/>
        <w:jc w:val="both"/>
      </w:pPr>
      <w:r w:rsidRPr="001606F6">
        <w:rPr>
          <w:rFonts w:cstheme="minorHAnsi"/>
        </w:rPr>
        <w:t>Facebook</w:t>
      </w:r>
      <w:r w:rsidRPr="001606F6">
        <w:rPr>
          <w:rFonts w:eastAsia="Lato" w:cstheme="minorHAnsi"/>
        </w:rPr>
        <w:t>:</w:t>
      </w:r>
    </w:p>
    <w:p w14:paraId="54C6A70E" w14:textId="77777777" w:rsidR="00FA69AF" w:rsidRPr="003C3FE8" w:rsidRDefault="00FA69AF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Liczba unikalnych użytkowników, do których dotarły reklamy (zasięg),</w:t>
      </w:r>
    </w:p>
    <w:p w14:paraId="640398C1" w14:textId="77777777" w:rsidR="00FA69AF" w:rsidRDefault="00FA69AF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ind w:right="23"/>
        <w:jc w:val="both"/>
        <w:rPr>
          <w:rFonts w:cstheme="minorHAnsi"/>
          <w:lang w:val="en-GB"/>
        </w:rPr>
      </w:pPr>
      <w:r>
        <w:rPr>
          <w:rFonts w:eastAsia="Lato" w:cstheme="minorHAnsi"/>
        </w:rPr>
        <w:t>Liczba wyświetleń każdej reklamy,</w:t>
      </w:r>
    </w:p>
    <w:p w14:paraId="790807B1" w14:textId="77777777" w:rsidR="00FA69AF" w:rsidRPr="003C3FE8" w:rsidRDefault="00FA69AF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Koszt CPM każdej reklamy,</w:t>
      </w:r>
    </w:p>
    <w:p w14:paraId="441BFA80" w14:textId="77777777" w:rsidR="00FA69AF" w:rsidRPr="005003F6" w:rsidRDefault="00FA69AF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Koszt CPC każdej reklamy,</w:t>
      </w:r>
    </w:p>
    <w:p w14:paraId="0065DB3E" w14:textId="77777777" w:rsidR="00FA69AF" w:rsidRPr="005003F6" w:rsidRDefault="00FA69AF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Liczba kliknięć linku w reklamach,</w:t>
      </w:r>
    </w:p>
    <w:p w14:paraId="5E988BB9" w14:textId="77777777" w:rsidR="00FA69AF" w:rsidRPr="005003F6" w:rsidRDefault="00FA69AF">
      <w:pPr>
        <w:pStyle w:val="Akapitzlist"/>
        <w:numPr>
          <w:ilvl w:val="0"/>
          <w:numId w:val="3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Liczba wszystkich kliknięć w reklamy;</w:t>
      </w:r>
    </w:p>
    <w:p w14:paraId="1D352CE0" w14:textId="77777777" w:rsidR="00FA69AF" w:rsidRDefault="00FA69AF" w:rsidP="00FA69AF">
      <w:pPr>
        <w:pStyle w:val="Bezodstpw"/>
      </w:pPr>
    </w:p>
    <w:p w14:paraId="1C07481F" w14:textId="77777777" w:rsidR="00FA69AF" w:rsidRPr="003C3FE8" w:rsidRDefault="00FA69AF">
      <w:pPr>
        <w:pStyle w:val="Akapitzlist"/>
        <w:numPr>
          <w:ilvl w:val="0"/>
          <w:numId w:val="20"/>
        </w:numPr>
        <w:spacing w:line="276" w:lineRule="auto"/>
        <w:jc w:val="both"/>
      </w:pPr>
      <w:r>
        <w:rPr>
          <w:rFonts w:eastAsia="Lato" w:cstheme="minorHAnsi"/>
        </w:rPr>
        <w:t>Twitter:</w:t>
      </w:r>
    </w:p>
    <w:p w14:paraId="5E669052" w14:textId="77777777" w:rsidR="00FA69AF" w:rsidRPr="003C3FE8" w:rsidRDefault="00FA69A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Liczba unikalnych użytkowników, do których dotarły reklamy (zasięg),</w:t>
      </w:r>
    </w:p>
    <w:p w14:paraId="1FBB896F" w14:textId="77777777" w:rsidR="00FA69AF" w:rsidRDefault="00FA69A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23"/>
        <w:jc w:val="both"/>
        <w:rPr>
          <w:rFonts w:cstheme="minorHAnsi"/>
          <w:lang w:val="en-GB"/>
        </w:rPr>
      </w:pPr>
      <w:r>
        <w:rPr>
          <w:rFonts w:eastAsia="Lato" w:cstheme="minorHAnsi"/>
        </w:rPr>
        <w:t>Liczba wyświetleń każdej reklamy</w:t>
      </w:r>
      <w:r w:rsidRPr="003C3FE8">
        <w:rPr>
          <w:rFonts w:cstheme="minorHAnsi"/>
          <w:lang w:val="en-GB"/>
        </w:rPr>
        <w:t>,</w:t>
      </w:r>
    </w:p>
    <w:p w14:paraId="78943386" w14:textId="77777777" w:rsidR="00FA69AF" w:rsidRPr="003C3FE8" w:rsidRDefault="00FA69A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Koszt CPM każdej reklamy,</w:t>
      </w:r>
    </w:p>
    <w:p w14:paraId="68899177" w14:textId="77777777" w:rsidR="00FA69AF" w:rsidRPr="003C3FE8" w:rsidRDefault="00FA69A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Koszt CPC każdej reklamy,</w:t>
      </w:r>
    </w:p>
    <w:p w14:paraId="009E70C1" w14:textId="77777777" w:rsidR="00FA69AF" w:rsidRPr="003C3FE8" w:rsidRDefault="00FA69A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Liczba kliknięć linku w reklamach,</w:t>
      </w:r>
    </w:p>
    <w:p w14:paraId="59584C84" w14:textId="77777777" w:rsidR="00FA69AF" w:rsidRPr="00812B8A" w:rsidRDefault="00FA69A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Liczba wszystkich kliknięć w reklamy;</w:t>
      </w:r>
    </w:p>
    <w:p w14:paraId="2B7C4AD5" w14:textId="77777777" w:rsidR="00FA69AF" w:rsidRDefault="00FA69AF" w:rsidP="00FA69AF">
      <w:pPr>
        <w:pStyle w:val="Bezodstpw"/>
      </w:pPr>
    </w:p>
    <w:p w14:paraId="6DF00BDC" w14:textId="6DA4C587" w:rsidR="00414D97" w:rsidRPr="003C3FE8" w:rsidRDefault="00414D97">
      <w:pPr>
        <w:pStyle w:val="Akapitzlist"/>
        <w:numPr>
          <w:ilvl w:val="0"/>
          <w:numId w:val="20"/>
        </w:numPr>
        <w:spacing w:line="276" w:lineRule="auto"/>
        <w:jc w:val="both"/>
      </w:pPr>
      <w:r>
        <w:rPr>
          <w:rFonts w:eastAsia="Lato" w:cstheme="minorHAnsi"/>
        </w:rPr>
        <w:t>LinkedIn:</w:t>
      </w:r>
    </w:p>
    <w:p w14:paraId="3B7D27C2" w14:textId="77777777" w:rsidR="00414D97" w:rsidRPr="003C3FE8" w:rsidRDefault="00414D97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Liczba unikalnych użytkowników, do których dotarły reklamy (zasięg),</w:t>
      </w:r>
    </w:p>
    <w:p w14:paraId="1E6D1E53" w14:textId="77777777" w:rsidR="00414D97" w:rsidRDefault="00414D97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ind w:right="23"/>
        <w:jc w:val="both"/>
        <w:rPr>
          <w:rFonts w:cstheme="minorHAnsi"/>
          <w:lang w:val="en-GB"/>
        </w:rPr>
      </w:pPr>
      <w:r>
        <w:rPr>
          <w:rFonts w:eastAsia="Lato" w:cstheme="minorHAnsi"/>
        </w:rPr>
        <w:t>Liczba wyświetleń każdej reklamy</w:t>
      </w:r>
      <w:r w:rsidRPr="003C3FE8">
        <w:rPr>
          <w:rFonts w:cstheme="minorHAnsi"/>
          <w:lang w:val="en-GB"/>
        </w:rPr>
        <w:t>,</w:t>
      </w:r>
    </w:p>
    <w:p w14:paraId="5B31164A" w14:textId="77777777" w:rsidR="00414D97" w:rsidRPr="003C3FE8" w:rsidRDefault="00414D97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Koszt CPM każdej reklamy,</w:t>
      </w:r>
    </w:p>
    <w:p w14:paraId="4B0B1F80" w14:textId="77777777" w:rsidR="00414D97" w:rsidRPr="003C3FE8" w:rsidRDefault="00414D97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Koszt CPC każdej reklamy,</w:t>
      </w:r>
    </w:p>
    <w:p w14:paraId="04C4463F" w14:textId="77777777" w:rsidR="00414D97" w:rsidRPr="003C3FE8" w:rsidRDefault="00414D97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Liczba kliknięć linku w reklamach,</w:t>
      </w:r>
    </w:p>
    <w:p w14:paraId="0F563A32" w14:textId="394C09AE" w:rsidR="0001149E" w:rsidRPr="0001149E" w:rsidRDefault="00414D97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ind w:right="23"/>
        <w:jc w:val="both"/>
        <w:rPr>
          <w:rFonts w:cstheme="minorHAnsi"/>
        </w:rPr>
      </w:pPr>
      <w:r>
        <w:rPr>
          <w:rFonts w:eastAsia="Lato" w:cstheme="minorHAnsi"/>
        </w:rPr>
        <w:t>Liczba wszystkich kliknięć w reklamy</w:t>
      </w:r>
      <w:r w:rsidR="0001149E">
        <w:rPr>
          <w:rFonts w:eastAsia="Lato" w:cstheme="minorHAnsi"/>
        </w:rPr>
        <w:t>.</w:t>
      </w:r>
    </w:p>
    <w:p w14:paraId="351C1D12" w14:textId="77777777" w:rsidR="0001149E" w:rsidRPr="0001149E" w:rsidRDefault="0001149E" w:rsidP="0001149E">
      <w:pPr>
        <w:pStyle w:val="Akapitzlist"/>
        <w:suppressAutoHyphens/>
        <w:autoSpaceDN w:val="0"/>
        <w:spacing w:line="276" w:lineRule="auto"/>
        <w:ind w:left="1440" w:right="23"/>
        <w:jc w:val="both"/>
        <w:rPr>
          <w:rFonts w:cstheme="minorHAnsi"/>
        </w:rPr>
      </w:pPr>
    </w:p>
    <w:p w14:paraId="1E75D024" w14:textId="5CD98A23" w:rsidR="00FA69AF" w:rsidRDefault="00FA69AF">
      <w:pPr>
        <w:pStyle w:val="Akapitzlist"/>
        <w:numPr>
          <w:ilvl w:val="0"/>
          <w:numId w:val="19"/>
        </w:numPr>
        <w:jc w:val="both"/>
      </w:pPr>
      <w:r w:rsidRPr="008445EB">
        <w:t xml:space="preserve">Wykonawca zobowiązany jest do </w:t>
      </w:r>
      <w:r w:rsidR="00306DA2">
        <w:t>monitorowania</w:t>
      </w:r>
      <w:r w:rsidRPr="008445EB">
        <w:t xml:space="preserve"> danych analitycznych dostępnych </w:t>
      </w:r>
      <w:r w:rsidR="0001149E">
        <w:br/>
      </w:r>
      <w:r w:rsidRPr="008445EB">
        <w:t>w ramach narzędzia Google Universal Analytics lub Google Analytics 4, takich jak</w:t>
      </w:r>
      <w:r w:rsidRPr="003C3FE8">
        <w:t>:</w:t>
      </w:r>
    </w:p>
    <w:p w14:paraId="20954220" w14:textId="77777777" w:rsidR="001606F6" w:rsidRPr="003C3FE8" w:rsidRDefault="001606F6" w:rsidP="001606F6">
      <w:pPr>
        <w:pStyle w:val="Akapitzlist"/>
        <w:ind w:left="360"/>
        <w:jc w:val="both"/>
      </w:pPr>
    </w:p>
    <w:p w14:paraId="3785A80A" w14:textId="19167E33" w:rsidR="00FA69AF" w:rsidRPr="001606F6" w:rsidRDefault="00FA69AF">
      <w:pPr>
        <w:pStyle w:val="Akapitzlist"/>
        <w:numPr>
          <w:ilvl w:val="0"/>
          <w:numId w:val="21"/>
        </w:numPr>
        <w:spacing w:line="276" w:lineRule="auto"/>
        <w:jc w:val="both"/>
      </w:pPr>
      <w:r w:rsidRPr="001606F6">
        <w:rPr>
          <w:rFonts w:eastAsia="Lato" w:cstheme="minorHAnsi"/>
        </w:rPr>
        <w:t>Liczba sesji wygenerowana przez reklamy z podziałem na każdą platformę społecznościową wykorzystaną w kampanii;</w:t>
      </w:r>
    </w:p>
    <w:p w14:paraId="1D8C630C" w14:textId="45AF7C23" w:rsidR="00FA69AF" w:rsidRPr="001606F6" w:rsidRDefault="00FA69AF">
      <w:pPr>
        <w:pStyle w:val="Akapitzlist"/>
        <w:numPr>
          <w:ilvl w:val="0"/>
          <w:numId w:val="21"/>
        </w:numPr>
        <w:spacing w:line="276" w:lineRule="auto"/>
        <w:jc w:val="both"/>
      </w:pPr>
      <w:r w:rsidRPr="001606F6">
        <w:rPr>
          <w:rFonts w:eastAsia="Lato" w:cstheme="minorHAnsi"/>
        </w:rPr>
        <w:lastRenderedPageBreak/>
        <w:t xml:space="preserve">Liczba unikalnych użytkowników, która znalazła się na stronie dzięki reklamom internetowym, </w:t>
      </w:r>
      <w:r w:rsidR="001606F6">
        <w:rPr>
          <w:rFonts w:eastAsia="Lato" w:cstheme="minorHAnsi"/>
        </w:rPr>
        <w:br/>
      </w:r>
      <w:r w:rsidRPr="001606F6">
        <w:rPr>
          <w:rFonts w:eastAsia="Lato" w:cstheme="minorHAnsi"/>
        </w:rPr>
        <w:t>z podziałem na każdą platformę społecznościową wykorzystaną w kampanii;</w:t>
      </w:r>
    </w:p>
    <w:p w14:paraId="2DC08DEA" w14:textId="37B3B153" w:rsidR="00FA69AF" w:rsidRPr="001606F6" w:rsidRDefault="00FA69AF">
      <w:pPr>
        <w:pStyle w:val="Akapitzlist"/>
        <w:numPr>
          <w:ilvl w:val="0"/>
          <w:numId w:val="21"/>
        </w:numPr>
        <w:spacing w:line="276" w:lineRule="auto"/>
        <w:jc w:val="both"/>
      </w:pPr>
      <w:r w:rsidRPr="001606F6">
        <w:rPr>
          <w:rFonts w:eastAsia="Lato" w:cstheme="minorHAnsi"/>
        </w:rPr>
        <w:t xml:space="preserve">Średni współczynnik odrzuceń wśród użytkowników, którzy weszli na stronę po interakcji </w:t>
      </w:r>
      <w:r w:rsidR="008747FC" w:rsidRPr="001606F6">
        <w:rPr>
          <w:rFonts w:eastAsia="Lato" w:cstheme="minorHAnsi"/>
        </w:rPr>
        <w:br/>
      </w:r>
      <w:r w:rsidRPr="001606F6">
        <w:rPr>
          <w:rFonts w:eastAsia="Lato" w:cstheme="minorHAnsi"/>
        </w:rPr>
        <w:t>z reklamą;</w:t>
      </w:r>
    </w:p>
    <w:p w14:paraId="4F111995" w14:textId="21DB9114" w:rsidR="00FA69AF" w:rsidRPr="001606F6" w:rsidRDefault="00137375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Fonts w:eastAsia="Lato" w:cstheme="minorHAnsi"/>
        </w:rPr>
        <w:t>Ś</w:t>
      </w:r>
      <w:r w:rsidR="00FA69AF" w:rsidRPr="001606F6">
        <w:rPr>
          <w:rFonts w:eastAsia="Lato" w:cstheme="minorHAnsi"/>
        </w:rPr>
        <w:t xml:space="preserve">redni czas spędzony w witrynie wśród użytkowników, którzy weszli na stronę po interakcji </w:t>
      </w:r>
      <w:r w:rsidR="001606F6">
        <w:rPr>
          <w:rFonts w:eastAsia="Lato" w:cstheme="minorHAnsi"/>
        </w:rPr>
        <w:br/>
      </w:r>
      <w:r w:rsidR="00FA69AF" w:rsidRPr="001606F6">
        <w:rPr>
          <w:rFonts w:eastAsia="Lato" w:cstheme="minorHAnsi"/>
        </w:rPr>
        <w:t>z reklamą;</w:t>
      </w:r>
    </w:p>
    <w:p w14:paraId="6FD726E0" w14:textId="33543915" w:rsidR="000910FD" w:rsidRPr="003C3FE8" w:rsidRDefault="00FA69AF">
      <w:pPr>
        <w:pStyle w:val="Akapitzlist"/>
        <w:numPr>
          <w:ilvl w:val="0"/>
          <w:numId w:val="21"/>
        </w:numPr>
        <w:spacing w:line="276" w:lineRule="auto"/>
        <w:jc w:val="both"/>
      </w:pPr>
      <w:r w:rsidRPr="001606F6">
        <w:rPr>
          <w:rFonts w:eastAsia="Lato" w:cstheme="minorHAnsi"/>
        </w:rPr>
        <w:t>Średnia liczba podstron, na które weszli użytkownicy po interakcji z reklamą (w trakcie jednej sesji).</w:t>
      </w:r>
    </w:p>
    <w:sectPr w:rsidR="000910FD" w:rsidRPr="003C3FE8" w:rsidSect="008445EB"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0FF1" w14:textId="77777777" w:rsidR="005665CB" w:rsidRDefault="005665CB" w:rsidP="0049583F">
      <w:pPr>
        <w:spacing w:after="0" w:line="240" w:lineRule="auto"/>
      </w:pPr>
      <w:r>
        <w:separator/>
      </w:r>
    </w:p>
  </w:endnote>
  <w:endnote w:type="continuationSeparator" w:id="0">
    <w:p w14:paraId="06D2A1E8" w14:textId="77777777" w:rsidR="005665CB" w:rsidRDefault="005665CB" w:rsidP="0049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B3F7" w14:textId="180E5E62" w:rsidR="00367AC4" w:rsidRPr="00367AC4" w:rsidRDefault="00367AC4" w:rsidP="00367AC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A09E" w14:textId="77777777" w:rsidR="005665CB" w:rsidRDefault="005665CB" w:rsidP="0049583F">
      <w:pPr>
        <w:spacing w:after="0" w:line="240" w:lineRule="auto"/>
      </w:pPr>
      <w:r>
        <w:separator/>
      </w:r>
    </w:p>
  </w:footnote>
  <w:footnote w:type="continuationSeparator" w:id="0">
    <w:p w14:paraId="48C380F7" w14:textId="77777777" w:rsidR="005665CB" w:rsidRDefault="005665CB" w:rsidP="0049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8098" w14:textId="77777777" w:rsidR="008445EB" w:rsidRDefault="008445EB" w:rsidP="008445EB">
    <w:pPr>
      <w:pStyle w:val="Nagwek"/>
    </w:pPr>
    <w:r>
      <w:rPr>
        <w:noProof/>
        <w:lang w:eastAsia="pl-PL"/>
      </w:rPr>
      <w:drawing>
        <wp:inline distT="0" distB="0" distL="0" distR="0" wp14:anchorId="1D982972" wp14:editId="717ACDCE">
          <wp:extent cx="5760720" cy="4667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22A81" w14:textId="77777777" w:rsidR="008445EB" w:rsidRDefault="008445EB">
    <w:pPr>
      <w:keepNext/>
      <w:numPr>
        <w:ilvl w:val="0"/>
        <w:numId w:val="5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</w:p>
  <w:p w14:paraId="1654B5D5" w14:textId="77777777" w:rsidR="00106134" w:rsidRPr="00106134" w:rsidRDefault="00106134">
    <w:pPr>
      <w:keepNext/>
      <w:numPr>
        <w:ilvl w:val="0"/>
        <w:numId w:val="5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106134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Projekt „Przygotowanie fundamentu instytucjonalnego i niezbędnej wiedzy dla Regionalnego Ekosystemu Innowacji Dolina Rolnicza 4.0” </w:t>
    </w:r>
  </w:p>
  <w:p w14:paraId="4AD07B5A" w14:textId="77777777" w:rsidR="00106134" w:rsidRPr="00106134" w:rsidRDefault="00106134">
    <w:pPr>
      <w:keepNext/>
      <w:numPr>
        <w:ilvl w:val="0"/>
        <w:numId w:val="5"/>
      </w:numPr>
      <w:tabs>
        <w:tab w:val="clear" w:pos="0"/>
      </w:tabs>
      <w:suppressAutoHyphens/>
      <w:autoSpaceDN w:val="0"/>
      <w:spacing w:after="0"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106134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w ramach Poddziałania 1.2.1 Wspieranie transferu wiedzy, innowacji, technologii i komercjalizacji wyników B+R </w:t>
    </w:r>
  </w:p>
  <w:p w14:paraId="70E1B2E0" w14:textId="3B1916C5" w:rsidR="008445EB" w:rsidRDefault="00106134">
    <w:pPr>
      <w:keepNext/>
      <w:numPr>
        <w:ilvl w:val="0"/>
        <w:numId w:val="5"/>
      </w:numPr>
      <w:suppressAutoHyphens/>
      <w:autoSpaceDN w:val="0"/>
      <w:spacing w:after="0" w:line="240" w:lineRule="auto"/>
      <w:jc w:val="center"/>
      <w:textAlignment w:val="baseline"/>
      <w:outlineLvl w:val="1"/>
    </w:pPr>
    <w:r w:rsidRPr="00106134">
      <w:rPr>
        <w:rFonts w:ascii="Times New Roman" w:eastAsia="Times New Roman" w:hAnsi="Times New Roman" w:cs="Times New Roman"/>
        <w:sz w:val="16"/>
        <w:szCs w:val="16"/>
        <w:lang w:eastAsia="ar-SA"/>
      </w:rPr>
      <w:t>oraz rozwój działalności B+R w przedsiębiorstwach.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5E2A17"/>
    <w:multiLevelType w:val="hybridMultilevel"/>
    <w:tmpl w:val="86EEFC56"/>
    <w:lvl w:ilvl="0" w:tplc="39781C0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5D48"/>
    <w:multiLevelType w:val="hybridMultilevel"/>
    <w:tmpl w:val="38D6D06A"/>
    <w:lvl w:ilvl="0" w:tplc="05E0C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BD2"/>
    <w:multiLevelType w:val="hybridMultilevel"/>
    <w:tmpl w:val="EA601AB8"/>
    <w:lvl w:ilvl="0" w:tplc="5FD85D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E29CF"/>
    <w:multiLevelType w:val="multilevel"/>
    <w:tmpl w:val="7E5AB7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2F1AB7"/>
    <w:multiLevelType w:val="hybridMultilevel"/>
    <w:tmpl w:val="80FA8BBC"/>
    <w:lvl w:ilvl="0" w:tplc="3760E0A8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45855"/>
    <w:multiLevelType w:val="multilevel"/>
    <w:tmpl w:val="ED6CE0C8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D2D69"/>
    <w:multiLevelType w:val="hybridMultilevel"/>
    <w:tmpl w:val="BBA8D2D8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E302741"/>
    <w:multiLevelType w:val="hybridMultilevel"/>
    <w:tmpl w:val="F3D4ADA0"/>
    <w:lvl w:ilvl="0" w:tplc="4E1AB5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0708"/>
    <w:multiLevelType w:val="hybridMultilevel"/>
    <w:tmpl w:val="B54A7E82"/>
    <w:lvl w:ilvl="0" w:tplc="BA04A2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659B"/>
    <w:multiLevelType w:val="hybridMultilevel"/>
    <w:tmpl w:val="4B3EF9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17A35"/>
    <w:multiLevelType w:val="hybridMultilevel"/>
    <w:tmpl w:val="F34C4E8E"/>
    <w:lvl w:ilvl="0" w:tplc="2ECA4070">
      <w:start w:val="1"/>
      <w:numFmt w:val="lowerLetter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A04AB4"/>
    <w:multiLevelType w:val="hybridMultilevel"/>
    <w:tmpl w:val="5C6AC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F69A1"/>
    <w:multiLevelType w:val="multilevel"/>
    <w:tmpl w:val="1A4C2E48"/>
    <w:lvl w:ilvl="0"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4" w15:restartNumberingAfterBreak="0">
    <w:nsid w:val="36FC2AD1"/>
    <w:multiLevelType w:val="hybridMultilevel"/>
    <w:tmpl w:val="A5B46E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86FD3"/>
    <w:multiLevelType w:val="hybridMultilevel"/>
    <w:tmpl w:val="ED1257A0"/>
    <w:lvl w:ilvl="0" w:tplc="9424BC1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F7BA3"/>
    <w:multiLevelType w:val="hybridMultilevel"/>
    <w:tmpl w:val="BD3E8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554B"/>
    <w:multiLevelType w:val="multilevel"/>
    <w:tmpl w:val="309887AA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25BE9"/>
    <w:multiLevelType w:val="hybridMultilevel"/>
    <w:tmpl w:val="B27CBBA0"/>
    <w:lvl w:ilvl="0" w:tplc="5A3652B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D2AC4"/>
    <w:multiLevelType w:val="hybridMultilevel"/>
    <w:tmpl w:val="CB1A5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A2FA2"/>
    <w:multiLevelType w:val="hybridMultilevel"/>
    <w:tmpl w:val="BB3A26EE"/>
    <w:lvl w:ilvl="0" w:tplc="BCEC43A8">
      <w:start w:val="1"/>
      <w:numFmt w:val="decimal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CD551D"/>
    <w:multiLevelType w:val="hybridMultilevel"/>
    <w:tmpl w:val="FBAA2D28"/>
    <w:lvl w:ilvl="0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 w15:restartNumberingAfterBreak="0">
    <w:nsid w:val="5A5660A9"/>
    <w:multiLevelType w:val="hybridMultilevel"/>
    <w:tmpl w:val="1D468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65CA4"/>
    <w:multiLevelType w:val="multilevel"/>
    <w:tmpl w:val="2D2C36FE"/>
    <w:lvl w:ilvl="0">
      <w:start w:val="1"/>
      <w:numFmt w:val="decimal"/>
      <w:pStyle w:val="wypunktowanie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PS" w:hAnsi="SymbolPS" w:hint="default"/>
        <w:b w:val="0"/>
        <w:i w:val="0"/>
        <w:color w:val="auto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D83E47"/>
    <w:multiLevelType w:val="hybridMultilevel"/>
    <w:tmpl w:val="EF3A4CEA"/>
    <w:lvl w:ilvl="0" w:tplc="26D886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AB5D97"/>
    <w:multiLevelType w:val="hybridMultilevel"/>
    <w:tmpl w:val="808AA8CC"/>
    <w:lvl w:ilvl="0" w:tplc="0415000F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0A7AC1"/>
    <w:multiLevelType w:val="multilevel"/>
    <w:tmpl w:val="D0F02638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F47299"/>
    <w:multiLevelType w:val="hybridMultilevel"/>
    <w:tmpl w:val="51405CF2"/>
    <w:lvl w:ilvl="0" w:tplc="FFFFFFFF">
      <w:start w:val="1"/>
      <w:numFmt w:val="decimal"/>
      <w:lvlText w:val="%1)"/>
      <w:lvlJc w:val="left"/>
      <w:pPr>
        <w:ind w:left="733" w:hanging="360"/>
      </w:pPr>
    </w:lvl>
    <w:lvl w:ilvl="1" w:tplc="FFFFFFFF" w:tentative="1">
      <w:start w:val="1"/>
      <w:numFmt w:val="lowerLetter"/>
      <w:lvlText w:val="%2."/>
      <w:lvlJc w:val="left"/>
      <w:pPr>
        <w:ind w:left="1453" w:hanging="360"/>
      </w:pPr>
    </w:lvl>
    <w:lvl w:ilvl="2" w:tplc="FFFFFFFF" w:tentative="1">
      <w:start w:val="1"/>
      <w:numFmt w:val="lowerRoman"/>
      <w:lvlText w:val="%3."/>
      <w:lvlJc w:val="right"/>
      <w:pPr>
        <w:ind w:left="2173" w:hanging="180"/>
      </w:pPr>
    </w:lvl>
    <w:lvl w:ilvl="3" w:tplc="FFFFFFFF" w:tentative="1">
      <w:start w:val="1"/>
      <w:numFmt w:val="decimal"/>
      <w:lvlText w:val="%4."/>
      <w:lvlJc w:val="left"/>
      <w:pPr>
        <w:ind w:left="2893" w:hanging="360"/>
      </w:pPr>
    </w:lvl>
    <w:lvl w:ilvl="4" w:tplc="FFFFFFFF" w:tentative="1">
      <w:start w:val="1"/>
      <w:numFmt w:val="lowerLetter"/>
      <w:lvlText w:val="%5."/>
      <w:lvlJc w:val="left"/>
      <w:pPr>
        <w:ind w:left="3613" w:hanging="360"/>
      </w:pPr>
    </w:lvl>
    <w:lvl w:ilvl="5" w:tplc="FFFFFFFF" w:tentative="1">
      <w:start w:val="1"/>
      <w:numFmt w:val="lowerRoman"/>
      <w:lvlText w:val="%6."/>
      <w:lvlJc w:val="right"/>
      <w:pPr>
        <w:ind w:left="4333" w:hanging="180"/>
      </w:pPr>
    </w:lvl>
    <w:lvl w:ilvl="6" w:tplc="FFFFFFFF" w:tentative="1">
      <w:start w:val="1"/>
      <w:numFmt w:val="decimal"/>
      <w:lvlText w:val="%7."/>
      <w:lvlJc w:val="left"/>
      <w:pPr>
        <w:ind w:left="5053" w:hanging="360"/>
      </w:pPr>
    </w:lvl>
    <w:lvl w:ilvl="7" w:tplc="FFFFFFFF" w:tentative="1">
      <w:start w:val="1"/>
      <w:numFmt w:val="lowerLetter"/>
      <w:lvlText w:val="%8."/>
      <w:lvlJc w:val="left"/>
      <w:pPr>
        <w:ind w:left="5773" w:hanging="360"/>
      </w:pPr>
    </w:lvl>
    <w:lvl w:ilvl="8" w:tplc="FFFFFFFF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8" w15:restartNumberingAfterBreak="0">
    <w:nsid w:val="6944190F"/>
    <w:multiLevelType w:val="hybridMultilevel"/>
    <w:tmpl w:val="D0666A6A"/>
    <w:lvl w:ilvl="0" w:tplc="4A7E54C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042A7CA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11215"/>
    <w:multiLevelType w:val="hybridMultilevel"/>
    <w:tmpl w:val="EFE4A642"/>
    <w:lvl w:ilvl="0" w:tplc="AC8CEEBC">
      <w:start w:val="1"/>
      <w:numFmt w:val="decimal"/>
      <w:lvlText w:val="%1)"/>
      <w:lvlJc w:val="left"/>
      <w:pPr>
        <w:ind w:left="67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 w15:restartNumberingAfterBreak="0">
    <w:nsid w:val="70DC66B5"/>
    <w:multiLevelType w:val="hybridMultilevel"/>
    <w:tmpl w:val="A678F3BA"/>
    <w:lvl w:ilvl="0" w:tplc="EE76DD5C">
      <w:start w:val="1"/>
      <w:numFmt w:val="decimal"/>
      <w:lvlText w:val="%1)"/>
      <w:lvlJc w:val="left"/>
      <w:pPr>
        <w:ind w:left="1069" w:hanging="360"/>
      </w:pPr>
      <w:rPr>
        <w:rFonts w:eastAsia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587BF6"/>
    <w:multiLevelType w:val="multilevel"/>
    <w:tmpl w:val="D522F10C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3701EA"/>
    <w:multiLevelType w:val="hybridMultilevel"/>
    <w:tmpl w:val="8C6EE088"/>
    <w:lvl w:ilvl="0" w:tplc="D00E6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00E6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574CD8"/>
    <w:multiLevelType w:val="hybridMultilevel"/>
    <w:tmpl w:val="1C02EAC6"/>
    <w:lvl w:ilvl="0" w:tplc="6E1230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7519ED"/>
    <w:multiLevelType w:val="hybridMultilevel"/>
    <w:tmpl w:val="03A658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6680336">
    <w:abstractNumId w:val="28"/>
  </w:num>
  <w:num w:numId="2" w16cid:durableId="1671331487">
    <w:abstractNumId w:val="31"/>
  </w:num>
  <w:num w:numId="3" w16cid:durableId="1403792083">
    <w:abstractNumId w:val="17"/>
  </w:num>
  <w:num w:numId="4" w16cid:durableId="554200378">
    <w:abstractNumId w:val="26"/>
  </w:num>
  <w:num w:numId="5" w16cid:durableId="1158039581">
    <w:abstractNumId w:val="0"/>
  </w:num>
  <w:num w:numId="6" w16cid:durableId="1493252623">
    <w:abstractNumId w:val="3"/>
  </w:num>
  <w:num w:numId="7" w16cid:durableId="1893077641">
    <w:abstractNumId w:val="6"/>
  </w:num>
  <w:num w:numId="8" w16cid:durableId="487480679">
    <w:abstractNumId w:val="23"/>
  </w:num>
  <w:num w:numId="9" w16cid:durableId="1678002991">
    <w:abstractNumId w:val="10"/>
  </w:num>
  <w:num w:numId="10" w16cid:durableId="1329362586">
    <w:abstractNumId w:val="14"/>
  </w:num>
  <w:num w:numId="11" w16cid:durableId="1387876798">
    <w:abstractNumId w:val="12"/>
  </w:num>
  <w:num w:numId="12" w16cid:durableId="486091518">
    <w:abstractNumId w:val="34"/>
  </w:num>
  <w:num w:numId="13" w16cid:durableId="582033260">
    <w:abstractNumId w:val="29"/>
  </w:num>
  <w:num w:numId="14" w16cid:durableId="1581911938">
    <w:abstractNumId w:val="24"/>
  </w:num>
  <w:num w:numId="15" w16cid:durableId="1094202005">
    <w:abstractNumId w:val="7"/>
  </w:num>
  <w:num w:numId="16" w16cid:durableId="1084761689">
    <w:abstractNumId w:val="21"/>
  </w:num>
  <w:num w:numId="17" w16cid:durableId="1295722673">
    <w:abstractNumId w:val="16"/>
  </w:num>
  <w:num w:numId="18" w16cid:durableId="1631982595">
    <w:abstractNumId w:val="22"/>
  </w:num>
  <w:num w:numId="19" w16cid:durableId="1793791847">
    <w:abstractNumId w:val="33"/>
  </w:num>
  <w:num w:numId="20" w16cid:durableId="1484660744">
    <w:abstractNumId w:val="1"/>
  </w:num>
  <w:num w:numId="21" w16cid:durableId="472915017">
    <w:abstractNumId w:val="5"/>
  </w:num>
  <w:num w:numId="22" w16cid:durableId="1553540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0640093">
    <w:abstractNumId w:val="13"/>
  </w:num>
  <w:num w:numId="24" w16cid:durableId="116266304">
    <w:abstractNumId w:val="30"/>
  </w:num>
  <w:num w:numId="25" w16cid:durableId="582184495">
    <w:abstractNumId w:val="15"/>
  </w:num>
  <w:num w:numId="26" w16cid:durableId="367415141">
    <w:abstractNumId w:val="8"/>
  </w:num>
  <w:num w:numId="27" w16cid:durableId="1149135533">
    <w:abstractNumId w:val="9"/>
  </w:num>
  <w:num w:numId="28" w16cid:durableId="1311204924">
    <w:abstractNumId w:val="18"/>
  </w:num>
  <w:num w:numId="29" w16cid:durableId="626401478">
    <w:abstractNumId w:val="32"/>
  </w:num>
  <w:num w:numId="30" w16cid:durableId="1543438824">
    <w:abstractNumId w:val="25"/>
  </w:num>
  <w:num w:numId="31" w16cid:durableId="2084058877">
    <w:abstractNumId w:val="20"/>
  </w:num>
  <w:num w:numId="32" w16cid:durableId="617024726">
    <w:abstractNumId w:val="11"/>
  </w:num>
  <w:num w:numId="33" w16cid:durableId="732698798">
    <w:abstractNumId w:val="27"/>
  </w:num>
  <w:num w:numId="34" w16cid:durableId="251205626">
    <w:abstractNumId w:val="2"/>
  </w:num>
  <w:num w:numId="35" w16cid:durableId="35029831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B6"/>
    <w:rsid w:val="000011C0"/>
    <w:rsid w:val="0001149E"/>
    <w:rsid w:val="0001631C"/>
    <w:rsid w:val="00023E4F"/>
    <w:rsid w:val="000300A7"/>
    <w:rsid w:val="00033935"/>
    <w:rsid w:val="00053FAD"/>
    <w:rsid w:val="00066077"/>
    <w:rsid w:val="00074F17"/>
    <w:rsid w:val="0007638F"/>
    <w:rsid w:val="00077B7A"/>
    <w:rsid w:val="000816E9"/>
    <w:rsid w:val="00086628"/>
    <w:rsid w:val="000910FD"/>
    <w:rsid w:val="00093743"/>
    <w:rsid w:val="00095748"/>
    <w:rsid w:val="000A1601"/>
    <w:rsid w:val="000A4548"/>
    <w:rsid w:val="000C2EF3"/>
    <w:rsid w:val="000C4DC2"/>
    <w:rsid w:val="000C79BA"/>
    <w:rsid w:val="000D60C6"/>
    <w:rsid w:val="000E517A"/>
    <w:rsid w:val="000E5B00"/>
    <w:rsid w:val="000F062C"/>
    <w:rsid w:val="00106134"/>
    <w:rsid w:val="001107DE"/>
    <w:rsid w:val="00115952"/>
    <w:rsid w:val="00122C48"/>
    <w:rsid w:val="00123610"/>
    <w:rsid w:val="0012455A"/>
    <w:rsid w:val="00131FCD"/>
    <w:rsid w:val="00137375"/>
    <w:rsid w:val="001533A3"/>
    <w:rsid w:val="00155B49"/>
    <w:rsid w:val="00156A84"/>
    <w:rsid w:val="00160650"/>
    <w:rsid w:val="001606F6"/>
    <w:rsid w:val="00167406"/>
    <w:rsid w:val="00171B96"/>
    <w:rsid w:val="00180962"/>
    <w:rsid w:val="00181DDF"/>
    <w:rsid w:val="001B09C5"/>
    <w:rsid w:val="001B66BD"/>
    <w:rsid w:val="001C5836"/>
    <w:rsid w:val="001C5D5D"/>
    <w:rsid w:val="001C7D49"/>
    <w:rsid w:val="001D6814"/>
    <w:rsid w:val="001E10CA"/>
    <w:rsid w:val="002138C4"/>
    <w:rsid w:val="00215891"/>
    <w:rsid w:val="00226E61"/>
    <w:rsid w:val="00230027"/>
    <w:rsid w:val="00243575"/>
    <w:rsid w:val="0025389F"/>
    <w:rsid w:val="00253A62"/>
    <w:rsid w:val="0025501D"/>
    <w:rsid w:val="002679EE"/>
    <w:rsid w:val="0027037B"/>
    <w:rsid w:val="0027599E"/>
    <w:rsid w:val="00282F14"/>
    <w:rsid w:val="00286029"/>
    <w:rsid w:val="0029250A"/>
    <w:rsid w:val="00297DF1"/>
    <w:rsid w:val="002A6229"/>
    <w:rsid w:val="002D06F4"/>
    <w:rsid w:val="002D2B5C"/>
    <w:rsid w:val="002D401C"/>
    <w:rsid w:val="002E355B"/>
    <w:rsid w:val="002E549D"/>
    <w:rsid w:val="002E69F1"/>
    <w:rsid w:val="002E7E27"/>
    <w:rsid w:val="002E7FD9"/>
    <w:rsid w:val="002F06F7"/>
    <w:rsid w:val="002F3B60"/>
    <w:rsid w:val="002F7452"/>
    <w:rsid w:val="00300460"/>
    <w:rsid w:val="00303F3A"/>
    <w:rsid w:val="00306DA2"/>
    <w:rsid w:val="0030786A"/>
    <w:rsid w:val="00307945"/>
    <w:rsid w:val="0031025B"/>
    <w:rsid w:val="0033611D"/>
    <w:rsid w:val="00363B0B"/>
    <w:rsid w:val="00367AC4"/>
    <w:rsid w:val="0037349C"/>
    <w:rsid w:val="00376EC1"/>
    <w:rsid w:val="00382C27"/>
    <w:rsid w:val="00390178"/>
    <w:rsid w:val="003A41B6"/>
    <w:rsid w:val="003A63FF"/>
    <w:rsid w:val="003B7D23"/>
    <w:rsid w:val="003C3FE8"/>
    <w:rsid w:val="003C7AD3"/>
    <w:rsid w:val="003D3D42"/>
    <w:rsid w:val="003D50A9"/>
    <w:rsid w:val="003E1DA5"/>
    <w:rsid w:val="003E51D3"/>
    <w:rsid w:val="003F0AAA"/>
    <w:rsid w:val="00402414"/>
    <w:rsid w:val="004141DA"/>
    <w:rsid w:val="00414D97"/>
    <w:rsid w:val="0043038F"/>
    <w:rsid w:val="0044357F"/>
    <w:rsid w:val="00446A15"/>
    <w:rsid w:val="004604DC"/>
    <w:rsid w:val="00462A25"/>
    <w:rsid w:val="004630BF"/>
    <w:rsid w:val="00464653"/>
    <w:rsid w:val="00471F73"/>
    <w:rsid w:val="00472BFA"/>
    <w:rsid w:val="0049088D"/>
    <w:rsid w:val="004946F6"/>
    <w:rsid w:val="0049583F"/>
    <w:rsid w:val="004D182B"/>
    <w:rsid w:val="004D54AC"/>
    <w:rsid w:val="004D5EB6"/>
    <w:rsid w:val="004D6701"/>
    <w:rsid w:val="004F4F42"/>
    <w:rsid w:val="004F64E1"/>
    <w:rsid w:val="005003F6"/>
    <w:rsid w:val="00532A0E"/>
    <w:rsid w:val="00534B4F"/>
    <w:rsid w:val="00547FA7"/>
    <w:rsid w:val="00557FF5"/>
    <w:rsid w:val="00565DF0"/>
    <w:rsid w:val="005665CB"/>
    <w:rsid w:val="00571920"/>
    <w:rsid w:val="005748DB"/>
    <w:rsid w:val="005751A6"/>
    <w:rsid w:val="00575637"/>
    <w:rsid w:val="00576C19"/>
    <w:rsid w:val="00576E27"/>
    <w:rsid w:val="005822E7"/>
    <w:rsid w:val="0058651C"/>
    <w:rsid w:val="005A4385"/>
    <w:rsid w:val="005B43D9"/>
    <w:rsid w:val="005C4298"/>
    <w:rsid w:val="005C49FA"/>
    <w:rsid w:val="005E5331"/>
    <w:rsid w:val="005F636E"/>
    <w:rsid w:val="00617440"/>
    <w:rsid w:val="0062114E"/>
    <w:rsid w:val="00625C24"/>
    <w:rsid w:val="00627201"/>
    <w:rsid w:val="00631763"/>
    <w:rsid w:val="00633163"/>
    <w:rsid w:val="006339A5"/>
    <w:rsid w:val="00640890"/>
    <w:rsid w:val="00642A2E"/>
    <w:rsid w:val="0065134F"/>
    <w:rsid w:val="00656F36"/>
    <w:rsid w:val="006621F8"/>
    <w:rsid w:val="00684907"/>
    <w:rsid w:val="0069436F"/>
    <w:rsid w:val="00696A5B"/>
    <w:rsid w:val="006B0800"/>
    <w:rsid w:val="006B1D00"/>
    <w:rsid w:val="006B263C"/>
    <w:rsid w:val="006B4F38"/>
    <w:rsid w:val="006C5043"/>
    <w:rsid w:val="006C6CC7"/>
    <w:rsid w:val="006D1F7A"/>
    <w:rsid w:val="006F05B2"/>
    <w:rsid w:val="006F44A2"/>
    <w:rsid w:val="00710E3F"/>
    <w:rsid w:val="00712E99"/>
    <w:rsid w:val="00727C1F"/>
    <w:rsid w:val="00733453"/>
    <w:rsid w:val="00733F9D"/>
    <w:rsid w:val="0073626F"/>
    <w:rsid w:val="00751222"/>
    <w:rsid w:val="00756502"/>
    <w:rsid w:val="00761A95"/>
    <w:rsid w:val="00794ACC"/>
    <w:rsid w:val="007A5148"/>
    <w:rsid w:val="007A7A6D"/>
    <w:rsid w:val="007B563A"/>
    <w:rsid w:val="007B6288"/>
    <w:rsid w:val="007C0326"/>
    <w:rsid w:val="007C431A"/>
    <w:rsid w:val="007E0B7A"/>
    <w:rsid w:val="007E23A4"/>
    <w:rsid w:val="007E2521"/>
    <w:rsid w:val="007E5A5F"/>
    <w:rsid w:val="00800FBB"/>
    <w:rsid w:val="00811593"/>
    <w:rsid w:val="00811B01"/>
    <w:rsid w:val="00812B8A"/>
    <w:rsid w:val="00821834"/>
    <w:rsid w:val="008346F9"/>
    <w:rsid w:val="008403BA"/>
    <w:rsid w:val="008445EB"/>
    <w:rsid w:val="008507BA"/>
    <w:rsid w:val="00851F5C"/>
    <w:rsid w:val="00863EC6"/>
    <w:rsid w:val="00864E3C"/>
    <w:rsid w:val="008679B4"/>
    <w:rsid w:val="008747FC"/>
    <w:rsid w:val="008851A9"/>
    <w:rsid w:val="00891D70"/>
    <w:rsid w:val="008A18ED"/>
    <w:rsid w:val="008A49BF"/>
    <w:rsid w:val="008A544A"/>
    <w:rsid w:val="008A6811"/>
    <w:rsid w:val="008B782B"/>
    <w:rsid w:val="008C2718"/>
    <w:rsid w:val="008D4C4C"/>
    <w:rsid w:val="008F2AD3"/>
    <w:rsid w:val="008F5918"/>
    <w:rsid w:val="008F6230"/>
    <w:rsid w:val="00901356"/>
    <w:rsid w:val="009026D5"/>
    <w:rsid w:val="00903C81"/>
    <w:rsid w:val="009077FB"/>
    <w:rsid w:val="00914D1E"/>
    <w:rsid w:val="0092214F"/>
    <w:rsid w:val="00942BF9"/>
    <w:rsid w:val="00956DA9"/>
    <w:rsid w:val="00964A0D"/>
    <w:rsid w:val="009671B4"/>
    <w:rsid w:val="00974878"/>
    <w:rsid w:val="009B60F5"/>
    <w:rsid w:val="009C21E7"/>
    <w:rsid w:val="009D0689"/>
    <w:rsid w:val="009D1300"/>
    <w:rsid w:val="009D4E41"/>
    <w:rsid w:val="009E0A22"/>
    <w:rsid w:val="009E4464"/>
    <w:rsid w:val="009E4EB7"/>
    <w:rsid w:val="009E600C"/>
    <w:rsid w:val="009F41A6"/>
    <w:rsid w:val="009F7F41"/>
    <w:rsid w:val="00A03C01"/>
    <w:rsid w:val="00A2712C"/>
    <w:rsid w:val="00A6643F"/>
    <w:rsid w:val="00A70012"/>
    <w:rsid w:val="00A7042F"/>
    <w:rsid w:val="00A72488"/>
    <w:rsid w:val="00A87859"/>
    <w:rsid w:val="00A91C16"/>
    <w:rsid w:val="00A94500"/>
    <w:rsid w:val="00A97B20"/>
    <w:rsid w:val="00AA2DE5"/>
    <w:rsid w:val="00AA5837"/>
    <w:rsid w:val="00AB7A91"/>
    <w:rsid w:val="00AB7AD9"/>
    <w:rsid w:val="00AC277E"/>
    <w:rsid w:val="00AD0171"/>
    <w:rsid w:val="00AD191D"/>
    <w:rsid w:val="00AE17A1"/>
    <w:rsid w:val="00AE1BE0"/>
    <w:rsid w:val="00AE3DE7"/>
    <w:rsid w:val="00AE64FE"/>
    <w:rsid w:val="00AF2674"/>
    <w:rsid w:val="00AF4DDE"/>
    <w:rsid w:val="00B14455"/>
    <w:rsid w:val="00B34907"/>
    <w:rsid w:val="00B56F05"/>
    <w:rsid w:val="00B60B6F"/>
    <w:rsid w:val="00B87AAC"/>
    <w:rsid w:val="00B922BF"/>
    <w:rsid w:val="00B96478"/>
    <w:rsid w:val="00B968B4"/>
    <w:rsid w:val="00BD4AC8"/>
    <w:rsid w:val="00BE6F3D"/>
    <w:rsid w:val="00BF09B0"/>
    <w:rsid w:val="00C0730F"/>
    <w:rsid w:val="00C10268"/>
    <w:rsid w:val="00C21CF8"/>
    <w:rsid w:val="00C26F0E"/>
    <w:rsid w:val="00C27EB5"/>
    <w:rsid w:val="00C31FAE"/>
    <w:rsid w:val="00C367A5"/>
    <w:rsid w:val="00C454DE"/>
    <w:rsid w:val="00C46BAC"/>
    <w:rsid w:val="00C50675"/>
    <w:rsid w:val="00C64497"/>
    <w:rsid w:val="00C702D6"/>
    <w:rsid w:val="00C703B1"/>
    <w:rsid w:val="00C7090A"/>
    <w:rsid w:val="00C70BFF"/>
    <w:rsid w:val="00C7226F"/>
    <w:rsid w:val="00C732AD"/>
    <w:rsid w:val="00C83B5E"/>
    <w:rsid w:val="00C85A29"/>
    <w:rsid w:val="00C97B65"/>
    <w:rsid w:val="00CA2C15"/>
    <w:rsid w:val="00CB6FA9"/>
    <w:rsid w:val="00CC54E8"/>
    <w:rsid w:val="00CC65D5"/>
    <w:rsid w:val="00CD3A5D"/>
    <w:rsid w:val="00CD7F70"/>
    <w:rsid w:val="00CE1325"/>
    <w:rsid w:val="00CF248A"/>
    <w:rsid w:val="00D021C8"/>
    <w:rsid w:val="00D02410"/>
    <w:rsid w:val="00D17E53"/>
    <w:rsid w:val="00D221A0"/>
    <w:rsid w:val="00D268A1"/>
    <w:rsid w:val="00D2706E"/>
    <w:rsid w:val="00D42527"/>
    <w:rsid w:val="00D447EE"/>
    <w:rsid w:val="00D531FC"/>
    <w:rsid w:val="00D577AF"/>
    <w:rsid w:val="00D71652"/>
    <w:rsid w:val="00D739EF"/>
    <w:rsid w:val="00D76DF2"/>
    <w:rsid w:val="00D81D41"/>
    <w:rsid w:val="00D85BCD"/>
    <w:rsid w:val="00D96CBA"/>
    <w:rsid w:val="00DA002D"/>
    <w:rsid w:val="00DB429C"/>
    <w:rsid w:val="00DB4D27"/>
    <w:rsid w:val="00DB5344"/>
    <w:rsid w:val="00DB6C72"/>
    <w:rsid w:val="00DC130E"/>
    <w:rsid w:val="00DD6509"/>
    <w:rsid w:val="00DD6BCC"/>
    <w:rsid w:val="00DD6C3C"/>
    <w:rsid w:val="00DD77FA"/>
    <w:rsid w:val="00DE61B8"/>
    <w:rsid w:val="00DE7940"/>
    <w:rsid w:val="00DF5517"/>
    <w:rsid w:val="00DF684C"/>
    <w:rsid w:val="00E01AAB"/>
    <w:rsid w:val="00E02C50"/>
    <w:rsid w:val="00E10063"/>
    <w:rsid w:val="00E13744"/>
    <w:rsid w:val="00E17029"/>
    <w:rsid w:val="00E20511"/>
    <w:rsid w:val="00E26A0D"/>
    <w:rsid w:val="00E35618"/>
    <w:rsid w:val="00E35D3E"/>
    <w:rsid w:val="00E40DAB"/>
    <w:rsid w:val="00E42A30"/>
    <w:rsid w:val="00E430A3"/>
    <w:rsid w:val="00E443B1"/>
    <w:rsid w:val="00E67806"/>
    <w:rsid w:val="00E71162"/>
    <w:rsid w:val="00E765FE"/>
    <w:rsid w:val="00E76F3D"/>
    <w:rsid w:val="00E9410B"/>
    <w:rsid w:val="00E95A1A"/>
    <w:rsid w:val="00E96FED"/>
    <w:rsid w:val="00EA6929"/>
    <w:rsid w:val="00EB2147"/>
    <w:rsid w:val="00EC4F8A"/>
    <w:rsid w:val="00EC5595"/>
    <w:rsid w:val="00ED2F53"/>
    <w:rsid w:val="00ED3B0D"/>
    <w:rsid w:val="00EE365E"/>
    <w:rsid w:val="00F24224"/>
    <w:rsid w:val="00F3727A"/>
    <w:rsid w:val="00F50642"/>
    <w:rsid w:val="00F57187"/>
    <w:rsid w:val="00F60559"/>
    <w:rsid w:val="00F60650"/>
    <w:rsid w:val="00F60FC7"/>
    <w:rsid w:val="00F905AD"/>
    <w:rsid w:val="00F94387"/>
    <w:rsid w:val="00FA69AF"/>
    <w:rsid w:val="00FA6FD5"/>
    <w:rsid w:val="00FB27C3"/>
    <w:rsid w:val="00FC08BB"/>
    <w:rsid w:val="00FC1DA7"/>
    <w:rsid w:val="00FC78B6"/>
    <w:rsid w:val="00FC7AF8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FC9DD"/>
  <w15:chartTrackingRefBased/>
  <w15:docId w15:val="{2FB23125-7F4B-46D2-B5E6-B04490C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8DB"/>
  </w:style>
  <w:style w:type="paragraph" w:styleId="Nagwek1">
    <w:name w:val="heading 1"/>
    <w:basedOn w:val="Normalny"/>
    <w:next w:val="Normalny"/>
    <w:link w:val="Nagwek1Znak"/>
    <w:uiPriority w:val="9"/>
    <w:qFormat/>
    <w:rsid w:val="004D5EB6"/>
    <w:pPr>
      <w:keepNext/>
      <w:keepLines/>
      <w:suppressAutoHyphens/>
      <w:autoSpaceDN w:val="0"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4D5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6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6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EB6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4D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4D5E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D5EB6"/>
    <w:pPr>
      <w:ind w:left="720"/>
      <w:contextualSpacing/>
    </w:pPr>
  </w:style>
  <w:style w:type="paragraph" w:styleId="Bezodstpw">
    <w:name w:val="No Spacing"/>
    <w:qFormat/>
    <w:rsid w:val="004D5EB6"/>
    <w:pPr>
      <w:spacing w:after="0" w:line="240" w:lineRule="auto"/>
    </w:pPr>
  </w:style>
  <w:style w:type="character" w:customStyle="1" w:styleId="Nagwek2Znak1">
    <w:name w:val="Nagłówek 2 Znak1"/>
    <w:basedOn w:val="Domylnaczcionkaakapitu"/>
    <w:link w:val="Nagwek2"/>
    <w:uiPriority w:val="9"/>
    <w:rsid w:val="004D5E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83F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8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8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08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800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rsid w:val="006B0800"/>
    <w:rPr>
      <w:rFonts w:ascii="Arial" w:eastAsia="Times New Roman" w:hAnsi="Arial" w:cs="Arial"/>
      <w:b/>
      <w:spacing w:val="-10"/>
      <w:kern w:val="3"/>
      <w:sz w:val="9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EB"/>
  </w:style>
  <w:style w:type="paragraph" w:styleId="Stopka">
    <w:name w:val="footer"/>
    <w:basedOn w:val="Normalny"/>
    <w:link w:val="StopkaZnak"/>
    <w:uiPriority w:val="99"/>
    <w:unhideWhenUsed/>
    <w:rsid w:val="0084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EB"/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8445EB"/>
  </w:style>
  <w:style w:type="paragraph" w:styleId="Nagwekspisutreci">
    <w:name w:val="TOC Heading"/>
    <w:basedOn w:val="Nagwek1"/>
    <w:next w:val="Normalny"/>
    <w:uiPriority w:val="39"/>
    <w:unhideWhenUsed/>
    <w:qFormat/>
    <w:rsid w:val="009F41A6"/>
    <w:pPr>
      <w:suppressAutoHyphens w:val="0"/>
      <w:autoSpaceDN/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6478"/>
    <w:pPr>
      <w:tabs>
        <w:tab w:val="left" w:pos="440"/>
        <w:tab w:val="right" w:leader="dot" w:pos="9062"/>
      </w:tabs>
      <w:spacing w:after="100" w:line="480" w:lineRule="auto"/>
    </w:pPr>
    <w:rPr>
      <w:rFonts w:cstheme="minorHAnsi"/>
      <w:small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F41A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6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61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0B7A"/>
    <w:rPr>
      <w:color w:val="954F72" w:themeColor="followedHyperlink"/>
      <w:u w:val="single"/>
    </w:rPr>
  </w:style>
  <w:style w:type="paragraph" w:customStyle="1" w:styleId="wypunktowanie">
    <w:name w:val="wypunktowanie"/>
    <w:basedOn w:val="Normalny"/>
    <w:rsid w:val="00E1006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02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A62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A62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DA0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npodlaskie.pl/" TargetMode="External"/><Relationship Id="rId13" Type="http://schemas.openxmlformats.org/officeDocument/2006/relationships/hyperlink" Target="https://www.youtube.com/watch?v=5-mTbZVo-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vestinpodlaskie.pl/dolinarolnic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inpodlas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14" Type="http://schemas.openxmlformats.org/officeDocument/2006/relationships/hyperlink" Target="https://www.youtube.com/watch?v=OCFkBpX3O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034B-A3E6-4622-9972-9897489A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3076</Words>
  <Characters>18458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Januszewska</dc:creator>
  <cp:keywords/>
  <dc:description/>
  <cp:lastModifiedBy>Czułowski Łukasz</cp:lastModifiedBy>
  <cp:revision>5</cp:revision>
  <cp:lastPrinted>2023-04-20T10:11:00Z</cp:lastPrinted>
  <dcterms:created xsi:type="dcterms:W3CDTF">2023-04-20T06:52:00Z</dcterms:created>
  <dcterms:modified xsi:type="dcterms:W3CDTF">2023-05-05T07:35:00Z</dcterms:modified>
</cp:coreProperties>
</file>