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032DF3">
      <w:pPr>
        <w:pStyle w:val="Tekstpodstawowy"/>
        <w:spacing w:line="276" w:lineRule="auto"/>
        <w:jc w:val="center"/>
        <w:rPr>
          <w:rFonts w:ascii="Arial" w:hAnsi="Arial" w:cs="Arial"/>
          <w:b/>
          <w:spacing w:val="-4"/>
        </w:rPr>
      </w:pPr>
    </w:p>
    <w:p w14:paraId="29D9CF87" w14:textId="77777777" w:rsidR="00885FCC" w:rsidRPr="002E09DF" w:rsidRDefault="00885FCC" w:rsidP="00885FCC">
      <w:pPr>
        <w:tabs>
          <w:tab w:val="left" w:pos="2175"/>
        </w:tabs>
        <w:spacing w:line="240" w:lineRule="auto"/>
        <w:rPr>
          <w:rFonts w:ascii="Arial" w:hAnsi="Arial" w:cs="Arial"/>
        </w:rPr>
      </w:pPr>
      <w:r w:rsidRPr="002E09DF">
        <w:rPr>
          <w:rFonts w:ascii="Arial" w:hAnsi="Arial" w:cs="Arial"/>
        </w:rPr>
        <w:tab/>
      </w:r>
    </w:p>
    <w:p w14:paraId="293445AD" w14:textId="591F890E" w:rsidR="006B29BE" w:rsidRPr="002E09DF" w:rsidRDefault="006B29BE" w:rsidP="00885FCC">
      <w:pPr>
        <w:tabs>
          <w:tab w:val="left" w:pos="2175"/>
        </w:tabs>
        <w:spacing w:line="240" w:lineRule="auto"/>
        <w:rPr>
          <w:rFonts w:ascii="Arial" w:hAnsi="Arial" w:cs="Arial"/>
        </w:rPr>
      </w:pPr>
    </w:p>
    <w:p w14:paraId="07ADA920" w14:textId="77777777" w:rsidR="0032786B" w:rsidRPr="002E09DF" w:rsidRDefault="0032786B" w:rsidP="006B29BE">
      <w:pPr>
        <w:pStyle w:val="Bezodstpw"/>
        <w:spacing w:before="60"/>
        <w:jc w:val="center"/>
        <w:rPr>
          <w:rFonts w:ascii="Arial" w:hAnsi="Arial" w:cs="Arial"/>
          <w:b/>
          <w:bCs/>
        </w:rPr>
      </w:pPr>
    </w:p>
    <w:p w14:paraId="5AC6C940" w14:textId="77777777" w:rsidR="0032786B" w:rsidRPr="002E09DF" w:rsidRDefault="0032786B" w:rsidP="006B29BE">
      <w:pPr>
        <w:pStyle w:val="Bezodstpw"/>
        <w:spacing w:before="60"/>
        <w:jc w:val="center"/>
        <w:rPr>
          <w:rFonts w:ascii="Arial" w:hAnsi="Arial" w:cs="Arial"/>
          <w:b/>
          <w:bCs/>
        </w:rPr>
      </w:pPr>
    </w:p>
    <w:p w14:paraId="469000DD" w14:textId="77777777" w:rsidR="0032786B" w:rsidRPr="002E09DF" w:rsidRDefault="0032786B" w:rsidP="006B29BE">
      <w:pPr>
        <w:pStyle w:val="Bezodstpw"/>
        <w:spacing w:before="60"/>
        <w:jc w:val="center"/>
        <w:rPr>
          <w:rFonts w:ascii="Arial" w:hAnsi="Arial" w:cs="Arial"/>
          <w:b/>
          <w:bCs/>
        </w:rPr>
      </w:pPr>
    </w:p>
    <w:p w14:paraId="04C453E1" w14:textId="77777777" w:rsidR="0032786B" w:rsidRPr="002E09DF" w:rsidRDefault="0032786B" w:rsidP="002E09DF">
      <w:pPr>
        <w:pStyle w:val="Bezodstpw"/>
        <w:spacing w:before="60"/>
        <w:jc w:val="center"/>
        <w:rPr>
          <w:rFonts w:ascii="Arial" w:hAnsi="Arial" w:cs="Arial"/>
          <w:b/>
          <w:bCs/>
        </w:rPr>
      </w:pPr>
    </w:p>
    <w:p w14:paraId="7A238674" w14:textId="77777777" w:rsidR="0032786B" w:rsidRPr="002E09DF" w:rsidRDefault="0032786B" w:rsidP="002E09DF">
      <w:pPr>
        <w:pStyle w:val="Bezodstpw"/>
        <w:spacing w:before="60"/>
        <w:jc w:val="center"/>
        <w:rPr>
          <w:rFonts w:ascii="Arial" w:hAnsi="Arial" w:cs="Arial"/>
          <w:b/>
          <w:bCs/>
        </w:rPr>
      </w:pPr>
    </w:p>
    <w:p w14:paraId="0CAA9541" w14:textId="77777777" w:rsidR="003D08E7" w:rsidRPr="002E09DF" w:rsidRDefault="003D08E7" w:rsidP="002E09DF">
      <w:pPr>
        <w:pStyle w:val="Bezodstpw"/>
        <w:spacing w:before="60"/>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2E09DF">
      <w:pPr>
        <w:pStyle w:val="Bezodstpw"/>
        <w:spacing w:before="60"/>
        <w:jc w:val="center"/>
        <w:rPr>
          <w:rFonts w:ascii="Arial" w:hAnsi="Arial" w:cs="Arial"/>
          <w:b/>
          <w:bCs/>
        </w:rPr>
      </w:pPr>
    </w:p>
    <w:p w14:paraId="51C566DB" w14:textId="2A1D232E" w:rsidR="003D08E7" w:rsidRPr="002E09DF" w:rsidRDefault="00363FC5" w:rsidP="002E09DF">
      <w:pPr>
        <w:pStyle w:val="Bezodstpw"/>
        <w:spacing w:before="60"/>
        <w:jc w:val="center"/>
        <w:rPr>
          <w:rFonts w:ascii="Arial" w:hAnsi="Arial" w:cs="Arial"/>
          <w:b/>
          <w:bCs/>
          <w:u w:val="single"/>
        </w:rPr>
      </w:pPr>
      <w:r>
        <w:rPr>
          <w:rFonts w:ascii="Arial" w:hAnsi="Arial" w:cs="Arial"/>
          <w:b/>
          <w:bCs/>
        </w:rPr>
        <w:t>ZNAK SPRAWY: BZP.271.1.20</w:t>
      </w:r>
      <w:r w:rsidR="00354CFD" w:rsidRPr="002E09DF">
        <w:rPr>
          <w:rFonts w:ascii="Arial" w:hAnsi="Arial" w:cs="Arial"/>
          <w:b/>
          <w:bCs/>
        </w:rPr>
        <w:t>.2022</w:t>
      </w:r>
    </w:p>
    <w:p w14:paraId="1D07D0ED" w14:textId="77777777" w:rsidR="003D08E7" w:rsidRPr="002E09DF" w:rsidRDefault="003D08E7" w:rsidP="002E09DF">
      <w:pPr>
        <w:spacing w:before="60" w:line="240" w:lineRule="auto"/>
        <w:jc w:val="center"/>
        <w:rPr>
          <w:rFonts w:ascii="Arial" w:hAnsi="Arial" w:cs="Arial"/>
          <w:bCs/>
        </w:rPr>
      </w:pPr>
    </w:p>
    <w:p w14:paraId="4FE6E71E" w14:textId="77777777" w:rsidR="003D08E7" w:rsidRPr="002E09DF" w:rsidRDefault="003D08E7" w:rsidP="002E09DF">
      <w:pPr>
        <w:autoSpaceDE w:val="0"/>
        <w:autoSpaceDN w:val="0"/>
        <w:adjustRightInd w:val="0"/>
        <w:spacing w:after="0" w:line="240" w:lineRule="auto"/>
        <w:jc w:val="center"/>
        <w:rPr>
          <w:rFonts w:ascii="Arial" w:eastAsiaTheme="minorHAnsi" w:hAnsi="Arial" w:cs="Arial"/>
          <w:color w:val="000000"/>
          <w:lang w:eastAsia="en-US"/>
        </w:rPr>
      </w:pPr>
      <w:bookmarkStart w:id="0" w:name="_Hlk493681197"/>
    </w:p>
    <w:p w14:paraId="683D4DA0" w14:textId="18327DA9" w:rsidR="003D08E7" w:rsidRDefault="003D08E7" w:rsidP="002E09DF">
      <w:pPr>
        <w:spacing w:before="60" w:line="24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640B78A3" w14:textId="77777777" w:rsidR="00363FC5" w:rsidRPr="002E09DF" w:rsidRDefault="00363FC5" w:rsidP="002E09DF">
      <w:pPr>
        <w:spacing w:before="60" w:line="240" w:lineRule="auto"/>
        <w:jc w:val="center"/>
        <w:rPr>
          <w:rFonts w:ascii="Arial" w:eastAsiaTheme="minorHAnsi" w:hAnsi="Arial" w:cs="Arial"/>
          <w:color w:val="000000"/>
          <w:lang w:eastAsia="en-US"/>
        </w:rPr>
      </w:pPr>
    </w:p>
    <w:bookmarkEnd w:id="0"/>
    <w:p w14:paraId="59A8B3B5" w14:textId="450BD1DA" w:rsidR="003D08E7" w:rsidRPr="002E09DF" w:rsidRDefault="00363FC5" w:rsidP="002E09DF">
      <w:pPr>
        <w:spacing w:after="0" w:line="240" w:lineRule="auto"/>
        <w:ind w:left="567" w:firstLine="426"/>
        <w:jc w:val="center"/>
        <w:rPr>
          <w:rFonts w:ascii="Arial" w:hAnsi="Arial" w:cs="Arial"/>
          <w:b/>
        </w:rPr>
      </w:pPr>
      <w:r>
        <w:rPr>
          <w:rFonts w:ascii="Arial" w:hAnsi="Arial" w:cs="Arial"/>
          <w:b/>
          <w:spacing w:val="-4"/>
        </w:rPr>
        <w:t xml:space="preserve">„Pełnienie funkcji inżyniera kontraktu dla zadania pn. „Budowa systemu zarządzania ruchem w Świnoujściu” </w:t>
      </w:r>
    </w:p>
    <w:p w14:paraId="38030504" w14:textId="77777777" w:rsidR="003D08E7" w:rsidRPr="002E09DF" w:rsidRDefault="003D08E7" w:rsidP="002E09DF">
      <w:pPr>
        <w:spacing w:after="0" w:line="240" w:lineRule="auto"/>
        <w:ind w:left="567" w:firstLine="426"/>
        <w:jc w:val="center"/>
        <w:rPr>
          <w:rFonts w:ascii="Arial" w:hAnsi="Arial" w:cs="Arial"/>
          <w:b/>
        </w:rPr>
      </w:pPr>
    </w:p>
    <w:p w14:paraId="66E43142" w14:textId="77777777" w:rsidR="003D08E7" w:rsidRPr="002E09DF" w:rsidRDefault="003D08E7" w:rsidP="002E09DF">
      <w:pPr>
        <w:pStyle w:val="Bezodstpw"/>
        <w:spacing w:before="60"/>
        <w:jc w:val="center"/>
        <w:rPr>
          <w:rFonts w:ascii="Arial" w:hAnsi="Arial" w:cs="Arial"/>
          <w:b/>
          <w:bCs/>
        </w:rPr>
      </w:pPr>
    </w:p>
    <w:p w14:paraId="5B42A3C4" w14:textId="77777777" w:rsidR="003D08E7" w:rsidRPr="002E09DF" w:rsidRDefault="003D08E7" w:rsidP="002E09DF">
      <w:pPr>
        <w:pStyle w:val="Bezodstpw"/>
        <w:spacing w:before="60"/>
        <w:ind w:left="5664" w:firstLine="708"/>
        <w:jc w:val="center"/>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2E09DF">
      <w:pPr>
        <w:pStyle w:val="Bezodstpw"/>
        <w:spacing w:before="60"/>
        <w:jc w:val="center"/>
        <w:rPr>
          <w:rFonts w:ascii="Arial" w:hAnsi="Arial" w:cs="Arial"/>
          <w:b/>
          <w:bCs/>
        </w:rPr>
      </w:pPr>
    </w:p>
    <w:p w14:paraId="36169590" w14:textId="77777777" w:rsidR="003D08E7" w:rsidRPr="002E09DF" w:rsidRDefault="003D08E7" w:rsidP="002E09DF">
      <w:pPr>
        <w:jc w:val="center"/>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2E09DF">
      <w:pPr>
        <w:ind w:left="2836" w:firstLine="709"/>
        <w:jc w:val="center"/>
        <w:rPr>
          <w:rFonts w:ascii="Arial" w:hAnsi="Arial" w:cs="Arial"/>
          <w:lang w:eastAsia="en-US"/>
        </w:rPr>
      </w:pPr>
    </w:p>
    <w:p w14:paraId="6159E033" w14:textId="77777777" w:rsidR="003D08E7" w:rsidRPr="002E09DF" w:rsidRDefault="003D08E7" w:rsidP="002E09DF">
      <w:pPr>
        <w:spacing w:before="60" w:line="240" w:lineRule="auto"/>
        <w:jc w:val="center"/>
        <w:rPr>
          <w:rFonts w:ascii="Arial" w:hAnsi="Arial" w:cs="Arial"/>
        </w:rPr>
      </w:pPr>
    </w:p>
    <w:p w14:paraId="4FFAFC56" w14:textId="77777777" w:rsidR="003D08E7" w:rsidRPr="002E09DF" w:rsidRDefault="003D08E7" w:rsidP="002E09DF">
      <w:pPr>
        <w:spacing w:before="60" w:line="240" w:lineRule="auto"/>
        <w:jc w:val="center"/>
        <w:rPr>
          <w:rFonts w:ascii="Arial" w:hAnsi="Arial" w:cs="Arial"/>
        </w:rPr>
      </w:pPr>
    </w:p>
    <w:p w14:paraId="6AAF5A16" w14:textId="77777777" w:rsidR="003D08E7" w:rsidRPr="002E09DF" w:rsidRDefault="003D08E7" w:rsidP="002E09DF">
      <w:pPr>
        <w:spacing w:before="60" w:line="240" w:lineRule="auto"/>
        <w:jc w:val="center"/>
        <w:rPr>
          <w:rFonts w:ascii="Arial" w:hAnsi="Arial" w:cs="Arial"/>
        </w:rPr>
      </w:pPr>
    </w:p>
    <w:p w14:paraId="641FFEF1" w14:textId="77777777" w:rsidR="003D08E7" w:rsidRPr="002E09DF" w:rsidRDefault="003D08E7" w:rsidP="002E09DF">
      <w:pPr>
        <w:spacing w:before="60" w:line="240" w:lineRule="auto"/>
        <w:jc w:val="center"/>
        <w:rPr>
          <w:rFonts w:ascii="Arial" w:hAnsi="Arial" w:cs="Arial"/>
        </w:rPr>
      </w:pPr>
    </w:p>
    <w:p w14:paraId="3A84548B" w14:textId="505E21F0" w:rsidR="003D08E7" w:rsidRPr="002E09DF" w:rsidRDefault="00363FC5" w:rsidP="002E09DF">
      <w:pPr>
        <w:spacing w:before="60" w:line="240" w:lineRule="auto"/>
        <w:jc w:val="center"/>
        <w:rPr>
          <w:rFonts w:ascii="Arial" w:hAnsi="Arial" w:cs="Arial"/>
        </w:rPr>
      </w:pPr>
      <w:r>
        <w:rPr>
          <w:rFonts w:ascii="Arial" w:hAnsi="Arial" w:cs="Arial"/>
        </w:rPr>
        <w:t xml:space="preserve">Świnoujście,           </w:t>
      </w:r>
      <w:r w:rsidR="00A85C94">
        <w:rPr>
          <w:rFonts w:ascii="Arial" w:hAnsi="Arial" w:cs="Arial"/>
        </w:rPr>
        <w:t>czerwca</w:t>
      </w:r>
      <w:r>
        <w:rPr>
          <w:rFonts w:ascii="Arial" w:hAnsi="Arial" w:cs="Arial"/>
        </w:rPr>
        <w:t xml:space="preserve">  </w:t>
      </w:r>
      <w:r w:rsidR="00354CFD" w:rsidRPr="002E09DF">
        <w:rPr>
          <w:rFonts w:ascii="Arial" w:hAnsi="Arial" w:cs="Arial"/>
        </w:rPr>
        <w:t>2022</w:t>
      </w:r>
      <w:r w:rsidR="003D08E7" w:rsidRPr="002E09DF">
        <w:rPr>
          <w:rFonts w:ascii="Arial" w:hAnsi="Arial" w:cs="Arial"/>
        </w:rPr>
        <w:t xml:space="preserve"> roku</w:t>
      </w:r>
    </w:p>
    <w:p w14:paraId="01AC2F0B" w14:textId="77777777" w:rsidR="003D08E7" w:rsidRPr="002E09DF" w:rsidRDefault="003D08E7" w:rsidP="002E09DF">
      <w:pPr>
        <w:spacing w:before="60" w:line="240" w:lineRule="auto"/>
        <w:jc w:val="center"/>
        <w:rPr>
          <w:rFonts w:ascii="Arial" w:hAnsi="Arial" w:cs="Arial"/>
        </w:rPr>
      </w:pPr>
    </w:p>
    <w:p w14:paraId="1EC5B48F" w14:textId="13113A7E" w:rsidR="005A65C5" w:rsidRPr="002E09DF" w:rsidRDefault="005A65C5" w:rsidP="002E09DF">
      <w:pPr>
        <w:spacing w:before="60" w:line="240" w:lineRule="auto"/>
        <w:jc w:val="center"/>
        <w:rPr>
          <w:rFonts w:ascii="Arial" w:hAnsi="Arial" w:cs="Arial"/>
        </w:rPr>
      </w:pPr>
    </w:p>
    <w:p w14:paraId="16FDA275" w14:textId="7A7772DF" w:rsidR="005A65C5" w:rsidRPr="002E09DF" w:rsidRDefault="005A65C5" w:rsidP="002E09DF">
      <w:pPr>
        <w:spacing w:before="60" w:line="240" w:lineRule="auto"/>
        <w:jc w:val="center"/>
        <w:rPr>
          <w:rFonts w:ascii="Arial" w:hAnsi="Arial" w:cs="Arial"/>
        </w:rPr>
      </w:pPr>
    </w:p>
    <w:p w14:paraId="537EC255" w14:textId="0DB6D479" w:rsidR="005A65C5" w:rsidRPr="002E09DF" w:rsidRDefault="005A65C5" w:rsidP="00885FCC">
      <w:pPr>
        <w:spacing w:before="60" w:line="240" w:lineRule="auto"/>
        <w:rPr>
          <w:rFonts w:ascii="Arial" w:hAnsi="Arial" w:cs="Arial"/>
        </w:rPr>
      </w:pPr>
    </w:p>
    <w:p w14:paraId="3A01D0D1" w14:textId="594A2B99" w:rsidR="005A65C5" w:rsidRPr="002E09DF" w:rsidRDefault="005A65C5" w:rsidP="00885FCC">
      <w:pPr>
        <w:spacing w:before="60" w:line="240" w:lineRule="auto"/>
        <w:rPr>
          <w:rFonts w:ascii="Arial" w:hAnsi="Arial" w:cs="Arial"/>
        </w:rPr>
      </w:pPr>
    </w:p>
    <w:p w14:paraId="0D777BA1" w14:textId="01E74519" w:rsidR="005A65C5" w:rsidRPr="002E09DF" w:rsidRDefault="005A65C5" w:rsidP="00885FCC">
      <w:pPr>
        <w:spacing w:before="60" w:line="240" w:lineRule="auto"/>
        <w:rPr>
          <w:rFonts w:ascii="Arial" w:hAnsi="Arial" w:cs="Arial"/>
        </w:rPr>
      </w:pPr>
    </w:p>
    <w:p w14:paraId="2052765F" w14:textId="5069DA01" w:rsidR="005A65C5" w:rsidRPr="002E09DF" w:rsidRDefault="005A65C5" w:rsidP="00885FCC">
      <w:pPr>
        <w:spacing w:before="60" w:line="240" w:lineRule="auto"/>
        <w:rPr>
          <w:rFonts w:ascii="Arial" w:hAnsi="Arial" w:cs="Arial"/>
        </w:rPr>
      </w:pPr>
    </w:p>
    <w:p w14:paraId="30F9AD44" w14:textId="198B005C" w:rsidR="00022CE4" w:rsidRDefault="00022CE4" w:rsidP="00022CE4">
      <w:pPr>
        <w:rPr>
          <w:rFonts w:ascii="Arial" w:hAnsi="Arial" w:cs="Arial"/>
        </w:rPr>
      </w:pPr>
      <w:bookmarkStart w:id="1" w:name="_Toc264373033"/>
      <w:bookmarkStart w:id="2" w:name="_Toc440969206"/>
    </w:p>
    <w:p w14:paraId="04998512" w14:textId="77777777" w:rsidR="00363FC5" w:rsidRDefault="00363FC5" w:rsidP="00022CE4">
      <w:pPr>
        <w:rPr>
          <w:rFonts w:ascii="Arial" w:hAnsi="Arial" w:cs="Arial"/>
        </w:rPr>
      </w:pPr>
    </w:p>
    <w:p w14:paraId="5D6B48D1" w14:textId="77777777" w:rsidR="002E09DF" w:rsidRPr="002E09DF" w:rsidRDefault="002E09DF" w:rsidP="00022CE4">
      <w:pPr>
        <w:rPr>
          <w:rFonts w:ascii="Arial" w:hAnsi="Arial" w:cs="Arial"/>
        </w:rPr>
      </w:pPr>
    </w:p>
    <w:p w14:paraId="2126C986" w14:textId="77777777" w:rsidR="00022CE4" w:rsidRPr="002E09DF" w:rsidRDefault="00022CE4" w:rsidP="00022CE4">
      <w:pPr>
        <w:rPr>
          <w:rFonts w:ascii="Arial" w:hAnsi="Arial" w:cs="Arial"/>
        </w:rPr>
      </w:pPr>
    </w:p>
    <w:p w14:paraId="1EA1FDAB" w14:textId="3231D489" w:rsidR="006B29BE" w:rsidRPr="002E09DF" w:rsidRDefault="006B29BE" w:rsidP="006B29BE">
      <w:pPr>
        <w:pStyle w:val="Nagwek1"/>
        <w:shd w:val="clear" w:color="auto" w:fill="CCC0D9"/>
        <w:spacing w:before="0" w:after="240" w:line="240" w:lineRule="auto"/>
        <w:rPr>
          <w:rFonts w:ascii="Arial" w:hAnsi="Arial" w:cs="Arial"/>
          <w:sz w:val="22"/>
          <w:szCs w:val="22"/>
          <w:u w:val="single"/>
        </w:rPr>
      </w:pPr>
      <w:r w:rsidRPr="002E09DF">
        <w:rPr>
          <w:rFonts w:ascii="Arial" w:hAnsi="Arial" w:cs="Arial"/>
          <w:sz w:val="22"/>
          <w:szCs w:val="22"/>
        </w:rPr>
        <w:lastRenderedPageBreak/>
        <w:t xml:space="preserve">I. </w:t>
      </w:r>
      <w:r w:rsidRPr="002E09DF">
        <w:rPr>
          <w:rFonts w:ascii="Arial" w:hAnsi="Arial" w:cs="Arial"/>
          <w:sz w:val="22"/>
          <w:szCs w:val="22"/>
          <w:u w:val="single"/>
        </w:rPr>
        <w:t>INFORMACJE OGÓLNE</w:t>
      </w:r>
      <w:bookmarkEnd w:id="1"/>
      <w:bookmarkEnd w:id="2"/>
    </w:p>
    <w:p w14:paraId="7DFA7D79" w14:textId="62E7DBC2" w:rsidR="007F2F93" w:rsidRPr="002E09DF" w:rsidRDefault="007F2F93" w:rsidP="002E09DF">
      <w:pPr>
        <w:numPr>
          <w:ilvl w:val="0"/>
          <w:numId w:val="67"/>
        </w:numPr>
        <w:tabs>
          <w:tab w:val="left" w:pos="426"/>
        </w:tabs>
        <w:autoSpaceDE w:val="0"/>
        <w:autoSpaceDN w:val="0"/>
        <w:adjustRightInd w:val="0"/>
        <w:spacing w:after="120" w:line="240" w:lineRule="auto"/>
        <w:jc w:val="left"/>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2E09DF">
      <w:pPr>
        <w:pStyle w:val="Nagwek2"/>
        <w:spacing w:after="120"/>
        <w:ind w:firstLine="360"/>
        <w:jc w:val="left"/>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2E09DF">
      <w:pPr>
        <w:autoSpaceDE w:val="0"/>
        <w:autoSpaceDN w:val="0"/>
        <w:adjustRightInd w:val="0"/>
        <w:spacing w:after="120" w:line="240" w:lineRule="auto"/>
        <w:ind w:left="284" w:firstLine="76"/>
        <w:jc w:val="left"/>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1CBB453A" w:rsidR="00480755" w:rsidRPr="003F77C0" w:rsidRDefault="007F2F93" w:rsidP="002E09DF">
      <w:pPr>
        <w:spacing w:after="120"/>
        <w:ind w:left="360"/>
        <w:jc w:val="left"/>
        <w:rPr>
          <w:rFonts w:ascii="Arial" w:hAnsi="Arial" w:cs="Arial"/>
          <w:lang w:val="en-US"/>
        </w:rPr>
      </w:pPr>
      <w:r w:rsidRPr="003F77C0">
        <w:rPr>
          <w:rFonts w:ascii="Arial" w:hAnsi="Arial" w:cs="Arial"/>
          <w:lang w:val="en-US"/>
        </w:rPr>
        <w:t>Tel:</w:t>
      </w:r>
      <w:r w:rsidR="00480755" w:rsidRPr="003F77C0">
        <w:rPr>
          <w:rFonts w:ascii="Arial" w:hAnsi="Arial" w:cs="Arial"/>
          <w:lang w:val="en-US"/>
        </w:rPr>
        <w:t xml:space="preserve"> </w:t>
      </w:r>
      <w:r w:rsidR="00893504" w:rsidRPr="003F77C0">
        <w:rPr>
          <w:rFonts w:ascii="Arial" w:hAnsi="Arial" w:cs="Arial"/>
          <w:lang w:val="en-US"/>
        </w:rPr>
        <w:t>(91)</w:t>
      </w:r>
      <w:r w:rsidR="00354CFD" w:rsidRPr="003F77C0">
        <w:rPr>
          <w:rFonts w:ascii="Arial" w:hAnsi="Arial" w:cs="Arial"/>
          <w:lang w:val="en-US"/>
        </w:rPr>
        <w:t xml:space="preserve"> 321 24 25 </w:t>
      </w:r>
    </w:p>
    <w:p w14:paraId="68DB47A2" w14:textId="37072E7B" w:rsidR="00F538D6" w:rsidRPr="003F77C0" w:rsidRDefault="00F538D6" w:rsidP="002E09DF">
      <w:pPr>
        <w:spacing w:after="120"/>
        <w:ind w:left="360"/>
        <w:jc w:val="left"/>
        <w:rPr>
          <w:rFonts w:ascii="Arial" w:hAnsi="Arial" w:cs="Arial"/>
          <w:lang w:val="en-US"/>
        </w:rPr>
      </w:pPr>
      <w:r w:rsidRPr="003F77C0">
        <w:rPr>
          <w:rFonts w:ascii="Arial" w:hAnsi="Arial" w:cs="Arial"/>
          <w:lang w:val="en-US"/>
        </w:rPr>
        <w:t>E</w:t>
      </w:r>
      <w:r w:rsidR="007F2F93" w:rsidRPr="003F77C0">
        <w:rPr>
          <w:rFonts w:ascii="Arial" w:hAnsi="Arial" w:cs="Arial"/>
          <w:lang w:val="en-US"/>
        </w:rPr>
        <w:t>-mail</w:t>
      </w:r>
      <w:r w:rsidR="00480755" w:rsidRPr="003F77C0">
        <w:rPr>
          <w:rFonts w:ascii="Arial" w:hAnsi="Arial" w:cs="Arial"/>
          <w:lang w:val="en-US"/>
        </w:rPr>
        <w:t>:</w:t>
      </w:r>
      <w:r w:rsidR="007F2F93" w:rsidRPr="003F77C0">
        <w:rPr>
          <w:rFonts w:ascii="Arial" w:hAnsi="Arial" w:cs="Arial"/>
          <w:lang w:val="en-US"/>
        </w:rPr>
        <w:t xml:space="preserve"> </w:t>
      </w:r>
      <w:r w:rsidR="00354CFD" w:rsidRPr="003F77C0">
        <w:rPr>
          <w:rFonts w:ascii="Arial" w:hAnsi="Arial" w:cs="Arial"/>
          <w:lang w:val="en-US"/>
        </w:rPr>
        <w:t>bzp</w:t>
      </w:r>
      <w:r w:rsidR="00480755" w:rsidRPr="003F77C0">
        <w:rPr>
          <w:rFonts w:ascii="Arial" w:hAnsi="Arial" w:cs="Arial"/>
          <w:lang w:val="en-US"/>
        </w:rPr>
        <w:t>@um.swinoujscie.pl</w:t>
      </w:r>
    </w:p>
    <w:p w14:paraId="532F0A9A" w14:textId="652E5363" w:rsidR="007F2F93" w:rsidRPr="002E09DF" w:rsidRDefault="00F538D6" w:rsidP="002E09DF">
      <w:pPr>
        <w:ind w:firstLine="357"/>
        <w:jc w:val="left"/>
        <w:rPr>
          <w:rFonts w:ascii="Arial" w:hAnsi="Arial" w:cs="Arial"/>
          <w:color w:val="0000FF"/>
          <w:u w:val="single"/>
        </w:rPr>
      </w:pPr>
      <w:bookmarkStart w:id="3" w:name="_Hlk61288478"/>
      <w:r w:rsidRPr="002E09DF">
        <w:rPr>
          <w:rFonts w:ascii="Arial" w:hAnsi="Arial" w:cs="Arial"/>
        </w:rPr>
        <w:t>S</w:t>
      </w:r>
      <w:r w:rsidR="007F2F93" w:rsidRPr="002E09DF">
        <w:rPr>
          <w:rFonts w:ascii="Arial" w:hAnsi="Arial" w:cs="Arial"/>
        </w:rPr>
        <w:t xml:space="preserve">trona internetowa: </w:t>
      </w:r>
      <w:r w:rsidR="00D70178" w:rsidRPr="00363FC5">
        <w:rPr>
          <w:rFonts w:ascii="Arial" w:hAnsi="Arial" w:cs="Arial"/>
        </w:rPr>
        <w:t>www.platformazakupowa.pl/um_swinoujscie</w:t>
      </w:r>
      <w:r w:rsidR="00D70178" w:rsidRPr="002E09DF">
        <w:rPr>
          <w:rFonts w:ascii="Arial" w:hAnsi="Arial" w:cs="Arial"/>
        </w:rPr>
        <w:t xml:space="preserve">; </w:t>
      </w:r>
    </w:p>
    <w:bookmarkEnd w:id="3"/>
    <w:p w14:paraId="4EB68645" w14:textId="73A7C287" w:rsidR="007F2F93" w:rsidRPr="002E09DF" w:rsidRDefault="007F2F93" w:rsidP="00363FC5">
      <w:pPr>
        <w:autoSpaceDE w:val="0"/>
        <w:autoSpaceDN w:val="0"/>
        <w:adjustRightInd w:val="0"/>
        <w:spacing w:after="240" w:line="240" w:lineRule="auto"/>
        <w:ind w:left="284" w:firstLine="73"/>
        <w:jc w:val="left"/>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9D586A" w:rsidRPr="002E09DF">
        <w:rPr>
          <w:rFonts w:ascii="Arial" w:hAnsi="Arial" w:cs="Arial"/>
        </w:rPr>
        <w:t>3</w:t>
      </w:r>
      <w:r w:rsidRPr="002E09DF">
        <w:rPr>
          <w:rFonts w:ascii="Arial" w:hAnsi="Arial" w:cs="Arial"/>
        </w:rPr>
        <w:t>0 do godz. 1</w:t>
      </w:r>
      <w:r w:rsidR="00ED4EBB" w:rsidRPr="002E09DF">
        <w:rPr>
          <w:rFonts w:ascii="Arial" w:hAnsi="Arial" w:cs="Arial"/>
        </w:rPr>
        <w:t>5</w:t>
      </w:r>
      <w:r w:rsidRPr="002E09DF">
        <w:rPr>
          <w:rFonts w:ascii="Arial" w:hAnsi="Arial" w:cs="Arial"/>
        </w:rPr>
        <w:t>.</w:t>
      </w:r>
      <w:r w:rsidR="009D586A" w:rsidRPr="002E09DF">
        <w:rPr>
          <w:rFonts w:ascii="Arial" w:hAnsi="Arial" w:cs="Arial"/>
        </w:rPr>
        <w:t>30</w:t>
      </w:r>
    </w:p>
    <w:p w14:paraId="03385962" w14:textId="58AF5A24" w:rsidR="007F2F93" w:rsidRPr="002E09DF" w:rsidRDefault="007F2F93" w:rsidP="002E09DF">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4" w:name="_Toc440969207"/>
      <w:r w:rsidRPr="002E09DF">
        <w:rPr>
          <w:rFonts w:ascii="Arial" w:hAnsi="Arial" w:cs="Arial"/>
          <w:b/>
          <w:bCs/>
          <w:iCs/>
        </w:rPr>
        <w:t>Tryb udzielenia zamówienia</w:t>
      </w:r>
      <w:r w:rsidR="004870E2" w:rsidRPr="002E09DF">
        <w:rPr>
          <w:rFonts w:ascii="Arial" w:hAnsi="Arial" w:cs="Arial"/>
          <w:b/>
          <w:bCs/>
          <w:iCs/>
        </w:rPr>
        <w:t>:</w:t>
      </w:r>
    </w:p>
    <w:p w14:paraId="1BC07154" w14:textId="783D86FB" w:rsidR="00A52FC3" w:rsidRPr="002E09DF" w:rsidRDefault="007F2F93" w:rsidP="006914B2">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o którym mowa w art. 275 pkt 1)</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eń publicznych (tj. Dz. U. z 2021</w:t>
      </w:r>
      <w:r w:rsidRPr="002E09DF">
        <w:rPr>
          <w:rFonts w:ascii="Arial" w:hAnsi="Arial" w:cs="Arial"/>
          <w:bCs/>
          <w:iCs/>
        </w:rPr>
        <w:t>r. poz.</w:t>
      </w:r>
      <w:r w:rsidR="00354CFD" w:rsidRPr="002E09DF">
        <w:rPr>
          <w:rFonts w:ascii="Arial" w:hAnsi="Arial" w:cs="Arial"/>
          <w:bCs/>
          <w:iCs/>
        </w:rPr>
        <w:t xml:space="preserve"> 1129, ze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6D746D96" w:rsidR="007F2F93" w:rsidRPr="002E09DF" w:rsidRDefault="00B20AD7" w:rsidP="006914B2">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2E09DF">
        <w:rPr>
          <w:rFonts w:ascii="Arial" w:hAnsi="Arial" w:cs="Arial"/>
          <w:bCs/>
        </w:rPr>
        <w:t>P</w:t>
      </w:r>
      <w:r w:rsidR="00A52FC3" w:rsidRPr="002E09DF">
        <w:rPr>
          <w:rFonts w:ascii="Arial" w:hAnsi="Arial" w:cs="Arial"/>
          <w:bCs/>
        </w:rPr>
        <w:t>ostępowanie prowadzone jest za pośrednictwem platformy zakupowej dostępnej pod adresem internetowym:</w:t>
      </w:r>
      <w:r w:rsidRPr="002E09DF">
        <w:rPr>
          <w:rFonts w:ascii="Arial" w:hAnsi="Arial" w:cs="Arial"/>
          <w:bCs/>
        </w:rPr>
        <w:t xml:space="preserve"> </w:t>
      </w:r>
      <w:r w:rsidR="00524BBC" w:rsidRPr="00363FC5">
        <w:rPr>
          <w:rFonts w:ascii="Arial" w:hAnsi="Arial" w:cs="Arial"/>
          <w:bCs/>
        </w:rPr>
        <w:t>www.platformazakupowa.pl/um_swinoujscie</w:t>
      </w:r>
      <w:r w:rsidR="00363FC5">
        <w:rPr>
          <w:rFonts w:ascii="Arial" w:hAnsi="Arial" w:cs="Arial"/>
          <w:bCs/>
        </w:rPr>
        <w:t>.</w:t>
      </w:r>
    </w:p>
    <w:p w14:paraId="4B8505FF" w14:textId="339267F0" w:rsidR="007F2F93" w:rsidRPr="002E09DF" w:rsidRDefault="007F2F93" w:rsidP="006914B2">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2E09DF">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2610C7D2" w14:textId="6D8CC1CF" w:rsidR="00363FC5" w:rsidRPr="00363FC5" w:rsidRDefault="007F2F93" w:rsidP="006914B2">
      <w:pPr>
        <w:pStyle w:val="Akapitzlist"/>
        <w:numPr>
          <w:ilvl w:val="1"/>
          <w:numId w:val="67"/>
        </w:numPr>
        <w:tabs>
          <w:tab w:val="left" w:pos="426"/>
        </w:tabs>
        <w:autoSpaceDE w:val="0"/>
        <w:autoSpaceDN w:val="0"/>
        <w:adjustRightInd w:val="0"/>
        <w:spacing w:after="120" w:line="240" w:lineRule="auto"/>
        <w:ind w:left="851" w:hanging="567"/>
        <w:contextualSpacing w:val="0"/>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w:t>
      </w:r>
      <w:proofErr w:type="spellStart"/>
      <w:r w:rsidR="00556034" w:rsidRPr="002E09DF">
        <w:rPr>
          <w:rFonts w:ascii="Arial" w:hAnsi="Arial" w:cs="Arial"/>
          <w:bCs/>
        </w:rPr>
        <w:t>t.j</w:t>
      </w:r>
      <w:proofErr w:type="spellEnd"/>
      <w:r w:rsidR="00556034" w:rsidRPr="002E09DF">
        <w:rPr>
          <w:rFonts w:ascii="Arial" w:hAnsi="Arial" w:cs="Arial"/>
          <w:bCs/>
        </w:rPr>
        <w:t>.</w:t>
      </w:r>
      <w:r w:rsidRPr="002E09DF">
        <w:rPr>
          <w:rFonts w:ascii="Arial" w:hAnsi="Arial" w:cs="Arial"/>
          <w:bCs/>
        </w:rPr>
        <w:t xml:space="preserve"> Dz. U. 20</w:t>
      </w:r>
      <w:r w:rsidR="00556034" w:rsidRPr="002E09DF">
        <w:rPr>
          <w:rFonts w:ascii="Arial" w:hAnsi="Arial" w:cs="Arial"/>
          <w:bCs/>
        </w:rPr>
        <w:t>20</w:t>
      </w:r>
      <w:r w:rsidRPr="002E09DF">
        <w:rPr>
          <w:rFonts w:ascii="Arial" w:hAnsi="Arial" w:cs="Arial"/>
          <w:bCs/>
        </w:rPr>
        <w:t xml:space="preserve"> r. poz. 1</w:t>
      </w:r>
      <w:r w:rsidR="00556034" w:rsidRPr="002E09DF">
        <w:rPr>
          <w:rFonts w:ascii="Arial" w:hAnsi="Arial" w:cs="Arial"/>
          <w:bCs/>
        </w:rPr>
        <w:t>740</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4A4F2AF0" w14:textId="05F36872" w:rsidR="006B29BE" w:rsidRPr="002E09DF" w:rsidRDefault="006B29BE" w:rsidP="00DB16C8">
      <w:pPr>
        <w:pStyle w:val="Nagwek1"/>
        <w:shd w:val="clear" w:color="auto" w:fill="CCC0D9"/>
        <w:spacing w:before="360" w:after="240" w:line="240" w:lineRule="auto"/>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4"/>
    </w:p>
    <w:p w14:paraId="54BCC886" w14:textId="77777777" w:rsidR="00363FC5" w:rsidRPr="00242FA0" w:rsidRDefault="00363FC5" w:rsidP="006914B2">
      <w:pPr>
        <w:numPr>
          <w:ilvl w:val="0"/>
          <w:numId w:val="74"/>
        </w:numPr>
        <w:spacing w:after="0" w:line="276" w:lineRule="auto"/>
        <w:contextualSpacing/>
        <w:rPr>
          <w:rFonts w:ascii="Arial" w:hAnsi="Arial" w:cs="Arial"/>
        </w:rPr>
      </w:pPr>
      <w:r w:rsidRPr="00242FA0">
        <w:rPr>
          <w:rFonts w:ascii="Arial" w:hAnsi="Arial" w:cs="Arial"/>
        </w:rPr>
        <w:t>Przedmiotem niniejszego zamówienia jest:</w:t>
      </w:r>
    </w:p>
    <w:p w14:paraId="69659907" w14:textId="77777777" w:rsidR="00363FC5" w:rsidRPr="00242FA0" w:rsidRDefault="00363FC5" w:rsidP="006914B2">
      <w:pPr>
        <w:spacing w:line="276" w:lineRule="auto"/>
        <w:ind w:left="360"/>
        <w:contextualSpacing/>
        <w:rPr>
          <w:rFonts w:ascii="Arial" w:hAnsi="Arial" w:cs="Arial"/>
        </w:rPr>
      </w:pPr>
      <w:r w:rsidRPr="00242FA0">
        <w:rPr>
          <w:rFonts w:ascii="Arial" w:hAnsi="Arial" w:cs="Arial"/>
        </w:rPr>
        <w:t>wykonanie usługi polegającej na pełnieniu funkcji inżyniera kontraktu dla usługi polegającej na zaprojektowaniu, dostarczeniu, wykonaniu i uruchomienia do działania w ruchu ulicznym Systemu ITS Świnoujście w ramach zadania pn. „Budowa systemu zarządzania ruchem                     w Świnoujściu”</w:t>
      </w:r>
    </w:p>
    <w:p w14:paraId="79AC89B1" w14:textId="4073420F" w:rsidR="00363FC5" w:rsidRPr="00242FA0" w:rsidRDefault="00363FC5" w:rsidP="006914B2">
      <w:pPr>
        <w:numPr>
          <w:ilvl w:val="0"/>
          <w:numId w:val="74"/>
        </w:numPr>
        <w:spacing w:after="0" w:line="276" w:lineRule="auto"/>
        <w:contextualSpacing/>
        <w:rPr>
          <w:rFonts w:ascii="Arial" w:hAnsi="Arial" w:cs="Arial"/>
        </w:rPr>
      </w:pPr>
      <w:r w:rsidRPr="00242FA0">
        <w:rPr>
          <w:rFonts w:ascii="Arial" w:hAnsi="Arial" w:cs="Arial"/>
        </w:rPr>
        <w:t>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w:t>
      </w:r>
      <w:r w:rsidR="00032DF3" w:rsidRPr="00242FA0">
        <w:rPr>
          <w:rFonts w:ascii="Arial" w:hAnsi="Arial" w:cs="Arial"/>
        </w:rPr>
        <w:t xml:space="preserve">owy – opisanych w załączniku nr 6 </w:t>
      </w:r>
      <w:r w:rsidRPr="00242FA0">
        <w:rPr>
          <w:rFonts w:ascii="Arial" w:hAnsi="Arial" w:cs="Arial"/>
        </w:rPr>
        <w:t xml:space="preserve">do umowy. </w:t>
      </w:r>
    </w:p>
    <w:p w14:paraId="6B2B3792" w14:textId="77777777" w:rsidR="00363FC5" w:rsidRPr="00242FA0" w:rsidRDefault="00363FC5" w:rsidP="006914B2">
      <w:pPr>
        <w:spacing w:after="0" w:line="276" w:lineRule="auto"/>
        <w:ind w:left="360"/>
        <w:contextualSpacing/>
        <w:rPr>
          <w:rFonts w:ascii="Arial" w:hAnsi="Arial" w:cs="Arial"/>
        </w:rPr>
      </w:pPr>
      <w:r w:rsidRPr="00242FA0">
        <w:rPr>
          <w:rFonts w:ascii="Arial" w:hAnsi="Arial" w:cs="Arial"/>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73FFC802" w14:textId="77777777" w:rsidR="00363FC5" w:rsidRPr="00242FA0" w:rsidRDefault="00363FC5" w:rsidP="006914B2">
      <w:pPr>
        <w:numPr>
          <w:ilvl w:val="0"/>
          <w:numId w:val="74"/>
        </w:numPr>
        <w:spacing w:after="120" w:line="276" w:lineRule="auto"/>
        <w:ind w:left="284" w:hanging="284"/>
        <w:rPr>
          <w:rFonts w:ascii="Arial" w:hAnsi="Arial" w:cs="Arial"/>
        </w:rPr>
      </w:pPr>
      <w:r w:rsidRPr="00242FA0">
        <w:rPr>
          <w:rFonts w:ascii="Arial" w:hAnsi="Arial" w:cs="Arial"/>
        </w:rPr>
        <w:t>Przedmiot zamówienia odpowiada następującym kodom CPV:</w:t>
      </w:r>
    </w:p>
    <w:p w14:paraId="36A8EB30" w14:textId="77777777" w:rsidR="00363FC5" w:rsidRPr="00242FA0" w:rsidRDefault="00363FC5" w:rsidP="006914B2">
      <w:pPr>
        <w:spacing w:after="120" w:line="276" w:lineRule="auto"/>
        <w:ind w:left="2834" w:hanging="2550"/>
        <w:rPr>
          <w:rFonts w:ascii="Arial" w:hAnsi="Arial" w:cs="Arial"/>
        </w:rPr>
      </w:pPr>
      <w:r w:rsidRPr="00242FA0">
        <w:rPr>
          <w:rFonts w:ascii="Arial" w:hAnsi="Arial" w:cs="Arial"/>
        </w:rPr>
        <w:t>Główny kod CPV:</w:t>
      </w:r>
      <w:r w:rsidRPr="00242FA0">
        <w:rPr>
          <w:rFonts w:ascii="Arial" w:hAnsi="Arial" w:cs="Arial"/>
        </w:rPr>
        <w:tab/>
      </w:r>
      <w:r w:rsidRPr="00242FA0">
        <w:rPr>
          <w:rFonts w:ascii="Arial" w:hAnsi="Arial" w:cs="Arial"/>
        </w:rPr>
        <w:tab/>
        <w:t xml:space="preserve"> 71 54 00 00-5- usługi zarządzania budową,</w:t>
      </w:r>
    </w:p>
    <w:p w14:paraId="09537106" w14:textId="77777777" w:rsidR="00363FC5" w:rsidRPr="00242FA0" w:rsidRDefault="00363FC5" w:rsidP="006914B2">
      <w:pPr>
        <w:tabs>
          <w:tab w:val="left" w:pos="993"/>
          <w:tab w:val="left" w:pos="1985"/>
        </w:tabs>
        <w:suppressAutoHyphens/>
        <w:spacing w:after="120" w:line="276" w:lineRule="auto"/>
        <w:ind w:left="2835" w:right="-2" w:hanging="2551"/>
        <w:rPr>
          <w:rFonts w:ascii="Arial" w:hAnsi="Arial" w:cs="Arial"/>
        </w:rPr>
      </w:pPr>
      <w:r w:rsidRPr="00242FA0">
        <w:rPr>
          <w:rFonts w:ascii="Arial" w:hAnsi="Arial" w:cs="Arial"/>
        </w:rPr>
        <w:t>Dodatkowe kody CPV:</w:t>
      </w:r>
      <w:r w:rsidRPr="00242FA0">
        <w:rPr>
          <w:rFonts w:ascii="Arial" w:hAnsi="Arial" w:cs="Arial"/>
        </w:rPr>
        <w:tab/>
        <w:t xml:space="preserve"> 71 24 70 00-1 - nadzór nad robotami budowlanymi;</w:t>
      </w:r>
    </w:p>
    <w:p w14:paraId="6123ABD3" w14:textId="77777777" w:rsidR="00363FC5" w:rsidRPr="00242FA0" w:rsidRDefault="00363FC5" w:rsidP="006914B2">
      <w:pPr>
        <w:tabs>
          <w:tab w:val="left" w:pos="993"/>
          <w:tab w:val="left" w:pos="1985"/>
        </w:tabs>
        <w:suppressAutoHyphens/>
        <w:spacing w:after="120" w:line="276" w:lineRule="auto"/>
        <w:ind w:left="2835" w:right="-2" w:hanging="2551"/>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71 54 10 00-2 - usługi zarządzania projektem budowlanym,</w:t>
      </w:r>
    </w:p>
    <w:p w14:paraId="3083A3C8" w14:textId="77777777" w:rsidR="00363FC5" w:rsidRPr="00242FA0" w:rsidRDefault="00363FC5" w:rsidP="006914B2">
      <w:pPr>
        <w:tabs>
          <w:tab w:val="left" w:pos="993"/>
          <w:tab w:val="left" w:pos="1985"/>
        </w:tabs>
        <w:suppressAutoHyphens/>
        <w:spacing w:after="120" w:line="276" w:lineRule="auto"/>
        <w:ind w:left="2835" w:right="-2" w:hanging="2551"/>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71 24 80 00-8 - nadzór nad projektem i dokumentacją,</w:t>
      </w:r>
    </w:p>
    <w:p w14:paraId="452EF93C" w14:textId="77777777" w:rsidR="00363FC5" w:rsidRPr="00242FA0" w:rsidRDefault="00363FC5" w:rsidP="006914B2">
      <w:pPr>
        <w:tabs>
          <w:tab w:val="left" w:pos="993"/>
          <w:tab w:val="left" w:pos="1985"/>
        </w:tabs>
        <w:suppressAutoHyphens/>
        <w:spacing w:after="120" w:line="276" w:lineRule="auto"/>
        <w:ind w:left="2835" w:right="-2" w:hanging="2551"/>
        <w:rPr>
          <w:rFonts w:ascii="Arial" w:hAnsi="Arial" w:cs="Arial"/>
        </w:rPr>
      </w:pPr>
      <w:r w:rsidRPr="00242FA0">
        <w:rPr>
          <w:rFonts w:ascii="Arial" w:hAnsi="Arial" w:cs="Arial"/>
        </w:rPr>
        <w:lastRenderedPageBreak/>
        <w:t xml:space="preserve"> </w:t>
      </w:r>
      <w:r w:rsidRPr="00242FA0">
        <w:rPr>
          <w:rFonts w:ascii="Arial" w:hAnsi="Arial" w:cs="Arial"/>
        </w:rPr>
        <w:tab/>
      </w:r>
      <w:r w:rsidRPr="00242FA0">
        <w:rPr>
          <w:rFonts w:ascii="Arial" w:hAnsi="Arial" w:cs="Arial"/>
        </w:rPr>
        <w:tab/>
      </w:r>
      <w:r w:rsidRPr="00242FA0">
        <w:rPr>
          <w:rFonts w:ascii="Arial" w:hAnsi="Arial" w:cs="Arial"/>
        </w:rPr>
        <w:tab/>
      </w:r>
      <w:r w:rsidRPr="00242FA0">
        <w:rPr>
          <w:rFonts w:ascii="Arial" w:hAnsi="Arial" w:cs="Arial"/>
        </w:rPr>
        <w:tab/>
        <w:t xml:space="preserve"> 79 42 11 00-2 – usługi nadzoru na projektem inne niż w zakresie   robót budowlanych,</w:t>
      </w:r>
    </w:p>
    <w:p w14:paraId="361C5AE0" w14:textId="77777777" w:rsidR="00363FC5" w:rsidRPr="00242FA0" w:rsidRDefault="00363FC5" w:rsidP="006914B2">
      <w:pPr>
        <w:tabs>
          <w:tab w:val="left" w:pos="993"/>
          <w:tab w:val="left" w:pos="1985"/>
        </w:tabs>
        <w:suppressAutoHyphens/>
        <w:spacing w:after="120" w:line="276" w:lineRule="auto"/>
        <w:ind w:left="2835" w:right="-2" w:hanging="2551"/>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71 63 00 00-3 – usługi kontroli i nadzoru technicznego</w:t>
      </w:r>
    </w:p>
    <w:p w14:paraId="78D70250" w14:textId="2D8FCE42"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eastAsia="Calibri" w:hAnsi="Arial" w:cs="Arial"/>
        </w:rPr>
        <w:t xml:space="preserve">Stosownie do treści art. 95 ustawy </w:t>
      </w:r>
      <w:proofErr w:type="spellStart"/>
      <w:r w:rsidRPr="00242FA0">
        <w:rPr>
          <w:rFonts w:ascii="Arial" w:eastAsia="Calibri" w:hAnsi="Arial" w:cs="Arial"/>
        </w:rPr>
        <w:t>Pzp</w:t>
      </w:r>
      <w:proofErr w:type="spellEnd"/>
      <w:r w:rsidRPr="00242FA0">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w:t>
      </w:r>
      <w:r w:rsidR="00FC2376" w:rsidRPr="00242FA0">
        <w:rPr>
          <w:rFonts w:ascii="Arial" w:eastAsia="Calibri" w:hAnsi="Arial" w:cs="Arial"/>
        </w:rPr>
        <w:t xml:space="preserve"> (Dz. U. z 2019 r. poz. 1040 ze zm.), </w:t>
      </w:r>
      <w:r w:rsidRPr="00242FA0">
        <w:rPr>
          <w:rFonts w:ascii="Arial" w:eastAsia="Calibri" w:hAnsi="Arial" w:cs="Arial"/>
        </w:rPr>
        <w:t xml:space="preserve">tj.:  zarządzanie procesem inwestycyjnym, czynności związane z zakończeniem i rozliczeniem inwestycji, w tym czynności realizowane w okresie gwarancji i rękojmi udzielonej przez wykonawcę robót, czynności Inżyniera Rezydenta, czynności inspektora ds. rozliczeń finansowych i roszczeń. Powyższy obowiązek nie dotyczy osób pełniących samodzielne funkcje techniczne w budownictwie. </w:t>
      </w:r>
    </w:p>
    <w:p w14:paraId="6B80A714" w14:textId="00E88CB4"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hAnsi="Arial" w:cs="Arial"/>
        </w:rPr>
        <w:t xml:space="preserve">Wymagania dotyczące zatrudnienia w/w osób, zostały szczegółowo określone w projekcie umowy stanowiącym </w:t>
      </w:r>
      <w:r w:rsidRPr="00242FA0">
        <w:rPr>
          <w:rFonts w:ascii="Arial" w:hAnsi="Arial" w:cs="Arial"/>
          <w:b/>
        </w:rPr>
        <w:t>załącznik nr 6</w:t>
      </w:r>
      <w:r w:rsidRPr="00242FA0">
        <w:rPr>
          <w:rFonts w:ascii="Arial" w:hAnsi="Arial" w:cs="Arial"/>
        </w:rPr>
        <w:t xml:space="preserve"> do SWZ. Umowa reguluje także: sposób udokumentowania zatrudnienia osób, o których mowa w art. 95 ustawy </w:t>
      </w:r>
      <w:proofErr w:type="spellStart"/>
      <w:r w:rsidRPr="00242FA0">
        <w:rPr>
          <w:rFonts w:ascii="Arial" w:hAnsi="Arial" w:cs="Arial"/>
        </w:rPr>
        <w:t>Pzp</w:t>
      </w:r>
      <w:proofErr w:type="spellEnd"/>
      <w:r w:rsidRPr="00242FA0">
        <w:rPr>
          <w:rFonts w:ascii="Arial" w:hAnsi="Arial" w:cs="Arial"/>
        </w:rPr>
        <w:t>, uprawnienia Zamawiającego w zakresie kontroli spełniania przez Wykonawcę wymagań</w:t>
      </w:r>
      <w:r w:rsidR="00B655FF">
        <w:rPr>
          <w:rFonts w:ascii="Arial" w:hAnsi="Arial" w:cs="Arial"/>
        </w:rPr>
        <w:t>,</w:t>
      </w:r>
      <w:r w:rsidRPr="00242FA0">
        <w:rPr>
          <w:rFonts w:ascii="Arial" w:hAnsi="Arial" w:cs="Arial"/>
        </w:rPr>
        <w:t xml:space="preserve"> o których mowa w art. 95 ustawy </w:t>
      </w:r>
      <w:proofErr w:type="spellStart"/>
      <w:r w:rsidRPr="00242FA0">
        <w:rPr>
          <w:rFonts w:ascii="Arial" w:hAnsi="Arial" w:cs="Arial"/>
        </w:rPr>
        <w:t>Pzp</w:t>
      </w:r>
      <w:proofErr w:type="spellEnd"/>
      <w:r w:rsidRPr="00242FA0">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1969962" w14:textId="77777777"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hAnsi="Arial" w:cs="Arial"/>
        </w:rPr>
        <w:t>Szczegóły dotyczące kwestii zatrudnienia, o którym mowa w ust. 5, reguluje art. 16 wzoru Umowy.</w:t>
      </w:r>
    </w:p>
    <w:p w14:paraId="49872CD4" w14:textId="77777777"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hAnsi="Arial" w:cs="Arial"/>
        </w:rPr>
        <w:t>W trakcie realizacji zamówienia zamawiający uprawniony jest do wykonywania czynności kontrolnych wobec Inżyniera odnośnie spełniania przez Inżyniera lub podwykonawcę wymogu zatrudnienia na podstawie umowy o pracę osób wykonujących wskazane w punkcie 5 czynności. Zamawiający uprawniony jest w szczególności do:</w:t>
      </w:r>
    </w:p>
    <w:p w14:paraId="61CF8DE4" w14:textId="77777777" w:rsidR="00363FC5" w:rsidRPr="00242FA0" w:rsidRDefault="00363FC5" w:rsidP="006914B2">
      <w:pPr>
        <w:tabs>
          <w:tab w:val="left" w:pos="1985"/>
        </w:tabs>
        <w:suppressAutoHyphens/>
        <w:spacing w:after="0" w:line="276" w:lineRule="auto"/>
        <w:ind w:left="360"/>
        <w:contextualSpacing/>
        <w:rPr>
          <w:rFonts w:ascii="Arial" w:hAnsi="Arial" w:cs="Arial"/>
        </w:rPr>
      </w:pPr>
      <w:r w:rsidRPr="00242FA0">
        <w:rPr>
          <w:rFonts w:ascii="Arial" w:hAnsi="Arial" w:cs="Arial"/>
        </w:rPr>
        <w:t>a)  żądania oświadczeń i dokumentów w zakresie potwierdzenia spełniania ww. wymogów i dokonywania ich oceny,</w:t>
      </w:r>
    </w:p>
    <w:p w14:paraId="72834B9A" w14:textId="77777777" w:rsidR="00363FC5" w:rsidRPr="00242FA0" w:rsidRDefault="00363FC5" w:rsidP="006914B2">
      <w:pPr>
        <w:tabs>
          <w:tab w:val="left" w:pos="1985"/>
        </w:tabs>
        <w:suppressAutoHyphens/>
        <w:spacing w:after="0" w:line="276" w:lineRule="auto"/>
        <w:ind w:left="360"/>
        <w:contextualSpacing/>
        <w:rPr>
          <w:rFonts w:ascii="Arial" w:hAnsi="Arial" w:cs="Arial"/>
        </w:rPr>
      </w:pPr>
      <w:r w:rsidRPr="00242FA0">
        <w:rPr>
          <w:rFonts w:ascii="Arial" w:hAnsi="Arial" w:cs="Arial"/>
        </w:rPr>
        <w:t>b)  żądania wyjaśnień w przypadku wątpliwości w zakresie potwierdzenia spełniania ww. wymogów,</w:t>
      </w:r>
    </w:p>
    <w:p w14:paraId="31F842BD" w14:textId="77777777" w:rsidR="00363FC5" w:rsidRPr="00242FA0" w:rsidRDefault="00363FC5" w:rsidP="006914B2">
      <w:pPr>
        <w:tabs>
          <w:tab w:val="left" w:pos="1985"/>
        </w:tabs>
        <w:suppressAutoHyphens/>
        <w:spacing w:after="0" w:line="276" w:lineRule="auto"/>
        <w:ind w:left="360"/>
        <w:contextualSpacing/>
        <w:rPr>
          <w:rFonts w:ascii="Arial" w:hAnsi="Arial" w:cs="Arial"/>
        </w:rPr>
      </w:pPr>
      <w:r w:rsidRPr="00242FA0">
        <w:rPr>
          <w:rFonts w:ascii="Arial" w:hAnsi="Arial" w:cs="Arial"/>
        </w:rPr>
        <w:t>c)  przeprowadzania kontroli na miejscu wykonywania świadczenia.</w:t>
      </w:r>
    </w:p>
    <w:p w14:paraId="1C2526CD" w14:textId="77777777"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hAnsi="Arial" w:cs="Arial"/>
        </w:rPr>
        <w:t>Inżynier w ciągu 14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584E4DA7" w14:textId="77777777" w:rsidR="00363FC5" w:rsidRPr="00242FA0" w:rsidRDefault="00363FC5" w:rsidP="006914B2">
      <w:pPr>
        <w:numPr>
          <w:ilvl w:val="0"/>
          <w:numId w:val="74"/>
        </w:numPr>
        <w:tabs>
          <w:tab w:val="left" w:pos="1985"/>
        </w:tabs>
        <w:suppressAutoHyphens/>
        <w:spacing w:after="0" w:line="276" w:lineRule="auto"/>
        <w:contextualSpacing/>
        <w:rPr>
          <w:rFonts w:ascii="Arial" w:hAnsi="Arial" w:cs="Arial"/>
        </w:rPr>
      </w:pPr>
      <w:r w:rsidRPr="00242FA0">
        <w:rPr>
          <w:rFonts w:ascii="Arial" w:hAnsi="Arial" w:cs="Arial"/>
        </w:rPr>
        <w:t>W trakcie realizacji zamówienia na każde wezwanie zamawiającego w wyznaczonym w tym wezwaniu terminie Inżynier przedłoży zamawiającemu wskazane poniżej dowody w celu potwierdzenia spełnienia wymogu zatrudnienia na podstawie umowy o pracę przez Inżyniera lub podwykonawcę osób wykonujących wskazane w punkcie 5 czynności w trakcie realizacji zamówienia:</w:t>
      </w:r>
    </w:p>
    <w:p w14:paraId="4F05EEF0" w14:textId="77777777" w:rsidR="00363FC5" w:rsidRPr="00242FA0" w:rsidRDefault="00363FC5" w:rsidP="006914B2">
      <w:pPr>
        <w:numPr>
          <w:ilvl w:val="1"/>
          <w:numId w:val="74"/>
        </w:numPr>
        <w:tabs>
          <w:tab w:val="left" w:pos="1985"/>
        </w:tabs>
        <w:suppressAutoHyphens/>
        <w:spacing w:after="0" w:line="276" w:lineRule="auto"/>
        <w:ind w:left="851" w:hanging="480"/>
        <w:contextualSpacing/>
        <w:rPr>
          <w:rFonts w:ascii="Arial" w:hAnsi="Arial" w:cs="Arial"/>
        </w:rPr>
      </w:pPr>
      <w:r w:rsidRPr="00242FA0">
        <w:rPr>
          <w:rFonts w:ascii="Arial" w:hAnsi="Arial" w:cs="Arial"/>
        </w:rPr>
        <w:t>oświadczenie Inżyniera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C3CEA" w14:textId="746A76E1" w:rsidR="00363FC5" w:rsidRPr="00242FA0" w:rsidRDefault="00363FC5" w:rsidP="006914B2">
      <w:pPr>
        <w:numPr>
          <w:ilvl w:val="1"/>
          <w:numId w:val="74"/>
        </w:numPr>
        <w:tabs>
          <w:tab w:val="left" w:pos="1985"/>
        </w:tabs>
        <w:suppressAutoHyphens/>
        <w:spacing w:after="0" w:line="276" w:lineRule="auto"/>
        <w:ind w:left="851"/>
        <w:contextualSpacing/>
        <w:rPr>
          <w:rFonts w:ascii="Arial" w:hAnsi="Arial" w:cs="Arial"/>
        </w:rPr>
      </w:pPr>
      <w:r w:rsidRPr="00242FA0">
        <w:rPr>
          <w:rFonts w:ascii="Arial" w:hAnsi="Arial" w:cs="Arial"/>
        </w:rPr>
        <w:lastRenderedPageBreak/>
        <w:t xml:space="preserve">poświadczoną za zgodność z oryginałem odpowiednio przez Inżyniera lub podwykonawcę kopię umowy/umów o pracę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242FA0">
        <w:rPr>
          <w:rFonts w:ascii="Arial" w:hAnsi="Arial" w:cs="Arial"/>
        </w:rPr>
        <w:t>anonimizacji</w:t>
      </w:r>
      <w:proofErr w:type="spellEnd"/>
      <w:r w:rsidRPr="00242FA0">
        <w:rPr>
          <w:rFonts w:ascii="Arial" w:hAnsi="Arial" w:cs="Arial"/>
        </w:rPr>
        <w:t>. Informacje takie jak: data zawarcia umowy, rodzaj umowy o pracę i wymiar etatu powinny być możliwe do zidentyfikowania;</w:t>
      </w:r>
    </w:p>
    <w:p w14:paraId="37A99AAD" w14:textId="77777777" w:rsidR="00363FC5" w:rsidRPr="00242FA0" w:rsidRDefault="00363FC5" w:rsidP="006914B2">
      <w:pPr>
        <w:numPr>
          <w:ilvl w:val="1"/>
          <w:numId w:val="74"/>
        </w:numPr>
        <w:tabs>
          <w:tab w:val="left" w:pos="1985"/>
        </w:tabs>
        <w:suppressAutoHyphens/>
        <w:spacing w:after="0" w:line="276" w:lineRule="auto"/>
        <w:ind w:left="851"/>
        <w:contextualSpacing/>
        <w:rPr>
          <w:rFonts w:ascii="Arial" w:hAnsi="Arial" w:cs="Arial"/>
        </w:rPr>
      </w:pPr>
      <w:r w:rsidRPr="006914B2">
        <w:rPr>
          <w:rFonts w:ascii="Arial" w:eastAsia="Calibri" w:hAnsi="Arial" w:cs="Arial"/>
          <w:lang w:eastAsia="en-US"/>
        </w:rPr>
        <w:t>zaświadczenie właściwego oddziału ZUS, potwierdzające opłacanie przez Inżyniera lub podwykonawcę składek na ubezpieczenia społeczne i zdrowotne z tytułu zatrudnienia na podstawie umów o pracę za ostatni okres rozliczeniowy;</w:t>
      </w:r>
    </w:p>
    <w:p w14:paraId="009FA522" w14:textId="77777777" w:rsidR="00363FC5" w:rsidRPr="00242FA0" w:rsidRDefault="00363FC5" w:rsidP="006914B2">
      <w:pPr>
        <w:numPr>
          <w:ilvl w:val="1"/>
          <w:numId w:val="74"/>
        </w:numPr>
        <w:tabs>
          <w:tab w:val="left" w:pos="1985"/>
        </w:tabs>
        <w:suppressAutoHyphens/>
        <w:spacing w:after="0" w:line="276" w:lineRule="auto"/>
        <w:ind w:left="851"/>
        <w:contextualSpacing/>
        <w:rPr>
          <w:rFonts w:ascii="Arial" w:hAnsi="Arial" w:cs="Arial"/>
        </w:rPr>
      </w:pPr>
      <w:r w:rsidRPr="00242FA0">
        <w:rPr>
          <w:rFonts w:ascii="Arial" w:hAnsi="Arial" w:cs="Arial"/>
        </w:rPr>
        <w:t xml:space="preserve">Poświadczoną za zgodność z oryginałem odpowiednio przez Inżyniera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242FA0">
        <w:rPr>
          <w:rFonts w:ascii="Arial" w:hAnsi="Arial" w:cs="Arial"/>
        </w:rPr>
        <w:t>anonimizacji</w:t>
      </w:r>
      <w:proofErr w:type="spellEnd"/>
      <w:r w:rsidRPr="00242FA0">
        <w:rPr>
          <w:rFonts w:ascii="Arial" w:hAnsi="Arial" w:cs="Arial"/>
        </w:rPr>
        <w:t>.</w:t>
      </w:r>
    </w:p>
    <w:p w14:paraId="078ECB5E" w14:textId="335F9D5C" w:rsidR="00363FC5" w:rsidRPr="00242FA0" w:rsidRDefault="00363FC5" w:rsidP="006914B2">
      <w:pPr>
        <w:numPr>
          <w:ilvl w:val="0"/>
          <w:numId w:val="74"/>
        </w:numPr>
        <w:tabs>
          <w:tab w:val="left" w:pos="1985"/>
        </w:tabs>
        <w:suppressAutoHyphens/>
        <w:spacing w:after="0" w:line="276" w:lineRule="auto"/>
        <w:ind w:left="426" w:hanging="426"/>
        <w:contextualSpacing/>
        <w:rPr>
          <w:rFonts w:ascii="Arial" w:hAnsi="Arial" w:cs="Arial"/>
        </w:rPr>
      </w:pPr>
      <w:r w:rsidRPr="00242FA0">
        <w:rPr>
          <w:rFonts w:ascii="Arial" w:hAnsi="Arial" w:cs="Arial"/>
        </w:rPr>
        <w:t xml:space="preserve">Z tytułu niespełnienia przez Inżyniera lub podwykonawcę wymogu zatrudnienia na podstawie umowy o pracę osób wykonujących wskazane w punkcie 5 czynności zamawiający przewiduje sankcję w postaci obowiązku zapłaty przez Inżyniera kary umownej w wysokości określonej w projekcie umowy (zał. nr 2 do </w:t>
      </w:r>
      <w:r w:rsidR="00B655FF" w:rsidRPr="00242FA0">
        <w:rPr>
          <w:rFonts w:ascii="Arial" w:hAnsi="Arial" w:cs="Arial"/>
        </w:rPr>
        <w:t>SWZ</w:t>
      </w:r>
      <w:r w:rsidRPr="00242FA0">
        <w:rPr>
          <w:rFonts w:ascii="Arial" w:hAnsi="Arial" w:cs="Arial"/>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 5 czynności.</w:t>
      </w:r>
    </w:p>
    <w:p w14:paraId="0C1C899A" w14:textId="77777777" w:rsidR="00363FC5" w:rsidRPr="00242FA0" w:rsidRDefault="00363FC5" w:rsidP="006914B2">
      <w:pPr>
        <w:numPr>
          <w:ilvl w:val="0"/>
          <w:numId w:val="74"/>
        </w:numPr>
        <w:tabs>
          <w:tab w:val="left" w:pos="1985"/>
        </w:tabs>
        <w:suppressAutoHyphens/>
        <w:spacing w:after="0" w:line="276" w:lineRule="auto"/>
        <w:ind w:left="426" w:hanging="426"/>
        <w:contextualSpacing/>
        <w:rPr>
          <w:rFonts w:ascii="Arial" w:hAnsi="Arial" w:cs="Arial"/>
        </w:rPr>
      </w:pPr>
      <w:r w:rsidRPr="00242FA0">
        <w:rPr>
          <w:rFonts w:ascii="Arial" w:hAnsi="Arial" w:cs="Arial"/>
        </w:rPr>
        <w:t>W przypadku uzasadnionych wątpliwości co do przestrzegania prawa pracy przez Inżyniera lub podwykonawcę, zamawiający może zwrócić się o przeprowadzenie kontroli przez Państwową Inspekcję Pracy.</w:t>
      </w:r>
    </w:p>
    <w:p w14:paraId="79FEFA22" w14:textId="7E80A266" w:rsidR="00363FC5" w:rsidRPr="00242FA0" w:rsidRDefault="00363FC5" w:rsidP="006914B2">
      <w:pPr>
        <w:numPr>
          <w:ilvl w:val="0"/>
          <w:numId w:val="74"/>
        </w:numPr>
        <w:tabs>
          <w:tab w:val="left" w:pos="1985"/>
        </w:tabs>
        <w:suppressAutoHyphens/>
        <w:spacing w:after="0" w:line="276" w:lineRule="auto"/>
        <w:ind w:left="426" w:hanging="426"/>
        <w:contextualSpacing/>
        <w:rPr>
          <w:rFonts w:ascii="Arial" w:hAnsi="Arial" w:cs="Arial"/>
        </w:rPr>
      </w:pPr>
      <w:r w:rsidRPr="00242FA0">
        <w:rPr>
          <w:rFonts w:ascii="Arial" w:hAnsi="Arial" w:cs="Arial"/>
        </w:rPr>
        <w:t>Zatrudnienie, o którym mowa w pkt 5 powinno trwać przez cały okres realizacji zamówienia</w:t>
      </w:r>
    </w:p>
    <w:p w14:paraId="0CB87963" w14:textId="2AD71F8C" w:rsidR="006B29BE" w:rsidRPr="002E09DF" w:rsidRDefault="006B29BE" w:rsidP="002E09DF">
      <w:pPr>
        <w:pStyle w:val="Nagwek1"/>
        <w:shd w:val="clear" w:color="auto" w:fill="E5DFEC"/>
        <w:spacing w:before="360" w:after="240" w:line="240" w:lineRule="auto"/>
        <w:jc w:val="left"/>
        <w:rPr>
          <w:rFonts w:ascii="Arial" w:hAnsi="Arial" w:cs="Arial"/>
          <w:sz w:val="22"/>
          <w:szCs w:val="22"/>
          <w:u w:val="single"/>
        </w:rPr>
      </w:pPr>
      <w:bookmarkStart w:id="5" w:name="_Toc360626579"/>
      <w:r w:rsidRPr="002E09DF">
        <w:rPr>
          <w:rFonts w:ascii="Arial" w:hAnsi="Arial" w:cs="Arial"/>
          <w:sz w:val="22"/>
          <w:szCs w:val="22"/>
        </w:rPr>
        <w:t xml:space="preserve">III. </w:t>
      </w:r>
      <w:r w:rsidRPr="002E09DF">
        <w:rPr>
          <w:rFonts w:ascii="Arial" w:hAnsi="Arial" w:cs="Arial"/>
          <w:sz w:val="22"/>
          <w:szCs w:val="22"/>
          <w:u w:val="single"/>
        </w:rPr>
        <w:t>ZAMÓWIENIA CZĘŚCIOWE / OFERTA WARIANTOWA / ZAMÓWIENIA UZUPEŁNIAJĄCE</w:t>
      </w:r>
      <w:bookmarkEnd w:id="5"/>
    </w:p>
    <w:p w14:paraId="17D2F904" w14:textId="1D6C9722" w:rsidR="00363FC5" w:rsidRPr="00363FC5" w:rsidRDefault="006B29BE" w:rsidP="00363FC5">
      <w:pPr>
        <w:numPr>
          <w:ilvl w:val="0"/>
          <w:numId w:val="46"/>
        </w:numPr>
        <w:spacing w:after="120" w:line="240" w:lineRule="auto"/>
        <w:jc w:val="left"/>
        <w:rPr>
          <w:rFonts w:ascii="Arial" w:hAnsi="Arial" w:cs="Arial"/>
        </w:rPr>
      </w:pPr>
      <w:r w:rsidRPr="00363FC5">
        <w:rPr>
          <w:rFonts w:ascii="Arial" w:hAnsi="Arial" w:cs="Arial"/>
        </w:rPr>
        <w:t>Zam</w:t>
      </w:r>
      <w:r w:rsidR="00B24CCB" w:rsidRPr="00363FC5">
        <w:rPr>
          <w:rFonts w:ascii="Arial" w:hAnsi="Arial" w:cs="Arial"/>
        </w:rPr>
        <w:t>awiający nie dopuszcza składania</w:t>
      </w:r>
      <w:r w:rsidRPr="00363FC5">
        <w:rPr>
          <w:rFonts w:ascii="Arial" w:hAnsi="Arial" w:cs="Arial"/>
        </w:rPr>
        <w:t xml:space="preserve"> ofert częściowych</w:t>
      </w:r>
      <w:r w:rsidR="0070313F" w:rsidRPr="00363FC5">
        <w:rPr>
          <w:rFonts w:ascii="Arial" w:hAnsi="Arial" w:cs="Arial"/>
        </w:rPr>
        <w:t>*</w:t>
      </w:r>
      <w:r w:rsidRPr="00363FC5">
        <w:rPr>
          <w:rFonts w:ascii="Arial" w:hAnsi="Arial" w:cs="Arial"/>
        </w:rPr>
        <w:t>.</w:t>
      </w:r>
      <w:r w:rsidR="00B24CCB" w:rsidRPr="00363FC5">
        <w:rPr>
          <w:rFonts w:ascii="Arial" w:hAnsi="Arial" w:cs="Arial"/>
        </w:rPr>
        <w:t xml:space="preserve"> </w:t>
      </w:r>
    </w:p>
    <w:p w14:paraId="1C156F9C" w14:textId="00DFF5E4" w:rsidR="006B29BE" w:rsidRPr="00363FC5" w:rsidRDefault="00363FC5" w:rsidP="006914B2">
      <w:pPr>
        <w:pStyle w:val="Akapitzlist"/>
        <w:spacing w:after="120" w:line="240" w:lineRule="auto"/>
        <w:ind w:left="426" w:hanging="143"/>
        <w:rPr>
          <w:rFonts w:ascii="Arial" w:hAnsi="Arial" w:cs="Arial"/>
        </w:rPr>
      </w:pPr>
      <w:r>
        <w:rPr>
          <w:rFonts w:ascii="Arial" w:hAnsi="Arial" w:cs="Arial"/>
        </w:rPr>
        <w:t xml:space="preserve">* </w:t>
      </w:r>
      <w:r w:rsidRPr="00363FC5">
        <w:rPr>
          <w:rFonts w:ascii="Arial" w:hAnsi="Arial" w:cs="Arial"/>
        </w:rPr>
        <w:t xml:space="preserve">Zamówienie nie zostało podzielone na części, ponieważ inwestycja, której dotyczy wykonywanie usługi pełnienia funkcji Inżyniera kontraktu stanowi jeden obiekt budowlany </w:t>
      </w:r>
      <w:r>
        <w:rPr>
          <w:rFonts w:ascii="Arial" w:hAnsi="Arial" w:cs="Arial"/>
        </w:rPr>
        <w:t xml:space="preserve">      </w:t>
      </w:r>
      <w:r w:rsidRPr="00363FC5">
        <w:rPr>
          <w:rFonts w:ascii="Arial" w:hAnsi="Arial" w:cs="Arial"/>
        </w:rPr>
        <w:t>w myśl art.6 pkt.14 ustawy PZP.</w:t>
      </w:r>
    </w:p>
    <w:p w14:paraId="7D677752" w14:textId="77777777" w:rsidR="006B29BE" w:rsidRPr="002E09DF" w:rsidRDefault="006B29BE" w:rsidP="002E09DF">
      <w:pPr>
        <w:numPr>
          <w:ilvl w:val="0"/>
          <w:numId w:val="46"/>
        </w:numPr>
        <w:spacing w:after="120" w:line="240" w:lineRule="auto"/>
        <w:ind w:left="426" w:hanging="426"/>
        <w:jc w:val="left"/>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2E09DF">
      <w:pPr>
        <w:pStyle w:val="Bezodstpw"/>
        <w:numPr>
          <w:ilvl w:val="0"/>
          <w:numId w:val="46"/>
        </w:numPr>
        <w:tabs>
          <w:tab w:val="left" w:pos="426"/>
          <w:tab w:val="left" w:pos="709"/>
        </w:tabs>
        <w:spacing w:after="120"/>
        <w:ind w:left="426" w:hanging="426"/>
        <w:jc w:val="left"/>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2E09DF">
        <w:rPr>
          <w:rFonts w:ascii="Arial" w:hAnsi="Arial" w:cs="Arial"/>
        </w:rPr>
        <w:t>Zamawiający nie przewiduje zastosowania aukcji elektronicznej.</w:t>
      </w:r>
    </w:p>
    <w:p w14:paraId="795FB7DA" w14:textId="29974C41" w:rsidR="00363FC5" w:rsidRPr="00363FC5" w:rsidRDefault="006F3D27" w:rsidP="006F3D27">
      <w:pPr>
        <w:pStyle w:val="Akapitzlist"/>
        <w:numPr>
          <w:ilvl w:val="0"/>
          <w:numId w:val="46"/>
        </w:numPr>
        <w:rPr>
          <w:rFonts w:ascii="Arial" w:hAnsi="Arial" w:cs="Arial"/>
        </w:rPr>
      </w:pPr>
      <w:r w:rsidRPr="006F3D27">
        <w:rPr>
          <w:rFonts w:ascii="Arial" w:hAnsi="Arial" w:cs="Arial"/>
        </w:rPr>
        <w:t xml:space="preserve">Zamawiający nie przewiduje udzielenia zamówień, o których mowa w art. 214 ust. 1 pkt 7 ustawy </w:t>
      </w:r>
      <w:proofErr w:type="spellStart"/>
      <w:r w:rsidRPr="006F3D27">
        <w:rPr>
          <w:rFonts w:ascii="Arial" w:hAnsi="Arial" w:cs="Arial"/>
        </w:rPr>
        <w:t>Pzp</w:t>
      </w:r>
      <w:proofErr w:type="spellEnd"/>
      <w:r w:rsidR="00363FC5" w:rsidRPr="00363FC5">
        <w:rPr>
          <w:rFonts w:ascii="Arial" w:hAnsi="Arial" w:cs="Arial"/>
        </w:rPr>
        <w:t xml:space="preserve">. </w:t>
      </w:r>
    </w:p>
    <w:p w14:paraId="50B4945D" w14:textId="639F8289" w:rsidR="006B29BE" w:rsidRPr="002E09DF" w:rsidRDefault="006B29BE" w:rsidP="002E09DF">
      <w:pPr>
        <w:pStyle w:val="Tekstpodstawowywcity"/>
        <w:numPr>
          <w:ilvl w:val="0"/>
          <w:numId w:val="46"/>
        </w:numPr>
        <w:tabs>
          <w:tab w:val="left" w:pos="426"/>
          <w:tab w:val="left" w:pos="709"/>
        </w:tabs>
        <w:spacing w:line="240" w:lineRule="auto"/>
        <w:ind w:left="426" w:hanging="426"/>
        <w:jc w:val="left"/>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2E09DF">
      <w:pPr>
        <w:pStyle w:val="Nagwek1"/>
        <w:shd w:val="clear" w:color="auto" w:fill="E5DFEC"/>
        <w:spacing w:before="360" w:after="240" w:line="240" w:lineRule="auto"/>
        <w:jc w:val="left"/>
        <w:rPr>
          <w:rFonts w:ascii="Arial" w:hAnsi="Arial" w:cs="Arial"/>
          <w:sz w:val="22"/>
          <w:szCs w:val="22"/>
          <w:u w:val="single"/>
          <w:lang w:eastAsia="zh-CN"/>
        </w:rPr>
      </w:pPr>
      <w:r w:rsidRPr="002E09DF">
        <w:rPr>
          <w:rFonts w:ascii="Arial" w:hAnsi="Arial" w:cs="Arial"/>
          <w:sz w:val="22"/>
          <w:szCs w:val="22"/>
        </w:rPr>
        <w:t xml:space="preserve">IV. </w:t>
      </w:r>
      <w:r w:rsidRPr="002E09DF">
        <w:rPr>
          <w:rFonts w:ascii="Arial" w:hAnsi="Arial" w:cs="Arial"/>
          <w:sz w:val="22"/>
          <w:szCs w:val="22"/>
          <w:u w:val="single"/>
        </w:rPr>
        <w:t>PODWYKONAWCY</w:t>
      </w:r>
    </w:p>
    <w:p w14:paraId="0A968FB8" w14:textId="322AF284" w:rsidR="006B29BE" w:rsidRPr="002E09DF" w:rsidRDefault="006B29BE" w:rsidP="006914B2">
      <w:pPr>
        <w:numPr>
          <w:ilvl w:val="0"/>
          <w:numId w:val="2"/>
        </w:numPr>
        <w:spacing w:after="120" w:line="240" w:lineRule="auto"/>
        <w:ind w:left="425" w:hanging="425"/>
        <w:rPr>
          <w:rFonts w:ascii="Arial" w:hAnsi="Arial" w:cs="Arial"/>
        </w:rPr>
      </w:pPr>
      <w:r w:rsidRPr="002E09DF">
        <w:rPr>
          <w:rFonts w:ascii="Arial" w:hAnsi="Arial" w:cs="Arial"/>
        </w:rPr>
        <w:t xml:space="preserve">Wykonawca może powierzyć zgodnie z treścią złożonej oferty, wykonanie części </w:t>
      </w:r>
      <w:r w:rsidR="00655D2D" w:rsidRPr="00655D2D">
        <w:rPr>
          <w:rFonts w:ascii="Arial" w:hAnsi="Arial" w:cs="Arial"/>
        </w:rPr>
        <w:t xml:space="preserve">usług </w:t>
      </w:r>
      <w:r w:rsidRPr="002E09DF">
        <w:rPr>
          <w:rFonts w:ascii="Arial" w:hAnsi="Arial" w:cs="Arial"/>
        </w:rPr>
        <w:t>podwykonawcom pod warunkiem, że posiadają oni kwalifikacje do ich wykonania.</w:t>
      </w:r>
    </w:p>
    <w:p w14:paraId="4D144BAD" w14:textId="471C73F3" w:rsidR="006B29BE" w:rsidRPr="002E09DF" w:rsidRDefault="006B29BE" w:rsidP="006914B2">
      <w:pPr>
        <w:numPr>
          <w:ilvl w:val="0"/>
          <w:numId w:val="2"/>
        </w:numPr>
        <w:spacing w:after="120" w:line="240" w:lineRule="auto"/>
        <w:ind w:left="425" w:hanging="425"/>
        <w:rPr>
          <w:rFonts w:ascii="Arial" w:hAnsi="Arial" w:cs="Arial"/>
        </w:rPr>
      </w:pPr>
      <w:r w:rsidRPr="002E09DF">
        <w:rPr>
          <w:rFonts w:ascii="Arial" w:hAnsi="Arial" w:cs="Arial"/>
        </w:rPr>
        <w:t xml:space="preserve">Wykonawca jest zobowiązany do wskazania w Formularzu Ofertowym </w:t>
      </w:r>
      <w:r w:rsidRPr="00032DF3">
        <w:rPr>
          <w:rFonts w:ascii="Arial" w:hAnsi="Arial" w:cs="Arial"/>
        </w:rPr>
        <w:t>(</w:t>
      </w:r>
      <w:r w:rsidRPr="00032DF3">
        <w:rPr>
          <w:rFonts w:ascii="Arial" w:hAnsi="Arial" w:cs="Arial"/>
          <w:b/>
        </w:rPr>
        <w:t>załącznik nr 1 do SWZ)</w:t>
      </w:r>
      <w:r w:rsidRPr="00D97FF4">
        <w:rPr>
          <w:rFonts w:ascii="Arial" w:hAnsi="Arial" w:cs="Arial"/>
          <w:color w:val="FF0000"/>
        </w:rPr>
        <w:t xml:space="preserve"> </w:t>
      </w:r>
      <w:r w:rsidRPr="002E09DF">
        <w:rPr>
          <w:rFonts w:ascii="Arial" w:hAnsi="Arial" w:cs="Arial"/>
        </w:rPr>
        <w:t xml:space="preserve">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6914B2">
      <w:pPr>
        <w:numPr>
          <w:ilvl w:val="0"/>
          <w:numId w:val="2"/>
        </w:numPr>
        <w:spacing w:after="120" w:line="240" w:lineRule="auto"/>
        <w:ind w:left="425" w:hanging="425"/>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6914B2">
      <w:pPr>
        <w:numPr>
          <w:ilvl w:val="0"/>
          <w:numId w:val="2"/>
        </w:numPr>
        <w:spacing w:after="120" w:line="240" w:lineRule="auto"/>
        <w:ind w:left="425" w:hanging="425"/>
        <w:rPr>
          <w:rFonts w:ascii="Arial" w:hAnsi="Arial" w:cs="Arial"/>
        </w:rPr>
      </w:pPr>
      <w:r w:rsidRPr="002E09DF">
        <w:rPr>
          <w:rFonts w:ascii="Arial" w:hAnsi="Arial" w:cs="Arial"/>
        </w:rPr>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655EED7" w14:textId="454E42B0" w:rsidR="00D97FF4" w:rsidRPr="00D97FF4" w:rsidRDefault="006B29BE" w:rsidP="00D97FF4">
      <w:pPr>
        <w:pStyle w:val="Nagwek1"/>
        <w:shd w:val="clear" w:color="auto" w:fill="E5DFEC"/>
        <w:spacing w:before="360" w:after="120" w:line="240" w:lineRule="auto"/>
        <w:jc w:val="left"/>
        <w:rPr>
          <w:rFonts w:ascii="Arial" w:hAnsi="Arial" w:cs="Arial"/>
          <w:sz w:val="22"/>
          <w:szCs w:val="22"/>
        </w:rPr>
      </w:pPr>
      <w:r w:rsidRPr="002E09DF">
        <w:rPr>
          <w:rFonts w:ascii="Arial" w:hAnsi="Arial" w:cs="Arial"/>
          <w:sz w:val="22"/>
          <w:szCs w:val="22"/>
        </w:rPr>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6" w:name="_Hlk65498631"/>
      <w:bookmarkStart w:id="7" w:name="_Toc440969209"/>
      <w:bookmarkStart w:id="8" w:name="_Toc229903808"/>
    </w:p>
    <w:p w14:paraId="7A430F9C" w14:textId="01D39150" w:rsidR="00D97FF4" w:rsidRPr="00D97FF4" w:rsidRDefault="00655D2D" w:rsidP="00D97FF4">
      <w:pPr>
        <w:pStyle w:val="Akapitzlist"/>
        <w:numPr>
          <w:ilvl w:val="3"/>
          <w:numId w:val="74"/>
        </w:numPr>
        <w:ind w:left="284"/>
        <w:rPr>
          <w:rFonts w:ascii="Arial" w:hAnsi="Arial" w:cs="Arial"/>
          <w:color w:val="000000"/>
        </w:rPr>
      </w:pPr>
      <w:r>
        <w:rPr>
          <w:rFonts w:ascii="Arial" w:hAnsi="Arial" w:cs="Arial"/>
          <w:color w:val="000000"/>
        </w:rPr>
        <w:t xml:space="preserve">termin rozpoczęcia: 13 miesięcy </w:t>
      </w:r>
      <w:r w:rsidR="00D97FF4" w:rsidRPr="00D97FF4">
        <w:rPr>
          <w:rFonts w:ascii="Arial" w:hAnsi="Arial" w:cs="Arial"/>
          <w:color w:val="000000"/>
        </w:rPr>
        <w:t>od dnia podpisania umowy z wykonawcą systemu zarządzania ruchem w Świnoujściu (może ulec skróceniu do 11 m-</w:t>
      </w:r>
      <w:proofErr w:type="spellStart"/>
      <w:r w:rsidR="00D97FF4" w:rsidRPr="00D97FF4">
        <w:rPr>
          <w:rFonts w:ascii="Arial" w:hAnsi="Arial" w:cs="Arial"/>
          <w:color w:val="000000"/>
        </w:rPr>
        <w:t>cy</w:t>
      </w:r>
      <w:proofErr w:type="spellEnd"/>
      <w:r w:rsidR="00D97FF4" w:rsidRPr="00D97FF4">
        <w:rPr>
          <w:rFonts w:ascii="Arial" w:hAnsi="Arial" w:cs="Arial"/>
          <w:color w:val="000000"/>
        </w:rPr>
        <w:t xml:space="preserve"> gdy wykonawca określi termin realizacji w przetargu na 10 m-</w:t>
      </w:r>
      <w:proofErr w:type="spellStart"/>
      <w:r w:rsidR="00D97FF4" w:rsidRPr="00D97FF4">
        <w:rPr>
          <w:rFonts w:ascii="Arial" w:hAnsi="Arial" w:cs="Arial"/>
          <w:color w:val="000000"/>
        </w:rPr>
        <w:t>cy</w:t>
      </w:r>
      <w:proofErr w:type="spellEnd"/>
      <w:r w:rsidR="00D97FF4" w:rsidRPr="00D97FF4">
        <w:rPr>
          <w:rFonts w:ascii="Arial" w:hAnsi="Arial" w:cs="Arial"/>
          <w:color w:val="000000"/>
        </w:rPr>
        <w:t xml:space="preserve">). </w:t>
      </w:r>
    </w:p>
    <w:p w14:paraId="79BAC03D" w14:textId="64DF8D5E" w:rsidR="00D97FF4" w:rsidRDefault="00D97FF4" w:rsidP="00D97FF4">
      <w:pPr>
        <w:ind w:left="284"/>
        <w:contextualSpacing/>
        <w:rPr>
          <w:rFonts w:ascii="Arial" w:hAnsi="Arial" w:cs="Arial"/>
          <w:color w:val="000000"/>
        </w:rPr>
      </w:pPr>
      <w:r w:rsidRPr="00D97FF4">
        <w:rPr>
          <w:rFonts w:ascii="Arial" w:hAnsi="Arial" w:cs="Arial"/>
          <w:color w:val="000000"/>
        </w:rPr>
        <w:t xml:space="preserve">- Inżynier Kontraktu jest zobowiązany do świadczenia Usługi w okresie wydłużonej realizacji prac objętych Kontraktem, który wynosić będzie do 2 miesięcy ponad Okres podstawowy (dalej jako „Okres wydłużony realizacji Kontraktu”). Okres wydłużony realizacji Kontraktu stanowi szacunkowy okres możliwego wydłużenia realizacji prac na Inwestycji i może ulec skróceniu lub wydłużeniu, zgodnie z </w:t>
      </w:r>
      <w:r w:rsidRPr="00032DF3">
        <w:rPr>
          <w:rFonts w:ascii="Arial" w:hAnsi="Arial" w:cs="Arial"/>
        </w:rPr>
        <w:t xml:space="preserve">art. 6 ust. 5 wzoru Umowy. </w:t>
      </w:r>
      <w:r w:rsidRPr="00D97FF4">
        <w:rPr>
          <w:rFonts w:ascii="Arial" w:hAnsi="Arial" w:cs="Arial"/>
          <w:color w:val="000000"/>
        </w:rPr>
        <w:t xml:space="preserve">W Okresie wydłużonym realizacji Kontraktu Wykonawca zachowuje uprawnienie do opcjonalnego stałego miesięcznego wynagrodzenia, o </w:t>
      </w:r>
      <w:r w:rsidRPr="00032DF3">
        <w:rPr>
          <w:rFonts w:ascii="Arial" w:hAnsi="Arial" w:cs="Arial"/>
        </w:rPr>
        <w:t xml:space="preserve">którym mowa w art. 11 ust. 3 pkt 1 lit. a) </w:t>
      </w:r>
      <w:r w:rsidRPr="00D97FF4">
        <w:rPr>
          <w:rFonts w:ascii="Arial" w:hAnsi="Arial" w:cs="Arial"/>
          <w:color w:val="000000"/>
        </w:rPr>
        <w:t>wzoru Umowy. O konieczności świadczenia Usługi w Okresie wydłużonym realizacji Kontraktu Zamawiający informuje pisemnie Inżyniera nie później niż na 1 miesiąc przed terminem zakończenia realizacji                    w Okresie podstawowym, wskazując długość Okresu wydłużonego realizacji Kontraktu.</w:t>
      </w:r>
    </w:p>
    <w:p w14:paraId="6F3F3799" w14:textId="77777777" w:rsidR="00D97FF4" w:rsidRPr="00D97FF4" w:rsidRDefault="00D97FF4" w:rsidP="00D97FF4">
      <w:pPr>
        <w:ind w:left="284"/>
        <w:contextualSpacing/>
        <w:rPr>
          <w:rFonts w:ascii="Arial" w:hAnsi="Arial" w:cs="Arial"/>
          <w:color w:val="000000"/>
        </w:rPr>
      </w:pPr>
    </w:p>
    <w:p w14:paraId="0C6DEC02" w14:textId="77777777" w:rsidR="00D97FF4" w:rsidRPr="00D97FF4" w:rsidRDefault="00D97FF4" w:rsidP="00D97FF4">
      <w:pPr>
        <w:ind w:left="284"/>
        <w:contextualSpacing/>
        <w:rPr>
          <w:rFonts w:ascii="Arial" w:hAnsi="Arial" w:cs="Arial"/>
          <w:color w:val="000000"/>
        </w:rPr>
      </w:pPr>
      <w:r w:rsidRPr="00D97FF4">
        <w:rPr>
          <w:rFonts w:ascii="Arial" w:hAnsi="Arial" w:cs="Arial"/>
          <w:color w:val="000000"/>
        </w:rPr>
        <w:t xml:space="preserve">- Okres wydłużony realizacji Kontraktu może ulec wydłużeniu, w szczególności w przypadku dalszego przedłużenia terminu realizacji robót budowlanych na Inwestycji lub braku możliwości dokonania odbioru końcowego z Wykonawcą robót budowlanych i/lub innych prac, w tym na skutek wad uniemożliwiających dokonania odbioru końcowego Inwestycji lub konieczności dokonania rozliczeń Inwestycji przez Inżyniera. Okres wykraczający poza okres wydłużony realizacji Kontraktu (dalej jako: „Okres wykraczający poza okres wydłużony realizacji </w:t>
      </w:r>
      <w:r w:rsidRPr="00032DF3">
        <w:rPr>
          <w:rFonts w:ascii="Arial" w:hAnsi="Arial" w:cs="Arial"/>
        </w:rPr>
        <w:t xml:space="preserve">Kontraktu”), w którym Inżynier zachowuje uprawnienie do opcjonalnego stałego miesięcznego wynagrodzenia, o którym mowa w art. 11 ust. 3 pkt 1 lit. a) </w:t>
      </w:r>
      <w:r w:rsidRPr="00D97FF4">
        <w:rPr>
          <w:rFonts w:ascii="Arial" w:hAnsi="Arial" w:cs="Arial"/>
          <w:color w:val="000000"/>
        </w:rPr>
        <w:t xml:space="preserve">wzoru Umowy, wyznaczony jest maksymalnie na 3 miesiące. </w:t>
      </w:r>
    </w:p>
    <w:p w14:paraId="7003C857" w14:textId="704FE5E4" w:rsidR="00D97FF4" w:rsidRDefault="00D97FF4" w:rsidP="00D97FF4">
      <w:pPr>
        <w:ind w:left="284"/>
        <w:contextualSpacing/>
        <w:rPr>
          <w:rFonts w:ascii="Arial" w:hAnsi="Arial" w:cs="Arial"/>
          <w:color w:val="000000"/>
        </w:rPr>
      </w:pPr>
      <w:r w:rsidRPr="00D97FF4">
        <w:rPr>
          <w:rFonts w:ascii="Arial" w:hAnsi="Arial" w:cs="Arial"/>
          <w:color w:val="000000"/>
        </w:rPr>
        <w:t>O konieczności świadczenia Usługi w Okresie wykraczającym poza okres wydłużony realizacji Kontraktu, Zamawiający informuje pisemnie Inżyniera nie później niż na 1 miesiąc przed terminem zakończenia realizacji Etapu I w Okresie wydłużonym realizacji Kontraktu, wskazując długość Okresu wykraczającego poza okres wydłużonego realizacji Kontraktu.</w:t>
      </w:r>
    </w:p>
    <w:p w14:paraId="4433555D" w14:textId="77777777" w:rsidR="00D97FF4" w:rsidRPr="00D97FF4" w:rsidRDefault="00D97FF4" w:rsidP="00D97FF4">
      <w:pPr>
        <w:ind w:left="284"/>
        <w:contextualSpacing/>
        <w:rPr>
          <w:rFonts w:ascii="Arial" w:hAnsi="Arial" w:cs="Arial"/>
          <w:color w:val="000000"/>
        </w:rPr>
      </w:pPr>
    </w:p>
    <w:p w14:paraId="5C29939C" w14:textId="6255F280" w:rsidR="00D97FF4" w:rsidRDefault="00D97FF4" w:rsidP="00D97FF4">
      <w:pPr>
        <w:ind w:left="284"/>
        <w:contextualSpacing/>
        <w:rPr>
          <w:rFonts w:ascii="Arial" w:hAnsi="Arial" w:cs="Arial"/>
          <w:color w:val="000000"/>
        </w:rPr>
      </w:pPr>
      <w:r w:rsidRPr="00D97FF4">
        <w:rPr>
          <w:rFonts w:ascii="Arial" w:hAnsi="Arial" w:cs="Arial"/>
          <w:color w:val="000000"/>
        </w:rPr>
        <w:t xml:space="preserve">-Obowiązki Inżyniera, wynikające ze wzoru Umowy, rozciągają się także na okres gwarancji i rękojmi udzielonej przez Wykonawcę na roboty budowlane/inne prace realizowane na Inwestycji, wskazany w art. 6 ust. 2 pkt. 2 wzoru Umowy (dalej jako „Okres minimalny”) i który może ulec wydłużeniu w przypadku zastosowania Prawa opcji. Wynagrodzenie Inżyniera za wykonanie Umowy w Okresie minimalnym, </w:t>
      </w:r>
      <w:r w:rsidRPr="00032DF3">
        <w:rPr>
          <w:rFonts w:ascii="Arial" w:hAnsi="Arial" w:cs="Arial"/>
        </w:rPr>
        <w:t>określa art. 11 ust. 3 pkt 2 lit. a) wzoru Umowy.</w:t>
      </w:r>
    </w:p>
    <w:p w14:paraId="164510EA" w14:textId="77777777" w:rsidR="00D97FF4" w:rsidRPr="00D97FF4" w:rsidRDefault="00D97FF4" w:rsidP="00D97FF4">
      <w:pPr>
        <w:ind w:left="284"/>
        <w:contextualSpacing/>
        <w:rPr>
          <w:rFonts w:ascii="Arial" w:hAnsi="Arial" w:cs="Arial"/>
          <w:color w:val="000000"/>
        </w:rPr>
      </w:pPr>
    </w:p>
    <w:p w14:paraId="4210B7FD" w14:textId="77777777" w:rsidR="00D97FF4" w:rsidRPr="00032DF3" w:rsidRDefault="00D97FF4" w:rsidP="00D97FF4">
      <w:pPr>
        <w:ind w:left="284"/>
        <w:contextualSpacing/>
        <w:rPr>
          <w:rFonts w:ascii="Arial" w:hAnsi="Arial" w:cs="Arial"/>
        </w:rPr>
      </w:pPr>
      <w:r w:rsidRPr="00D97FF4">
        <w:rPr>
          <w:rFonts w:ascii="Arial" w:hAnsi="Arial" w:cs="Arial"/>
          <w:color w:val="000000"/>
        </w:rPr>
        <w:t>-</w:t>
      </w:r>
      <w:r w:rsidRPr="00D97FF4">
        <w:t xml:space="preserve"> </w:t>
      </w:r>
      <w:r w:rsidRPr="00D97FF4">
        <w:rPr>
          <w:rFonts w:ascii="Arial" w:hAnsi="Arial" w:cs="Arial"/>
          <w:color w:val="000000"/>
        </w:rPr>
        <w:t xml:space="preserve">Z uwagi na ujawnienie się dalszych wad i/lub usterek lub innych nieprawidłowości w zakresie robót budowlanych i/lub innych prac w Okresie minimalnym, skutkujących koniecznością podjęcia przez Inżyniera Czynności wskazanych w Załączniku nr 1 do wzoru Umowy w okresie gwarancji i rękojmi udzielonej przez Wykonawcę Inwestycji. O skorzystaniu z Prawa opcji Zamawiający jest zobowiązany poinformować pisemnie Inżyniera nie później niż na 1 miesiąc przed terminem zakończenia realizacji w Okresie minimalnym, wskazując okres, o jaki ulegnie wydłużeniu realizacja Usługi, zgodnie z opcjami wskazanymi w </w:t>
      </w:r>
      <w:r w:rsidRPr="00032DF3">
        <w:rPr>
          <w:rFonts w:ascii="Arial" w:hAnsi="Arial" w:cs="Arial"/>
        </w:rPr>
        <w:t>art. 6 ust. 7 pkt 1 i 2 wzoru umowy.</w:t>
      </w:r>
    </w:p>
    <w:p w14:paraId="166F4977" w14:textId="12A1E357" w:rsidR="00D97FF4" w:rsidRPr="00D97FF4" w:rsidRDefault="00D97FF4" w:rsidP="00D97FF4">
      <w:pPr>
        <w:ind w:left="284"/>
        <w:contextualSpacing/>
        <w:rPr>
          <w:rFonts w:ascii="Arial" w:hAnsi="Arial" w:cs="Arial"/>
          <w:color w:val="000000"/>
        </w:rPr>
      </w:pPr>
      <w:r w:rsidRPr="00D97FF4">
        <w:rPr>
          <w:rFonts w:ascii="Arial" w:hAnsi="Arial" w:cs="Arial"/>
          <w:color w:val="000000"/>
        </w:rPr>
        <w:t>-</w:t>
      </w:r>
      <w:r w:rsidRPr="00D97FF4">
        <w:t xml:space="preserve"> </w:t>
      </w:r>
      <w:r w:rsidRPr="00D97FF4">
        <w:rPr>
          <w:rFonts w:ascii="Arial" w:hAnsi="Arial" w:cs="Arial"/>
          <w:color w:val="000000"/>
        </w:rPr>
        <w:t>Wynagrodzenie Inżyniera w wydłużonym okresie realizacji przysługiwać będzie w wysokości określonej w art</w:t>
      </w:r>
      <w:r w:rsidRPr="00032DF3">
        <w:rPr>
          <w:rFonts w:ascii="Arial" w:hAnsi="Arial" w:cs="Arial"/>
        </w:rPr>
        <w:t xml:space="preserve">. 11 ust. 3 pkt 2 lit. a) wzoru Umowy.   </w:t>
      </w:r>
    </w:p>
    <w:p w14:paraId="46622AEE" w14:textId="77777777" w:rsidR="00D97FF4" w:rsidRPr="00D97FF4" w:rsidRDefault="00D97FF4" w:rsidP="00D97FF4">
      <w:pPr>
        <w:ind w:left="284"/>
        <w:contextualSpacing/>
        <w:rPr>
          <w:rFonts w:ascii="Arial" w:hAnsi="Arial" w:cs="Arial"/>
          <w:color w:val="000000"/>
        </w:rPr>
      </w:pPr>
      <w:r w:rsidRPr="00D97FF4">
        <w:rPr>
          <w:rFonts w:ascii="Arial" w:hAnsi="Arial" w:cs="Arial"/>
          <w:color w:val="000000"/>
        </w:rPr>
        <w:t>- Skorzystanie z możliwości wydłużenia Okresu podstawowego i Prawa opcji stanowi uprawnienie Zamawiającego, uzależnione będzie wyłącznie od jego potrzeb, a nieskorzystanie z tego uprawnienia nie powoduje żadnych roszczeń po stronie Inżyniera. Świadczenie Usługi przez Inżyniera w Okresie wydłużonym realizacji Kontraktu, Okresie wykraczającym poza okres wydłużony realizacji Kontraktu, jak i skorzystanie z Prawa opcji stanowi tę część przedmiotu Umowy, której realizacja będzie poddana wyłącznie uznaniu Zamawiającego.</w:t>
      </w:r>
    </w:p>
    <w:p w14:paraId="3F15B7FD" w14:textId="77777777" w:rsidR="00D97FF4" w:rsidRPr="00D97FF4" w:rsidRDefault="00D97FF4" w:rsidP="00D97FF4">
      <w:pPr>
        <w:ind w:left="284"/>
        <w:contextualSpacing/>
        <w:rPr>
          <w:rFonts w:ascii="Arial" w:hAnsi="Arial" w:cs="Arial"/>
          <w:color w:val="000000"/>
        </w:rPr>
      </w:pPr>
      <w:r w:rsidRPr="00D97FF4">
        <w:rPr>
          <w:rFonts w:ascii="Arial" w:hAnsi="Arial" w:cs="Arial"/>
          <w:color w:val="000000"/>
        </w:rPr>
        <w:t xml:space="preserve">- Realizacja robót wskazanych w </w:t>
      </w:r>
      <w:r w:rsidRPr="00032DF3">
        <w:rPr>
          <w:rFonts w:ascii="Arial" w:hAnsi="Arial" w:cs="Arial"/>
        </w:rPr>
        <w:t xml:space="preserve">art. 6 ust. 2 wzoru Umowy </w:t>
      </w:r>
      <w:r w:rsidRPr="00D97FF4">
        <w:rPr>
          <w:rFonts w:ascii="Arial" w:hAnsi="Arial" w:cs="Arial"/>
          <w:color w:val="000000"/>
        </w:rPr>
        <w:t xml:space="preserve">zostanie potwierdzona każdorazowo sporządzeniem przez Strony dwustronnego i pisemnego protokołu odbioru Usługi, przy czym terminem wykonania zamówienia i jednocześnie potwierdzeniem realizacji jest dzień zatwierdzenia przez Zamawiającego wystawionego przez Inżyniera Raportu Zamknięcia, o którym mowa w </w:t>
      </w:r>
      <w:r w:rsidRPr="00032DF3">
        <w:rPr>
          <w:rFonts w:ascii="Arial" w:hAnsi="Arial" w:cs="Arial"/>
        </w:rPr>
        <w:t>załączniku nr 1 do wzoru Umowy.</w:t>
      </w:r>
    </w:p>
    <w:p w14:paraId="3F404259" w14:textId="77777777" w:rsidR="00D97FF4" w:rsidRPr="00D97FF4" w:rsidRDefault="00D97FF4" w:rsidP="00D97FF4">
      <w:pPr>
        <w:ind w:left="284"/>
        <w:contextualSpacing/>
        <w:rPr>
          <w:rFonts w:ascii="Arial" w:hAnsi="Arial" w:cs="Arial"/>
          <w:color w:val="000000"/>
        </w:rPr>
      </w:pPr>
      <w:r w:rsidRPr="00D97FF4">
        <w:rPr>
          <w:rFonts w:ascii="Arial" w:hAnsi="Arial" w:cs="Arial"/>
          <w:color w:val="000000"/>
        </w:rPr>
        <w:t xml:space="preserve">- Wykonywanie Przedmiotu Umowy w zakresie Czynności objętych zamówieniem Inżynier będzie realizował w sposób zapewniający realizację Inwestycji w terminach określonych w </w:t>
      </w:r>
      <w:r w:rsidRPr="00032DF3">
        <w:rPr>
          <w:rFonts w:ascii="Arial" w:hAnsi="Arial" w:cs="Arial"/>
        </w:rPr>
        <w:t>zaakceptowanym przez Zamawiającego Harmonogramie. Wstępne szacunkowe terminy określone są w Załączniku nr 2 do wzoru Umowy.</w:t>
      </w:r>
    </w:p>
    <w:p w14:paraId="1ED2D24D" w14:textId="679B2CF6" w:rsidR="00D97FF4" w:rsidRPr="00032DF3" w:rsidRDefault="00D97FF4" w:rsidP="00D97FF4">
      <w:pPr>
        <w:ind w:left="284"/>
        <w:contextualSpacing/>
        <w:rPr>
          <w:rFonts w:ascii="Arial" w:hAnsi="Arial" w:cs="Arial"/>
        </w:rPr>
      </w:pPr>
      <w:r w:rsidRPr="00D97FF4">
        <w:rPr>
          <w:rFonts w:ascii="Arial" w:hAnsi="Arial" w:cs="Arial"/>
          <w:color w:val="000000"/>
        </w:rPr>
        <w:t xml:space="preserve">- Pozostałe szczegółowe kwestie związane z terminem i okresami wykonywania zamówienia zawarte są w art. </w:t>
      </w:r>
      <w:r w:rsidRPr="00032DF3">
        <w:rPr>
          <w:rFonts w:ascii="Arial" w:hAnsi="Arial" w:cs="Arial"/>
        </w:rPr>
        <w:t>6 wzoru Umowy.</w:t>
      </w:r>
    </w:p>
    <w:p w14:paraId="6F2B4E29" w14:textId="67AAC4DD" w:rsidR="0098051E" w:rsidRPr="002E09DF" w:rsidRDefault="0098051E" w:rsidP="002E09DF">
      <w:pPr>
        <w:spacing w:after="0" w:line="240" w:lineRule="auto"/>
        <w:jc w:val="left"/>
        <w:rPr>
          <w:rFonts w:ascii="Arial" w:hAnsi="Arial" w:cs="Arial"/>
        </w:rPr>
      </w:pPr>
    </w:p>
    <w:bookmarkEnd w:id="6"/>
    <w:p w14:paraId="472324EF" w14:textId="54DDDA0C" w:rsidR="006B29BE" w:rsidRPr="002E09DF" w:rsidRDefault="006B29BE" w:rsidP="002E09DF">
      <w:pPr>
        <w:spacing w:after="0" w:line="24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04AF7C06" w14:textId="56A98995" w:rsidR="00482321" w:rsidRDefault="00482321" w:rsidP="00482321">
      <w:pPr>
        <w:tabs>
          <w:tab w:val="left" w:pos="993"/>
        </w:tabs>
        <w:spacing w:after="0" w:line="360" w:lineRule="auto"/>
        <w:ind w:left="993"/>
        <w:jc w:val="left"/>
        <w:rPr>
          <w:rFonts w:ascii="Arial" w:hAnsi="Arial" w:cs="Arial"/>
          <w:u w:val="single"/>
        </w:rPr>
      </w:pPr>
    </w:p>
    <w:p w14:paraId="7CBD5C1B" w14:textId="77777777" w:rsidR="00482321" w:rsidRPr="00482321" w:rsidRDefault="00482321" w:rsidP="006914B2">
      <w:pPr>
        <w:numPr>
          <w:ilvl w:val="0"/>
          <w:numId w:val="77"/>
        </w:numPr>
        <w:autoSpaceDE w:val="0"/>
        <w:autoSpaceDN w:val="0"/>
        <w:adjustRightInd w:val="0"/>
        <w:spacing w:after="0" w:line="276" w:lineRule="auto"/>
        <w:ind w:left="502"/>
        <w:jc w:val="left"/>
        <w:rPr>
          <w:rFonts w:ascii="Arial" w:hAnsi="Arial" w:cs="Arial"/>
        </w:rPr>
      </w:pPr>
      <w:r w:rsidRPr="00482321">
        <w:rPr>
          <w:rFonts w:ascii="Arial" w:hAnsi="Arial" w:cs="Arial"/>
        </w:rPr>
        <w:t>O udzielenie zamówienia może się ubiegać wykonawcy, którzy spełniają poniżej określone warunki udziału w postępowaniu dotyczące:</w:t>
      </w:r>
    </w:p>
    <w:p w14:paraId="0783607D" w14:textId="4718C796" w:rsidR="00482321" w:rsidRPr="00482321" w:rsidRDefault="00482321" w:rsidP="006914B2">
      <w:pPr>
        <w:numPr>
          <w:ilvl w:val="1"/>
          <w:numId w:val="79"/>
        </w:numPr>
        <w:autoSpaceDE w:val="0"/>
        <w:autoSpaceDN w:val="0"/>
        <w:adjustRightInd w:val="0"/>
        <w:spacing w:after="0" w:line="276" w:lineRule="auto"/>
        <w:contextualSpacing/>
        <w:jc w:val="left"/>
        <w:rPr>
          <w:rFonts w:ascii="Arial" w:hAnsi="Arial" w:cs="Arial"/>
        </w:rPr>
      </w:pPr>
      <w:r w:rsidRPr="00482321">
        <w:rPr>
          <w:rFonts w:ascii="Arial" w:hAnsi="Arial" w:cs="Arial"/>
        </w:rPr>
        <w:t>kompetencji lub uprawnień do prowadzenia określonej działalności zawodowej, o ile wynika to z odrębnych przepisów:</w:t>
      </w:r>
    </w:p>
    <w:p w14:paraId="56194572" w14:textId="77777777" w:rsidR="00482321" w:rsidRPr="00482321" w:rsidRDefault="00482321" w:rsidP="006914B2">
      <w:pPr>
        <w:autoSpaceDE w:val="0"/>
        <w:autoSpaceDN w:val="0"/>
        <w:adjustRightInd w:val="0"/>
        <w:spacing w:after="0" w:line="276" w:lineRule="auto"/>
        <w:ind w:left="1222"/>
        <w:contextualSpacing/>
        <w:jc w:val="left"/>
        <w:rPr>
          <w:rFonts w:ascii="Arial" w:hAnsi="Arial" w:cs="Arial"/>
        </w:rPr>
      </w:pPr>
      <w:r w:rsidRPr="00482321">
        <w:rPr>
          <w:rFonts w:ascii="Arial" w:hAnsi="Arial" w:cs="Arial"/>
        </w:rPr>
        <w:t>Zamawiający nie określa niniejszego warunku udziału w postępowaniu.</w:t>
      </w:r>
    </w:p>
    <w:p w14:paraId="2289FC6F" w14:textId="77777777" w:rsidR="00482321" w:rsidRPr="00482321" w:rsidRDefault="00482321" w:rsidP="006914B2">
      <w:pPr>
        <w:numPr>
          <w:ilvl w:val="1"/>
          <w:numId w:val="80"/>
        </w:numPr>
        <w:autoSpaceDE w:val="0"/>
        <w:autoSpaceDN w:val="0"/>
        <w:adjustRightInd w:val="0"/>
        <w:spacing w:after="0" w:line="276" w:lineRule="auto"/>
        <w:ind w:left="1276" w:hanging="850"/>
        <w:contextualSpacing/>
        <w:jc w:val="left"/>
        <w:rPr>
          <w:rFonts w:ascii="Arial" w:hAnsi="Arial" w:cs="Arial"/>
          <w:b/>
        </w:rPr>
      </w:pPr>
      <w:r w:rsidRPr="00482321">
        <w:rPr>
          <w:rFonts w:ascii="Arial" w:hAnsi="Arial" w:cs="Arial"/>
          <w:b/>
        </w:rPr>
        <w:t>sytuacji ekonomicznej lub finansowej:</w:t>
      </w:r>
    </w:p>
    <w:p w14:paraId="22A5F5E2" w14:textId="77777777" w:rsidR="00482321" w:rsidRPr="00482321" w:rsidRDefault="00482321" w:rsidP="006914B2">
      <w:pPr>
        <w:autoSpaceDE w:val="0"/>
        <w:autoSpaceDN w:val="0"/>
        <w:adjustRightInd w:val="0"/>
        <w:spacing w:after="0" w:line="276" w:lineRule="auto"/>
        <w:ind w:left="502"/>
        <w:jc w:val="left"/>
        <w:rPr>
          <w:rFonts w:ascii="Arial" w:hAnsi="Arial" w:cs="Arial"/>
          <w:u w:val="single"/>
        </w:rPr>
      </w:pPr>
      <w:r w:rsidRPr="00482321">
        <w:rPr>
          <w:rFonts w:ascii="Arial" w:hAnsi="Arial" w:cs="Arial"/>
          <w:u w:val="single"/>
        </w:rPr>
        <w:t xml:space="preserve">Minimalny poziom zdolności: </w:t>
      </w:r>
    </w:p>
    <w:p w14:paraId="53D6A47C" w14:textId="77777777" w:rsidR="00482321" w:rsidRPr="00482321" w:rsidRDefault="00482321" w:rsidP="006914B2">
      <w:pPr>
        <w:autoSpaceDE w:val="0"/>
        <w:autoSpaceDN w:val="0"/>
        <w:adjustRightInd w:val="0"/>
        <w:spacing w:after="0" w:line="276" w:lineRule="auto"/>
        <w:ind w:left="502"/>
        <w:jc w:val="left"/>
        <w:rPr>
          <w:rFonts w:ascii="Arial" w:hAnsi="Arial" w:cs="Arial"/>
        </w:rPr>
      </w:pPr>
      <w:r w:rsidRPr="00482321">
        <w:rPr>
          <w:rFonts w:ascii="Arial" w:hAnsi="Arial" w:cs="Arial"/>
        </w:rPr>
        <w:t>zamawiający uzna, że wykonawca znajduje się w sytuacji ekonomicznej lub finansowej zapewniającej należyte wykonanie zamówienia, jeżeli wykonawca:</w:t>
      </w:r>
    </w:p>
    <w:p w14:paraId="6C710A87" w14:textId="4B443DAC" w:rsidR="00482321" w:rsidRDefault="00482321" w:rsidP="006914B2">
      <w:pPr>
        <w:numPr>
          <w:ilvl w:val="0"/>
          <w:numId w:val="81"/>
        </w:numPr>
        <w:autoSpaceDE w:val="0"/>
        <w:autoSpaceDN w:val="0"/>
        <w:adjustRightInd w:val="0"/>
        <w:spacing w:after="0" w:line="276" w:lineRule="auto"/>
        <w:contextualSpacing/>
        <w:jc w:val="left"/>
        <w:rPr>
          <w:rFonts w:ascii="Arial" w:hAnsi="Arial" w:cs="Arial"/>
        </w:rPr>
      </w:pPr>
      <w:r w:rsidRPr="00482321">
        <w:rPr>
          <w:rFonts w:ascii="Arial" w:hAnsi="Arial" w:cs="Arial"/>
        </w:rPr>
        <w:t xml:space="preserve">posiada minimalny roczny </w:t>
      </w:r>
      <w:r w:rsidR="004140B6">
        <w:rPr>
          <w:rFonts w:ascii="Arial" w:hAnsi="Arial" w:cs="Arial"/>
        </w:rPr>
        <w:t>przychód</w:t>
      </w:r>
      <w:r w:rsidRPr="00482321">
        <w:rPr>
          <w:rFonts w:ascii="Arial" w:hAnsi="Arial" w:cs="Arial"/>
        </w:rPr>
        <w:t xml:space="preserve"> w obszarze objętym zamówieniem, w wysokości nie niższej niż </w:t>
      </w:r>
      <w:r w:rsidR="004140B6">
        <w:rPr>
          <w:rFonts w:ascii="Arial" w:hAnsi="Arial" w:cs="Arial"/>
        </w:rPr>
        <w:t>3</w:t>
      </w:r>
      <w:r w:rsidR="0068697A" w:rsidRPr="00F165C5">
        <w:rPr>
          <w:rFonts w:ascii="Arial" w:hAnsi="Arial" w:cs="Arial"/>
        </w:rPr>
        <w:t xml:space="preserve">00 000,00 </w:t>
      </w:r>
      <w:r w:rsidRPr="00482321">
        <w:rPr>
          <w:rFonts w:ascii="Arial" w:hAnsi="Arial" w:cs="Arial"/>
        </w:rPr>
        <w:t xml:space="preserve">zł (słownie złotych: </w:t>
      </w:r>
      <w:r w:rsidR="004140B6">
        <w:rPr>
          <w:rFonts w:ascii="Arial" w:hAnsi="Arial" w:cs="Arial"/>
        </w:rPr>
        <w:t xml:space="preserve">trzysta tysięcy </w:t>
      </w:r>
      <w:r w:rsidRPr="00482321">
        <w:rPr>
          <w:rFonts w:ascii="Arial" w:hAnsi="Arial" w:cs="Arial"/>
        </w:rPr>
        <w:t>00/100)</w:t>
      </w:r>
      <w:r w:rsidR="00D828B9">
        <w:rPr>
          <w:rFonts w:ascii="Arial" w:hAnsi="Arial" w:cs="Arial"/>
        </w:rPr>
        <w:t xml:space="preserve"> w okresie ostatnich trzech lat obrotowych, a jeżeli okres prowadzenia działalności jest krótszy, to w tym okresie. </w:t>
      </w:r>
    </w:p>
    <w:p w14:paraId="13FED7CA" w14:textId="636E2C46" w:rsidR="00D828B9" w:rsidRPr="00482321" w:rsidRDefault="00D828B9" w:rsidP="00D828B9">
      <w:pPr>
        <w:autoSpaceDE w:val="0"/>
        <w:autoSpaceDN w:val="0"/>
        <w:adjustRightInd w:val="0"/>
        <w:spacing w:after="0" w:line="276" w:lineRule="auto"/>
        <w:ind w:left="862"/>
        <w:contextualSpacing/>
        <w:jc w:val="left"/>
        <w:rPr>
          <w:rFonts w:ascii="Arial" w:hAnsi="Arial" w:cs="Arial"/>
        </w:rPr>
      </w:pPr>
      <w:r>
        <w:rPr>
          <w:rFonts w:ascii="Arial" w:hAnsi="Arial" w:cs="Arial"/>
        </w:rPr>
        <w:t xml:space="preserve">Przez obszar objęty zamówieniem należy rozumieć świadczenie </w:t>
      </w:r>
      <w:r w:rsidRPr="00D828B9">
        <w:rPr>
          <w:rFonts w:ascii="Arial" w:hAnsi="Arial" w:cs="Arial"/>
        </w:rPr>
        <w:t>usług</w:t>
      </w:r>
      <w:r>
        <w:rPr>
          <w:rFonts w:ascii="Arial" w:hAnsi="Arial" w:cs="Arial"/>
        </w:rPr>
        <w:t xml:space="preserve"> </w:t>
      </w:r>
      <w:r w:rsidRPr="00D828B9">
        <w:rPr>
          <w:rFonts w:ascii="Arial" w:hAnsi="Arial" w:cs="Arial"/>
        </w:rPr>
        <w:t>związan</w:t>
      </w:r>
      <w:r>
        <w:rPr>
          <w:rFonts w:ascii="Arial" w:hAnsi="Arial" w:cs="Arial"/>
        </w:rPr>
        <w:t xml:space="preserve">ych </w:t>
      </w:r>
      <w:r w:rsidRPr="00D828B9">
        <w:rPr>
          <w:rFonts w:ascii="Arial" w:hAnsi="Arial" w:cs="Arial"/>
        </w:rPr>
        <w:t xml:space="preserve"> z zarządzaniem, koordynacją, kontrolą, nadzorem oraz dokonywaniem rozliczeń zadania inwestycyjnego, którego przedmiotem była budowa</w:t>
      </w:r>
      <w:r>
        <w:rPr>
          <w:rFonts w:ascii="Arial" w:hAnsi="Arial" w:cs="Arial"/>
        </w:rPr>
        <w:t>, przebudowa lub modernizacja</w:t>
      </w:r>
      <w:r w:rsidRPr="00D828B9">
        <w:rPr>
          <w:rFonts w:ascii="Arial" w:hAnsi="Arial" w:cs="Arial"/>
        </w:rPr>
        <w:t xml:space="preserve"> Inteligentnego Systemu Transportowego (ITS)</w:t>
      </w:r>
    </w:p>
    <w:p w14:paraId="47ADC2F2" w14:textId="49C46908" w:rsidR="00482321" w:rsidRPr="00482321" w:rsidRDefault="00482321" w:rsidP="006914B2">
      <w:pPr>
        <w:numPr>
          <w:ilvl w:val="0"/>
          <w:numId w:val="81"/>
        </w:numPr>
        <w:autoSpaceDE w:val="0"/>
        <w:autoSpaceDN w:val="0"/>
        <w:adjustRightInd w:val="0"/>
        <w:spacing w:after="0" w:line="276" w:lineRule="auto"/>
        <w:jc w:val="left"/>
        <w:rPr>
          <w:rFonts w:ascii="Arial" w:hAnsi="Arial" w:cs="Arial"/>
        </w:rPr>
      </w:pPr>
      <w:r w:rsidRPr="00482321">
        <w:rPr>
          <w:rFonts w:ascii="Arial" w:hAnsi="Arial" w:cs="Arial"/>
        </w:rPr>
        <w:t xml:space="preserve">jest ubezpieczony od odpowiedzialności cywilnej w zakresie prowadzonej działalności związanej z przedmiotem zamówienia na sumę gwarancyjną nie niższą niż </w:t>
      </w:r>
      <w:r w:rsidR="004140B6">
        <w:rPr>
          <w:rFonts w:ascii="Arial" w:hAnsi="Arial" w:cs="Arial"/>
        </w:rPr>
        <w:t>3</w:t>
      </w:r>
      <w:r w:rsidRPr="00F165C5">
        <w:rPr>
          <w:rFonts w:ascii="Arial" w:hAnsi="Arial" w:cs="Arial"/>
        </w:rPr>
        <w:t xml:space="preserve">00 000,00 </w:t>
      </w:r>
      <w:r w:rsidRPr="00482321">
        <w:rPr>
          <w:rFonts w:ascii="Arial" w:hAnsi="Arial" w:cs="Arial"/>
        </w:rPr>
        <w:t>zł (słownie</w:t>
      </w:r>
      <w:r w:rsidR="004140B6">
        <w:rPr>
          <w:rFonts w:ascii="Arial" w:hAnsi="Arial" w:cs="Arial"/>
        </w:rPr>
        <w:t>: trzysta tysięcy</w:t>
      </w:r>
      <w:r w:rsidRPr="00482321">
        <w:rPr>
          <w:rFonts w:ascii="Arial" w:hAnsi="Arial" w:cs="Arial"/>
        </w:rPr>
        <w:t xml:space="preserve"> złotych).</w:t>
      </w:r>
    </w:p>
    <w:p w14:paraId="701C98F3" w14:textId="77777777" w:rsidR="00482321" w:rsidRPr="00482321" w:rsidRDefault="00482321" w:rsidP="006914B2">
      <w:pPr>
        <w:autoSpaceDE w:val="0"/>
        <w:autoSpaceDN w:val="0"/>
        <w:adjustRightInd w:val="0"/>
        <w:spacing w:after="0" w:line="276" w:lineRule="auto"/>
        <w:ind w:left="862"/>
        <w:jc w:val="left"/>
        <w:rPr>
          <w:rFonts w:ascii="Arial" w:hAnsi="Arial" w:cs="Arial"/>
        </w:rPr>
      </w:pPr>
    </w:p>
    <w:p w14:paraId="142496B8" w14:textId="1F9DC456" w:rsidR="00482321" w:rsidRPr="00482321" w:rsidRDefault="00482321" w:rsidP="006914B2">
      <w:pPr>
        <w:autoSpaceDE w:val="0"/>
        <w:autoSpaceDN w:val="0"/>
        <w:adjustRightInd w:val="0"/>
        <w:spacing w:after="0" w:line="276" w:lineRule="auto"/>
        <w:ind w:left="426"/>
        <w:jc w:val="left"/>
        <w:rPr>
          <w:rFonts w:ascii="Arial" w:hAnsi="Arial" w:cs="Arial"/>
          <w:u w:val="single"/>
        </w:rPr>
      </w:pPr>
      <w:r w:rsidRPr="00482321">
        <w:rPr>
          <w:rFonts w:ascii="Arial" w:hAnsi="Arial" w:cs="Arial"/>
          <w:u w:val="single"/>
        </w:rPr>
        <w:t>W przypadku składania oferty wspólnej ww. warunki wykonawcy mogą spełniać łącznie.</w:t>
      </w:r>
    </w:p>
    <w:p w14:paraId="5AB6CECF" w14:textId="77777777" w:rsidR="00482321" w:rsidRPr="00482321" w:rsidRDefault="00482321" w:rsidP="006914B2">
      <w:pPr>
        <w:autoSpaceDE w:val="0"/>
        <w:autoSpaceDN w:val="0"/>
        <w:adjustRightInd w:val="0"/>
        <w:spacing w:after="0" w:line="276" w:lineRule="auto"/>
        <w:ind w:left="426"/>
        <w:jc w:val="left"/>
        <w:rPr>
          <w:rFonts w:ascii="Arial" w:hAnsi="Arial" w:cs="Arial"/>
          <w:b/>
          <w:u w:val="single"/>
        </w:rPr>
      </w:pPr>
    </w:p>
    <w:p w14:paraId="3228BD5B" w14:textId="77777777" w:rsidR="00482321" w:rsidRPr="00482321" w:rsidRDefault="00482321" w:rsidP="006914B2">
      <w:pPr>
        <w:autoSpaceDE w:val="0"/>
        <w:autoSpaceDN w:val="0"/>
        <w:adjustRightInd w:val="0"/>
        <w:spacing w:after="0" w:line="276" w:lineRule="auto"/>
        <w:ind w:left="284" w:firstLine="142"/>
        <w:jc w:val="left"/>
        <w:rPr>
          <w:rFonts w:ascii="Arial" w:hAnsi="Arial" w:cs="Arial"/>
          <w:b/>
        </w:rPr>
      </w:pPr>
      <w:r w:rsidRPr="00482321">
        <w:rPr>
          <w:rFonts w:ascii="Arial" w:hAnsi="Arial" w:cs="Arial"/>
          <w:b/>
        </w:rPr>
        <w:t xml:space="preserve">1.3        zdolności technicznej lub zawodowej: </w:t>
      </w:r>
    </w:p>
    <w:p w14:paraId="5FF523F3" w14:textId="77777777" w:rsidR="00482321" w:rsidRPr="00482321" w:rsidRDefault="00482321" w:rsidP="006914B2">
      <w:pPr>
        <w:autoSpaceDE w:val="0"/>
        <w:autoSpaceDN w:val="0"/>
        <w:adjustRightInd w:val="0"/>
        <w:spacing w:after="0" w:line="276" w:lineRule="auto"/>
        <w:ind w:left="284" w:firstLine="142"/>
        <w:jc w:val="left"/>
        <w:rPr>
          <w:rFonts w:ascii="Arial" w:hAnsi="Arial" w:cs="Arial"/>
          <w:u w:val="single"/>
        </w:rPr>
      </w:pPr>
      <w:r w:rsidRPr="00482321">
        <w:rPr>
          <w:rFonts w:ascii="Arial" w:hAnsi="Arial" w:cs="Arial"/>
        </w:rPr>
        <w:t xml:space="preserve"> </w:t>
      </w:r>
      <w:r w:rsidRPr="00482321">
        <w:rPr>
          <w:rFonts w:ascii="Arial" w:hAnsi="Arial" w:cs="Arial"/>
          <w:u w:val="single"/>
        </w:rPr>
        <w:t xml:space="preserve">Minimalny poziom zdolności: </w:t>
      </w:r>
    </w:p>
    <w:p w14:paraId="5A70FD96" w14:textId="77777777" w:rsidR="00482321" w:rsidRPr="00482321" w:rsidRDefault="00482321" w:rsidP="006914B2">
      <w:pPr>
        <w:tabs>
          <w:tab w:val="left" w:pos="567"/>
        </w:tabs>
        <w:spacing w:line="276" w:lineRule="auto"/>
        <w:ind w:left="567"/>
        <w:rPr>
          <w:rFonts w:ascii="Arial" w:hAnsi="Arial" w:cs="Arial"/>
        </w:rPr>
      </w:pPr>
      <w:r w:rsidRPr="00482321">
        <w:rPr>
          <w:rFonts w:ascii="Arial" w:hAnsi="Arial" w:cs="Arial"/>
        </w:rPr>
        <w:t>zamawiający uzna, że wykonawca posiada wymagane zdolności techniczne i/lub zawodowe zapewniające należyte wykonanie zamówienia, jeżeli wykonawca wykaże, że:</w:t>
      </w:r>
    </w:p>
    <w:p w14:paraId="3BBD5B4E" w14:textId="1504714D" w:rsidR="00482321" w:rsidRPr="00482321" w:rsidRDefault="00482321" w:rsidP="006914B2">
      <w:pPr>
        <w:numPr>
          <w:ilvl w:val="0"/>
          <w:numId w:val="82"/>
        </w:numPr>
        <w:spacing w:line="276" w:lineRule="auto"/>
        <w:contextualSpacing/>
        <w:rPr>
          <w:rFonts w:ascii="Arial" w:hAnsi="Arial" w:cs="Arial"/>
        </w:rPr>
      </w:pPr>
      <w:r w:rsidRPr="00482321">
        <w:rPr>
          <w:rFonts w:ascii="Arial" w:hAnsi="Arial" w:cs="Arial"/>
        </w:rPr>
        <w:t>wykonał należycie w okresie ostatnich sześciu lat przed upływem terminu składania ofert, a jeżeli okres prowadzenia działalności jest krótszy – w tym okresie min. dwie usługi odpowiadające wymaganemu rodzajowi w zakresie objętym przedmiotem zamówienia. Przez zadanie (usługę) odpowiadającą wymaganemu rodzajowi Zamawiający rozumie usługę związaną z zarządzaniem, koordynacją, kontrolą, nadzorem oraz dokonywaniem rozliczeń zadania inwestycyjnego, którego przedmiotem była budowa</w:t>
      </w:r>
      <w:r w:rsidR="004C3F17">
        <w:rPr>
          <w:rFonts w:ascii="Arial" w:hAnsi="Arial" w:cs="Arial"/>
        </w:rPr>
        <w:t>, przebudowa lub modernizacja</w:t>
      </w:r>
      <w:r w:rsidRPr="00482321">
        <w:rPr>
          <w:rFonts w:ascii="Arial" w:hAnsi="Arial" w:cs="Arial"/>
        </w:rPr>
        <w:t xml:space="preserve"> Inteligentnego Systemu Transportowego (ITS) wartości min. </w:t>
      </w:r>
      <w:r w:rsidR="00D828B9">
        <w:rPr>
          <w:rFonts w:ascii="Arial" w:hAnsi="Arial" w:cs="Arial"/>
        </w:rPr>
        <w:t xml:space="preserve">3 000 </w:t>
      </w:r>
      <w:r w:rsidRPr="00F165C5">
        <w:rPr>
          <w:rFonts w:ascii="Arial" w:hAnsi="Arial" w:cs="Arial"/>
        </w:rPr>
        <w:t xml:space="preserve">000,00 </w:t>
      </w:r>
      <w:bookmarkStart w:id="9" w:name="_GoBack"/>
      <w:bookmarkEnd w:id="9"/>
      <w:r w:rsidR="00F463ED">
        <w:rPr>
          <w:rFonts w:ascii="Arial" w:hAnsi="Arial" w:cs="Arial"/>
        </w:rPr>
        <w:t>zł brutto</w:t>
      </w:r>
      <w:r w:rsidRPr="00482321">
        <w:rPr>
          <w:rFonts w:ascii="Arial" w:hAnsi="Arial" w:cs="Arial"/>
        </w:rPr>
        <w:t xml:space="preserve"> (słownie złotych: trzy miliony 00/100), od rozpoczęcia zadania przez cały okres realizacji do jego zakończenia; </w:t>
      </w:r>
    </w:p>
    <w:p w14:paraId="39BC5143" w14:textId="77777777" w:rsidR="00482321" w:rsidRPr="00641654" w:rsidRDefault="00482321" w:rsidP="006914B2">
      <w:pPr>
        <w:tabs>
          <w:tab w:val="left" w:pos="851"/>
        </w:tabs>
        <w:spacing w:line="276" w:lineRule="auto"/>
        <w:ind w:left="851"/>
        <w:rPr>
          <w:rFonts w:ascii="Times New Roman" w:hAnsi="Times New Roman"/>
          <w:sz w:val="24"/>
          <w:szCs w:val="24"/>
        </w:rPr>
      </w:pPr>
    </w:p>
    <w:p w14:paraId="21E57A68" w14:textId="5714EB5A" w:rsidR="00482321" w:rsidRDefault="00482321" w:rsidP="006914B2">
      <w:pPr>
        <w:spacing w:line="276" w:lineRule="auto"/>
        <w:ind w:left="709"/>
        <w:rPr>
          <w:rFonts w:ascii="Arial" w:hAnsi="Arial" w:cs="Arial"/>
          <w:u w:val="single"/>
        </w:rPr>
      </w:pPr>
      <w:r w:rsidRPr="00482321">
        <w:rPr>
          <w:rFonts w:ascii="Arial" w:hAnsi="Arial" w:cs="Arial"/>
          <w:u w:val="single"/>
        </w:rPr>
        <w:t>W przypadku składania oferty wspólnej ww. warunek musi spełniać co najmniej jeden z wykonawców samodzielnie.</w:t>
      </w:r>
    </w:p>
    <w:p w14:paraId="5895D30E" w14:textId="77777777" w:rsidR="00482321" w:rsidRPr="00482321" w:rsidRDefault="00482321" w:rsidP="006914B2">
      <w:pPr>
        <w:spacing w:line="276" w:lineRule="auto"/>
        <w:ind w:left="709"/>
        <w:rPr>
          <w:rFonts w:ascii="Arial" w:hAnsi="Arial" w:cs="Arial"/>
          <w:u w:val="single"/>
        </w:rPr>
      </w:pPr>
    </w:p>
    <w:p w14:paraId="7B959F73" w14:textId="4B6CC26F" w:rsidR="00482321" w:rsidRPr="00482321" w:rsidRDefault="00482321" w:rsidP="006914B2">
      <w:pPr>
        <w:spacing w:line="276" w:lineRule="auto"/>
        <w:ind w:left="709"/>
        <w:rPr>
          <w:rFonts w:ascii="Arial" w:hAnsi="Arial" w:cs="Arial"/>
          <w:u w:val="single"/>
        </w:rPr>
      </w:pPr>
      <w:r w:rsidRPr="00482321">
        <w:rPr>
          <w:rFonts w:ascii="Arial" w:hAnsi="Arial" w:cs="Arial"/>
          <w:u w:val="single"/>
        </w:rPr>
        <w:t xml:space="preserve">W przypadku, gdy Wykonawca polega na zdolnościach technicznych i zawodowych podmiotów </w:t>
      </w:r>
      <w:r w:rsidR="00382602">
        <w:rPr>
          <w:rFonts w:ascii="Arial" w:hAnsi="Arial" w:cs="Arial"/>
          <w:u w:val="single"/>
        </w:rPr>
        <w:t xml:space="preserve">udostępniających zasoby </w:t>
      </w:r>
      <w:r w:rsidRPr="00482321">
        <w:rPr>
          <w:rFonts w:ascii="Arial" w:hAnsi="Arial" w:cs="Arial"/>
          <w:u w:val="single"/>
        </w:rPr>
        <w:t xml:space="preserve"> na zasadach określonych w art. </w:t>
      </w:r>
      <w:r w:rsidR="00382602">
        <w:rPr>
          <w:rFonts w:ascii="Arial" w:hAnsi="Arial" w:cs="Arial"/>
          <w:u w:val="single"/>
        </w:rPr>
        <w:t>118</w:t>
      </w:r>
      <w:r w:rsidRPr="00482321">
        <w:rPr>
          <w:rFonts w:ascii="Arial" w:hAnsi="Arial" w:cs="Arial"/>
          <w:u w:val="single"/>
        </w:rPr>
        <w:t xml:space="preserve"> ustawy </w:t>
      </w:r>
      <w:proofErr w:type="spellStart"/>
      <w:r w:rsidRPr="00482321">
        <w:rPr>
          <w:rFonts w:ascii="Arial" w:hAnsi="Arial" w:cs="Arial"/>
          <w:u w:val="single"/>
        </w:rPr>
        <w:t>Pzp</w:t>
      </w:r>
      <w:proofErr w:type="spellEnd"/>
      <w:r w:rsidR="00256CF7">
        <w:rPr>
          <w:rFonts w:ascii="Arial" w:hAnsi="Arial" w:cs="Arial"/>
          <w:u w:val="single"/>
        </w:rPr>
        <w:t>,</w:t>
      </w:r>
      <w:r w:rsidRPr="00482321">
        <w:rPr>
          <w:rFonts w:ascii="Arial" w:hAnsi="Arial" w:cs="Arial"/>
          <w:u w:val="single"/>
        </w:rPr>
        <w:t xml:space="preserve"> powyższe zastrzeżenie dotyczy tych podmiotów.</w:t>
      </w:r>
    </w:p>
    <w:p w14:paraId="3612FD68" w14:textId="60572F7F" w:rsidR="00482321" w:rsidRPr="00482321" w:rsidRDefault="00482321" w:rsidP="006914B2">
      <w:pPr>
        <w:numPr>
          <w:ilvl w:val="1"/>
          <w:numId w:val="83"/>
        </w:numPr>
        <w:autoSpaceDE w:val="0"/>
        <w:autoSpaceDN w:val="0"/>
        <w:adjustRightInd w:val="0"/>
        <w:spacing w:line="276" w:lineRule="auto"/>
        <w:rPr>
          <w:rFonts w:ascii="Arial" w:eastAsia="Calibri" w:hAnsi="Arial" w:cs="Arial"/>
          <w:iCs/>
          <w:u w:val="single"/>
        </w:rPr>
      </w:pPr>
      <w:r w:rsidRPr="00482321">
        <w:rPr>
          <w:rFonts w:ascii="Arial" w:eastAsia="Calibri" w:hAnsi="Arial" w:cs="Arial"/>
          <w:iCs/>
          <w:u w:val="single"/>
        </w:rPr>
        <w:t xml:space="preserve">w przypadku, gdy podmiot </w:t>
      </w:r>
      <w:r w:rsidR="00382602">
        <w:rPr>
          <w:rFonts w:ascii="Arial" w:eastAsia="Calibri" w:hAnsi="Arial" w:cs="Arial"/>
          <w:iCs/>
          <w:u w:val="single"/>
        </w:rPr>
        <w:t>udostępniający zasoby</w:t>
      </w:r>
      <w:r w:rsidRPr="00482321">
        <w:rPr>
          <w:rFonts w:ascii="Arial" w:eastAsia="Calibri" w:hAnsi="Arial" w:cs="Arial"/>
          <w:iCs/>
          <w:u w:val="single"/>
        </w:rPr>
        <w:t>, którego potencjałem wspiera się wykonawca</w:t>
      </w:r>
      <w:r w:rsidR="00382602">
        <w:rPr>
          <w:rFonts w:ascii="Arial" w:eastAsia="Calibri" w:hAnsi="Arial" w:cs="Arial"/>
          <w:iCs/>
          <w:u w:val="single"/>
        </w:rPr>
        <w:t>,</w:t>
      </w:r>
      <w:r w:rsidRPr="00482321">
        <w:rPr>
          <w:rFonts w:ascii="Arial" w:eastAsia="Calibri" w:hAnsi="Arial" w:cs="Arial"/>
          <w:iCs/>
          <w:u w:val="single"/>
        </w:rPr>
        <w:t xml:space="preserve"> realizował zamówienie, w zakres którego wchodziły usługi określone w </w:t>
      </w:r>
      <w:r w:rsidR="00382602">
        <w:rPr>
          <w:rFonts w:ascii="Arial" w:eastAsia="Calibri" w:hAnsi="Arial" w:cs="Arial"/>
          <w:iCs/>
          <w:u w:val="single"/>
        </w:rPr>
        <w:t xml:space="preserve">ust. 1.3 </w:t>
      </w:r>
      <w:r w:rsidRPr="00482321">
        <w:rPr>
          <w:rFonts w:ascii="Arial" w:eastAsia="Calibri" w:hAnsi="Arial" w:cs="Arial"/>
          <w:iCs/>
          <w:u w:val="single"/>
        </w:rPr>
        <w:t>lit. a</w:t>
      </w:r>
      <w:r w:rsidR="00382602">
        <w:rPr>
          <w:rFonts w:ascii="Arial" w:eastAsia="Calibri" w:hAnsi="Arial" w:cs="Arial"/>
          <w:iCs/>
          <w:u w:val="single"/>
        </w:rPr>
        <w:t>) niniejszego rozdziału SWZ,</w:t>
      </w:r>
      <w:r w:rsidRPr="00482321">
        <w:rPr>
          <w:rFonts w:ascii="Arial" w:eastAsia="Calibri" w:hAnsi="Arial" w:cs="Arial"/>
          <w:iCs/>
          <w:u w:val="single"/>
        </w:rPr>
        <w:t xml:space="preserve"> Zamawiający wymaga, aby podmiot trzeci udostępniający potencjał wykonawcy faktycznie uczestniczył w realizacji zakresu zamówienia, związanego z usługami, o których mowa w lit. a</w:t>
      </w:r>
      <w:r w:rsidR="003F77C0">
        <w:rPr>
          <w:rFonts w:ascii="Arial" w:eastAsia="Calibri" w:hAnsi="Arial" w:cs="Arial"/>
          <w:iCs/>
          <w:u w:val="single"/>
        </w:rPr>
        <w:t>.</w:t>
      </w:r>
    </w:p>
    <w:p w14:paraId="119057B9" w14:textId="68EEED8E" w:rsidR="00482321" w:rsidRDefault="00482321" w:rsidP="006914B2">
      <w:pPr>
        <w:autoSpaceDE w:val="0"/>
        <w:autoSpaceDN w:val="0"/>
        <w:adjustRightInd w:val="0"/>
        <w:spacing w:line="276" w:lineRule="auto"/>
        <w:ind w:left="1440"/>
        <w:rPr>
          <w:rFonts w:ascii="Arial" w:eastAsia="Calibri" w:hAnsi="Arial" w:cs="Arial"/>
          <w:iCs/>
          <w:u w:val="single"/>
        </w:rPr>
      </w:pPr>
    </w:p>
    <w:p w14:paraId="2C28B81E" w14:textId="43CCF66D" w:rsidR="00482321" w:rsidRPr="004A025A" w:rsidRDefault="00482321" w:rsidP="006914B2">
      <w:pPr>
        <w:pStyle w:val="Akapitzlist"/>
        <w:numPr>
          <w:ilvl w:val="0"/>
          <w:numId w:val="82"/>
        </w:numPr>
        <w:tabs>
          <w:tab w:val="left" w:pos="851"/>
        </w:tabs>
        <w:spacing w:after="120" w:line="276" w:lineRule="auto"/>
        <w:jc w:val="left"/>
        <w:rPr>
          <w:rFonts w:ascii="Arial" w:eastAsia="Calibri" w:hAnsi="Arial" w:cs="Arial"/>
          <w:b/>
          <w:sz w:val="24"/>
          <w:szCs w:val="24"/>
          <w:lang w:eastAsia="en-US"/>
        </w:rPr>
      </w:pPr>
      <w:r w:rsidRPr="004A025A">
        <w:rPr>
          <w:rFonts w:ascii="Arial" w:eastAsia="Calibri" w:hAnsi="Arial" w:cs="Arial"/>
          <w:sz w:val="24"/>
          <w:szCs w:val="24"/>
          <w:lang w:eastAsia="en-US"/>
        </w:rPr>
        <w:t>dysponuje lub będzie dysponować niżej wskazanymi osobami:</w:t>
      </w:r>
    </w:p>
    <w:p w14:paraId="312C1BE9" w14:textId="77777777" w:rsidR="00482321" w:rsidRPr="00482321" w:rsidRDefault="00482321" w:rsidP="006914B2">
      <w:pPr>
        <w:numPr>
          <w:ilvl w:val="0"/>
          <w:numId w:val="84"/>
        </w:numPr>
        <w:autoSpaceDE w:val="0"/>
        <w:autoSpaceDN w:val="0"/>
        <w:adjustRightInd w:val="0"/>
        <w:spacing w:line="276" w:lineRule="auto"/>
        <w:ind w:left="1134" w:hanging="141"/>
        <w:contextualSpacing/>
        <w:jc w:val="left"/>
        <w:rPr>
          <w:rFonts w:ascii="Arial" w:eastAsia="Calibri" w:hAnsi="Arial" w:cs="Arial"/>
          <w:b/>
          <w:sz w:val="24"/>
          <w:szCs w:val="24"/>
          <w:lang w:eastAsia="en-US"/>
        </w:rPr>
      </w:pPr>
      <w:r w:rsidRPr="00482321">
        <w:rPr>
          <w:rFonts w:ascii="Arial" w:eastAsia="Calibri" w:hAnsi="Arial" w:cs="Arial"/>
          <w:b/>
          <w:sz w:val="24"/>
          <w:szCs w:val="24"/>
          <w:lang w:eastAsia="en-US"/>
        </w:rPr>
        <w:t xml:space="preserve">Kierownik zespołu IK, </w:t>
      </w:r>
      <w:r w:rsidRPr="00482321">
        <w:rPr>
          <w:rFonts w:ascii="Arial" w:eastAsia="Calibri" w:hAnsi="Arial" w:cs="Arial"/>
          <w:sz w:val="24"/>
          <w:szCs w:val="24"/>
          <w:lang w:eastAsia="en-US"/>
        </w:rPr>
        <w:t>który posiada co najmniej:</w:t>
      </w:r>
    </w:p>
    <w:p w14:paraId="0437784A" w14:textId="311C5254" w:rsidR="00482321" w:rsidRPr="00482321" w:rsidRDefault="00482321" w:rsidP="006914B2">
      <w:pPr>
        <w:numPr>
          <w:ilvl w:val="0"/>
          <w:numId w:val="85"/>
        </w:numPr>
        <w:autoSpaceDE w:val="0"/>
        <w:autoSpaceDN w:val="0"/>
        <w:adjustRightInd w:val="0"/>
        <w:spacing w:after="120" w:line="276" w:lineRule="auto"/>
        <w:jc w:val="left"/>
        <w:rPr>
          <w:rFonts w:ascii="Arial" w:eastAsia="Calibri" w:hAnsi="Arial" w:cs="Arial"/>
          <w:sz w:val="24"/>
          <w:szCs w:val="24"/>
          <w:lang w:eastAsia="en-US"/>
        </w:rPr>
      </w:pPr>
      <w:r w:rsidRPr="00482321">
        <w:rPr>
          <w:rFonts w:ascii="Arial" w:eastAsia="Calibri" w:hAnsi="Arial" w:cs="Arial"/>
          <w:sz w:val="24"/>
          <w:szCs w:val="24"/>
          <w:lang w:eastAsia="en-US"/>
        </w:rPr>
        <w:t>wykształcenie wyższe techniczne lub ekonomiczne;</w:t>
      </w:r>
    </w:p>
    <w:p w14:paraId="5F0E5CAA" w14:textId="77777777" w:rsidR="00482321" w:rsidRPr="00482321" w:rsidRDefault="00482321" w:rsidP="006914B2">
      <w:pPr>
        <w:numPr>
          <w:ilvl w:val="0"/>
          <w:numId w:val="85"/>
        </w:numPr>
        <w:autoSpaceDE w:val="0"/>
        <w:autoSpaceDN w:val="0"/>
        <w:adjustRightInd w:val="0"/>
        <w:spacing w:after="120" w:line="276" w:lineRule="auto"/>
        <w:jc w:val="left"/>
        <w:rPr>
          <w:rFonts w:ascii="Arial" w:eastAsia="Calibri" w:hAnsi="Arial" w:cs="Arial"/>
          <w:sz w:val="24"/>
          <w:szCs w:val="24"/>
          <w:lang w:eastAsia="en-US"/>
        </w:rPr>
      </w:pPr>
      <w:r w:rsidRPr="00482321">
        <w:rPr>
          <w:rFonts w:ascii="Arial" w:eastAsia="Calibri" w:hAnsi="Arial" w:cs="Arial"/>
          <w:sz w:val="24"/>
          <w:szCs w:val="24"/>
          <w:lang w:eastAsia="en-US"/>
        </w:rPr>
        <w:t>doświadczenie w zarządzaniu lub nadzorze przy realizacji jednego zamówienia polegającego na budowie systemu ITS, obejmującego:</w:t>
      </w:r>
    </w:p>
    <w:p w14:paraId="4505BEEC" w14:textId="77777777" w:rsidR="00482321" w:rsidRPr="0048232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482321">
        <w:rPr>
          <w:rFonts w:ascii="Arial" w:eastAsia="Calibri" w:hAnsi="Arial" w:cs="Arial"/>
          <w:sz w:val="24"/>
          <w:szCs w:val="24"/>
          <w:lang w:eastAsia="en-US"/>
        </w:rPr>
        <w:t>- wykonanie systemu zarządzania ruchem drogowym z centrum sterowania ruchem,</w:t>
      </w:r>
    </w:p>
    <w:p w14:paraId="087A436C" w14:textId="77777777" w:rsidR="00482321" w:rsidRPr="0048232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482321">
        <w:rPr>
          <w:rFonts w:ascii="Arial" w:eastAsia="Calibri" w:hAnsi="Arial" w:cs="Arial"/>
          <w:sz w:val="24"/>
          <w:szCs w:val="24"/>
          <w:lang w:eastAsia="en-US"/>
        </w:rPr>
        <w:t>- wykonanie systemu parkingowego,</w:t>
      </w:r>
    </w:p>
    <w:p w14:paraId="557937FC" w14:textId="77777777" w:rsidR="00482321" w:rsidRPr="0048232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482321">
        <w:rPr>
          <w:rFonts w:ascii="Arial" w:eastAsia="Calibri" w:hAnsi="Arial" w:cs="Arial"/>
          <w:sz w:val="24"/>
          <w:szCs w:val="24"/>
          <w:lang w:eastAsia="en-US"/>
        </w:rPr>
        <w:t>- wykonanie systemu monitoringu wizyjnego CCTV,</w:t>
      </w:r>
    </w:p>
    <w:p w14:paraId="2665AFC4" w14:textId="3378DA17" w:rsidR="00482321" w:rsidRDefault="00482321" w:rsidP="006914B2">
      <w:pPr>
        <w:autoSpaceDE w:val="0"/>
        <w:autoSpaceDN w:val="0"/>
        <w:adjustRightInd w:val="0"/>
        <w:spacing w:after="120" w:line="276" w:lineRule="auto"/>
        <w:ind w:left="1068"/>
        <w:rPr>
          <w:rFonts w:ascii="Arial" w:eastAsia="Calibri" w:hAnsi="Arial" w:cs="Arial"/>
          <w:sz w:val="24"/>
          <w:szCs w:val="24"/>
          <w:lang w:eastAsia="en-US"/>
        </w:rPr>
      </w:pPr>
      <w:r w:rsidRPr="00482321">
        <w:rPr>
          <w:rFonts w:ascii="Arial" w:eastAsia="Calibri" w:hAnsi="Arial" w:cs="Arial"/>
          <w:sz w:val="24"/>
          <w:szCs w:val="24"/>
          <w:lang w:eastAsia="en-US"/>
        </w:rPr>
        <w:t>- wykonanie systemu informacji parkingowej,</w:t>
      </w:r>
    </w:p>
    <w:p w14:paraId="3E536CE3" w14:textId="77777777" w:rsidR="0000633A" w:rsidRDefault="0000633A" w:rsidP="006914B2">
      <w:pPr>
        <w:autoSpaceDE w:val="0"/>
        <w:autoSpaceDN w:val="0"/>
        <w:adjustRightInd w:val="0"/>
        <w:spacing w:after="120" w:line="276" w:lineRule="auto"/>
        <w:ind w:left="1068"/>
        <w:rPr>
          <w:rFonts w:ascii="Arial" w:eastAsia="Calibri" w:hAnsi="Arial" w:cs="Arial"/>
          <w:sz w:val="24"/>
          <w:szCs w:val="24"/>
          <w:lang w:eastAsia="en-US"/>
        </w:rPr>
      </w:pPr>
    </w:p>
    <w:p w14:paraId="23914F36" w14:textId="31831B42" w:rsidR="00482321" w:rsidRPr="00482321" w:rsidRDefault="0000633A" w:rsidP="006914B2">
      <w:pPr>
        <w:pStyle w:val="Akapitzlist"/>
        <w:numPr>
          <w:ilvl w:val="0"/>
          <w:numId w:val="84"/>
        </w:numPr>
        <w:autoSpaceDE w:val="0"/>
        <w:autoSpaceDN w:val="0"/>
        <w:adjustRightInd w:val="0"/>
        <w:spacing w:line="276" w:lineRule="auto"/>
        <w:ind w:left="1134" w:hanging="141"/>
        <w:jc w:val="left"/>
        <w:rPr>
          <w:rFonts w:ascii="Arial" w:hAnsi="Arial" w:cs="Arial"/>
          <w:b/>
        </w:rPr>
      </w:pPr>
      <w:r>
        <w:rPr>
          <w:rFonts w:ascii="Arial" w:hAnsi="Arial" w:cs="Arial"/>
          <w:b/>
        </w:rPr>
        <w:t>Inspektor</w:t>
      </w:r>
      <w:r w:rsidR="00482321" w:rsidRPr="00482321">
        <w:rPr>
          <w:rFonts w:ascii="Arial" w:eastAsia="Arial Narrow" w:hAnsi="Arial" w:cs="Arial"/>
        </w:rPr>
        <w:t xml:space="preserve"> </w:t>
      </w:r>
      <w:r w:rsidR="00482321" w:rsidRPr="00482321">
        <w:rPr>
          <w:rFonts w:ascii="Arial" w:eastAsia="Arial Narrow" w:hAnsi="Arial" w:cs="Arial"/>
          <w:b/>
        </w:rPr>
        <w:t>nadzoru</w:t>
      </w:r>
      <w:r w:rsidR="00482321" w:rsidRPr="00482321">
        <w:rPr>
          <w:rFonts w:ascii="Arial" w:eastAsia="Arial Narrow" w:hAnsi="Arial" w:cs="Arial"/>
        </w:rPr>
        <w:t xml:space="preserve"> </w:t>
      </w:r>
      <w:r w:rsidR="00482321" w:rsidRPr="00482321">
        <w:rPr>
          <w:rFonts w:ascii="Arial" w:hAnsi="Arial" w:cs="Arial"/>
          <w:b/>
        </w:rPr>
        <w:t xml:space="preserve">ds. Inżynierii Ruchu Drogowego i systemów ITS (Inteligentnych Systemów Transportowych) </w:t>
      </w:r>
      <w:r w:rsidR="00482321" w:rsidRPr="00482321">
        <w:rPr>
          <w:rFonts w:ascii="Arial" w:eastAsia="TimesNewRoman" w:hAnsi="Arial" w:cs="Arial"/>
        </w:rPr>
        <w:t>posiadającym co najmniej:</w:t>
      </w:r>
    </w:p>
    <w:p w14:paraId="189890E7" w14:textId="77777777" w:rsidR="00482321" w:rsidRPr="00482321" w:rsidRDefault="00482321" w:rsidP="006914B2">
      <w:pPr>
        <w:pStyle w:val="Akapitzlist"/>
        <w:numPr>
          <w:ilvl w:val="0"/>
          <w:numId w:val="87"/>
        </w:numPr>
        <w:autoSpaceDE w:val="0"/>
        <w:autoSpaceDN w:val="0"/>
        <w:adjustRightInd w:val="0"/>
        <w:spacing w:after="120" w:line="276" w:lineRule="auto"/>
        <w:ind w:left="1066" w:hanging="357"/>
        <w:contextualSpacing w:val="0"/>
        <w:rPr>
          <w:rFonts w:ascii="Arial" w:hAnsi="Arial" w:cs="Arial"/>
        </w:rPr>
      </w:pPr>
      <w:r w:rsidRPr="00482321">
        <w:rPr>
          <w:rFonts w:ascii="Arial" w:hAnsi="Arial" w:cs="Arial"/>
        </w:rPr>
        <w:t>wykształcenie wyższe techniczne;</w:t>
      </w:r>
    </w:p>
    <w:p w14:paraId="2FFBAFEE" w14:textId="1F68EEA7" w:rsidR="00482321" w:rsidRPr="00482321" w:rsidRDefault="00482321" w:rsidP="006914B2">
      <w:pPr>
        <w:pStyle w:val="Akapitzlist"/>
        <w:numPr>
          <w:ilvl w:val="0"/>
          <w:numId w:val="87"/>
        </w:numPr>
        <w:autoSpaceDE w:val="0"/>
        <w:autoSpaceDN w:val="0"/>
        <w:adjustRightInd w:val="0"/>
        <w:spacing w:after="120" w:line="276" w:lineRule="auto"/>
        <w:contextualSpacing w:val="0"/>
        <w:rPr>
          <w:rFonts w:ascii="Arial" w:hAnsi="Arial" w:cs="Arial"/>
        </w:rPr>
      </w:pPr>
      <w:r w:rsidRPr="00482321">
        <w:rPr>
          <w:rFonts w:ascii="Arial" w:hAnsi="Arial" w:cs="Arial"/>
        </w:rPr>
        <w:t xml:space="preserve">doświadczenie zawodowe w pełnieniu funkcji projektowania, wdrażania lub nadzorowania nad projektowaniem lub wdrażaniem dla przynajmniej jednego projektu związanego z technologią ITS, w którym zrealizowany został system sterowania ruchem z funkcją priorytetu dla komunikacji miejskiej, system obszarowego sterowania ruchem i system informacji dla podróżnych z wykorzystaniem tablic </w:t>
      </w:r>
      <w:r>
        <w:rPr>
          <w:rFonts w:ascii="Arial" w:hAnsi="Arial" w:cs="Arial"/>
        </w:rPr>
        <w:t xml:space="preserve">                  </w:t>
      </w:r>
      <w:r w:rsidRPr="00482321">
        <w:rPr>
          <w:rFonts w:ascii="Arial" w:hAnsi="Arial" w:cs="Arial"/>
        </w:rPr>
        <w:t xml:space="preserve">o zmiennej treści na terenie miasta o wartości wdrożenia nie mniejszej niż </w:t>
      </w:r>
      <w:r w:rsidRPr="00F165C5">
        <w:rPr>
          <w:rFonts w:ascii="Arial" w:hAnsi="Arial" w:cs="Arial"/>
        </w:rPr>
        <w:t>4.000.000,00zł brutto;</w:t>
      </w:r>
    </w:p>
    <w:p w14:paraId="6CEE08C1" w14:textId="3112E0FA" w:rsidR="0000633A" w:rsidRPr="0000633A" w:rsidRDefault="00482321" w:rsidP="006914B2">
      <w:pPr>
        <w:pStyle w:val="Akapitzlist"/>
        <w:numPr>
          <w:ilvl w:val="0"/>
          <w:numId w:val="87"/>
        </w:numPr>
        <w:autoSpaceDE w:val="0"/>
        <w:autoSpaceDN w:val="0"/>
        <w:adjustRightInd w:val="0"/>
        <w:spacing w:after="0" w:line="276" w:lineRule="auto"/>
        <w:ind w:left="1134" w:hanging="425"/>
        <w:contextualSpacing w:val="0"/>
        <w:rPr>
          <w:rFonts w:ascii="Arial" w:hAnsi="Arial" w:cs="Arial"/>
        </w:rPr>
      </w:pPr>
      <w:r w:rsidRPr="00482321">
        <w:rPr>
          <w:rFonts w:ascii="Arial" w:hAnsi="Arial" w:cs="Arial"/>
        </w:rPr>
        <w:t xml:space="preserve">który posiada znajomość programów narzędziowych przeznaczonych do analiz efektywności ruchu drogowego przy wykorzystaniu komputerowych </w:t>
      </w:r>
      <w:proofErr w:type="spellStart"/>
      <w:r w:rsidRPr="00482321">
        <w:rPr>
          <w:rFonts w:ascii="Arial" w:hAnsi="Arial" w:cs="Arial"/>
        </w:rPr>
        <w:t>mikrosymulacji</w:t>
      </w:r>
      <w:proofErr w:type="spellEnd"/>
      <w:r w:rsidRPr="00482321">
        <w:rPr>
          <w:rFonts w:ascii="Arial" w:hAnsi="Arial" w:cs="Arial"/>
        </w:rPr>
        <w:t xml:space="preserve"> ruchu drogowego (praktyczna znajomość oprogramowania VISSIM lub równoważnego) </w:t>
      </w:r>
      <w:r w:rsidRPr="00482321">
        <w:rPr>
          <w:rFonts w:ascii="Arial" w:hAnsi="Arial" w:cs="Arial"/>
          <w:b/>
        </w:rPr>
        <w:t>potwierdzoną udziałem w certyfikowanym szkoleniu z narzędzi,</w:t>
      </w:r>
    </w:p>
    <w:p w14:paraId="3C4DB561" w14:textId="77777777" w:rsidR="0000633A" w:rsidRPr="0000633A" w:rsidRDefault="0000633A" w:rsidP="006914B2">
      <w:pPr>
        <w:pStyle w:val="Akapitzlist"/>
        <w:autoSpaceDE w:val="0"/>
        <w:autoSpaceDN w:val="0"/>
        <w:adjustRightInd w:val="0"/>
        <w:spacing w:after="0" w:line="276" w:lineRule="auto"/>
        <w:ind w:left="1134"/>
        <w:contextualSpacing w:val="0"/>
        <w:rPr>
          <w:rFonts w:ascii="Arial" w:hAnsi="Arial" w:cs="Arial"/>
        </w:rPr>
      </w:pPr>
    </w:p>
    <w:p w14:paraId="1E998BC2" w14:textId="33E4D5E2" w:rsidR="0000633A" w:rsidRDefault="0000633A" w:rsidP="006914B2">
      <w:pPr>
        <w:pStyle w:val="Akapitzlist"/>
        <w:numPr>
          <w:ilvl w:val="0"/>
          <w:numId w:val="84"/>
        </w:numPr>
        <w:autoSpaceDE w:val="0"/>
        <w:autoSpaceDN w:val="0"/>
        <w:adjustRightInd w:val="0"/>
        <w:spacing w:after="0" w:line="276" w:lineRule="auto"/>
        <w:ind w:left="1134" w:hanging="425"/>
        <w:contextualSpacing w:val="0"/>
        <w:rPr>
          <w:rFonts w:ascii="Arial" w:eastAsia="TimesNewRoman" w:hAnsi="Arial" w:cs="Arial"/>
        </w:rPr>
      </w:pPr>
      <w:r>
        <w:rPr>
          <w:rFonts w:ascii="Arial" w:hAnsi="Arial" w:cs="Arial"/>
          <w:b/>
        </w:rPr>
        <w:t>Inspektor</w:t>
      </w:r>
      <w:r w:rsidR="00482321" w:rsidRPr="00482321">
        <w:rPr>
          <w:rFonts w:ascii="Arial" w:hAnsi="Arial" w:cs="Arial"/>
          <w:b/>
        </w:rPr>
        <w:t xml:space="preserve"> nadzoru</w:t>
      </w:r>
      <w:r w:rsidR="00482321" w:rsidRPr="00482321">
        <w:rPr>
          <w:rFonts w:ascii="Arial" w:hAnsi="Arial" w:cs="Arial"/>
        </w:rPr>
        <w:t xml:space="preserve"> </w:t>
      </w:r>
      <w:r w:rsidR="00482321" w:rsidRPr="00482321">
        <w:rPr>
          <w:rFonts w:ascii="Arial" w:hAnsi="Arial" w:cs="Arial"/>
          <w:b/>
        </w:rPr>
        <w:t xml:space="preserve">ds. automatyki przemysłowej </w:t>
      </w:r>
      <w:r w:rsidR="00482321" w:rsidRPr="00482321">
        <w:rPr>
          <w:rFonts w:ascii="Arial" w:eastAsia="TimesNewRoman" w:hAnsi="Arial" w:cs="Arial"/>
        </w:rPr>
        <w:t>posiadającym:</w:t>
      </w:r>
    </w:p>
    <w:p w14:paraId="1E4211E9" w14:textId="2402E861" w:rsidR="00482321" w:rsidRPr="0000633A" w:rsidRDefault="00482321" w:rsidP="006914B2">
      <w:pPr>
        <w:pStyle w:val="Akapitzlist"/>
        <w:numPr>
          <w:ilvl w:val="0"/>
          <w:numId w:val="92"/>
        </w:numPr>
        <w:autoSpaceDE w:val="0"/>
        <w:autoSpaceDN w:val="0"/>
        <w:adjustRightInd w:val="0"/>
        <w:spacing w:after="120" w:line="276" w:lineRule="auto"/>
        <w:ind w:left="1134" w:hanging="425"/>
        <w:contextualSpacing w:val="0"/>
        <w:rPr>
          <w:rFonts w:ascii="Arial" w:eastAsia="TimesNewRoman" w:hAnsi="Arial" w:cs="Arial"/>
        </w:rPr>
      </w:pPr>
      <w:r w:rsidRPr="0000633A">
        <w:rPr>
          <w:rFonts w:ascii="Arial" w:hAnsi="Arial" w:cs="Arial"/>
        </w:rPr>
        <w:t>wykształcenie wyższe techniczne;</w:t>
      </w:r>
    </w:p>
    <w:p w14:paraId="67B5EABD" w14:textId="268F3004" w:rsidR="00482321" w:rsidRPr="0068697A" w:rsidRDefault="00482321" w:rsidP="006914B2">
      <w:pPr>
        <w:pStyle w:val="Akapitzlist"/>
        <w:numPr>
          <w:ilvl w:val="0"/>
          <w:numId w:val="88"/>
        </w:numPr>
        <w:autoSpaceDE w:val="0"/>
        <w:autoSpaceDN w:val="0"/>
        <w:adjustRightInd w:val="0"/>
        <w:spacing w:line="276" w:lineRule="auto"/>
        <w:ind w:left="1134" w:hanging="425"/>
        <w:rPr>
          <w:rFonts w:ascii="Arial" w:hAnsi="Arial" w:cs="Arial"/>
          <w:color w:val="FF0000"/>
        </w:rPr>
      </w:pPr>
      <w:r w:rsidRPr="00F165C5">
        <w:rPr>
          <w:rFonts w:ascii="Arial" w:hAnsi="Arial" w:cs="Arial"/>
        </w:rPr>
        <w:t xml:space="preserve">doświadczenie </w:t>
      </w:r>
      <w:r w:rsidRPr="00482321">
        <w:rPr>
          <w:rFonts w:ascii="Arial" w:hAnsi="Arial" w:cs="Arial"/>
          <w:bCs/>
        </w:rPr>
        <w:t xml:space="preserve">we wdrażaniu oprogramowania związanego z układami sterowania ruchem drogowym, zarówno w zakresie programowym jak i sprzętowym, dla </w:t>
      </w:r>
      <w:r w:rsidRPr="00482321">
        <w:rPr>
          <w:rFonts w:ascii="Arial" w:hAnsi="Arial" w:cs="Arial"/>
          <w:b/>
          <w:bCs/>
        </w:rPr>
        <w:t>dwóch</w:t>
      </w:r>
      <w:r w:rsidRPr="00482321">
        <w:rPr>
          <w:rFonts w:ascii="Arial" w:hAnsi="Arial" w:cs="Arial"/>
          <w:bCs/>
        </w:rPr>
        <w:t xml:space="preserve"> projektów o łącznej wartości </w:t>
      </w:r>
      <w:r w:rsidRPr="00F165C5">
        <w:rPr>
          <w:rFonts w:ascii="Arial" w:hAnsi="Arial" w:cs="Arial"/>
          <w:bCs/>
        </w:rPr>
        <w:t>minimum 5 000 000,00 zł brutto;</w:t>
      </w:r>
    </w:p>
    <w:p w14:paraId="7C21147F" w14:textId="77777777" w:rsidR="0000633A" w:rsidRPr="00482321" w:rsidRDefault="0000633A" w:rsidP="006914B2">
      <w:pPr>
        <w:pStyle w:val="Akapitzlist"/>
        <w:autoSpaceDE w:val="0"/>
        <w:autoSpaceDN w:val="0"/>
        <w:adjustRightInd w:val="0"/>
        <w:spacing w:line="276" w:lineRule="auto"/>
        <w:ind w:left="1134"/>
        <w:rPr>
          <w:rFonts w:ascii="Arial" w:hAnsi="Arial" w:cs="Arial"/>
        </w:rPr>
      </w:pPr>
    </w:p>
    <w:p w14:paraId="26CC3006" w14:textId="5BB4C4E1" w:rsidR="0000633A" w:rsidRPr="0000633A" w:rsidRDefault="00482321" w:rsidP="006914B2">
      <w:pPr>
        <w:pStyle w:val="Akapitzlist"/>
        <w:numPr>
          <w:ilvl w:val="0"/>
          <w:numId w:val="84"/>
        </w:numPr>
        <w:autoSpaceDE w:val="0"/>
        <w:autoSpaceDN w:val="0"/>
        <w:adjustRightInd w:val="0"/>
        <w:spacing w:line="276" w:lineRule="auto"/>
        <w:ind w:left="1066" w:hanging="357"/>
        <w:rPr>
          <w:rFonts w:ascii="Arial" w:eastAsia="TimesNewRoman" w:hAnsi="Arial" w:cs="Arial"/>
        </w:rPr>
      </w:pPr>
      <w:r w:rsidRPr="0000633A">
        <w:rPr>
          <w:rFonts w:ascii="Arial" w:hAnsi="Arial" w:cs="Arial"/>
          <w:b/>
        </w:rPr>
        <w:t>Ekspert ds. oprogramowania</w:t>
      </w:r>
      <w:r w:rsidRPr="0000633A">
        <w:rPr>
          <w:rFonts w:ascii="Arial" w:eastAsia="TimesNewRoman" w:hAnsi="Arial" w:cs="Arial"/>
          <w:b/>
        </w:rPr>
        <w:t xml:space="preserve"> </w:t>
      </w:r>
      <w:r w:rsidRPr="0000633A">
        <w:rPr>
          <w:rFonts w:ascii="Arial" w:eastAsia="TimesNewRoman" w:hAnsi="Arial" w:cs="Arial"/>
        </w:rPr>
        <w:t>posiadającym:</w:t>
      </w:r>
    </w:p>
    <w:p w14:paraId="4DFEB0F8" w14:textId="77777777" w:rsidR="00482321" w:rsidRPr="0000633A" w:rsidRDefault="00482321" w:rsidP="006914B2">
      <w:pPr>
        <w:pStyle w:val="Akapitzlist"/>
        <w:numPr>
          <w:ilvl w:val="0"/>
          <w:numId w:val="89"/>
        </w:numPr>
        <w:autoSpaceDE w:val="0"/>
        <w:autoSpaceDN w:val="0"/>
        <w:adjustRightInd w:val="0"/>
        <w:spacing w:line="276" w:lineRule="auto"/>
        <w:ind w:left="1134"/>
        <w:rPr>
          <w:rFonts w:ascii="Arial" w:hAnsi="Arial" w:cs="Arial"/>
        </w:rPr>
      </w:pPr>
      <w:r w:rsidRPr="0000633A">
        <w:rPr>
          <w:rFonts w:ascii="Arial" w:hAnsi="Arial" w:cs="Arial"/>
        </w:rPr>
        <w:t>wykształcenie wyższe techniczne;</w:t>
      </w:r>
    </w:p>
    <w:p w14:paraId="3ED7EF23" w14:textId="5E31D893" w:rsidR="00482321" w:rsidRPr="0000633A" w:rsidRDefault="00482321" w:rsidP="006914B2">
      <w:pPr>
        <w:pStyle w:val="Akapitzlist"/>
        <w:numPr>
          <w:ilvl w:val="0"/>
          <w:numId w:val="89"/>
        </w:numPr>
        <w:autoSpaceDE w:val="0"/>
        <w:autoSpaceDN w:val="0"/>
        <w:adjustRightInd w:val="0"/>
        <w:spacing w:line="276" w:lineRule="auto"/>
        <w:ind w:left="1134"/>
        <w:rPr>
          <w:rFonts w:ascii="Arial" w:hAnsi="Arial" w:cs="Arial"/>
        </w:rPr>
      </w:pPr>
      <w:r w:rsidRPr="0000633A">
        <w:rPr>
          <w:rFonts w:ascii="Arial" w:hAnsi="Arial" w:cs="Arial"/>
        </w:rPr>
        <w:t>który pełnił</w:t>
      </w:r>
      <w:r w:rsidRPr="0000633A">
        <w:rPr>
          <w:rFonts w:ascii="Arial" w:hAnsi="Arial" w:cs="Arial"/>
          <w:color w:val="000000"/>
        </w:rPr>
        <w:t xml:space="preserve"> </w:t>
      </w:r>
      <w:r w:rsidRPr="0000633A">
        <w:rPr>
          <w:rFonts w:ascii="Arial" w:hAnsi="Arial" w:cs="Arial"/>
        </w:rPr>
        <w:t>funkcję specjalisty/inspektora nadzoru ds. oprogramowania przy realizacji co najmniej jednego zamówienia polegającego na budowie systemu ITS, obejmującego:</w:t>
      </w:r>
    </w:p>
    <w:p w14:paraId="7CFDF1C5" w14:textId="77777777" w:rsidR="00482321" w:rsidRPr="0000633A" w:rsidRDefault="00482321"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aplikacja sterowania ruchem drogowym,</w:t>
      </w:r>
    </w:p>
    <w:p w14:paraId="35310D86" w14:textId="03E6063E" w:rsidR="00482321" w:rsidRDefault="00482321"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aplikacja</w:t>
      </w:r>
      <w:r w:rsidR="0000633A">
        <w:rPr>
          <w:rFonts w:ascii="Arial" w:hAnsi="Arial" w:cs="Arial"/>
        </w:rPr>
        <w:t xml:space="preserve"> WEB systemu informacji o ruchu;</w:t>
      </w:r>
    </w:p>
    <w:p w14:paraId="2A8A1A05" w14:textId="77777777" w:rsidR="0000633A" w:rsidRDefault="0000633A" w:rsidP="006914B2">
      <w:pPr>
        <w:pStyle w:val="Akapitzlist"/>
        <w:autoSpaceDE w:val="0"/>
        <w:autoSpaceDN w:val="0"/>
        <w:adjustRightInd w:val="0"/>
        <w:spacing w:line="276" w:lineRule="auto"/>
        <w:ind w:left="1134"/>
        <w:rPr>
          <w:rFonts w:ascii="Arial" w:hAnsi="Arial" w:cs="Arial"/>
        </w:rPr>
      </w:pPr>
    </w:p>
    <w:p w14:paraId="736DE091" w14:textId="394E786A" w:rsidR="0000633A" w:rsidRPr="0000633A" w:rsidRDefault="0000633A" w:rsidP="006914B2">
      <w:pPr>
        <w:pStyle w:val="Akapitzlist"/>
        <w:numPr>
          <w:ilvl w:val="0"/>
          <w:numId w:val="84"/>
        </w:numPr>
        <w:autoSpaceDE w:val="0"/>
        <w:autoSpaceDN w:val="0"/>
        <w:adjustRightInd w:val="0"/>
        <w:spacing w:line="276" w:lineRule="auto"/>
        <w:ind w:left="1066" w:hanging="357"/>
        <w:rPr>
          <w:rFonts w:ascii="Arial" w:eastAsia="TimesNewRoman" w:hAnsi="Arial" w:cs="Arial"/>
        </w:rPr>
      </w:pPr>
      <w:r w:rsidRPr="0000633A">
        <w:rPr>
          <w:rFonts w:ascii="Arial" w:hAnsi="Arial" w:cs="Arial"/>
          <w:b/>
        </w:rPr>
        <w:t>Inspektor nadzoru</w:t>
      </w:r>
      <w:r w:rsidRPr="0000633A">
        <w:rPr>
          <w:rFonts w:ascii="Arial" w:hAnsi="Arial" w:cs="Arial"/>
          <w:b/>
          <w:color w:val="000000"/>
        </w:rPr>
        <w:t xml:space="preserve"> </w:t>
      </w:r>
      <w:r w:rsidRPr="0000633A">
        <w:rPr>
          <w:rFonts w:ascii="Arial" w:hAnsi="Arial" w:cs="Arial"/>
          <w:b/>
        </w:rPr>
        <w:t xml:space="preserve">ds. telekomunikacji oraz sieciowych urządzeń aktywnych i bezpieczeństwa sieci teleinformatycznych </w:t>
      </w:r>
      <w:r w:rsidRPr="0000633A">
        <w:rPr>
          <w:rFonts w:ascii="Arial" w:hAnsi="Arial" w:cs="Arial"/>
        </w:rPr>
        <w:t>posiadającym:</w:t>
      </w:r>
    </w:p>
    <w:p w14:paraId="594CFDF4" w14:textId="77777777" w:rsidR="0000633A" w:rsidRPr="0000633A" w:rsidRDefault="0000633A" w:rsidP="006914B2">
      <w:pPr>
        <w:pStyle w:val="Akapitzlist"/>
        <w:numPr>
          <w:ilvl w:val="0"/>
          <w:numId w:val="90"/>
        </w:numPr>
        <w:autoSpaceDE w:val="0"/>
        <w:autoSpaceDN w:val="0"/>
        <w:adjustRightInd w:val="0"/>
        <w:spacing w:line="276" w:lineRule="auto"/>
        <w:ind w:left="1134" w:hanging="425"/>
        <w:rPr>
          <w:rFonts w:ascii="Arial" w:hAnsi="Arial" w:cs="Arial"/>
        </w:rPr>
      </w:pPr>
      <w:r w:rsidRPr="0000633A">
        <w:rPr>
          <w:rFonts w:ascii="Arial" w:hAnsi="Arial" w:cs="Arial"/>
        </w:rPr>
        <w:t>wykształcenie wyższe techniczne;</w:t>
      </w:r>
    </w:p>
    <w:p w14:paraId="79B76D67" w14:textId="126E3B66" w:rsidR="0000633A" w:rsidRPr="0000633A" w:rsidRDefault="0000633A" w:rsidP="006914B2">
      <w:pPr>
        <w:pStyle w:val="Akapitzlist"/>
        <w:numPr>
          <w:ilvl w:val="0"/>
          <w:numId w:val="90"/>
        </w:numPr>
        <w:autoSpaceDE w:val="0"/>
        <w:autoSpaceDN w:val="0"/>
        <w:adjustRightInd w:val="0"/>
        <w:spacing w:line="276" w:lineRule="auto"/>
        <w:ind w:left="1134" w:hanging="425"/>
        <w:rPr>
          <w:rFonts w:ascii="Arial" w:hAnsi="Arial" w:cs="Arial"/>
        </w:rPr>
      </w:pPr>
      <w:r w:rsidRPr="0000633A">
        <w:rPr>
          <w:rFonts w:ascii="Arial" w:hAnsi="Arial" w:cs="Arial"/>
        </w:rPr>
        <w:t>uprawnienia do kierowania robotami budowlanymi w specjalności instalacyjnej w zakresie sieci, instalacji i urządzeń telekomunikacyjnych bez ograniczeń,</w:t>
      </w:r>
      <w:r w:rsidRPr="0000633A">
        <w:rPr>
          <w:rFonts w:ascii="Arial" w:hAnsi="Arial" w:cs="Arial"/>
          <w:bCs/>
        </w:rPr>
        <w:t xml:space="preserve"> wymagane przepisami ustawy </w:t>
      </w:r>
      <w:r w:rsidRPr="0000633A">
        <w:rPr>
          <w:rFonts w:ascii="Arial" w:hAnsi="Arial" w:cs="Arial"/>
        </w:rPr>
        <w:t xml:space="preserve">z dnia 07 lipca 1994 r. - Prawo budowlane </w:t>
      </w:r>
      <w:r w:rsidRPr="0000633A">
        <w:rPr>
          <w:rFonts w:ascii="Arial" w:hAnsi="Arial" w:cs="Arial"/>
          <w:bCs/>
        </w:rPr>
        <w:t>oraz zgodnie z rozporządzeniem</w:t>
      </w:r>
      <w:r w:rsidRPr="0000633A">
        <w:rPr>
          <w:rFonts w:ascii="Arial" w:hAnsi="Arial" w:cs="Arial"/>
        </w:rPr>
        <w:t xml:space="preserve"> Ministra Infrastruktury i Rozwoju z dnia 11 września 2014 r. w sprawie samodzielnych funkcji technicznych w budownictwie (</w:t>
      </w:r>
      <w:r w:rsidRPr="0000633A">
        <w:rPr>
          <w:rFonts w:ascii="Arial" w:hAnsi="Arial" w:cs="Arial"/>
          <w:bCs/>
        </w:rPr>
        <w:t>Dz.U.2014.1278)</w:t>
      </w:r>
      <w:r w:rsidRPr="0000633A">
        <w:rPr>
          <w:rFonts w:ascii="Arial" w:hAnsi="Arial" w:cs="Arial"/>
        </w:rPr>
        <w:t xml:space="preserve"> </w:t>
      </w:r>
      <w:r w:rsidRPr="0000633A">
        <w:rPr>
          <w:rFonts w:ascii="Arial" w:hAnsi="Arial" w:cs="Arial"/>
          <w:bCs/>
          <w:iCs/>
        </w:rPr>
        <w:t>l</w:t>
      </w:r>
      <w:r w:rsidRPr="0000633A">
        <w:rPr>
          <w:rFonts w:ascii="Arial" w:hAnsi="Arial" w:cs="Arial"/>
        </w:rPr>
        <w:t>ub im odpowiadające uprawnienia budowlane, które zostały wydane na podstawie wcześniej obowiązujących przepisów</w:t>
      </w:r>
    </w:p>
    <w:p w14:paraId="0CECFA9D" w14:textId="29E97712" w:rsidR="0000633A" w:rsidRPr="0000633A" w:rsidRDefault="0000633A" w:rsidP="006914B2">
      <w:pPr>
        <w:pStyle w:val="Akapitzlist"/>
        <w:numPr>
          <w:ilvl w:val="0"/>
          <w:numId w:val="90"/>
        </w:numPr>
        <w:autoSpaceDE w:val="0"/>
        <w:autoSpaceDN w:val="0"/>
        <w:adjustRightInd w:val="0"/>
        <w:spacing w:line="276" w:lineRule="auto"/>
        <w:ind w:left="1134" w:hanging="425"/>
        <w:rPr>
          <w:rFonts w:ascii="Arial" w:hAnsi="Arial" w:cs="Arial"/>
        </w:rPr>
      </w:pPr>
      <w:r w:rsidRPr="0000633A">
        <w:rPr>
          <w:rFonts w:ascii="Arial" w:hAnsi="Arial" w:cs="Arial"/>
        </w:rPr>
        <w:t>który pełnił</w:t>
      </w:r>
      <w:r w:rsidRPr="0000633A">
        <w:rPr>
          <w:rFonts w:ascii="Arial" w:hAnsi="Arial" w:cs="Arial"/>
          <w:color w:val="000000"/>
        </w:rPr>
        <w:t xml:space="preserve"> </w:t>
      </w:r>
      <w:r w:rsidRPr="0000633A">
        <w:rPr>
          <w:rFonts w:ascii="Arial" w:hAnsi="Arial" w:cs="Arial"/>
        </w:rPr>
        <w:t>funkcję specjalisty/inspektora nadzoru ds. telekomunikacji przy realizacji jednego zamówienia polegającego na budowie systemu ITS, obejmującego:</w:t>
      </w:r>
    </w:p>
    <w:p w14:paraId="7A57059D" w14:textId="77777777" w:rsidR="0000633A" w:rsidRPr="0000633A" w:rsidRDefault="0000633A"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xml:space="preserve">- </w:t>
      </w:r>
      <w:r w:rsidRPr="0000633A">
        <w:rPr>
          <w:rFonts w:ascii="Arial" w:hAnsi="Arial" w:cs="Arial"/>
          <w:color w:val="000000"/>
        </w:rPr>
        <w:t xml:space="preserve"> </w:t>
      </w:r>
      <w:r w:rsidRPr="0000633A">
        <w:rPr>
          <w:rFonts w:ascii="Arial" w:hAnsi="Arial" w:cs="Arial"/>
        </w:rPr>
        <w:t>budowę sieci transmisyjnej na potrzeby ITS,</w:t>
      </w:r>
    </w:p>
    <w:p w14:paraId="777F5B28" w14:textId="77777777" w:rsidR="0000633A" w:rsidRPr="0000633A" w:rsidRDefault="0000633A"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xml:space="preserve">- </w:t>
      </w:r>
      <w:r w:rsidRPr="0000633A">
        <w:rPr>
          <w:rFonts w:ascii="Arial" w:hAnsi="Arial" w:cs="Arial"/>
          <w:color w:val="000000"/>
        </w:rPr>
        <w:t xml:space="preserve"> </w:t>
      </w:r>
      <w:r w:rsidRPr="0000633A">
        <w:rPr>
          <w:rFonts w:ascii="Arial" w:hAnsi="Arial" w:cs="Arial"/>
        </w:rPr>
        <w:t>wykonanie systemu zarządzania ruchem drogowym z centrum sterowania,</w:t>
      </w:r>
    </w:p>
    <w:p w14:paraId="6BD908F0" w14:textId="77777777" w:rsidR="0000633A" w:rsidRPr="0000633A" w:rsidRDefault="0000633A"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xml:space="preserve">- </w:t>
      </w:r>
      <w:r w:rsidRPr="0000633A">
        <w:rPr>
          <w:rFonts w:ascii="Arial" w:hAnsi="Arial" w:cs="Arial"/>
          <w:color w:val="000000"/>
        </w:rPr>
        <w:t xml:space="preserve"> </w:t>
      </w:r>
      <w:r w:rsidRPr="0000633A">
        <w:rPr>
          <w:rFonts w:ascii="Arial" w:hAnsi="Arial" w:cs="Arial"/>
        </w:rPr>
        <w:t>wykonanie systemu monitoringu wizyjnego CCTV,</w:t>
      </w:r>
    </w:p>
    <w:p w14:paraId="0038BF53" w14:textId="37B374FC" w:rsidR="0000633A" w:rsidRDefault="0000633A" w:rsidP="006914B2">
      <w:pPr>
        <w:pStyle w:val="Akapitzlist"/>
        <w:autoSpaceDE w:val="0"/>
        <w:autoSpaceDN w:val="0"/>
        <w:adjustRightInd w:val="0"/>
        <w:spacing w:line="276" w:lineRule="auto"/>
        <w:ind w:left="1134"/>
        <w:rPr>
          <w:rFonts w:ascii="Arial" w:hAnsi="Arial" w:cs="Arial"/>
        </w:rPr>
      </w:pPr>
      <w:r w:rsidRPr="0000633A">
        <w:rPr>
          <w:rFonts w:ascii="Arial" w:hAnsi="Arial" w:cs="Arial"/>
        </w:rPr>
        <w:t xml:space="preserve">- </w:t>
      </w:r>
      <w:r w:rsidRPr="0000633A">
        <w:rPr>
          <w:rFonts w:ascii="Arial" w:hAnsi="Arial" w:cs="Arial"/>
          <w:color w:val="000000"/>
        </w:rPr>
        <w:t xml:space="preserve"> </w:t>
      </w:r>
      <w:r w:rsidRPr="0000633A">
        <w:rPr>
          <w:rFonts w:ascii="Arial" w:hAnsi="Arial" w:cs="Arial"/>
        </w:rPr>
        <w:t>wykonanie systemu informacji parkingowej.</w:t>
      </w:r>
    </w:p>
    <w:p w14:paraId="3F9E02E5" w14:textId="77777777" w:rsidR="0000633A" w:rsidRPr="0000633A" w:rsidRDefault="0000633A" w:rsidP="006914B2">
      <w:pPr>
        <w:pStyle w:val="Akapitzlist"/>
        <w:numPr>
          <w:ilvl w:val="0"/>
          <w:numId w:val="84"/>
        </w:numPr>
        <w:autoSpaceDE w:val="0"/>
        <w:autoSpaceDN w:val="0"/>
        <w:adjustRightInd w:val="0"/>
        <w:spacing w:line="276" w:lineRule="auto"/>
        <w:ind w:left="1066" w:hanging="357"/>
        <w:rPr>
          <w:rFonts w:ascii="Arial" w:eastAsia="TimesNewRoman" w:hAnsi="Arial" w:cs="Arial"/>
        </w:rPr>
      </w:pPr>
      <w:r w:rsidRPr="0000633A">
        <w:rPr>
          <w:rFonts w:ascii="Arial" w:hAnsi="Arial" w:cs="Arial"/>
          <w:b/>
        </w:rPr>
        <w:t>Specjalista ds. monitoringu wizyjnego</w:t>
      </w:r>
      <w:r w:rsidRPr="0000633A">
        <w:rPr>
          <w:rFonts w:ascii="Arial" w:eastAsia="TimesNewRoman" w:hAnsi="Arial" w:cs="Arial"/>
        </w:rPr>
        <w:t>, posiadającym:</w:t>
      </w:r>
    </w:p>
    <w:p w14:paraId="2BE1DD77" w14:textId="49C5E2E1" w:rsidR="0000633A" w:rsidRPr="0000633A" w:rsidRDefault="0000633A" w:rsidP="006914B2">
      <w:pPr>
        <w:pStyle w:val="Akapitzlist"/>
        <w:numPr>
          <w:ilvl w:val="0"/>
          <w:numId w:val="91"/>
        </w:numPr>
        <w:autoSpaceDE w:val="0"/>
        <w:autoSpaceDN w:val="0"/>
        <w:adjustRightInd w:val="0"/>
        <w:spacing w:line="276" w:lineRule="auto"/>
        <w:ind w:left="1134" w:hanging="425"/>
        <w:rPr>
          <w:rFonts w:ascii="Arial" w:hAnsi="Arial" w:cs="Arial"/>
          <w:b/>
        </w:rPr>
      </w:pPr>
      <w:r w:rsidRPr="0000633A">
        <w:rPr>
          <w:rFonts w:ascii="Arial" w:hAnsi="Arial" w:cs="Arial"/>
        </w:rPr>
        <w:t>do</w:t>
      </w:r>
      <w:r w:rsidRPr="0000633A">
        <w:rPr>
          <w:rFonts w:ascii="Arial" w:eastAsia="TimesNewRoman" w:hAnsi="Arial" w:cs="Arial"/>
        </w:rPr>
        <w:t>ś</w:t>
      </w:r>
      <w:r w:rsidRPr="0000633A">
        <w:rPr>
          <w:rFonts w:ascii="Arial" w:hAnsi="Arial" w:cs="Arial"/>
        </w:rPr>
        <w:t>wiadczenie w projektowaniu lub realizacji systemów monitoringu wizyjnego opartego o technologię IP, wykorzystującego co najmniej 10 kamer obrotowych lub stacjonarnych, z centrum oglądowym i komputerową archiw</w:t>
      </w:r>
      <w:r w:rsidR="00D17A7B">
        <w:rPr>
          <w:rFonts w:ascii="Arial" w:hAnsi="Arial" w:cs="Arial"/>
        </w:rPr>
        <w:t>iz</w:t>
      </w:r>
      <w:r w:rsidRPr="0000633A">
        <w:rPr>
          <w:rFonts w:ascii="Arial" w:hAnsi="Arial" w:cs="Arial"/>
        </w:rPr>
        <w:t>acją materiałów</w:t>
      </w:r>
      <w:r>
        <w:rPr>
          <w:rFonts w:ascii="Arial" w:hAnsi="Arial" w:cs="Arial"/>
        </w:rPr>
        <w:t>;</w:t>
      </w:r>
    </w:p>
    <w:p w14:paraId="0B1E4B6D" w14:textId="55902DF9" w:rsidR="0000633A" w:rsidRDefault="0000633A" w:rsidP="006914B2">
      <w:pPr>
        <w:pStyle w:val="Akapitzlist"/>
        <w:autoSpaceDE w:val="0"/>
        <w:autoSpaceDN w:val="0"/>
        <w:adjustRightInd w:val="0"/>
        <w:spacing w:line="276" w:lineRule="auto"/>
        <w:ind w:left="1134"/>
        <w:rPr>
          <w:rFonts w:ascii="Arial" w:hAnsi="Arial" w:cs="Arial"/>
          <w:b/>
        </w:rPr>
      </w:pPr>
    </w:p>
    <w:p w14:paraId="6028F713" w14:textId="7C89BE29" w:rsidR="0000633A" w:rsidRPr="0000633A" w:rsidRDefault="0000633A" w:rsidP="006914B2">
      <w:pPr>
        <w:pStyle w:val="Akapitzlist"/>
        <w:autoSpaceDE w:val="0"/>
        <w:autoSpaceDN w:val="0"/>
        <w:adjustRightInd w:val="0"/>
        <w:spacing w:line="276" w:lineRule="auto"/>
        <w:ind w:left="567"/>
        <w:rPr>
          <w:rFonts w:ascii="Arial" w:hAnsi="Arial" w:cs="Arial"/>
        </w:rPr>
      </w:pPr>
      <w:r w:rsidRPr="0000633A">
        <w:rPr>
          <w:rFonts w:ascii="Arial" w:hAnsi="Arial" w:cs="Arial"/>
          <w:u w:val="single"/>
        </w:rPr>
        <w:t xml:space="preserve">W przypadku </w:t>
      </w:r>
      <w:bookmarkStart w:id="10" w:name="_Hlk521060923"/>
      <w:r w:rsidRPr="0000633A">
        <w:rPr>
          <w:rFonts w:ascii="Arial" w:hAnsi="Arial" w:cs="Arial"/>
          <w:u w:val="single"/>
        </w:rPr>
        <w:t xml:space="preserve">składania oferty wspólnej warunek opisany w </w:t>
      </w:r>
      <w:r w:rsidR="001F7537">
        <w:rPr>
          <w:rFonts w:ascii="Arial" w:hAnsi="Arial" w:cs="Arial"/>
          <w:u w:val="single"/>
        </w:rPr>
        <w:t>ust. 1.3 lit.</w:t>
      </w:r>
      <w:r w:rsidRPr="0000633A">
        <w:rPr>
          <w:rFonts w:ascii="Arial" w:hAnsi="Arial" w:cs="Arial"/>
          <w:u w:val="single"/>
        </w:rPr>
        <w:t xml:space="preserve"> b</w:t>
      </w:r>
      <w:r w:rsidR="001F7537">
        <w:rPr>
          <w:rFonts w:ascii="Arial" w:hAnsi="Arial" w:cs="Arial"/>
          <w:u w:val="single"/>
        </w:rPr>
        <w:t>) niniejszego rozdziału SW</w:t>
      </w:r>
      <w:r w:rsidR="00676B8A">
        <w:rPr>
          <w:rFonts w:ascii="Arial" w:hAnsi="Arial" w:cs="Arial"/>
          <w:u w:val="single"/>
        </w:rPr>
        <w:t>Z</w:t>
      </w:r>
      <w:r w:rsidRPr="0000633A">
        <w:rPr>
          <w:rFonts w:ascii="Arial" w:hAnsi="Arial" w:cs="Arial"/>
          <w:u w:val="single"/>
        </w:rPr>
        <w:t xml:space="preserve"> wykonawcy mogą spełniać łącznie</w:t>
      </w:r>
      <w:r w:rsidRPr="0000633A">
        <w:rPr>
          <w:rFonts w:ascii="Arial" w:hAnsi="Arial" w:cs="Arial"/>
        </w:rPr>
        <w:t>.</w:t>
      </w:r>
      <w:bookmarkEnd w:id="10"/>
    </w:p>
    <w:p w14:paraId="1E9B6D25" w14:textId="2FA70B65" w:rsidR="0000633A" w:rsidRDefault="0000633A" w:rsidP="006914B2">
      <w:pPr>
        <w:tabs>
          <w:tab w:val="left" w:pos="1276"/>
        </w:tabs>
        <w:spacing w:line="276" w:lineRule="auto"/>
        <w:ind w:left="567"/>
        <w:rPr>
          <w:rFonts w:ascii="Arial" w:hAnsi="Arial" w:cs="Arial"/>
        </w:rPr>
      </w:pPr>
      <w:r w:rsidRPr="0000633A">
        <w:rPr>
          <w:rFonts w:ascii="Arial" w:hAnsi="Arial" w:cs="Arial"/>
        </w:rPr>
        <w:t xml:space="preserve">W celu potwierdzenia spełniania warunku doświadczenia zawodowego, wykonawca zobowiązany jest podać w wykazie osób (dokumencie składanym na wezwanie z art. </w:t>
      </w:r>
      <w:r w:rsidR="00A31A83">
        <w:rPr>
          <w:rFonts w:ascii="Arial" w:hAnsi="Arial" w:cs="Arial"/>
        </w:rPr>
        <w:t>274</w:t>
      </w:r>
      <w:r w:rsidRPr="0000633A">
        <w:rPr>
          <w:rFonts w:ascii="Arial" w:hAnsi="Arial" w:cs="Arial"/>
        </w:rPr>
        <w:t xml:space="preserve"> ust. </w:t>
      </w:r>
      <w:r w:rsidR="00A31A83">
        <w:rPr>
          <w:rFonts w:ascii="Arial" w:hAnsi="Arial" w:cs="Arial"/>
        </w:rPr>
        <w:t>1</w:t>
      </w:r>
      <w:r w:rsidRPr="0000633A">
        <w:rPr>
          <w:rFonts w:ascii="Arial" w:hAnsi="Arial" w:cs="Arial"/>
        </w:rPr>
        <w:t xml:space="preserve"> ustawy </w:t>
      </w:r>
      <w:proofErr w:type="spellStart"/>
      <w:r w:rsidRPr="0000633A">
        <w:rPr>
          <w:rFonts w:ascii="Arial" w:hAnsi="Arial" w:cs="Arial"/>
        </w:rPr>
        <w:t>Pzp</w:t>
      </w:r>
      <w:proofErr w:type="spellEnd"/>
      <w:r w:rsidRPr="0000633A">
        <w:rPr>
          <w:rFonts w:ascii="Arial" w:hAnsi="Arial" w:cs="Arial"/>
        </w:rPr>
        <w:t>) wszystkie wymagane informacje, umożliwiające Zamawiającemu weryfikację doświadczenia zawodowego danej osoby pod kątem spełnienia wymogów wynikających z opisanego warunku związanego z</w:t>
      </w:r>
      <w:r w:rsidR="00A31A83">
        <w:rPr>
          <w:rFonts w:ascii="Arial" w:hAnsi="Arial" w:cs="Arial"/>
        </w:rPr>
        <w:t xml:space="preserve"> </w:t>
      </w:r>
      <w:r w:rsidRPr="0000633A">
        <w:rPr>
          <w:rFonts w:ascii="Arial" w:hAnsi="Arial" w:cs="Arial"/>
        </w:rPr>
        <w:t xml:space="preserve">doświadczeniem zawodowym. </w:t>
      </w:r>
    </w:p>
    <w:p w14:paraId="77503C4F" w14:textId="1967EE20" w:rsidR="0000633A" w:rsidRDefault="0000633A" w:rsidP="006914B2">
      <w:pPr>
        <w:tabs>
          <w:tab w:val="left" w:pos="1276"/>
        </w:tabs>
        <w:spacing w:line="276" w:lineRule="auto"/>
        <w:rPr>
          <w:rFonts w:ascii="Arial" w:hAnsi="Arial" w:cs="Arial"/>
        </w:rPr>
      </w:pPr>
    </w:p>
    <w:p w14:paraId="1C576E74" w14:textId="5FA78CE7" w:rsidR="0000633A" w:rsidRPr="00D265A8" w:rsidRDefault="0000633A" w:rsidP="006914B2">
      <w:pPr>
        <w:tabs>
          <w:tab w:val="left" w:pos="1276"/>
        </w:tabs>
        <w:spacing w:line="276" w:lineRule="auto"/>
        <w:ind w:left="567"/>
        <w:rPr>
          <w:rFonts w:ascii="Arial" w:hAnsi="Arial" w:cs="Arial"/>
          <w:b/>
          <w:bCs/>
        </w:rPr>
      </w:pPr>
      <w:r w:rsidRPr="00D265A8">
        <w:rPr>
          <w:rFonts w:ascii="Arial" w:hAnsi="Arial" w:cs="Arial"/>
          <w:b/>
        </w:rPr>
        <w:t xml:space="preserve">Ww. osoby </w:t>
      </w:r>
      <w:r w:rsidR="00D265A8" w:rsidRPr="00D265A8">
        <w:rPr>
          <w:rFonts w:ascii="Arial" w:hAnsi="Arial" w:cs="Arial"/>
          <w:b/>
        </w:rPr>
        <w:t>powinny</w:t>
      </w:r>
      <w:r w:rsidRPr="00D265A8">
        <w:rPr>
          <w:rFonts w:ascii="Arial" w:hAnsi="Arial" w:cs="Arial"/>
          <w:b/>
        </w:rPr>
        <w:t xml:space="preserve"> posiadać uprawnienia budowlane zgodnie z ustawą z dnia 07 lipca 1994 r. Prawo budowlane (Dz. U. z 2019 r., poz. 1186 ze zm.) oraz rozporządzeniem Ministra Inwestycji i Rozwoju z dnia 7 maja 2019 r. w</w:t>
      </w:r>
      <w:r w:rsidR="004A42E3">
        <w:rPr>
          <w:rFonts w:ascii="Arial" w:hAnsi="Arial" w:cs="Arial"/>
          <w:b/>
        </w:rPr>
        <w:t xml:space="preserve"> </w:t>
      </w:r>
      <w:r w:rsidRPr="00D265A8">
        <w:rPr>
          <w:rFonts w:ascii="Arial" w:hAnsi="Arial" w:cs="Arial"/>
          <w:b/>
        </w:rPr>
        <w:t>sprawie przygotowania zawodowego do wykonywania samodzielnych funkcji technicznych w budownictwie (Dz. U. z 2019 r., poz. 831) lub odpowiadające im ważne uprawnienia budowlane, które zostały wydane na podstawie wcześniej obowiązujących przepisów.</w:t>
      </w:r>
    </w:p>
    <w:p w14:paraId="61351F52" w14:textId="77777777" w:rsidR="0000633A" w:rsidRPr="00D265A8" w:rsidRDefault="0000633A" w:rsidP="006914B2">
      <w:pPr>
        <w:tabs>
          <w:tab w:val="left" w:pos="1276"/>
        </w:tabs>
        <w:spacing w:line="276" w:lineRule="auto"/>
        <w:ind w:left="567"/>
        <w:rPr>
          <w:rFonts w:ascii="Arial" w:hAnsi="Arial" w:cs="Arial"/>
          <w:b/>
        </w:rPr>
      </w:pPr>
      <w:r w:rsidRPr="00D265A8">
        <w:rPr>
          <w:rFonts w:ascii="Arial" w:hAnsi="Arial" w:cs="Arial"/>
          <w:b/>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4DFF7C0F" w14:textId="77777777" w:rsidR="0000633A" w:rsidRPr="0000633A" w:rsidRDefault="0000633A" w:rsidP="006914B2">
      <w:pPr>
        <w:tabs>
          <w:tab w:val="left" w:pos="1276"/>
        </w:tabs>
        <w:spacing w:line="276" w:lineRule="auto"/>
        <w:ind w:left="567"/>
        <w:rPr>
          <w:rFonts w:ascii="Arial" w:hAnsi="Arial" w:cs="Arial"/>
        </w:rPr>
      </w:pPr>
    </w:p>
    <w:p w14:paraId="5D471B2C" w14:textId="39D56537" w:rsidR="0000633A" w:rsidRPr="0000633A" w:rsidRDefault="0000633A" w:rsidP="006914B2">
      <w:pPr>
        <w:tabs>
          <w:tab w:val="left" w:pos="1276"/>
        </w:tabs>
        <w:spacing w:line="276" w:lineRule="auto"/>
        <w:ind w:left="567"/>
        <w:rPr>
          <w:rFonts w:ascii="Arial" w:hAnsi="Arial" w:cs="Arial"/>
        </w:rPr>
      </w:pPr>
      <w:r w:rsidRPr="0000633A">
        <w:rPr>
          <w:rFonts w:ascii="Arial" w:hAnsi="Arial" w:cs="Arial"/>
        </w:rPr>
        <w:t xml:space="preserve">Zamawiający wymaga od wykonawców wskazania w ofercie imienia i nazwiska osób wykonujących czynności przy realizacji zamówienia: </w:t>
      </w:r>
      <w:r w:rsidRPr="0000633A">
        <w:rPr>
          <w:rFonts w:ascii="Arial" w:hAnsi="Arial" w:cs="Arial"/>
          <w:b/>
        </w:rPr>
        <w:t xml:space="preserve">Kierownik zespołu IK, Inspektor nadzoru ds. Inżynierii Ruchu Drogowego i systemów ITS (Inteligentnych Systemów Transportowych), Inspektor nadzoru ds. automatyki przemysłowej, Ekspert ds. oprogramowania,  Inspektor nadzoru  ds. telekomunikacji oraz sieciowych urządzeń aktywnych i bezpieczeństwa sieci teleinformatycznych, Specjalista ds. monitoringu wizyjnego </w:t>
      </w:r>
      <w:r w:rsidRPr="0000633A">
        <w:rPr>
          <w:rFonts w:ascii="Arial" w:hAnsi="Arial" w:cs="Arial"/>
        </w:rPr>
        <w:t>wraz z informacjami o kwalifikacjach zawodowych i doświadczeniu tych osób w celu przyznania punktów w kryterium ocen.</w:t>
      </w:r>
    </w:p>
    <w:p w14:paraId="34727AAC" w14:textId="77777777" w:rsidR="0000633A" w:rsidRPr="0000633A" w:rsidRDefault="0000633A" w:rsidP="006914B2">
      <w:pPr>
        <w:tabs>
          <w:tab w:val="left" w:pos="1276"/>
        </w:tabs>
        <w:spacing w:line="276" w:lineRule="auto"/>
        <w:ind w:left="567"/>
        <w:rPr>
          <w:rFonts w:ascii="Arial" w:hAnsi="Arial" w:cs="Arial"/>
          <w:i/>
        </w:rPr>
      </w:pPr>
    </w:p>
    <w:p w14:paraId="7EC02900" w14:textId="0F3EE0C0" w:rsidR="00482321" w:rsidRPr="00D265A8" w:rsidRDefault="0000633A" w:rsidP="006914B2">
      <w:pPr>
        <w:tabs>
          <w:tab w:val="left" w:pos="1276"/>
        </w:tabs>
        <w:spacing w:line="276" w:lineRule="auto"/>
        <w:ind w:left="567"/>
        <w:rPr>
          <w:rFonts w:ascii="Arial" w:hAnsi="Arial" w:cs="Arial"/>
        </w:rPr>
      </w:pPr>
      <w:r w:rsidRPr="0000633A">
        <w:rPr>
          <w:rFonts w:ascii="Arial" w:hAnsi="Arial" w:cs="Arial"/>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3613003C" w14:textId="43FC5689" w:rsidR="00D5188B" w:rsidRPr="002E09DF" w:rsidRDefault="00D5188B" w:rsidP="006914B2">
      <w:pPr>
        <w:autoSpaceDE w:val="0"/>
        <w:autoSpaceDN w:val="0"/>
        <w:adjustRightInd w:val="0"/>
        <w:spacing w:after="120" w:line="276" w:lineRule="auto"/>
        <w:jc w:val="left"/>
        <w:rPr>
          <w:rFonts w:ascii="Arial" w:hAnsi="Arial" w:cs="Arial"/>
        </w:rPr>
      </w:pPr>
    </w:p>
    <w:p w14:paraId="26F185B5" w14:textId="184197E5" w:rsidR="001870C7" w:rsidRPr="006914B2" w:rsidRDefault="001870C7" w:rsidP="006914B2">
      <w:pPr>
        <w:spacing w:line="276" w:lineRule="auto"/>
        <w:ind w:left="567"/>
        <w:rPr>
          <w:rFonts w:ascii="Arial" w:hAnsi="Arial" w:cs="Arial"/>
        </w:rPr>
      </w:pPr>
      <w:r w:rsidRPr="006914B2">
        <w:rPr>
          <w:rFonts w:ascii="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12177A73" w14:textId="77777777" w:rsidR="001870C7" w:rsidRPr="002E09DF" w:rsidRDefault="001870C7" w:rsidP="006914B2">
      <w:pPr>
        <w:autoSpaceDE w:val="0"/>
        <w:autoSpaceDN w:val="0"/>
        <w:adjustRightInd w:val="0"/>
        <w:spacing w:after="120" w:line="276" w:lineRule="auto"/>
        <w:jc w:val="left"/>
        <w:rPr>
          <w:rFonts w:ascii="Arial" w:hAnsi="Arial" w:cs="Arial"/>
        </w:rPr>
      </w:pPr>
    </w:p>
    <w:p w14:paraId="502DC292" w14:textId="42226DA2" w:rsidR="0044799F" w:rsidRPr="006914B2" w:rsidRDefault="006B29BE" w:rsidP="006914B2">
      <w:pPr>
        <w:pStyle w:val="Akapitzlist"/>
        <w:numPr>
          <w:ilvl w:val="0"/>
          <w:numId w:val="98"/>
        </w:numPr>
        <w:autoSpaceDE w:val="0"/>
        <w:autoSpaceDN w:val="0"/>
        <w:adjustRightInd w:val="0"/>
        <w:spacing w:after="120" w:line="276" w:lineRule="auto"/>
        <w:rPr>
          <w:rFonts w:ascii="Arial" w:hAnsi="Arial" w:cs="Arial"/>
        </w:rPr>
      </w:pPr>
      <w:r w:rsidRPr="006914B2">
        <w:rPr>
          <w:rFonts w:ascii="Arial" w:hAnsi="Arial" w:cs="Arial"/>
        </w:rPr>
        <w:t xml:space="preserve">Wykonawca, zgodnie z art. </w:t>
      </w:r>
      <w:r w:rsidR="00032514" w:rsidRPr="006914B2">
        <w:rPr>
          <w:rFonts w:ascii="Arial" w:hAnsi="Arial" w:cs="Arial"/>
        </w:rPr>
        <w:t>118 ustawy</w:t>
      </w:r>
      <w:r w:rsidRPr="006914B2">
        <w:rPr>
          <w:rFonts w:ascii="Arial" w:hAnsi="Arial" w:cs="Arial"/>
        </w:rPr>
        <w:t xml:space="preserve"> </w:t>
      </w:r>
      <w:proofErr w:type="spellStart"/>
      <w:r w:rsidRPr="006914B2">
        <w:rPr>
          <w:rFonts w:ascii="Arial" w:hAnsi="Arial" w:cs="Arial"/>
        </w:rPr>
        <w:t>Pzp</w:t>
      </w:r>
      <w:proofErr w:type="spellEnd"/>
      <w:r w:rsidRPr="006914B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6914B2">
        <w:rPr>
          <w:rFonts w:ascii="Arial" w:hAnsi="Arial" w:cs="Arial"/>
        </w:rPr>
        <w:t xml:space="preserve"> udostępniających zasoby</w:t>
      </w:r>
      <w:r w:rsidRPr="006914B2">
        <w:rPr>
          <w:rFonts w:ascii="Arial" w:hAnsi="Arial" w:cs="Arial"/>
        </w:rPr>
        <w:t>, niezależnie od charakteru prawnego łączących go z nim stosunków prawnych.</w:t>
      </w:r>
    </w:p>
    <w:p w14:paraId="2C17B8B0" w14:textId="318D4D67" w:rsidR="0044799F" w:rsidRDefault="006B29BE" w:rsidP="006914B2">
      <w:pPr>
        <w:pStyle w:val="Akapitzlist"/>
        <w:numPr>
          <w:ilvl w:val="0"/>
          <w:numId w:val="98"/>
        </w:numPr>
        <w:autoSpaceDE w:val="0"/>
        <w:autoSpaceDN w:val="0"/>
        <w:adjustRightInd w:val="0"/>
        <w:spacing w:after="120" w:line="276" w:lineRule="auto"/>
        <w:rPr>
          <w:rFonts w:ascii="Arial" w:hAnsi="Arial" w:cs="Arial"/>
        </w:rPr>
      </w:pPr>
      <w:r w:rsidRPr="006914B2">
        <w:rPr>
          <w:rFonts w:ascii="Arial" w:hAnsi="Arial" w:cs="Arial"/>
        </w:rPr>
        <w:t xml:space="preserve">W celu oceny, czy wykonawca polegając na zdolnościach lub sytuacji innych podmiotów na zasadach określonych w art. </w:t>
      </w:r>
      <w:r w:rsidR="00375F59" w:rsidRPr="006914B2">
        <w:rPr>
          <w:rFonts w:ascii="Arial" w:hAnsi="Arial" w:cs="Arial"/>
        </w:rPr>
        <w:t>118</w:t>
      </w:r>
      <w:r w:rsidRPr="006914B2">
        <w:rPr>
          <w:rFonts w:ascii="Arial" w:hAnsi="Arial" w:cs="Arial"/>
        </w:rPr>
        <w:t xml:space="preserve"> ustawy</w:t>
      </w:r>
      <w:r w:rsidR="00375F59" w:rsidRPr="006914B2">
        <w:rPr>
          <w:rFonts w:ascii="Arial" w:hAnsi="Arial" w:cs="Arial"/>
        </w:rPr>
        <w:t xml:space="preserve"> </w:t>
      </w:r>
      <w:proofErr w:type="spellStart"/>
      <w:r w:rsidR="00375F59" w:rsidRPr="006914B2">
        <w:rPr>
          <w:rFonts w:ascii="Arial" w:hAnsi="Arial" w:cs="Arial"/>
        </w:rPr>
        <w:t>Pzp</w:t>
      </w:r>
      <w:proofErr w:type="spellEnd"/>
      <w:r w:rsidRPr="006914B2">
        <w:rPr>
          <w:rFonts w:ascii="Arial" w:hAnsi="Arial" w:cs="Arial"/>
        </w:rPr>
        <w:t xml:space="preserve">, będzie dysponował niezbędnymi zasobami </w:t>
      </w:r>
      <w:r w:rsidR="008A6750" w:rsidRPr="006914B2">
        <w:rPr>
          <w:rFonts w:ascii="Arial" w:hAnsi="Arial" w:cs="Arial"/>
        </w:rPr>
        <w:br/>
      </w:r>
      <w:r w:rsidRPr="006914B2">
        <w:rPr>
          <w:rFonts w:ascii="Arial" w:hAnsi="Arial" w:cs="Arial"/>
        </w:rPr>
        <w:t>w stopniu umożliwiającym należyte wykonanie zamówienia publicznego oraz oceny, czy stosunek łączący wykonawcę z tymi podmiotami gwarantuje rzeczywisty dostęp do ich</w:t>
      </w:r>
      <w:r w:rsidR="0044799F">
        <w:rPr>
          <w:rFonts w:ascii="Arial" w:hAnsi="Arial" w:cs="Arial"/>
        </w:rPr>
        <w:t xml:space="preserve"> </w:t>
      </w:r>
      <w:r w:rsidRPr="006914B2">
        <w:rPr>
          <w:rFonts w:ascii="Arial" w:hAnsi="Arial" w:cs="Arial"/>
        </w:rPr>
        <w:t>zasobów, zamawiający żąda złożenia dokumentów, które określają w szczególności:</w:t>
      </w:r>
    </w:p>
    <w:p w14:paraId="0BDD11B0" w14:textId="14DF4854" w:rsidR="0044799F" w:rsidRPr="006914B2" w:rsidRDefault="006B29BE" w:rsidP="006914B2">
      <w:pPr>
        <w:pStyle w:val="Akapitzlist"/>
        <w:numPr>
          <w:ilvl w:val="0"/>
          <w:numId w:val="99"/>
        </w:numPr>
        <w:autoSpaceDE w:val="0"/>
        <w:autoSpaceDN w:val="0"/>
        <w:adjustRightInd w:val="0"/>
        <w:spacing w:after="120" w:line="276" w:lineRule="auto"/>
        <w:rPr>
          <w:rFonts w:ascii="Arial" w:hAnsi="Arial" w:cs="Arial"/>
        </w:rPr>
      </w:pPr>
      <w:r w:rsidRPr="006914B2">
        <w:rPr>
          <w:rFonts w:ascii="Arial" w:hAnsi="Arial" w:cs="Arial"/>
        </w:rPr>
        <w:t>zakres dostępnych wykonawcy zasobów podmiotu</w:t>
      </w:r>
      <w:r w:rsidR="00375F59" w:rsidRPr="006914B2">
        <w:rPr>
          <w:rFonts w:ascii="Arial" w:hAnsi="Arial" w:cs="Arial"/>
        </w:rPr>
        <w:t xml:space="preserve"> udostępniającego zasoby</w:t>
      </w:r>
      <w:r w:rsidRPr="006914B2">
        <w:rPr>
          <w:rFonts w:ascii="Arial" w:hAnsi="Arial" w:cs="Arial"/>
        </w:rPr>
        <w:t>;</w:t>
      </w:r>
    </w:p>
    <w:p w14:paraId="1F0B103A" w14:textId="54E6852C" w:rsidR="0044799F" w:rsidRPr="006914B2" w:rsidRDefault="00375F59" w:rsidP="006914B2">
      <w:pPr>
        <w:pStyle w:val="Akapitzlist"/>
        <w:numPr>
          <w:ilvl w:val="0"/>
          <w:numId w:val="99"/>
        </w:numPr>
        <w:autoSpaceDE w:val="0"/>
        <w:autoSpaceDN w:val="0"/>
        <w:adjustRightInd w:val="0"/>
        <w:spacing w:after="120" w:line="276" w:lineRule="auto"/>
        <w:rPr>
          <w:rFonts w:ascii="Arial" w:hAnsi="Arial" w:cs="Arial"/>
        </w:rPr>
      </w:pPr>
      <w:r w:rsidRPr="006914B2">
        <w:rPr>
          <w:rFonts w:ascii="Arial" w:hAnsi="Arial" w:cs="Arial"/>
          <w:shd w:val="clear" w:color="auto" w:fill="FFFFFF"/>
        </w:rPr>
        <w:t>sposób i okres udostępnienia wykonawcy i wykorzystania przez niego zasobów podmiotu udostępniającego te zasoby przy wykonywaniu zamówienia</w:t>
      </w:r>
      <w:r w:rsidR="006B29BE" w:rsidRPr="006914B2">
        <w:rPr>
          <w:rFonts w:ascii="Arial" w:hAnsi="Arial" w:cs="Arial"/>
        </w:rPr>
        <w:t>;</w:t>
      </w:r>
    </w:p>
    <w:p w14:paraId="1C4488B5" w14:textId="77777777" w:rsidR="0044799F" w:rsidRPr="006914B2" w:rsidRDefault="00375F59" w:rsidP="006914B2">
      <w:pPr>
        <w:pStyle w:val="Akapitzlist"/>
        <w:numPr>
          <w:ilvl w:val="0"/>
          <w:numId w:val="99"/>
        </w:numPr>
        <w:autoSpaceDE w:val="0"/>
        <w:autoSpaceDN w:val="0"/>
        <w:adjustRightInd w:val="0"/>
        <w:spacing w:after="120" w:line="276" w:lineRule="auto"/>
        <w:rPr>
          <w:rFonts w:ascii="Arial" w:hAnsi="Arial" w:cs="Arial"/>
        </w:rPr>
      </w:pPr>
      <w:r w:rsidRPr="006914B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6914B2">
        <w:rPr>
          <w:rFonts w:ascii="Arial" w:hAnsi="Arial" w:cs="Arial"/>
          <w:shd w:val="clear" w:color="auto" w:fill="FFFFFF"/>
        </w:rPr>
        <w:t xml:space="preserve"> (wzór zobowiązania</w:t>
      </w:r>
      <w:r w:rsidR="0074407F" w:rsidRPr="006914B2">
        <w:rPr>
          <w:rFonts w:ascii="Arial" w:hAnsi="Arial" w:cs="Arial"/>
          <w:shd w:val="clear" w:color="auto" w:fill="FFFFFF"/>
        </w:rPr>
        <w:t xml:space="preserve"> do udostępnienia zasobów </w:t>
      </w:r>
      <w:r w:rsidR="006B186B" w:rsidRPr="006914B2">
        <w:rPr>
          <w:rFonts w:ascii="Arial" w:hAnsi="Arial" w:cs="Arial"/>
          <w:shd w:val="clear" w:color="auto" w:fill="FFFFFF"/>
        </w:rPr>
        <w:t xml:space="preserve">stanowi </w:t>
      </w:r>
      <w:r w:rsidR="006B186B" w:rsidRPr="006914B2">
        <w:rPr>
          <w:rFonts w:ascii="Arial" w:hAnsi="Arial" w:cs="Arial"/>
          <w:b/>
          <w:bCs/>
          <w:shd w:val="clear" w:color="auto" w:fill="FFFFFF"/>
        </w:rPr>
        <w:t>załącznik nr</w:t>
      </w:r>
      <w:r w:rsidR="0074407F" w:rsidRPr="006914B2">
        <w:rPr>
          <w:rFonts w:ascii="Arial" w:hAnsi="Arial" w:cs="Arial"/>
          <w:b/>
          <w:bCs/>
          <w:shd w:val="clear" w:color="auto" w:fill="FFFFFF"/>
        </w:rPr>
        <w:t xml:space="preserve"> 5</w:t>
      </w:r>
      <w:r w:rsidR="006B186B" w:rsidRPr="006914B2">
        <w:rPr>
          <w:rFonts w:ascii="Arial" w:hAnsi="Arial" w:cs="Arial"/>
          <w:b/>
          <w:bCs/>
          <w:shd w:val="clear" w:color="auto" w:fill="FFFFFF"/>
        </w:rPr>
        <w:t xml:space="preserve"> do SWZ</w:t>
      </w:r>
      <w:r w:rsidR="006B186B" w:rsidRPr="006914B2">
        <w:rPr>
          <w:rFonts w:ascii="Arial" w:hAnsi="Arial" w:cs="Arial"/>
          <w:shd w:val="clear" w:color="auto" w:fill="FFFFFF"/>
        </w:rPr>
        <w:t>).</w:t>
      </w:r>
    </w:p>
    <w:p w14:paraId="7B9063D4" w14:textId="69D87750" w:rsidR="0074407F" w:rsidRPr="006914B2" w:rsidRDefault="00DE67AD" w:rsidP="006914B2">
      <w:pPr>
        <w:pStyle w:val="Akapitzlist"/>
        <w:numPr>
          <w:ilvl w:val="0"/>
          <w:numId w:val="98"/>
        </w:numPr>
        <w:autoSpaceDE w:val="0"/>
        <w:autoSpaceDN w:val="0"/>
        <w:adjustRightInd w:val="0"/>
        <w:spacing w:after="120" w:line="276" w:lineRule="auto"/>
        <w:rPr>
          <w:rFonts w:ascii="Arial" w:hAnsi="Arial" w:cs="Arial"/>
        </w:rPr>
      </w:pPr>
      <w:r w:rsidRPr="006914B2">
        <w:rPr>
          <w:rFonts w:ascii="Arial" w:hAnsi="Arial" w:cs="Arial"/>
        </w:rPr>
        <w:t>W odniesieniu do warunków dotyczących wykształcenia, kwalifikacji zawodowych lub doświadczenia, wykonawca może polegać na zdolnościach podmiotów</w:t>
      </w:r>
      <w:r w:rsidR="009B57D5" w:rsidRPr="006914B2">
        <w:rPr>
          <w:rFonts w:ascii="Arial" w:hAnsi="Arial" w:cs="Arial"/>
        </w:rPr>
        <w:t xml:space="preserve"> udostępniających zasoby</w:t>
      </w:r>
      <w:r w:rsidRPr="006914B2">
        <w:rPr>
          <w:rFonts w:ascii="Arial" w:hAnsi="Arial" w:cs="Arial"/>
        </w:rPr>
        <w:t xml:space="preserve">, jeśli podmioty te </w:t>
      </w:r>
      <w:r w:rsidR="009B57D5" w:rsidRPr="006914B2">
        <w:rPr>
          <w:rFonts w:ascii="Arial" w:hAnsi="Arial" w:cs="Arial"/>
        </w:rPr>
        <w:t>wykonają</w:t>
      </w:r>
      <w:r w:rsidRPr="006914B2">
        <w:rPr>
          <w:rFonts w:ascii="Arial" w:hAnsi="Arial" w:cs="Arial"/>
        </w:rPr>
        <w:t xml:space="preserve"> </w:t>
      </w:r>
      <w:r w:rsidR="007F1BDE" w:rsidRPr="006914B2">
        <w:rPr>
          <w:rFonts w:ascii="Arial" w:hAnsi="Arial" w:cs="Arial"/>
        </w:rPr>
        <w:t>usługi</w:t>
      </w:r>
      <w:r w:rsidRPr="006914B2">
        <w:rPr>
          <w:rFonts w:ascii="Arial" w:hAnsi="Arial" w:cs="Arial"/>
        </w:rPr>
        <w:t>, do realizacji których te zdolności są wymagane.</w:t>
      </w:r>
    </w:p>
    <w:p w14:paraId="16AB2D4E" w14:textId="48EADB64" w:rsidR="006B29BE" w:rsidRPr="002E09DF" w:rsidRDefault="006B29BE" w:rsidP="002E09DF">
      <w:pPr>
        <w:shd w:val="clear" w:color="auto" w:fill="E5DFEC"/>
        <w:spacing w:before="360" w:line="240" w:lineRule="auto"/>
        <w:jc w:val="left"/>
        <w:rPr>
          <w:rFonts w:ascii="Arial" w:hAnsi="Arial" w:cs="Arial"/>
          <w:b/>
          <w:u w:val="single"/>
        </w:rPr>
      </w:pPr>
      <w:r w:rsidRPr="002E09DF">
        <w:rPr>
          <w:rFonts w:ascii="Arial" w:hAnsi="Arial" w:cs="Arial"/>
          <w:b/>
          <w:bCs/>
          <w:spacing w:val="20"/>
          <w:shd w:val="clear" w:color="auto" w:fill="CCC0D9"/>
        </w:rPr>
        <w:t>VII.</w:t>
      </w:r>
      <w:bookmarkStart w:id="11"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End w:id="7"/>
      <w:bookmarkEnd w:id="8"/>
      <w:bookmarkEnd w:id="11"/>
    </w:p>
    <w:p w14:paraId="6BFE55EA" w14:textId="77777777" w:rsidR="000775B5" w:rsidRPr="002E09DF" w:rsidRDefault="000775B5" w:rsidP="006914B2">
      <w:pPr>
        <w:numPr>
          <w:ilvl w:val="0"/>
          <w:numId w:val="47"/>
        </w:numPr>
        <w:autoSpaceDE w:val="0"/>
        <w:autoSpaceDN w:val="0"/>
        <w:adjustRightInd w:val="0"/>
        <w:spacing w:after="0" w:line="276" w:lineRule="auto"/>
        <w:ind w:left="426" w:hanging="426"/>
        <w:rPr>
          <w:rFonts w:ascii="Arial" w:hAnsi="Arial" w:cs="Arial"/>
          <w:bCs/>
        </w:rPr>
      </w:pPr>
      <w:bookmarkStart w:id="12" w:name="_Toc264373037"/>
      <w:bookmarkStart w:id="13" w:name="_Toc440969210"/>
      <w:bookmarkStart w:id="14" w:name="_Toc221427589"/>
      <w:bookmarkStart w:id="15" w:name="_Toc222030503"/>
      <w:r w:rsidRPr="002E09DF">
        <w:rPr>
          <w:rFonts w:ascii="Arial" w:hAnsi="Arial" w:cs="Arial"/>
        </w:rPr>
        <w:t xml:space="preserve">Z postępowania o udzielenie zamówienia wyklucza się wykonawcę w oparciu o art. 108 ust.1 ustawy </w:t>
      </w:r>
      <w:proofErr w:type="spellStart"/>
      <w:r w:rsidRPr="002E09DF">
        <w:rPr>
          <w:rFonts w:ascii="Arial" w:hAnsi="Arial" w:cs="Arial"/>
        </w:rPr>
        <w:t>Pzp</w:t>
      </w:r>
      <w:proofErr w:type="spellEnd"/>
      <w:r w:rsidRPr="002E09DF">
        <w:rPr>
          <w:rFonts w:ascii="Arial" w:hAnsi="Arial" w:cs="Arial"/>
        </w:rPr>
        <w:t>, tj. wykonawcę:</w:t>
      </w:r>
    </w:p>
    <w:p w14:paraId="1732DF42"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bCs/>
        </w:rPr>
      </w:pPr>
      <w:r w:rsidRPr="002E09DF">
        <w:rPr>
          <w:rFonts w:ascii="Arial" w:hAnsi="Arial" w:cs="Arial"/>
        </w:rPr>
        <w:t>będącego osobą fizyczną, którego prawomocnie skazano za przestępstwo:</w:t>
      </w:r>
    </w:p>
    <w:p w14:paraId="15AB9429"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2E09DF">
          <w:rPr>
            <w:rStyle w:val="Hipercze"/>
            <w:rFonts w:ascii="Arial" w:eastAsia="SimSun" w:hAnsi="Arial" w:cs="Arial"/>
            <w:color w:val="auto"/>
            <w:u w:val="none"/>
          </w:rPr>
          <w:t>art. 258</w:t>
        </w:r>
      </w:hyperlink>
      <w:r w:rsidRPr="002E09DF">
        <w:rPr>
          <w:rFonts w:ascii="Arial" w:hAnsi="Arial" w:cs="Arial"/>
        </w:rPr>
        <w:t xml:space="preserve"> Kodeksu karnego,</w:t>
      </w:r>
    </w:p>
    <w:p w14:paraId="725FB0AC"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handlu ludźmi, o którym mowa w </w:t>
      </w:r>
      <w:hyperlink r:id="rId9" w:anchor="/document/16798683?unitId=art(189(a))&amp;cm=DOCUMENT" w:history="1">
        <w:r w:rsidRPr="002E09DF">
          <w:rPr>
            <w:rStyle w:val="Hipercze"/>
            <w:rFonts w:ascii="Arial" w:eastAsia="SimSun" w:hAnsi="Arial" w:cs="Arial"/>
            <w:color w:val="auto"/>
            <w:u w:val="none"/>
          </w:rPr>
          <w:t>art. 189a</w:t>
        </w:r>
      </w:hyperlink>
      <w:r w:rsidRPr="002E09DF">
        <w:rPr>
          <w:rFonts w:ascii="Arial" w:hAnsi="Arial" w:cs="Arial"/>
        </w:rPr>
        <w:t xml:space="preserve"> Kodeksu karnego,</w:t>
      </w:r>
    </w:p>
    <w:p w14:paraId="5C09B723" w14:textId="77777777" w:rsidR="000775B5" w:rsidRPr="002E09DF" w:rsidRDefault="000775B5" w:rsidP="006914B2">
      <w:pPr>
        <w:pStyle w:val="Akapitzlist"/>
        <w:numPr>
          <w:ilvl w:val="0"/>
          <w:numId w:val="73"/>
        </w:numPr>
        <w:shd w:val="clear" w:color="auto" w:fill="FFFFFF"/>
        <w:spacing w:after="0" w:line="240" w:lineRule="auto"/>
        <w:contextualSpacing w:val="0"/>
        <w:rPr>
          <w:rFonts w:ascii="Arial" w:hAnsi="Arial" w:cs="Arial"/>
        </w:rPr>
      </w:pPr>
      <w:r w:rsidRPr="002E09DF">
        <w:rPr>
          <w:rFonts w:ascii="Arial" w:hAnsi="Arial" w:cs="Arial"/>
          <w:color w:val="333333"/>
          <w:shd w:val="clear" w:color="auto" w:fill="FFFFFF"/>
        </w:rPr>
        <w:t xml:space="preserve">o którym mowa w </w:t>
      </w:r>
      <w:r w:rsidRPr="002E09DF">
        <w:rPr>
          <w:rFonts w:ascii="Arial" w:eastAsia="SimSun" w:hAnsi="Arial" w:cs="Arial"/>
        </w:rPr>
        <w:t>art. 228-230a</w:t>
      </w:r>
      <w:r w:rsidRPr="002E09DF">
        <w:rPr>
          <w:rFonts w:ascii="Arial" w:hAnsi="Arial" w:cs="Arial"/>
          <w:color w:val="333333"/>
          <w:shd w:val="clear" w:color="auto" w:fill="FFFFFF"/>
        </w:rPr>
        <w:t xml:space="preserve">, </w:t>
      </w:r>
      <w:r w:rsidRPr="002E09DF">
        <w:rPr>
          <w:rFonts w:ascii="Arial" w:eastAsia="SimSun" w:hAnsi="Arial" w:cs="Arial"/>
        </w:rPr>
        <w:t>art. 250a</w:t>
      </w:r>
      <w:r w:rsidRPr="002E09DF">
        <w:rPr>
          <w:rFonts w:ascii="Arial" w:hAnsi="Arial" w:cs="Arial"/>
          <w:color w:val="333333"/>
          <w:shd w:val="clear" w:color="auto" w:fill="FFFFFF"/>
        </w:rPr>
        <w:t xml:space="preserve"> Kodeksu karnego, w </w:t>
      </w:r>
      <w:r w:rsidRPr="002E09DF">
        <w:rPr>
          <w:rFonts w:ascii="Arial" w:eastAsia="SimSun" w:hAnsi="Arial" w:cs="Arial"/>
        </w:rPr>
        <w:t>art. 46-48</w:t>
      </w:r>
      <w:r w:rsidRPr="002E09DF">
        <w:rPr>
          <w:rFonts w:ascii="Arial" w:hAnsi="Arial" w:cs="Arial"/>
          <w:color w:val="333333"/>
          <w:shd w:val="clear" w:color="auto" w:fill="FFFFFF"/>
        </w:rPr>
        <w:t xml:space="preserve"> ustawy z dnia 25 czerwca 2010 r. o sporcie (Dz. U. z 2020 r. poz. 1133 oraz z 2021 r. poz. 2054) lub w </w:t>
      </w:r>
      <w:r w:rsidRPr="002E09DF">
        <w:rPr>
          <w:rFonts w:ascii="Arial" w:eastAsia="SimSun" w:hAnsi="Arial" w:cs="Arial"/>
        </w:rPr>
        <w:t>art. 54 ust. 1-4</w:t>
      </w:r>
      <w:r w:rsidRPr="002E09DF">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finansowania przestępstwa o charakterze terrorystycznym, o którym mowa w </w:t>
      </w:r>
      <w:hyperlink r:id="rId10" w:anchor="/document/16798683?unitId=art(165(a))&amp;cm=DOCUMENT" w:history="1">
        <w:r w:rsidRPr="002E09DF">
          <w:rPr>
            <w:rStyle w:val="Hipercze"/>
            <w:rFonts w:ascii="Arial" w:eastAsia="SimSun" w:hAnsi="Arial" w:cs="Arial"/>
            <w:color w:val="auto"/>
            <w:u w:val="none"/>
          </w:rPr>
          <w:t>art. 165a</w:t>
        </w:r>
      </w:hyperlink>
      <w:r w:rsidRPr="002E09DF">
        <w:rPr>
          <w:rFonts w:ascii="Arial" w:hAnsi="Arial" w:cs="Arial"/>
        </w:rPr>
        <w:t xml:space="preserve"> Kodeksu karnego, lub przestępstwo udaremniania lub utrudniania stwierdzenia przestępnego pochodzenia pieniędzy lub ukrywania ich pochodzenia, o którym mowa</w:t>
      </w:r>
      <w:r w:rsidRPr="002E09DF">
        <w:rPr>
          <w:rFonts w:ascii="Arial" w:hAnsi="Arial" w:cs="Arial"/>
        </w:rPr>
        <w:br/>
        <w:t xml:space="preserve">w </w:t>
      </w:r>
      <w:hyperlink r:id="rId11" w:anchor="/document/16798683?unitId=art(299)&amp;cm=DOCUMENT" w:history="1">
        <w:r w:rsidRPr="002E09DF">
          <w:rPr>
            <w:rStyle w:val="Hipercze"/>
            <w:rFonts w:ascii="Arial" w:eastAsia="SimSun" w:hAnsi="Arial" w:cs="Arial"/>
            <w:color w:val="auto"/>
            <w:u w:val="none"/>
          </w:rPr>
          <w:t>art. 299</w:t>
        </w:r>
      </w:hyperlink>
      <w:r w:rsidRPr="002E09DF">
        <w:rPr>
          <w:rFonts w:ascii="Arial" w:hAnsi="Arial" w:cs="Arial"/>
        </w:rPr>
        <w:t xml:space="preserve"> Kodeksu karnego,</w:t>
      </w:r>
    </w:p>
    <w:p w14:paraId="184E4847"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o charakterze terrorystycznym, o którym mowa w </w:t>
      </w:r>
      <w:hyperlink r:id="rId12" w:anchor="/document/16798683?unitId=art(115)par(20)&amp;cm=DOCUMENT" w:history="1">
        <w:r w:rsidRPr="002E09DF">
          <w:rPr>
            <w:rStyle w:val="Hipercze"/>
            <w:rFonts w:ascii="Arial" w:eastAsia="SimSun" w:hAnsi="Arial" w:cs="Arial"/>
            <w:color w:val="auto"/>
            <w:u w:val="none"/>
          </w:rPr>
          <w:t>art. 115 § 20</w:t>
        </w:r>
      </w:hyperlink>
      <w:r w:rsidRPr="002E09DF">
        <w:rPr>
          <w:rFonts w:ascii="Arial" w:hAnsi="Arial" w:cs="Arial"/>
        </w:rPr>
        <w:t xml:space="preserve"> Kodeksu karnego, lub mające na celu popełnienie tego przestępstwa,</w:t>
      </w:r>
    </w:p>
    <w:p w14:paraId="0E379826"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powierzenia wykonywania pracy małoletniemu cudzoziemcowi, o którym mowa w </w:t>
      </w:r>
      <w:hyperlink r:id="rId13" w:anchor="/document/17896506?unitId=art(9)ust(2)&amp;cm=DOCUMENT" w:history="1">
        <w:r w:rsidRPr="002E09DF">
          <w:rPr>
            <w:rStyle w:val="Hipercze"/>
            <w:rFonts w:ascii="Arial" w:eastAsia="SimSun" w:hAnsi="Arial" w:cs="Arial"/>
            <w:color w:val="auto"/>
            <w:u w:val="none"/>
          </w:rPr>
          <w:t>art. 9 ust. 2</w:t>
        </w:r>
      </w:hyperlink>
      <w:r w:rsidRPr="002E09DF">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 xml:space="preserve">przeciwko obrotowi gospodarczemu, o których mowa w </w:t>
      </w:r>
      <w:hyperlink r:id="rId14" w:anchor="/document/16798683?unitId=art(296)&amp;cm=DOCUMENT" w:history="1">
        <w:r w:rsidRPr="002E09DF">
          <w:rPr>
            <w:rStyle w:val="Hipercze"/>
            <w:rFonts w:ascii="Arial" w:eastAsia="SimSun" w:hAnsi="Arial" w:cs="Arial"/>
            <w:color w:val="auto"/>
            <w:u w:val="none"/>
          </w:rPr>
          <w:t>art. 296-307</w:t>
        </w:r>
      </w:hyperlink>
      <w:r w:rsidRPr="002E09DF">
        <w:rPr>
          <w:rFonts w:ascii="Arial" w:hAnsi="Arial" w:cs="Arial"/>
        </w:rPr>
        <w:t xml:space="preserve"> Kodeksu karnego,  przestępstwo oszustwa, o którym mowa w </w:t>
      </w:r>
      <w:hyperlink r:id="rId15" w:anchor="/document/16798683?unitId=art(286)&amp;cm=DOCUMENT" w:history="1">
        <w:r w:rsidRPr="002E09DF">
          <w:rPr>
            <w:rStyle w:val="Hipercze"/>
            <w:rFonts w:ascii="Arial" w:eastAsia="SimSun" w:hAnsi="Arial" w:cs="Arial"/>
            <w:color w:val="auto"/>
            <w:u w:val="none"/>
          </w:rPr>
          <w:t>art. 286</w:t>
        </w:r>
      </w:hyperlink>
      <w:r w:rsidRPr="002E09DF">
        <w:rPr>
          <w:rFonts w:ascii="Arial" w:hAnsi="Arial" w:cs="Arial"/>
        </w:rPr>
        <w:t xml:space="preserve"> Kodeksu karnego, przestępstwo przeciwko wiarygodności dokumentów, o których mowa w </w:t>
      </w:r>
      <w:hyperlink r:id="rId16" w:anchor="/document/16798683?unitId=art(270)&amp;cm=DOCUMENT" w:history="1">
        <w:r w:rsidRPr="002E09DF">
          <w:rPr>
            <w:rStyle w:val="Hipercze"/>
            <w:rFonts w:ascii="Arial" w:eastAsia="SimSun" w:hAnsi="Arial" w:cs="Arial"/>
            <w:color w:val="auto"/>
            <w:u w:val="none"/>
          </w:rPr>
          <w:t>art. 270-277d</w:t>
        </w:r>
      </w:hyperlink>
      <w:r w:rsidRPr="002E09DF">
        <w:rPr>
          <w:rFonts w:ascii="Arial" w:hAnsi="Arial" w:cs="Arial"/>
        </w:rPr>
        <w:t xml:space="preserve"> Kodeksu karnego, lub przestępstwo skarbowe,</w:t>
      </w:r>
    </w:p>
    <w:p w14:paraId="4929BEC0" w14:textId="77777777" w:rsidR="000775B5" w:rsidRPr="002E09DF" w:rsidRDefault="000775B5" w:rsidP="006914B2">
      <w:pPr>
        <w:pStyle w:val="Akapitzlist"/>
        <w:numPr>
          <w:ilvl w:val="0"/>
          <w:numId w:val="73"/>
        </w:numPr>
        <w:shd w:val="clear" w:color="auto" w:fill="FFFFFF"/>
        <w:spacing w:after="0" w:line="276" w:lineRule="auto"/>
        <w:contextualSpacing w:val="0"/>
        <w:rPr>
          <w:rFonts w:ascii="Arial" w:hAnsi="Arial" w:cs="Arial"/>
        </w:rPr>
      </w:pPr>
      <w:r w:rsidRPr="002E09DF">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2E09DF" w:rsidRDefault="000775B5" w:rsidP="006914B2">
      <w:pPr>
        <w:pStyle w:val="text-justify"/>
        <w:shd w:val="clear" w:color="auto" w:fill="FFFFFF"/>
        <w:spacing w:before="0" w:beforeAutospacing="0" w:after="0" w:afterAutospacing="0" w:line="276" w:lineRule="auto"/>
        <w:ind w:left="360"/>
        <w:jc w:val="both"/>
        <w:rPr>
          <w:rFonts w:ascii="Arial" w:hAnsi="Arial" w:cs="Arial"/>
          <w:sz w:val="22"/>
          <w:szCs w:val="22"/>
        </w:rPr>
      </w:pPr>
      <w:r w:rsidRPr="002E09DF">
        <w:rPr>
          <w:rFonts w:ascii="Arial" w:hAnsi="Arial" w:cs="Arial"/>
          <w:sz w:val="22"/>
          <w:szCs w:val="22"/>
        </w:rPr>
        <w:t xml:space="preserve">   - lub za odpowiedni czyn zabroniony określony w przepisach prawa obcego;</w:t>
      </w:r>
    </w:p>
    <w:p w14:paraId="2B8F478A"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rPr>
      </w:pPr>
      <w:r w:rsidRPr="002E09DF">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E09DF">
        <w:rPr>
          <w:rFonts w:ascii="Arial" w:hAnsi="Arial" w:cs="Arial"/>
        </w:rPr>
        <w:br/>
        <w:t>o którym mowa w pkt 1.1.;</w:t>
      </w:r>
    </w:p>
    <w:p w14:paraId="32B838D3"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rPr>
      </w:pPr>
      <w:r w:rsidRPr="002E09DF">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68B943"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rPr>
      </w:pPr>
      <w:r w:rsidRPr="002E09DF">
        <w:rPr>
          <w:rFonts w:ascii="Arial" w:hAnsi="Arial" w:cs="Arial"/>
        </w:rPr>
        <w:t>wobec którego prawomocnie orzeczono zakaz ubiegania się o zamówienia publiczne;</w:t>
      </w:r>
    </w:p>
    <w:p w14:paraId="2C982B8A"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rPr>
      </w:pPr>
      <w:r w:rsidRPr="002E09D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2E09DF" w:rsidRDefault="000775B5" w:rsidP="006914B2">
      <w:pPr>
        <w:pStyle w:val="Akapitzlist"/>
        <w:numPr>
          <w:ilvl w:val="1"/>
          <w:numId w:val="78"/>
        </w:numPr>
        <w:autoSpaceDE w:val="0"/>
        <w:autoSpaceDN w:val="0"/>
        <w:adjustRightInd w:val="0"/>
        <w:spacing w:after="0" w:line="276" w:lineRule="auto"/>
        <w:ind w:left="567" w:hanging="425"/>
        <w:contextualSpacing w:val="0"/>
        <w:rPr>
          <w:rFonts w:ascii="Arial" w:hAnsi="Arial" w:cs="Arial"/>
        </w:rPr>
      </w:pPr>
      <w:r w:rsidRPr="002E09DF">
        <w:rPr>
          <w:rFonts w:ascii="Arial" w:hAnsi="Arial" w:cs="Arial"/>
        </w:rPr>
        <w:t xml:space="preserve">jeżeli, w przypadkach, o których mowa w art. 85 ust. 1 ustawy </w:t>
      </w:r>
      <w:proofErr w:type="spellStart"/>
      <w:r w:rsidRPr="002E09DF">
        <w:rPr>
          <w:rFonts w:ascii="Arial" w:hAnsi="Arial" w:cs="Arial"/>
        </w:rPr>
        <w:t>Pzp</w:t>
      </w:r>
      <w:proofErr w:type="spellEnd"/>
      <w:r w:rsidRPr="002E09D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82B0F46" w14:textId="77777777" w:rsidR="006175B7" w:rsidRPr="006175B7" w:rsidRDefault="006175B7" w:rsidP="006175B7">
      <w:pPr>
        <w:numPr>
          <w:ilvl w:val="0"/>
          <w:numId w:val="47"/>
        </w:numPr>
        <w:autoSpaceDE w:val="0"/>
        <w:autoSpaceDN w:val="0"/>
        <w:adjustRightInd w:val="0"/>
        <w:spacing w:before="60" w:after="120" w:line="240" w:lineRule="auto"/>
        <w:rPr>
          <w:rFonts w:ascii="Arial" w:hAnsi="Arial" w:cs="Arial"/>
          <w:bCs/>
        </w:rPr>
      </w:pPr>
      <w:r w:rsidRPr="006175B7">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2022 r., poz. 835), wyklucza się: </w:t>
      </w:r>
    </w:p>
    <w:p w14:paraId="36F5C553" w14:textId="77777777" w:rsidR="006175B7" w:rsidRPr="006175B7" w:rsidRDefault="006175B7" w:rsidP="006914B2">
      <w:pPr>
        <w:numPr>
          <w:ilvl w:val="1"/>
          <w:numId w:val="47"/>
        </w:numPr>
        <w:autoSpaceDE w:val="0"/>
        <w:autoSpaceDN w:val="0"/>
        <w:adjustRightInd w:val="0"/>
        <w:spacing w:before="60" w:after="120" w:line="240" w:lineRule="auto"/>
        <w:rPr>
          <w:rFonts w:ascii="Arial" w:hAnsi="Arial" w:cs="Arial"/>
          <w:bCs/>
        </w:rPr>
      </w:pPr>
      <w:r w:rsidRPr="006175B7">
        <w:rPr>
          <w:rFonts w:ascii="Arial" w:hAnsi="Arial" w:cs="Arial"/>
          <w:bCs/>
        </w:rPr>
        <w:t>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D9FD347" w14:textId="77777777" w:rsidR="006175B7" w:rsidRPr="006175B7" w:rsidRDefault="006175B7" w:rsidP="006914B2">
      <w:pPr>
        <w:numPr>
          <w:ilvl w:val="1"/>
          <w:numId w:val="47"/>
        </w:numPr>
        <w:autoSpaceDE w:val="0"/>
        <w:autoSpaceDN w:val="0"/>
        <w:adjustRightInd w:val="0"/>
        <w:spacing w:before="60" w:after="120" w:line="240" w:lineRule="auto"/>
        <w:rPr>
          <w:rFonts w:ascii="Arial" w:hAnsi="Arial" w:cs="Arial"/>
          <w:bCs/>
        </w:rPr>
      </w:pPr>
      <w:r w:rsidRPr="006175B7">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47790144" w14:textId="77777777" w:rsidR="006175B7" w:rsidRPr="006175B7" w:rsidRDefault="006175B7" w:rsidP="006914B2">
      <w:pPr>
        <w:numPr>
          <w:ilvl w:val="1"/>
          <w:numId w:val="47"/>
        </w:numPr>
        <w:autoSpaceDE w:val="0"/>
        <w:autoSpaceDN w:val="0"/>
        <w:adjustRightInd w:val="0"/>
        <w:spacing w:before="60" w:after="120" w:line="240" w:lineRule="auto"/>
        <w:rPr>
          <w:rFonts w:ascii="Arial" w:hAnsi="Arial" w:cs="Arial"/>
          <w:bCs/>
        </w:rPr>
      </w:pPr>
      <w:r w:rsidRPr="006175B7">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FF5BFE2" w14:textId="31D07625" w:rsidR="006B29BE" w:rsidRPr="002E09DF" w:rsidRDefault="00214410" w:rsidP="006914B2">
      <w:pPr>
        <w:numPr>
          <w:ilvl w:val="0"/>
          <w:numId w:val="47"/>
        </w:numPr>
        <w:autoSpaceDE w:val="0"/>
        <w:autoSpaceDN w:val="0"/>
        <w:adjustRightInd w:val="0"/>
        <w:spacing w:before="60" w:after="120" w:line="240" w:lineRule="auto"/>
        <w:ind w:left="426" w:hanging="426"/>
        <w:rPr>
          <w:rFonts w:ascii="Arial" w:hAnsi="Arial" w:cs="Arial"/>
          <w:bCs/>
        </w:rPr>
      </w:pPr>
      <w:r w:rsidRPr="002E09DF">
        <w:rPr>
          <w:rFonts w:ascii="Arial" w:hAnsi="Arial" w:cs="Arial"/>
          <w:bCs/>
        </w:rPr>
        <w:t>D</w:t>
      </w:r>
      <w:r w:rsidR="006B29BE" w:rsidRPr="002E09DF">
        <w:rPr>
          <w:rFonts w:ascii="Arial" w:hAnsi="Arial" w:cs="Arial"/>
          <w:bCs/>
        </w:rPr>
        <w:t xml:space="preserve">odatkowo Zamawiający przewiduje wykluczenie wykonawcy na podstawie </w:t>
      </w:r>
      <w:r w:rsidR="006B29BE" w:rsidRPr="002E09DF">
        <w:rPr>
          <w:rFonts w:ascii="Arial" w:eastAsia="SimSun" w:hAnsi="Arial" w:cs="Arial"/>
          <w:lang w:eastAsia="zh-CN"/>
        </w:rPr>
        <w:t xml:space="preserve">art. </w:t>
      </w:r>
      <w:r w:rsidR="002A0695" w:rsidRPr="002E09DF">
        <w:rPr>
          <w:rFonts w:ascii="Arial" w:eastAsia="SimSun" w:hAnsi="Arial" w:cs="Arial"/>
          <w:lang w:eastAsia="zh-CN"/>
        </w:rPr>
        <w:t>109</w:t>
      </w:r>
      <w:r w:rsidR="006B29BE" w:rsidRPr="002E09DF">
        <w:rPr>
          <w:rFonts w:ascii="Arial" w:eastAsia="SimSun" w:hAnsi="Arial" w:cs="Arial"/>
          <w:lang w:eastAsia="zh-CN"/>
        </w:rPr>
        <w:t xml:space="preserve"> ust. </w:t>
      </w:r>
      <w:r w:rsidR="002A0695" w:rsidRPr="002E09DF">
        <w:rPr>
          <w:rFonts w:ascii="Arial" w:eastAsia="SimSun" w:hAnsi="Arial" w:cs="Arial"/>
          <w:lang w:eastAsia="zh-CN"/>
        </w:rPr>
        <w:t>1</w:t>
      </w:r>
      <w:r w:rsidR="006B29BE" w:rsidRPr="002E09DF">
        <w:rPr>
          <w:rFonts w:ascii="Arial" w:eastAsia="SimSun" w:hAnsi="Arial" w:cs="Arial"/>
          <w:lang w:eastAsia="zh-CN"/>
        </w:rPr>
        <w:t xml:space="preserve"> pkt </w:t>
      </w:r>
      <w:r w:rsidR="00831E59" w:rsidRPr="002E09DF">
        <w:rPr>
          <w:rFonts w:ascii="Arial" w:eastAsia="SimSun" w:hAnsi="Arial" w:cs="Arial"/>
          <w:lang w:eastAsia="zh-CN"/>
        </w:rPr>
        <w:t>4</w:t>
      </w:r>
      <w:r w:rsidR="00E83BCE">
        <w:rPr>
          <w:rFonts w:ascii="Arial" w:eastAsia="SimSun" w:hAnsi="Arial" w:cs="Arial"/>
          <w:lang w:eastAsia="zh-CN"/>
        </w:rPr>
        <w:t xml:space="preserve">,5,6 i 7 </w:t>
      </w:r>
      <w:r w:rsidR="002A0695" w:rsidRPr="002E09DF">
        <w:rPr>
          <w:rFonts w:ascii="Arial" w:eastAsia="SimSun" w:hAnsi="Arial" w:cs="Arial"/>
          <w:lang w:eastAsia="zh-CN"/>
        </w:rPr>
        <w:t xml:space="preserve"> </w:t>
      </w:r>
      <w:r w:rsidR="006B29BE" w:rsidRPr="002E09DF">
        <w:rPr>
          <w:rFonts w:ascii="Arial" w:eastAsia="SimSun" w:hAnsi="Arial" w:cs="Arial"/>
          <w:lang w:eastAsia="zh-CN"/>
        </w:rPr>
        <w:t xml:space="preserve">ustawy </w:t>
      </w:r>
      <w:proofErr w:type="spellStart"/>
      <w:r w:rsidR="006B29BE" w:rsidRPr="002E09DF">
        <w:rPr>
          <w:rFonts w:ascii="Arial" w:eastAsia="SimSun" w:hAnsi="Arial" w:cs="Arial"/>
          <w:lang w:eastAsia="zh-CN"/>
        </w:rPr>
        <w:t>Pzp</w:t>
      </w:r>
      <w:proofErr w:type="spellEnd"/>
      <w:r w:rsidR="006B29BE" w:rsidRPr="002E09DF">
        <w:rPr>
          <w:rFonts w:ascii="Arial" w:eastAsia="SimSun" w:hAnsi="Arial" w:cs="Arial"/>
          <w:lang w:eastAsia="zh-CN"/>
        </w:rPr>
        <w:t xml:space="preserve"> tj.:</w:t>
      </w:r>
    </w:p>
    <w:p w14:paraId="6F8F6E6D" w14:textId="67D2B91D" w:rsidR="002A0695" w:rsidRPr="00E83BCE" w:rsidRDefault="002A0695" w:rsidP="006914B2">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2E09DF">
        <w:rPr>
          <w:rFonts w:ascii="Arial" w:hAnsi="Arial" w:cs="Arial"/>
          <w:bCs/>
        </w:rPr>
        <w:t xml:space="preserve">wykonawcę, </w:t>
      </w:r>
      <w:r w:rsidRPr="002E09DF">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87D40" w14:textId="77777777" w:rsidR="00E83BCE" w:rsidRPr="00E83BCE"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E83BCE">
        <w:rPr>
          <w:rFonts w:ascii="Arial" w:hAnsi="Arial" w:cs="Arial"/>
          <w:bCs/>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9B9A6" w14:textId="77777777" w:rsidR="00E83BCE" w:rsidRPr="00E83BCE"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E83BCE">
        <w:rPr>
          <w:rFonts w:ascii="Arial" w:hAnsi="Arial" w:cs="Arial"/>
          <w:bCs/>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C3CE07" w14:textId="77777777" w:rsidR="00E83BCE" w:rsidRPr="00E83BCE"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E83BCE">
        <w:rPr>
          <w:rFonts w:ascii="Arial" w:hAnsi="Arial" w:cs="Arial"/>
          <w:bCs/>
        </w:rPr>
        <w:t xml:space="preserve">jeżeli występuje konflikt interesów w rozumieniu art. 56 ust. 2 ustawy </w:t>
      </w:r>
      <w:proofErr w:type="spellStart"/>
      <w:r w:rsidRPr="00E83BCE">
        <w:rPr>
          <w:rFonts w:ascii="Arial" w:hAnsi="Arial" w:cs="Arial"/>
          <w:bCs/>
        </w:rPr>
        <w:t>Pzp</w:t>
      </w:r>
      <w:proofErr w:type="spellEnd"/>
      <w:r w:rsidRPr="00E83BCE">
        <w:rPr>
          <w:rFonts w:ascii="Arial" w:hAnsi="Arial" w:cs="Arial"/>
          <w:bCs/>
        </w:rPr>
        <w:t>, którego nie można skutecznie wyeliminować w inny sposób niż przez wykluczenie wykonawcy;</w:t>
      </w:r>
    </w:p>
    <w:p w14:paraId="1A1472D7" w14:textId="11C3A947" w:rsidR="00E83BCE" w:rsidRPr="002E09DF" w:rsidRDefault="00E83BCE" w:rsidP="00E83BCE">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E83BCE">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BB8E21" w14:textId="3F74D0C7" w:rsidR="00486674" w:rsidRPr="002E09DF" w:rsidRDefault="00486674" w:rsidP="006914B2">
      <w:pPr>
        <w:pStyle w:val="Akapitzlist"/>
        <w:numPr>
          <w:ilvl w:val="0"/>
          <w:numId w:val="47"/>
        </w:numPr>
        <w:spacing w:after="120" w:line="240" w:lineRule="auto"/>
        <w:ind w:left="357" w:hanging="357"/>
        <w:contextualSpacing w:val="0"/>
        <w:rPr>
          <w:rFonts w:ascii="Arial" w:hAnsi="Arial" w:cs="Arial"/>
        </w:rPr>
      </w:pPr>
      <w:r w:rsidRPr="002E09DF">
        <w:rPr>
          <w:rFonts w:ascii="Arial" w:hAnsi="Arial" w:cs="Arial"/>
          <w:shd w:val="clear" w:color="auto" w:fill="FFFFFF"/>
        </w:rPr>
        <w:t>Wykonawca nie podlega wykluczeniu w okolicznościach określonych w art. 108 ust. 1 pkt 1, 2</w:t>
      </w:r>
      <w:r w:rsidR="00B20AD7" w:rsidRPr="002E09DF">
        <w:rPr>
          <w:rFonts w:ascii="Arial" w:hAnsi="Arial" w:cs="Arial"/>
          <w:shd w:val="clear" w:color="auto" w:fill="FFFFFF"/>
        </w:rPr>
        <w:t xml:space="preserve"> i</w:t>
      </w:r>
      <w:r w:rsidRPr="002E09DF">
        <w:rPr>
          <w:rFonts w:ascii="Arial" w:hAnsi="Arial" w:cs="Arial"/>
          <w:shd w:val="clear" w:color="auto" w:fill="FFFFFF"/>
        </w:rPr>
        <w:t xml:space="preserve"> 5 lub art. 109 ust. 1 pkt </w:t>
      </w:r>
      <w:r w:rsidR="00831E59" w:rsidRPr="002E09DF">
        <w:rPr>
          <w:rFonts w:ascii="Arial" w:hAnsi="Arial" w:cs="Arial"/>
          <w:shd w:val="clear" w:color="auto" w:fill="FFFFFF"/>
        </w:rPr>
        <w:t>4</w:t>
      </w:r>
      <w:r w:rsidR="00E83BCE">
        <w:rPr>
          <w:rFonts w:ascii="Arial" w:hAnsi="Arial" w:cs="Arial"/>
          <w:shd w:val="clear" w:color="auto" w:fill="FFFFFF"/>
        </w:rPr>
        <w:t>,5 i 7</w:t>
      </w:r>
      <w:r w:rsidR="00831E59" w:rsidRPr="002E09DF">
        <w:rPr>
          <w:rFonts w:ascii="Arial" w:hAnsi="Arial" w:cs="Arial"/>
          <w:shd w:val="clear" w:color="auto" w:fill="FFFFFF"/>
        </w:rPr>
        <w:t xml:space="preserve"> </w:t>
      </w:r>
      <w:r w:rsidRPr="002E09DF">
        <w:rPr>
          <w:rFonts w:ascii="Arial" w:hAnsi="Arial" w:cs="Arial"/>
          <w:shd w:val="clear" w:color="auto" w:fill="FFFFFF"/>
        </w:rPr>
        <w:t xml:space="preserve">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jeżeli udowodni Zamawiającemu, że spełnił łącznie następujące przesłanki:</w:t>
      </w:r>
    </w:p>
    <w:p w14:paraId="3C4867AC" w14:textId="3E5279A0" w:rsidR="00486674" w:rsidRPr="002E09DF" w:rsidRDefault="00486674" w:rsidP="006914B2">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2E09DF">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2E09DF" w:rsidRDefault="00486674" w:rsidP="006914B2">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2E09DF">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2E09DF" w:rsidRDefault="00486674" w:rsidP="006914B2">
      <w:pPr>
        <w:pStyle w:val="Akapitzlist"/>
        <w:numPr>
          <w:ilvl w:val="1"/>
          <w:numId w:val="47"/>
        </w:numPr>
        <w:shd w:val="clear" w:color="auto" w:fill="FFFFFF"/>
        <w:spacing w:before="72" w:after="120" w:line="240" w:lineRule="auto"/>
        <w:ind w:left="851" w:hanging="425"/>
        <w:contextualSpacing w:val="0"/>
        <w:rPr>
          <w:rFonts w:ascii="Arial" w:hAnsi="Arial" w:cs="Arial"/>
        </w:rPr>
      </w:pPr>
      <w:r w:rsidRPr="002E09DF">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2E09DF" w:rsidRDefault="00486674" w:rsidP="006914B2">
      <w:pPr>
        <w:pStyle w:val="Akapitzlist"/>
        <w:numPr>
          <w:ilvl w:val="0"/>
          <w:numId w:val="69"/>
        </w:numPr>
        <w:shd w:val="clear" w:color="auto" w:fill="FFFFFF"/>
        <w:spacing w:after="120" w:line="240" w:lineRule="auto"/>
        <w:ind w:left="1134" w:hanging="283"/>
        <w:contextualSpacing w:val="0"/>
        <w:rPr>
          <w:rFonts w:ascii="Arial" w:hAnsi="Arial" w:cs="Arial"/>
        </w:rPr>
      </w:pPr>
      <w:r w:rsidRPr="002E09DF">
        <w:rPr>
          <w:rFonts w:ascii="Arial" w:hAnsi="Arial" w:cs="Arial"/>
        </w:rPr>
        <w:t>zerwał wszelkie powiązania z osobami lub podmiotami odpowiedzialnymi za nieprawidłowe postępowanie wykonawcy,</w:t>
      </w:r>
    </w:p>
    <w:p w14:paraId="004A1790" w14:textId="794DA141" w:rsidR="00486674" w:rsidRPr="002E09DF" w:rsidRDefault="00486674" w:rsidP="006914B2">
      <w:pPr>
        <w:pStyle w:val="Akapitzlist"/>
        <w:numPr>
          <w:ilvl w:val="0"/>
          <w:numId w:val="69"/>
        </w:numPr>
        <w:shd w:val="clear" w:color="auto" w:fill="FFFFFF"/>
        <w:spacing w:after="120" w:line="240" w:lineRule="auto"/>
        <w:ind w:left="1134" w:hanging="283"/>
        <w:contextualSpacing w:val="0"/>
        <w:rPr>
          <w:rFonts w:ascii="Arial" w:hAnsi="Arial" w:cs="Arial"/>
        </w:rPr>
      </w:pPr>
      <w:r w:rsidRPr="002E09DF">
        <w:rPr>
          <w:rFonts w:ascii="Arial" w:hAnsi="Arial" w:cs="Arial"/>
        </w:rPr>
        <w:t>zreorganizował personel,</w:t>
      </w:r>
    </w:p>
    <w:p w14:paraId="357698F9" w14:textId="4B7D582B" w:rsidR="00486674" w:rsidRPr="002E09DF" w:rsidRDefault="00486674" w:rsidP="006914B2">
      <w:pPr>
        <w:pStyle w:val="Akapitzlist"/>
        <w:numPr>
          <w:ilvl w:val="0"/>
          <w:numId w:val="69"/>
        </w:numPr>
        <w:shd w:val="clear" w:color="auto" w:fill="FFFFFF"/>
        <w:spacing w:after="120" w:line="240" w:lineRule="auto"/>
        <w:ind w:left="1134" w:hanging="283"/>
        <w:contextualSpacing w:val="0"/>
        <w:rPr>
          <w:rFonts w:ascii="Arial" w:hAnsi="Arial" w:cs="Arial"/>
        </w:rPr>
      </w:pPr>
      <w:r w:rsidRPr="002E09DF">
        <w:rPr>
          <w:rFonts w:ascii="Arial" w:hAnsi="Arial" w:cs="Arial"/>
        </w:rPr>
        <w:t>wdrożył system sprawozdawczości i kontroli,</w:t>
      </w:r>
    </w:p>
    <w:p w14:paraId="21D76200" w14:textId="752A6DE4" w:rsidR="00486674" w:rsidRPr="002E09DF" w:rsidRDefault="00486674" w:rsidP="006914B2">
      <w:pPr>
        <w:pStyle w:val="Akapitzlist"/>
        <w:numPr>
          <w:ilvl w:val="0"/>
          <w:numId w:val="69"/>
        </w:numPr>
        <w:shd w:val="clear" w:color="auto" w:fill="FFFFFF"/>
        <w:spacing w:after="120" w:line="240" w:lineRule="auto"/>
        <w:ind w:left="1134" w:hanging="283"/>
        <w:contextualSpacing w:val="0"/>
        <w:rPr>
          <w:rFonts w:ascii="Arial" w:hAnsi="Arial" w:cs="Arial"/>
        </w:rPr>
      </w:pPr>
      <w:r w:rsidRPr="002E09DF">
        <w:rPr>
          <w:rFonts w:ascii="Arial" w:hAnsi="Arial" w:cs="Arial"/>
        </w:rPr>
        <w:t>utworzył struktury audytu wewnętrznego do monitorowania przestrzegania przepisów, wewnętrznych regulacji lub standardów,</w:t>
      </w:r>
    </w:p>
    <w:p w14:paraId="7F9AA898" w14:textId="4D6A6757" w:rsidR="00486674" w:rsidRPr="002E09DF" w:rsidRDefault="00486674" w:rsidP="004C6A6E">
      <w:pPr>
        <w:pStyle w:val="Akapitzlist"/>
        <w:numPr>
          <w:ilvl w:val="0"/>
          <w:numId w:val="69"/>
        </w:numPr>
        <w:shd w:val="clear" w:color="auto" w:fill="FFFFFF"/>
        <w:spacing w:after="0" w:line="276" w:lineRule="auto"/>
        <w:ind w:left="1134" w:hanging="283"/>
        <w:contextualSpacing w:val="0"/>
        <w:rPr>
          <w:rFonts w:ascii="Arial" w:hAnsi="Arial" w:cs="Arial"/>
        </w:rPr>
      </w:pPr>
      <w:r w:rsidRPr="002E09DF">
        <w:rPr>
          <w:rFonts w:ascii="Arial" w:hAnsi="Arial" w:cs="Arial"/>
        </w:rPr>
        <w:t>wprowadził wewnętrzne regulacje dotyczące odpowiedzialności i odszkodowań za nieprzestrzeganie przepisów, wewnętrznych regulacji lub standardów.</w:t>
      </w:r>
    </w:p>
    <w:p w14:paraId="315EB9AD" w14:textId="3B95DF0C" w:rsidR="006B29BE" w:rsidRPr="002E09DF" w:rsidRDefault="006B29BE" w:rsidP="004C6A6E">
      <w:pPr>
        <w:numPr>
          <w:ilvl w:val="0"/>
          <w:numId w:val="47"/>
        </w:numPr>
        <w:spacing w:after="0" w:line="276" w:lineRule="auto"/>
        <w:rPr>
          <w:rFonts w:ascii="Arial" w:hAnsi="Arial" w:cs="Arial"/>
        </w:rPr>
      </w:pPr>
      <w:r w:rsidRPr="002E09DF">
        <w:rPr>
          <w:rFonts w:ascii="Arial" w:hAnsi="Arial" w:cs="Arial"/>
        </w:rPr>
        <w:t>Wykluczenie wykonawcy następuje:</w:t>
      </w:r>
    </w:p>
    <w:p w14:paraId="3914C387" w14:textId="77777777" w:rsidR="004C6A6E" w:rsidRPr="0035738F" w:rsidRDefault="004C6A6E" w:rsidP="004C6A6E">
      <w:pPr>
        <w:numPr>
          <w:ilvl w:val="1"/>
          <w:numId w:val="47"/>
        </w:numPr>
        <w:tabs>
          <w:tab w:val="left" w:pos="567"/>
        </w:tabs>
        <w:spacing w:after="0" w:line="276" w:lineRule="auto"/>
        <w:ind w:left="567" w:hanging="425"/>
        <w:rPr>
          <w:rFonts w:ascii="Arial" w:hAnsi="Arial" w:cs="Arial"/>
        </w:rPr>
      </w:pPr>
      <w:r w:rsidRPr="0035738F">
        <w:rPr>
          <w:rFonts w:ascii="Arial" w:hAnsi="Arial" w:cs="Arial"/>
          <w:shd w:val="clear" w:color="auto" w:fill="FFFFFF"/>
        </w:rPr>
        <w:t xml:space="preserve">w przypadkach, o których mowa w art. 108 ust. 1 pkt 1 lit. a-g i pkt 2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xml:space="preserve">, na okres 5 lat od dnia uprawomocnienia się wyroku potwierdzającego zaistnienie jednej </w:t>
      </w:r>
      <w:r w:rsidRPr="0035738F">
        <w:rPr>
          <w:rFonts w:ascii="Arial" w:hAnsi="Arial" w:cs="Arial"/>
          <w:shd w:val="clear" w:color="auto" w:fill="FFFFFF"/>
        </w:rPr>
        <w:br/>
        <w:t>z podstaw wykluczenia, chyba że w tym wyroku został określony inny okres wykluczenia;</w:t>
      </w:r>
    </w:p>
    <w:p w14:paraId="6C9DDD0B" w14:textId="77777777" w:rsidR="004C6A6E" w:rsidRPr="0035738F" w:rsidRDefault="004C6A6E" w:rsidP="004C6A6E">
      <w:pPr>
        <w:numPr>
          <w:ilvl w:val="1"/>
          <w:numId w:val="47"/>
        </w:numPr>
        <w:tabs>
          <w:tab w:val="left" w:pos="567"/>
        </w:tabs>
        <w:spacing w:after="0" w:line="276" w:lineRule="auto"/>
        <w:ind w:left="567" w:hanging="425"/>
        <w:rPr>
          <w:rFonts w:ascii="Arial" w:hAnsi="Arial" w:cs="Arial"/>
        </w:rPr>
      </w:pPr>
      <w:r w:rsidRPr="0035738F">
        <w:rPr>
          <w:rFonts w:ascii="Arial" w:hAnsi="Arial" w:cs="Arial"/>
          <w:shd w:val="clear" w:color="auto" w:fill="FFFFFF"/>
        </w:rPr>
        <w:t xml:space="preserve">w przypadkach, o których mowa w </w:t>
      </w:r>
      <w:r w:rsidRPr="0035738F">
        <w:rPr>
          <w:rFonts w:ascii="Arial" w:hAnsi="Arial" w:cs="Arial"/>
        </w:rPr>
        <w:t xml:space="preserve">art. 108 ust. 1 pkt 1 lit. h i pkt 2 ustawy </w:t>
      </w:r>
      <w:proofErr w:type="spellStart"/>
      <w:r w:rsidRPr="0035738F">
        <w:rPr>
          <w:rFonts w:ascii="Arial" w:hAnsi="Arial" w:cs="Arial"/>
        </w:rPr>
        <w:t>Pzp</w:t>
      </w:r>
      <w:proofErr w:type="spellEnd"/>
      <w:r w:rsidRPr="0035738F">
        <w:rPr>
          <w:rFonts w:ascii="Arial" w:hAnsi="Arial" w:cs="Arial"/>
        </w:rPr>
        <w:t xml:space="preserve">, gdy osoba, o której mowa w tych przepisach, została skazana za przestępstwo wymienione </w:t>
      </w:r>
      <w:r w:rsidRPr="0035738F">
        <w:rPr>
          <w:rFonts w:ascii="Arial" w:hAnsi="Arial" w:cs="Arial"/>
        </w:rPr>
        <w:br/>
        <w:t xml:space="preserve">w art. 108 ust. 1 pkt 1 lit. h ustawy </w:t>
      </w:r>
      <w:proofErr w:type="spellStart"/>
      <w:r w:rsidRPr="0035738F">
        <w:rPr>
          <w:rFonts w:ascii="Arial" w:hAnsi="Arial" w:cs="Arial"/>
        </w:rPr>
        <w:t>Pzp</w:t>
      </w:r>
      <w:proofErr w:type="spellEnd"/>
      <w:r w:rsidRPr="0035738F">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35738F">
        <w:rPr>
          <w:rFonts w:ascii="Arial" w:hAnsi="Arial" w:cs="Arial"/>
        </w:rPr>
        <w:br/>
        <w:t>w wyroku lub decyzji został określony inny okres wykluczenia;</w:t>
      </w:r>
    </w:p>
    <w:p w14:paraId="7F35E860" w14:textId="77777777" w:rsidR="004C6A6E" w:rsidRPr="0035738F" w:rsidRDefault="004C6A6E" w:rsidP="004C6A6E">
      <w:pPr>
        <w:numPr>
          <w:ilvl w:val="1"/>
          <w:numId w:val="47"/>
        </w:numPr>
        <w:tabs>
          <w:tab w:val="left" w:pos="567"/>
          <w:tab w:val="left" w:pos="993"/>
        </w:tabs>
        <w:spacing w:after="0" w:line="276" w:lineRule="auto"/>
        <w:ind w:left="567" w:hanging="425"/>
        <w:rPr>
          <w:rFonts w:ascii="Arial" w:hAnsi="Arial" w:cs="Arial"/>
        </w:rPr>
      </w:pPr>
      <w:r w:rsidRPr="0035738F">
        <w:rPr>
          <w:rFonts w:ascii="Arial" w:hAnsi="Arial" w:cs="Arial"/>
        </w:rPr>
        <w:t xml:space="preserve">w przypadku, o którym mowa w art. 108 ust. 1 pkt 4 ustawy </w:t>
      </w:r>
      <w:proofErr w:type="spellStart"/>
      <w:r w:rsidRPr="0035738F">
        <w:rPr>
          <w:rFonts w:ascii="Arial" w:hAnsi="Arial" w:cs="Arial"/>
        </w:rPr>
        <w:t>Pzp</w:t>
      </w:r>
      <w:proofErr w:type="spellEnd"/>
      <w:r w:rsidRPr="0035738F">
        <w:rPr>
          <w:rFonts w:ascii="Arial" w:hAnsi="Arial" w:cs="Arial"/>
        </w:rPr>
        <w:t>, na okres, na jaki został prawomocnie orzeczony zakaz ubiegania się o zamówienia publiczne;</w:t>
      </w:r>
    </w:p>
    <w:p w14:paraId="5220B4F8" w14:textId="77777777" w:rsidR="004C6A6E" w:rsidRPr="0035738F" w:rsidRDefault="004C6A6E" w:rsidP="004C6A6E">
      <w:pPr>
        <w:numPr>
          <w:ilvl w:val="1"/>
          <w:numId w:val="47"/>
        </w:numPr>
        <w:tabs>
          <w:tab w:val="left" w:pos="851"/>
        </w:tabs>
        <w:spacing w:after="0" w:line="276" w:lineRule="auto"/>
        <w:ind w:left="567" w:hanging="425"/>
        <w:rPr>
          <w:rFonts w:ascii="Arial" w:hAnsi="Arial" w:cs="Arial"/>
        </w:rPr>
      </w:pPr>
      <w:bookmarkStart w:id="16" w:name="_Hlk61855284"/>
      <w:r w:rsidRPr="0035738F">
        <w:rPr>
          <w:rFonts w:ascii="Arial" w:hAnsi="Arial" w:cs="Arial"/>
        </w:rPr>
        <w:t xml:space="preserve">w przypadkach, o których mowa w art. 108 ust. 1 pkt 5, art. 109 ust. 1 pkt 4, 5 i 7 ustawy </w:t>
      </w:r>
      <w:proofErr w:type="spellStart"/>
      <w:r w:rsidRPr="0035738F">
        <w:rPr>
          <w:rFonts w:ascii="Arial" w:hAnsi="Arial" w:cs="Arial"/>
        </w:rPr>
        <w:t>Pzp</w:t>
      </w:r>
      <w:proofErr w:type="spellEnd"/>
      <w:r w:rsidRPr="0035738F">
        <w:rPr>
          <w:rFonts w:ascii="Arial" w:hAnsi="Arial" w:cs="Arial"/>
        </w:rPr>
        <w:t>, na okres 3 lat od zaistnienia zdarzenia będącego podstawą wykluczenia;</w:t>
      </w:r>
    </w:p>
    <w:bookmarkEnd w:id="16"/>
    <w:p w14:paraId="4BCB5EF1" w14:textId="77777777" w:rsidR="004C6A6E" w:rsidRPr="00BF4E39" w:rsidRDefault="004C6A6E" w:rsidP="004C6A6E">
      <w:pPr>
        <w:numPr>
          <w:ilvl w:val="1"/>
          <w:numId w:val="47"/>
        </w:numPr>
        <w:tabs>
          <w:tab w:val="left" w:pos="567"/>
        </w:tabs>
        <w:spacing w:after="0" w:line="276" w:lineRule="auto"/>
        <w:ind w:left="567" w:hanging="425"/>
        <w:rPr>
          <w:rFonts w:ascii="Arial" w:hAnsi="Arial" w:cs="Arial"/>
        </w:rPr>
      </w:pPr>
      <w:r w:rsidRPr="0035738F">
        <w:rPr>
          <w:rFonts w:ascii="Arial" w:hAnsi="Arial" w:cs="Arial"/>
          <w:shd w:val="clear" w:color="auto" w:fill="FFFFFF"/>
        </w:rPr>
        <w:t xml:space="preserve">w przypadkach, o których mowa w art. 108 ust. 1 pkt 6 i art. 109 ust. 1 pkt 6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w postępowaniu o udzielenie zamówienia, w którym zaistniało zdarzenie będące podstawą wykluczenia</w:t>
      </w:r>
      <w:r>
        <w:rPr>
          <w:rFonts w:ascii="Arial" w:hAnsi="Arial" w:cs="Arial"/>
          <w:shd w:val="clear" w:color="auto" w:fill="FFFFFF"/>
        </w:rPr>
        <w:t>;</w:t>
      </w:r>
    </w:p>
    <w:p w14:paraId="62055CE3" w14:textId="66CD925E" w:rsidR="00182544" w:rsidRPr="004C6A6E" w:rsidRDefault="004C6A6E" w:rsidP="004C6A6E">
      <w:pPr>
        <w:numPr>
          <w:ilvl w:val="1"/>
          <w:numId w:val="47"/>
        </w:numPr>
        <w:tabs>
          <w:tab w:val="left" w:pos="567"/>
        </w:tabs>
        <w:spacing w:after="0" w:line="276" w:lineRule="auto"/>
        <w:ind w:left="567" w:hanging="425"/>
        <w:rPr>
          <w:rFonts w:ascii="Arial" w:hAnsi="Arial" w:cs="Arial"/>
          <w:sz w:val="20"/>
          <w:szCs w:val="20"/>
        </w:rPr>
      </w:pPr>
      <w:r w:rsidRPr="00BF4E39">
        <w:rPr>
          <w:rFonts w:ascii="Arial" w:hAnsi="Arial" w:cs="Arial"/>
          <w:shd w:val="clear" w:color="auto" w:fill="FFFFFF"/>
        </w:rPr>
        <w:t xml:space="preserve">w przypadkach, o których mowa w </w:t>
      </w:r>
      <w:r w:rsidRPr="00BF4E39">
        <w:rPr>
          <w:rFonts w:ascii="Arial" w:hAnsi="Arial" w:cs="Arial"/>
        </w:rPr>
        <w:t xml:space="preserve">art. 7 ust. 1 ustawy z dnia 13 kwietnia 2022 r. </w:t>
      </w:r>
      <w:r w:rsidRPr="00BF4E39">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3E0ACBB1" w14:textId="77777777" w:rsidR="006B29BE" w:rsidRPr="002E09DF" w:rsidRDefault="006B29BE" w:rsidP="004C6A6E">
      <w:pPr>
        <w:numPr>
          <w:ilvl w:val="0"/>
          <w:numId w:val="47"/>
        </w:numPr>
        <w:spacing w:after="0" w:line="276" w:lineRule="auto"/>
        <w:rPr>
          <w:rFonts w:ascii="Arial" w:hAnsi="Arial" w:cs="Arial"/>
        </w:rPr>
      </w:pPr>
      <w:r w:rsidRPr="002E09DF">
        <w:rPr>
          <w:rFonts w:ascii="Arial" w:hAnsi="Arial" w:cs="Arial"/>
        </w:rPr>
        <w:t>Zamawiający może wykluczyć wykonawcę na każdym etapie postępowania o udzielenie zamówienia.</w:t>
      </w:r>
    </w:p>
    <w:p w14:paraId="3F351FAA" w14:textId="3FB0F025" w:rsidR="006B29BE" w:rsidRPr="002E09DF" w:rsidRDefault="006B29BE" w:rsidP="002E09DF">
      <w:pPr>
        <w:pStyle w:val="Nagwek1"/>
        <w:shd w:val="clear" w:color="auto" w:fill="CCC0D9"/>
        <w:spacing w:before="360" w:after="240" w:line="24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2"/>
      <w:bookmarkEnd w:id="13"/>
      <w:bookmarkEnd w:id="14"/>
      <w:bookmarkEnd w:id="15"/>
      <w:r w:rsidR="00827198" w:rsidRPr="002E09DF">
        <w:rPr>
          <w:rFonts w:ascii="Arial" w:hAnsi="Arial" w:cs="Arial"/>
          <w:sz w:val="22"/>
          <w:szCs w:val="22"/>
          <w:u w:val="single"/>
        </w:rPr>
        <w:t>PODMIOTOWYCH ŚRODKÓW DOWODOWYCH</w:t>
      </w:r>
    </w:p>
    <w:p w14:paraId="740C98D8" w14:textId="52E90534" w:rsidR="006B29BE" w:rsidRPr="002E09DF" w:rsidRDefault="00120D33" w:rsidP="006914B2">
      <w:pPr>
        <w:numPr>
          <w:ilvl w:val="0"/>
          <w:numId w:val="48"/>
        </w:numPr>
        <w:autoSpaceDE w:val="0"/>
        <w:autoSpaceDN w:val="0"/>
        <w:adjustRightInd w:val="0"/>
        <w:spacing w:after="120" w:line="240" w:lineRule="auto"/>
        <w:ind w:left="425" w:hanging="425"/>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o niepodleganiu wykluczeniu oraz spełnianiu warunków udziału 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032DF3">
        <w:rPr>
          <w:rFonts w:ascii="Arial" w:hAnsi="Arial" w:cs="Arial"/>
          <w:b/>
        </w:rPr>
        <w:t xml:space="preserve">załącznik nr </w:t>
      </w:r>
      <w:r w:rsidR="009E4F26" w:rsidRPr="00032DF3">
        <w:rPr>
          <w:rFonts w:ascii="Arial" w:hAnsi="Arial" w:cs="Arial"/>
          <w:b/>
        </w:rPr>
        <w:t xml:space="preserve">2 </w:t>
      </w:r>
      <w:r w:rsidR="00D65177" w:rsidRPr="00032DF3">
        <w:rPr>
          <w:rFonts w:ascii="Arial" w:hAnsi="Arial" w:cs="Arial"/>
          <w:b/>
        </w:rPr>
        <w:t>do SWZ.</w:t>
      </w:r>
      <w:r w:rsidR="0040743C" w:rsidRPr="00032DF3">
        <w:rPr>
          <w:rFonts w:ascii="Arial" w:hAnsi="Arial" w:cs="Arial"/>
        </w:rPr>
        <w:t xml:space="preserve"> </w:t>
      </w:r>
    </w:p>
    <w:p w14:paraId="22507960" w14:textId="09BC1736" w:rsidR="006B29BE" w:rsidRPr="002E09DF" w:rsidRDefault="006B29BE" w:rsidP="006914B2">
      <w:pPr>
        <w:numPr>
          <w:ilvl w:val="0"/>
          <w:numId w:val="48"/>
        </w:numPr>
        <w:autoSpaceDE w:val="0"/>
        <w:autoSpaceDN w:val="0"/>
        <w:adjustRightInd w:val="0"/>
        <w:spacing w:after="120" w:line="240" w:lineRule="auto"/>
        <w:ind w:left="425" w:hanging="425"/>
        <w:rPr>
          <w:rFonts w:ascii="Arial" w:hAnsi="Arial" w:cs="Arial"/>
        </w:rPr>
      </w:pPr>
      <w:r w:rsidRPr="002E09DF">
        <w:rPr>
          <w:rFonts w:ascii="Arial" w:hAnsi="Arial" w:cs="Arial"/>
        </w:rPr>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6914B2">
      <w:pPr>
        <w:numPr>
          <w:ilvl w:val="1"/>
          <w:numId w:val="48"/>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13825EE8" w:rsidR="009C4B3E" w:rsidRDefault="006B29BE" w:rsidP="006914B2">
      <w:pPr>
        <w:numPr>
          <w:ilvl w:val="1"/>
          <w:numId w:val="48"/>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 xml:space="preserve">w zakresie prowadzonej działalności związanej z przedmiotem zamówienia na sumę gwarancyjną określoną przez zamawiającego </w:t>
      </w:r>
      <w:r w:rsidR="009C4B3E" w:rsidRPr="002E09DF">
        <w:rPr>
          <w:rFonts w:ascii="Arial" w:hAnsi="Arial" w:cs="Arial"/>
        </w:rPr>
        <w:t>(</w:t>
      </w:r>
      <w:r w:rsidR="000775B5" w:rsidRPr="002E09DF">
        <w:rPr>
          <w:rFonts w:ascii="Arial" w:hAnsi="Arial" w:cs="Arial"/>
        </w:rPr>
        <w:t xml:space="preserve">co </w:t>
      </w:r>
      <w:r w:rsidR="000775B5" w:rsidRPr="003F09FE">
        <w:rPr>
          <w:rFonts w:ascii="Arial" w:hAnsi="Arial" w:cs="Arial"/>
        </w:rPr>
        <w:t xml:space="preserve">najmniej </w:t>
      </w:r>
      <w:r w:rsidR="00A14695">
        <w:rPr>
          <w:rFonts w:ascii="Arial" w:hAnsi="Arial" w:cs="Arial"/>
        </w:rPr>
        <w:t>3</w:t>
      </w:r>
      <w:r w:rsidR="009E57CF" w:rsidRPr="003F09FE">
        <w:rPr>
          <w:rFonts w:ascii="Arial" w:hAnsi="Arial" w:cs="Arial"/>
          <w:bCs/>
        </w:rPr>
        <w:t>0</w:t>
      </w:r>
      <w:r w:rsidR="00D265A8" w:rsidRPr="003F09FE">
        <w:rPr>
          <w:rFonts w:ascii="Arial" w:hAnsi="Arial" w:cs="Arial"/>
          <w:bCs/>
        </w:rPr>
        <w:t>0</w:t>
      </w:r>
      <w:r w:rsidR="009E57CF" w:rsidRPr="003F09FE">
        <w:rPr>
          <w:rFonts w:ascii="Arial" w:hAnsi="Arial" w:cs="Arial"/>
          <w:bCs/>
        </w:rPr>
        <w:t> 000,</w:t>
      </w:r>
      <w:r w:rsidR="003F09FE" w:rsidRPr="003F09FE">
        <w:rPr>
          <w:rFonts w:ascii="Arial" w:hAnsi="Arial" w:cs="Arial"/>
          <w:bCs/>
        </w:rPr>
        <w:t>00</w:t>
      </w:r>
      <w:r w:rsidR="009E57CF" w:rsidRPr="003F09FE">
        <w:rPr>
          <w:rFonts w:ascii="Arial" w:hAnsi="Arial" w:cs="Arial"/>
          <w:bCs/>
        </w:rPr>
        <w:t xml:space="preserve"> </w:t>
      </w:r>
      <w:r w:rsidR="009C4B3E" w:rsidRPr="003F09FE">
        <w:rPr>
          <w:rFonts w:ascii="Arial" w:hAnsi="Arial" w:cs="Arial"/>
        </w:rPr>
        <w:t>PLN</w:t>
      </w:r>
      <w:r w:rsidRPr="003F09FE">
        <w:rPr>
          <w:rFonts w:ascii="Arial" w:hAnsi="Arial" w:cs="Arial"/>
        </w:rPr>
        <w:t>);</w:t>
      </w:r>
    </w:p>
    <w:p w14:paraId="5B404795" w14:textId="59B15A58" w:rsidR="00D265A8" w:rsidRPr="00D265A8" w:rsidRDefault="00D265A8" w:rsidP="006175B7">
      <w:pPr>
        <w:pStyle w:val="Akapitzlist"/>
        <w:numPr>
          <w:ilvl w:val="1"/>
          <w:numId w:val="48"/>
        </w:numPr>
        <w:rPr>
          <w:rFonts w:ascii="Arial" w:hAnsi="Arial" w:cs="Arial"/>
        </w:rPr>
      </w:pPr>
      <w:r w:rsidRPr="00D265A8">
        <w:rPr>
          <w:rFonts w:ascii="Arial" w:hAnsi="Arial" w:cs="Arial"/>
        </w:rPr>
        <w:t xml:space="preserve">oświadczenia wykonawcy o przychodzie wykonawcy w obszarze objętym zamówieniem, </w:t>
      </w:r>
      <w:r w:rsidRPr="00032DF3">
        <w:rPr>
          <w:rFonts w:ascii="Arial" w:hAnsi="Arial" w:cs="Arial"/>
        </w:rPr>
        <w:t>za okres ostatnich 3 lat obrotowych, a jeżeli okres prowadzenia działalności jest krótszy - za ten okres;</w:t>
      </w:r>
    </w:p>
    <w:p w14:paraId="71E53C76" w14:textId="507973C8" w:rsidR="009C4B3E" w:rsidRPr="00AD34A7" w:rsidRDefault="009C4B3E" w:rsidP="006914B2">
      <w:pPr>
        <w:pStyle w:val="Akapitzlist"/>
        <w:numPr>
          <w:ilvl w:val="1"/>
          <w:numId w:val="48"/>
        </w:numPr>
        <w:rPr>
          <w:rFonts w:ascii="Arial" w:hAnsi="Arial" w:cs="Arial"/>
        </w:rPr>
      </w:pPr>
      <w:r w:rsidRPr="002E09DF">
        <w:rPr>
          <w:rFonts w:ascii="Arial" w:hAnsi="Arial" w:cs="Arial"/>
          <w:shd w:val="clear" w:color="auto" w:fill="FFFFFF"/>
        </w:rPr>
        <w:t xml:space="preserve">wykaz usług wykonanych, a w przypadku świadczeń powtarzających się lub ciągłych również wykonywanych, w okresie ostatnich </w:t>
      </w:r>
      <w:r w:rsidR="004F4637">
        <w:rPr>
          <w:rFonts w:ascii="Arial" w:hAnsi="Arial" w:cs="Arial"/>
          <w:shd w:val="clear" w:color="auto" w:fill="FFFFFF"/>
        </w:rPr>
        <w:t>6</w:t>
      </w:r>
      <w:r w:rsidRPr="002E09DF">
        <w:rPr>
          <w:rFonts w:ascii="Arial" w:hAnsi="Arial" w:cs="Arial"/>
          <w:shd w:val="clear" w:color="auto" w:fill="FFFFFF"/>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5467E" w:rsidRPr="00032DF3">
        <w:rPr>
          <w:rFonts w:ascii="Arial" w:hAnsi="Arial" w:cs="Arial"/>
        </w:rPr>
        <w:t xml:space="preserve">(wzór stanowi załącznik nr </w:t>
      </w:r>
      <w:r w:rsidR="0045467E">
        <w:rPr>
          <w:rFonts w:ascii="Arial" w:hAnsi="Arial" w:cs="Arial"/>
        </w:rPr>
        <w:t>4</w:t>
      </w:r>
      <w:r w:rsidR="0045467E" w:rsidRPr="00032DF3">
        <w:rPr>
          <w:rFonts w:ascii="Arial" w:hAnsi="Arial" w:cs="Arial"/>
        </w:rPr>
        <w:t xml:space="preserve"> do SWZ)</w:t>
      </w:r>
      <w:r w:rsidR="00A24CF5" w:rsidRPr="002E09DF">
        <w:rPr>
          <w:rFonts w:ascii="Arial" w:hAnsi="Arial" w:cs="Arial"/>
          <w:shd w:val="clear" w:color="auto" w:fill="FFFFFF"/>
        </w:rPr>
        <w:t>;</w:t>
      </w:r>
    </w:p>
    <w:p w14:paraId="7765777F" w14:textId="7B7B4A8A" w:rsidR="00AD34A7" w:rsidRPr="00AD34A7" w:rsidRDefault="00AD34A7" w:rsidP="006175B7">
      <w:pPr>
        <w:pStyle w:val="Akapitzlist"/>
        <w:numPr>
          <w:ilvl w:val="1"/>
          <w:numId w:val="48"/>
        </w:numPr>
        <w:rPr>
          <w:rFonts w:ascii="Arial" w:hAnsi="Arial" w:cs="Arial"/>
        </w:rPr>
      </w:pPr>
      <w:r w:rsidRPr="00AD34A7">
        <w:rPr>
          <w:rFonts w:ascii="Arial" w:hAnsi="Arial" w:cs="Aria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2DF3">
        <w:rPr>
          <w:rFonts w:ascii="Arial" w:hAnsi="Arial" w:cs="Arial"/>
        </w:rPr>
        <w:t>(wzór stanowi załącznik nr 3 do SWZ);</w:t>
      </w:r>
    </w:p>
    <w:p w14:paraId="514737C1" w14:textId="77777777" w:rsidR="00927AB7" w:rsidRPr="002E09DF" w:rsidRDefault="00927AB7" w:rsidP="006914B2">
      <w:pPr>
        <w:numPr>
          <w:ilvl w:val="0"/>
          <w:numId w:val="48"/>
        </w:numPr>
        <w:tabs>
          <w:tab w:val="left" w:pos="567"/>
        </w:tabs>
        <w:autoSpaceDE w:val="0"/>
        <w:autoSpaceDN w:val="0"/>
        <w:adjustRightInd w:val="0"/>
        <w:spacing w:after="120" w:line="240" w:lineRule="auto"/>
        <w:ind w:left="567" w:hanging="567"/>
        <w:rPr>
          <w:rFonts w:ascii="Arial" w:hAnsi="Arial" w:cs="Arial"/>
        </w:rPr>
      </w:pPr>
      <w:r w:rsidRPr="002E09DF">
        <w:rPr>
          <w:rFonts w:ascii="Arial" w:hAnsi="Arial" w:cs="Arial"/>
        </w:rPr>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6914B2">
      <w:pPr>
        <w:autoSpaceDE w:val="0"/>
        <w:autoSpaceDN w:val="0"/>
        <w:adjustRightInd w:val="0"/>
        <w:spacing w:after="120" w:line="240" w:lineRule="auto"/>
        <w:ind w:left="567"/>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6914B2">
      <w:pPr>
        <w:numPr>
          <w:ilvl w:val="0"/>
          <w:numId w:val="48"/>
        </w:numPr>
        <w:tabs>
          <w:tab w:val="left" w:pos="567"/>
        </w:tabs>
        <w:autoSpaceDE w:val="0"/>
        <w:autoSpaceDN w:val="0"/>
        <w:adjustRightInd w:val="0"/>
        <w:spacing w:after="120" w:line="240" w:lineRule="auto"/>
        <w:ind w:left="567" w:hanging="567"/>
        <w:rPr>
          <w:rFonts w:ascii="Arial" w:hAnsi="Arial" w:cs="Arial"/>
        </w:rPr>
      </w:pPr>
      <w:r w:rsidRPr="002E09DF">
        <w:rPr>
          <w:rFonts w:ascii="Arial" w:hAnsi="Arial" w:cs="Arial"/>
        </w:rPr>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39E89D42" w14:textId="2AB55BA8" w:rsidR="00AD34A7" w:rsidRPr="00AD34A7" w:rsidRDefault="00E66359" w:rsidP="00AD34A7">
      <w:pPr>
        <w:pStyle w:val="Nagwek1"/>
        <w:shd w:val="clear" w:color="auto" w:fill="CCC0D9"/>
        <w:spacing w:before="360" w:after="240" w:line="24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5700C71C" w14:textId="4175178A" w:rsidR="00AD34A7" w:rsidRPr="002E09DF" w:rsidRDefault="00AD34A7" w:rsidP="002E09DF">
      <w:pPr>
        <w:pStyle w:val="Akapitzlist"/>
        <w:suppressAutoHyphens/>
        <w:autoSpaceDN w:val="0"/>
        <w:spacing w:after="0" w:line="240" w:lineRule="auto"/>
        <w:ind w:left="0"/>
        <w:jc w:val="left"/>
        <w:textAlignment w:val="baseline"/>
        <w:rPr>
          <w:rFonts w:ascii="Arial" w:hAnsi="Arial" w:cs="Arial"/>
        </w:rPr>
      </w:pPr>
      <w:r w:rsidRPr="00AD34A7">
        <w:rPr>
          <w:rFonts w:ascii="Arial" w:hAnsi="Arial" w:cs="Arial"/>
        </w:rPr>
        <w:t>Zamawiający nie wymaga złożenia przedmiotowych środków dowodowych.</w:t>
      </w:r>
    </w:p>
    <w:p w14:paraId="28FD460F" w14:textId="20A5DA3F" w:rsidR="00DA5B7E" w:rsidRPr="002E09DF" w:rsidRDefault="006B29BE" w:rsidP="002E09DF">
      <w:pPr>
        <w:pStyle w:val="Nagwek1"/>
        <w:shd w:val="clear" w:color="auto" w:fill="CCC0D9"/>
        <w:tabs>
          <w:tab w:val="left" w:pos="567"/>
        </w:tabs>
        <w:spacing w:before="360" w:after="240" w:line="240" w:lineRule="auto"/>
        <w:ind w:left="567" w:hanging="567"/>
        <w:jc w:val="left"/>
        <w:rPr>
          <w:rFonts w:ascii="Arial" w:hAnsi="Arial" w:cs="Arial"/>
          <w:caps w:val="0"/>
          <w:sz w:val="22"/>
          <w:szCs w:val="22"/>
        </w:rPr>
      </w:pPr>
      <w:bookmarkStart w:id="17" w:name="_Toc264373038"/>
      <w:bookmarkStart w:id="18" w:name="_Toc440969212"/>
      <w:bookmarkStart w:id="19"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20" w:name="_Toc223846971"/>
      <w:bookmarkStart w:id="21" w:name="_Toc223848584"/>
      <w:bookmarkStart w:id="22" w:name="_Toc223848720"/>
      <w:bookmarkStart w:id="23" w:name="_Toc223849160"/>
      <w:bookmarkEnd w:id="17"/>
      <w:bookmarkEnd w:id="18"/>
      <w:bookmarkEnd w:id="19"/>
    </w:p>
    <w:p w14:paraId="3BB31E1C" w14:textId="44F5E660" w:rsidR="006D6FD5" w:rsidRPr="002E09DF" w:rsidRDefault="00AA142D" w:rsidP="002E09DF">
      <w:pPr>
        <w:pStyle w:val="Akapitzlist"/>
        <w:numPr>
          <w:ilvl w:val="0"/>
          <w:numId w:val="49"/>
        </w:numPr>
        <w:spacing w:before="120" w:after="120" w:line="24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36003B4D" w:rsidR="006D6FD5" w:rsidRPr="002E09DF" w:rsidRDefault="006D6FD5" w:rsidP="006914B2">
      <w:pPr>
        <w:pStyle w:val="Akapitzlist"/>
        <w:numPr>
          <w:ilvl w:val="1"/>
          <w:numId w:val="49"/>
        </w:numPr>
        <w:spacing w:before="120" w:after="120" w:line="240" w:lineRule="auto"/>
        <w:contextualSpacing w:val="0"/>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(zwanej dalej „Platformą”).</w:t>
      </w:r>
    </w:p>
    <w:p w14:paraId="45A9FBD8" w14:textId="41EFC746" w:rsidR="009A6B6A" w:rsidRPr="002E09DF" w:rsidRDefault="009A6B6A" w:rsidP="006914B2">
      <w:pPr>
        <w:pStyle w:val="Akapitzlist"/>
        <w:numPr>
          <w:ilvl w:val="1"/>
          <w:numId w:val="49"/>
        </w:numPr>
        <w:spacing w:before="120" w:after="120" w:line="240" w:lineRule="auto"/>
        <w:contextualSpacing w:val="0"/>
        <w:rPr>
          <w:rFonts w:ascii="Arial" w:hAnsi="Arial" w:cs="Arial"/>
        </w:rPr>
      </w:pPr>
      <w:r w:rsidRPr="002E09DF">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p>
    <w:p w14:paraId="25651CA9" w14:textId="655044AF" w:rsidR="009A6B6A" w:rsidRPr="002E09DF" w:rsidRDefault="009A6B6A" w:rsidP="006914B2">
      <w:pPr>
        <w:pStyle w:val="Akapitzlist"/>
        <w:numPr>
          <w:ilvl w:val="1"/>
          <w:numId w:val="49"/>
        </w:numPr>
        <w:spacing w:before="120" w:after="120" w:line="240" w:lineRule="auto"/>
        <w:contextualSpacing w:val="0"/>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26BC9B27" w:rsidR="001B7A05" w:rsidRPr="002E09DF" w:rsidRDefault="001B7A05" w:rsidP="006914B2">
      <w:pPr>
        <w:pStyle w:val="Akapitzlist"/>
        <w:numPr>
          <w:ilvl w:val="1"/>
          <w:numId w:val="49"/>
        </w:numPr>
        <w:spacing w:before="120" w:after="120" w:line="240" w:lineRule="auto"/>
        <w:contextualSpacing w:val="0"/>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0"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oraz instrukcje dla wykonawców (dostępne pod adresem: </w:t>
      </w:r>
      <w:hyperlink r:id="rId21"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w:t>
      </w:r>
    </w:p>
    <w:p w14:paraId="239BAD2E" w14:textId="3FB2C6A0" w:rsidR="00D93F91" w:rsidRPr="00AD34A7" w:rsidRDefault="00D93F91" w:rsidP="006914B2">
      <w:pPr>
        <w:pStyle w:val="Default"/>
        <w:numPr>
          <w:ilvl w:val="1"/>
          <w:numId w:val="49"/>
        </w:numPr>
        <w:rPr>
          <w:color w:val="FF0000"/>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w:t>
      </w:r>
      <w:r w:rsidR="00AD34A7">
        <w:rPr>
          <w:color w:val="auto"/>
          <w:sz w:val="22"/>
          <w:szCs w:val="22"/>
        </w:rPr>
        <w:t xml:space="preserve">ju, Pracy i Technologii z dnia </w:t>
      </w:r>
      <w:r w:rsidRPr="002E09DF">
        <w:rPr>
          <w:color w:val="auto"/>
          <w:sz w:val="22"/>
          <w:szCs w:val="22"/>
        </w:rP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00AD34A7">
        <w:rPr>
          <w:color w:val="auto"/>
          <w:sz w:val="22"/>
          <w:szCs w:val="22"/>
        </w:rPr>
        <w:t xml:space="preserve"> (Dz.U. z 2020 r., </w:t>
      </w:r>
      <w:r w:rsidRPr="002E09DF">
        <w:rPr>
          <w:color w:val="auto"/>
          <w:sz w:val="22"/>
          <w:szCs w:val="22"/>
        </w:rP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7C22734F" w14:textId="02169A71" w:rsidR="00CB5794" w:rsidRPr="00AD34A7" w:rsidRDefault="00CB5794" w:rsidP="006914B2">
      <w:pPr>
        <w:pStyle w:val="Akapitzlist"/>
        <w:numPr>
          <w:ilvl w:val="1"/>
          <w:numId w:val="49"/>
        </w:numPr>
        <w:spacing w:before="120" w:after="120" w:line="240" w:lineRule="auto"/>
        <w:contextualSpacing w:val="0"/>
        <w:rPr>
          <w:rFonts w:ascii="Arial" w:hAnsi="Arial" w:cs="Arial"/>
          <w:color w:val="FF0000"/>
        </w:rPr>
      </w:pPr>
      <w:r w:rsidRPr="003F09FE">
        <w:rPr>
          <w:rFonts w:ascii="Arial" w:eastAsiaTheme="minorHAnsi" w:hAnsi="Arial" w:cs="Arial"/>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3F09FE">
          <w:rPr>
            <w:rStyle w:val="Hipercze"/>
            <w:rFonts w:ascii="Arial" w:eastAsiaTheme="minorHAnsi" w:hAnsi="Arial" w:cs="Arial"/>
            <w:color w:val="auto"/>
            <w:lang w:eastAsia="en-US"/>
          </w:rPr>
          <w:t>bzp@um.swinoujscie.pl</w:t>
        </w:r>
      </w:hyperlink>
      <w:r w:rsidRPr="003F09FE">
        <w:rPr>
          <w:rFonts w:ascii="Arial" w:eastAsiaTheme="minorHAnsi" w:hAnsi="Arial" w:cs="Arial"/>
          <w:lang w:eastAsia="en-US"/>
        </w:rPr>
        <w:t>; Sposób sporządzenia dokumentów elektronicznych, oświadczeń lub elektronicznych kopii dokumentów lub oświadczeń musi być zgody z wymaganiami określonymi w rozporządzeniu Prezesa Rady Ministrów z dnia 31 grudnia 2020 r. (Dz. U poz. 2452).</w:t>
      </w:r>
    </w:p>
    <w:p w14:paraId="551260A1" w14:textId="3697C51A" w:rsidR="00CB5794" w:rsidRPr="002E09DF" w:rsidRDefault="00CB5794" w:rsidP="006914B2">
      <w:pPr>
        <w:pStyle w:val="Akapitzlist"/>
        <w:numPr>
          <w:ilvl w:val="1"/>
          <w:numId w:val="49"/>
        </w:numPr>
        <w:spacing w:before="120" w:after="120" w:line="240" w:lineRule="auto"/>
        <w:contextualSpacing w:val="0"/>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6914B2">
      <w:pPr>
        <w:pStyle w:val="Akapitzlist"/>
        <w:numPr>
          <w:ilvl w:val="1"/>
          <w:numId w:val="49"/>
        </w:numPr>
        <w:spacing w:before="120" w:after="120" w:line="240" w:lineRule="auto"/>
        <w:contextualSpacing w:val="0"/>
        <w:rPr>
          <w:rFonts w:ascii="Arial" w:hAnsi="Arial" w:cs="Arial"/>
        </w:rPr>
      </w:pPr>
      <w:r w:rsidRPr="002E09DF">
        <w:rPr>
          <w:rFonts w:ascii="Arial" w:hAnsi="Arial" w:cs="Arial"/>
        </w:rPr>
        <w:t xml:space="preserve">Osobami uprawnionymi do bezpośredniego kontaktowania się z wykonawcami jest: </w:t>
      </w:r>
    </w:p>
    <w:p w14:paraId="2470DDED" w14:textId="77777777" w:rsidR="00EE5228" w:rsidRDefault="00EE02F3" w:rsidP="006914B2">
      <w:pPr>
        <w:numPr>
          <w:ilvl w:val="0"/>
          <w:numId w:val="75"/>
        </w:numPr>
        <w:spacing w:after="0" w:line="276" w:lineRule="auto"/>
        <w:ind w:left="1134" w:hanging="294"/>
        <w:rPr>
          <w:rFonts w:ascii="Arial" w:hAnsi="Arial" w:cs="Arial"/>
        </w:rPr>
      </w:pPr>
      <w:r w:rsidRPr="002E09DF">
        <w:rPr>
          <w:rFonts w:ascii="Arial" w:hAnsi="Arial" w:cs="Arial"/>
        </w:rPr>
        <w:t xml:space="preserve">   </w:t>
      </w:r>
      <w:r w:rsidR="00AD34A7">
        <w:rPr>
          <w:rFonts w:ascii="Arial" w:hAnsi="Arial" w:cs="Arial"/>
        </w:rPr>
        <w:t>Łukasz Szłapa</w:t>
      </w:r>
      <w:r w:rsidR="00CB5794" w:rsidRPr="002E09DF">
        <w:rPr>
          <w:rFonts w:ascii="Arial" w:hAnsi="Arial" w:cs="Arial"/>
        </w:rPr>
        <w:t>–</w:t>
      </w:r>
      <w:r w:rsidR="00367862" w:rsidRPr="002E09DF">
        <w:rPr>
          <w:rFonts w:ascii="Arial" w:hAnsi="Arial" w:cs="Arial"/>
        </w:rPr>
        <w:t xml:space="preserve">członek </w:t>
      </w:r>
      <w:r w:rsidR="00EB3958" w:rsidRPr="002E09DF">
        <w:rPr>
          <w:rFonts w:ascii="Arial" w:hAnsi="Arial" w:cs="Arial"/>
        </w:rPr>
        <w:t>komisji przetargowej,</w:t>
      </w:r>
      <w:r w:rsidR="00EE5228">
        <w:rPr>
          <w:rFonts w:ascii="Arial" w:hAnsi="Arial" w:cs="Arial"/>
        </w:rPr>
        <w:t xml:space="preserve"> Główny Specjalista WIM </w:t>
      </w:r>
    </w:p>
    <w:p w14:paraId="69F079AC" w14:textId="382F8BB0" w:rsidR="00CB5794" w:rsidRDefault="00EE5228" w:rsidP="006914B2">
      <w:pPr>
        <w:spacing w:after="0" w:line="276" w:lineRule="auto"/>
        <w:ind w:left="1134"/>
        <w:rPr>
          <w:rFonts w:ascii="Arial" w:hAnsi="Arial" w:cs="Arial"/>
        </w:rPr>
      </w:pPr>
      <w:r>
        <w:rPr>
          <w:rFonts w:ascii="Arial" w:hAnsi="Arial" w:cs="Arial"/>
        </w:rPr>
        <w:t xml:space="preserve">         </w:t>
      </w:r>
      <w:r w:rsidR="00CB5794" w:rsidRPr="002E09DF">
        <w:rPr>
          <w:rFonts w:ascii="Arial" w:hAnsi="Arial" w:cs="Arial"/>
        </w:rPr>
        <w:t>(od poniedzia</w:t>
      </w:r>
      <w:r w:rsidR="00367862" w:rsidRPr="002E09DF">
        <w:rPr>
          <w:rFonts w:ascii="Arial" w:hAnsi="Arial" w:cs="Arial"/>
        </w:rPr>
        <w:t>łku do piątku, w godz. od 8:00 do 15:00</w:t>
      </w:r>
      <w:r w:rsidR="00CB5794" w:rsidRPr="002E09DF">
        <w:rPr>
          <w:rFonts w:ascii="Arial" w:hAnsi="Arial" w:cs="Arial"/>
        </w:rPr>
        <w:t>)</w:t>
      </w:r>
    </w:p>
    <w:p w14:paraId="05F07087" w14:textId="77777777" w:rsidR="00EE5228" w:rsidRPr="002E09DF" w:rsidRDefault="00EE5228" w:rsidP="006914B2">
      <w:pPr>
        <w:spacing w:after="0" w:line="276" w:lineRule="auto"/>
        <w:ind w:left="1134"/>
        <w:rPr>
          <w:rFonts w:ascii="Arial" w:hAnsi="Arial" w:cs="Arial"/>
        </w:rPr>
      </w:pPr>
    </w:p>
    <w:p w14:paraId="7E694C1D" w14:textId="6BAC0652" w:rsidR="00EB38E2" w:rsidRPr="002E09DF" w:rsidRDefault="00CB5794" w:rsidP="006914B2">
      <w:pPr>
        <w:spacing w:line="276" w:lineRule="auto"/>
        <w:ind w:left="1418" w:hanging="567"/>
        <w:rPr>
          <w:rFonts w:ascii="Arial" w:hAnsi="Arial" w:cs="Arial"/>
          <w:lang w:val="en-US"/>
        </w:rPr>
      </w:pPr>
      <w:r w:rsidRPr="002E09DF">
        <w:rPr>
          <w:rFonts w:ascii="Arial" w:hAnsi="Arial" w:cs="Arial"/>
        </w:rPr>
        <w:t xml:space="preserve">         </w:t>
      </w:r>
      <w:r w:rsidRPr="002E09DF">
        <w:rPr>
          <w:rFonts w:ascii="Arial" w:hAnsi="Arial" w:cs="Arial"/>
          <w:lang w:val="en-US"/>
        </w:rPr>
        <w:t>e-mail:</w:t>
      </w:r>
      <w:r w:rsidR="00EB3958" w:rsidRPr="002E09DF">
        <w:rPr>
          <w:rFonts w:ascii="Arial" w:hAnsi="Arial" w:cs="Arial"/>
          <w:lang w:val="en-US"/>
        </w:rPr>
        <w:t xml:space="preserve"> </w:t>
      </w:r>
      <w:r w:rsidR="00EE5228" w:rsidRPr="00EE5228">
        <w:rPr>
          <w:rFonts w:ascii="Arial" w:hAnsi="Arial" w:cs="Arial"/>
          <w:lang w:val="en-US"/>
        </w:rPr>
        <w:t>lszlapa@um.swinoujscie.pl</w:t>
      </w:r>
      <w:r w:rsidRPr="002E09DF">
        <w:rPr>
          <w:rFonts w:ascii="Arial" w:hAnsi="Arial" w:cs="Arial"/>
          <w:lang w:val="en-US"/>
        </w:rPr>
        <w:t>;</w:t>
      </w:r>
      <w:r w:rsidR="00367862" w:rsidRPr="002E09DF">
        <w:rPr>
          <w:rFonts w:ascii="Arial" w:hAnsi="Arial" w:cs="Arial"/>
          <w:lang w:val="en-US"/>
        </w:rPr>
        <w:t xml:space="preserve"> </w:t>
      </w:r>
      <w:r w:rsidRPr="002E09DF">
        <w:rPr>
          <w:rFonts w:ascii="Arial" w:hAnsi="Arial" w:cs="Arial"/>
          <w:lang w:val="en-US"/>
        </w:rPr>
        <w:t xml:space="preserve">tel.: </w:t>
      </w:r>
      <w:r w:rsidR="00EE5228">
        <w:rPr>
          <w:rFonts w:ascii="Arial" w:hAnsi="Arial" w:cs="Arial"/>
          <w:lang w:val="en-US"/>
        </w:rPr>
        <w:t xml:space="preserve">(91) 327 86 40 </w:t>
      </w:r>
    </w:p>
    <w:p w14:paraId="466A3ADF" w14:textId="2909B182" w:rsidR="00367862" w:rsidRPr="002E09DF" w:rsidRDefault="00367862" w:rsidP="006914B2">
      <w:pPr>
        <w:pStyle w:val="Akapitzlist"/>
        <w:numPr>
          <w:ilvl w:val="0"/>
          <w:numId w:val="75"/>
        </w:numPr>
        <w:spacing w:line="276" w:lineRule="auto"/>
        <w:ind w:left="1418" w:hanging="567"/>
        <w:rPr>
          <w:rFonts w:ascii="Arial" w:hAnsi="Arial" w:cs="Arial"/>
        </w:rPr>
      </w:pPr>
      <w:r w:rsidRPr="002E09DF">
        <w:rPr>
          <w:rFonts w:ascii="Arial" w:hAnsi="Arial" w:cs="Arial"/>
        </w:rPr>
        <w:t>Monika Ka</w:t>
      </w:r>
      <w:r w:rsidR="00713AD4" w:rsidRPr="002E09DF">
        <w:rPr>
          <w:rFonts w:ascii="Arial" w:hAnsi="Arial" w:cs="Arial"/>
        </w:rPr>
        <w:t xml:space="preserve">czmarek- sekretarz </w:t>
      </w:r>
      <w:r w:rsidRPr="002E09DF">
        <w:rPr>
          <w:rFonts w:ascii="Arial" w:hAnsi="Arial" w:cs="Arial"/>
        </w:rPr>
        <w:t>komisji przetargowej, Podinspektor BZP</w:t>
      </w:r>
    </w:p>
    <w:p w14:paraId="27D09547" w14:textId="189991B3" w:rsidR="00367862" w:rsidRPr="002E09DF" w:rsidRDefault="00EE5228" w:rsidP="006914B2">
      <w:pPr>
        <w:pStyle w:val="Akapitzlist"/>
        <w:spacing w:line="276" w:lineRule="auto"/>
        <w:ind w:left="1418"/>
        <w:rPr>
          <w:rFonts w:ascii="Arial" w:hAnsi="Arial" w:cs="Arial"/>
        </w:rPr>
      </w:pPr>
      <w:r>
        <w:rPr>
          <w:rFonts w:ascii="Arial" w:hAnsi="Arial" w:cs="Arial"/>
        </w:rPr>
        <w:t xml:space="preserve">    </w:t>
      </w:r>
      <w:r w:rsidR="00367862" w:rsidRPr="002E09DF">
        <w:rPr>
          <w:rFonts w:ascii="Arial" w:hAnsi="Arial" w:cs="Arial"/>
        </w:rPr>
        <w:t>(od poniedziałku do piątku, w godz. od 8:00 do 15:00)</w:t>
      </w:r>
    </w:p>
    <w:p w14:paraId="3DD425C8" w14:textId="536D3011" w:rsidR="00713AD4" w:rsidRPr="002E09DF" w:rsidRDefault="00713AD4" w:rsidP="006914B2">
      <w:pPr>
        <w:pStyle w:val="Akapitzlist"/>
        <w:spacing w:line="276" w:lineRule="auto"/>
        <w:ind w:left="1418"/>
        <w:rPr>
          <w:rFonts w:ascii="Arial" w:hAnsi="Arial" w:cs="Arial"/>
        </w:rPr>
      </w:pPr>
    </w:p>
    <w:p w14:paraId="77570E4A" w14:textId="5AA07C7E" w:rsidR="00367862" w:rsidRPr="002E09DF" w:rsidRDefault="00713AD4" w:rsidP="006914B2">
      <w:pPr>
        <w:pStyle w:val="Akapitzlist"/>
        <w:spacing w:line="276" w:lineRule="auto"/>
        <w:ind w:left="1418"/>
        <w:rPr>
          <w:rFonts w:ascii="Arial" w:hAnsi="Arial" w:cs="Arial"/>
          <w:lang w:val="en-US"/>
        </w:rPr>
      </w:pPr>
      <w:r w:rsidRPr="002E09DF">
        <w:rPr>
          <w:rFonts w:ascii="Arial" w:hAnsi="Arial" w:cs="Arial"/>
          <w:lang w:val="en-US"/>
        </w:rPr>
        <w:t xml:space="preserve">e-mail: </w:t>
      </w:r>
      <w:r w:rsidRPr="00EE5228">
        <w:rPr>
          <w:rFonts w:ascii="Arial" w:hAnsi="Arial" w:cs="Arial"/>
          <w:lang w:val="en-US"/>
        </w:rPr>
        <w:t>mkaczmarek@um.swinoujscie.pl</w:t>
      </w:r>
      <w:r w:rsidRPr="002E09DF">
        <w:rPr>
          <w:rFonts w:ascii="Arial" w:hAnsi="Arial" w:cs="Arial"/>
          <w:lang w:val="en-US"/>
        </w:rPr>
        <w:t>; tel.: (91) 321 24 25</w:t>
      </w:r>
    </w:p>
    <w:p w14:paraId="501D74D7" w14:textId="386552E6" w:rsidR="00713AD4" w:rsidRPr="002E09DF" w:rsidRDefault="00713AD4" w:rsidP="006914B2">
      <w:pPr>
        <w:pStyle w:val="Akapitzlist"/>
        <w:spacing w:line="276" w:lineRule="auto"/>
        <w:ind w:left="1418"/>
        <w:rPr>
          <w:rFonts w:ascii="Arial" w:hAnsi="Arial" w:cs="Arial"/>
          <w:lang w:val="en-US"/>
        </w:rPr>
      </w:pPr>
    </w:p>
    <w:p w14:paraId="222A1F71" w14:textId="7C66561B" w:rsidR="00713AD4" w:rsidRPr="002E09DF" w:rsidRDefault="00713AD4" w:rsidP="006914B2">
      <w:pPr>
        <w:pStyle w:val="Akapitzlist"/>
        <w:spacing w:line="276" w:lineRule="auto"/>
        <w:ind w:left="1418"/>
        <w:rPr>
          <w:rFonts w:ascii="Arial" w:hAnsi="Arial" w:cs="Arial"/>
          <w:lang w:val="en-US"/>
        </w:rPr>
      </w:pPr>
    </w:p>
    <w:p w14:paraId="7D024570" w14:textId="3596B136" w:rsidR="00713AD4" w:rsidRPr="002E09DF" w:rsidRDefault="00713AD4" w:rsidP="006914B2">
      <w:pPr>
        <w:pStyle w:val="Akapitzlist"/>
        <w:spacing w:line="276" w:lineRule="auto"/>
        <w:ind w:left="1418"/>
        <w:rPr>
          <w:rFonts w:ascii="Arial" w:hAnsi="Arial" w:cs="Arial"/>
        </w:rPr>
      </w:pPr>
      <w:r w:rsidRPr="002E09DF">
        <w:rPr>
          <w:rFonts w:ascii="Arial" w:hAnsi="Arial" w:cs="Arial"/>
        </w:rPr>
        <w:t>lub, w czasie nieobecności ww.:</w:t>
      </w:r>
    </w:p>
    <w:p w14:paraId="60CFE013" w14:textId="6D366D2D" w:rsidR="00367862" w:rsidRPr="00EE5228" w:rsidRDefault="00367862" w:rsidP="006914B2">
      <w:pPr>
        <w:spacing w:line="276" w:lineRule="auto"/>
        <w:rPr>
          <w:rFonts w:ascii="Arial" w:hAnsi="Arial" w:cs="Arial"/>
        </w:rPr>
      </w:pPr>
    </w:p>
    <w:p w14:paraId="49F5507F" w14:textId="14C0D706" w:rsidR="00134153" w:rsidRDefault="00EE5228" w:rsidP="006914B2">
      <w:pPr>
        <w:pStyle w:val="Akapitzlist"/>
        <w:numPr>
          <w:ilvl w:val="0"/>
          <w:numId w:val="75"/>
        </w:numPr>
        <w:spacing w:line="276" w:lineRule="auto"/>
        <w:rPr>
          <w:rFonts w:ascii="Arial" w:hAnsi="Arial" w:cs="Arial"/>
        </w:rPr>
      </w:pPr>
      <w:r w:rsidRPr="00EE5228">
        <w:rPr>
          <w:rFonts w:ascii="Arial" w:hAnsi="Arial" w:cs="Arial"/>
        </w:rPr>
        <w:t>Rafał Łysiak</w:t>
      </w:r>
      <w:r w:rsidR="00134153" w:rsidRPr="00EE5228">
        <w:rPr>
          <w:rFonts w:ascii="Arial" w:hAnsi="Arial" w:cs="Arial"/>
        </w:rPr>
        <w:t>-</w:t>
      </w:r>
      <w:r w:rsidRPr="00EE5228">
        <w:rPr>
          <w:rFonts w:ascii="Arial" w:hAnsi="Arial" w:cs="Arial"/>
        </w:rPr>
        <w:t xml:space="preserve"> Naczelnik Wydziału Inwestycji Miejskich,</w:t>
      </w:r>
    </w:p>
    <w:p w14:paraId="4505AEBC" w14:textId="678212B3" w:rsidR="00EE5228" w:rsidRPr="00EE5228" w:rsidRDefault="00EE5228" w:rsidP="006914B2">
      <w:pPr>
        <w:pStyle w:val="Akapitzlist"/>
        <w:spacing w:line="276" w:lineRule="auto"/>
        <w:ind w:left="1428"/>
        <w:rPr>
          <w:rFonts w:ascii="Arial" w:hAnsi="Arial" w:cs="Arial"/>
        </w:rPr>
      </w:pPr>
      <w:r w:rsidRPr="00EE5228">
        <w:rPr>
          <w:rFonts w:ascii="Arial" w:hAnsi="Arial" w:cs="Arial"/>
        </w:rPr>
        <w:t>(od poniedziałku do piątku, w godz. od 8:00 do 15:00)</w:t>
      </w:r>
    </w:p>
    <w:p w14:paraId="4E075048" w14:textId="77777777" w:rsidR="00EE5228" w:rsidRDefault="00134153" w:rsidP="006914B2">
      <w:pPr>
        <w:spacing w:after="0" w:line="276" w:lineRule="auto"/>
        <w:ind w:left="1418" w:hanging="567"/>
        <w:rPr>
          <w:rFonts w:ascii="Arial" w:hAnsi="Arial" w:cs="Arial"/>
          <w:lang w:val="en-US"/>
        </w:rPr>
      </w:pPr>
      <w:r w:rsidRPr="00EE5228">
        <w:rPr>
          <w:rFonts w:ascii="Arial" w:hAnsi="Arial" w:cs="Arial"/>
        </w:rPr>
        <w:t xml:space="preserve">          </w:t>
      </w:r>
      <w:r w:rsidRPr="00EE5228">
        <w:rPr>
          <w:rFonts w:ascii="Arial" w:hAnsi="Arial" w:cs="Arial"/>
          <w:lang w:val="en-US"/>
        </w:rPr>
        <w:t xml:space="preserve">e-mail:  </w:t>
      </w:r>
      <w:hyperlink r:id="rId23" w:history="1">
        <w:r w:rsidR="00EE5228" w:rsidRPr="00EE5228">
          <w:rPr>
            <w:rStyle w:val="Hipercze"/>
            <w:rFonts w:ascii="Arial" w:hAnsi="Arial" w:cs="Arial"/>
            <w:color w:val="auto"/>
            <w:lang w:val="en-US"/>
          </w:rPr>
          <w:t>wim@um.swinoujscie.pl</w:t>
        </w:r>
      </w:hyperlink>
      <w:r w:rsidR="00533A93" w:rsidRPr="00EE5228">
        <w:rPr>
          <w:rFonts w:ascii="Arial" w:hAnsi="Arial" w:cs="Arial"/>
          <w:lang w:val="en-US"/>
        </w:rPr>
        <w:t xml:space="preserve">, tel.: </w:t>
      </w:r>
      <w:r w:rsidR="00EE02F3" w:rsidRPr="00EE5228">
        <w:rPr>
          <w:rFonts w:ascii="Arial" w:hAnsi="Arial" w:cs="Arial"/>
          <w:lang w:val="en-US"/>
        </w:rPr>
        <w:t>(</w:t>
      </w:r>
      <w:r w:rsidR="00533A93" w:rsidRPr="00EE5228">
        <w:rPr>
          <w:rFonts w:ascii="Arial" w:hAnsi="Arial" w:cs="Arial"/>
          <w:lang w:val="en-US"/>
        </w:rPr>
        <w:t>91</w:t>
      </w:r>
      <w:r w:rsidR="00EE02F3" w:rsidRPr="00EE5228">
        <w:rPr>
          <w:rFonts w:ascii="Arial" w:hAnsi="Arial" w:cs="Arial"/>
          <w:lang w:val="en-US"/>
        </w:rPr>
        <w:t>)</w:t>
      </w:r>
      <w:r w:rsidR="00EE5228" w:rsidRPr="00EE5228">
        <w:rPr>
          <w:rFonts w:ascii="Arial" w:hAnsi="Arial" w:cs="Arial"/>
          <w:lang w:val="en-US"/>
        </w:rPr>
        <w:t xml:space="preserve"> 327 86 99</w:t>
      </w:r>
    </w:p>
    <w:p w14:paraId="31A67303" w14:textId="77777777" w:rsidR="00EE5228" w:rsidRDefault="00EE5228" w:rsidP="006914B2">
      <w:pPr>
        <w:pStyle w:val="Akapitzlist"/>
        <w:spacing w:line="276" w:lineRule="auto"/>
        <w:ind w:left="1428"/>
        <w:rPr>
          <w:rFonts w:ascii="Arial" w:hAnsi="Arial" w:cs="Arial"/>
          <w:lang w:val="en-US"/>
        </w:rPr>
      </w:pPr>
    </w:p>
    <w:p w14:paraId="463D45DC" w14:textId="0E88EB7F" w:rsidR="00EE5228" w:rsidRPr="00382602" w:rsidRDefault="00EE5228" w:rsidP="006914B2">
      <w:pPr>
        <w:pStyle w:val="Akapitzlist"/>
        <w:numPr>
          <w:ilvl w:val="0"/>
          <w:numId w:val="75"/>
        </w:numPr>
        <w:spacing w:line="276" w:lineRule="auto"/>
        <w:rPr>
          <w:rFonts w:ascii="Arial" w:hAnsi="Arial" w:cs="Arial"/>
        </w:rPr>
      </w:pPr>
      <w:r w:rsidRPr="00382602">
        <w:rPr>
          <w:rFonts w:ascii="Arial" w:hAnsi="Arial" w:cs="Arial"/>
        </w:rPr>
        <w:t>Ewa Bimkiewicz- Kierownik Biura Zamówień Publicznych,</w:t>
      </w:r>
    </w:p>
    <w:p w14:paraId="35BF233B" w14:textId="130E9FFB" w:rsidR="00EE5228" w:rsidRPr="00382602" w:rsidRDefault="00EE5228" w:rsidP="006914B2">
      <w:pPr>
        <w:pStyle w:val="Akapitzlist"/>
        <w:spacing w:line="276" w:lineRule="auto"/>
        <w:ind w:left="1428"/>
        <w:rPr>
          <w:rFonts w:ascii="Arial" w:hAnsi="Arial" w:cs="Arial"/>
        </w:rPr>
      </w:pPr>
      <w:r w:rsidRPr="00382602">
        <w:rPr>
          <w:rFonts w:ascii="Arial" w:hAnsi="Arial" w:cs="Arial"/>
        </w:rPr>
        <w:t>(od poniedziałku do piątku, godz. od 8:00 do 15:00)</w:t>
      </w:r>
    </w:p>
    <w:p w14:paraId="5A644160" w14:textId="77777777" w:rsidR="00EE5228" w:rsidRPr="00382602" w:rsidRDefault="00EE5228" w:rsidP="006914B2">
      <w:pPr>
        <w:pStyle w:val="Akapitzlist"/>
        <w:spacing w:line="276" w:lineRule="auto"/>
        <w:ind w:left="1428"/>
        <w:rPr>
          <w:rFonts w:ascii="Arial" w:hAnsi="Arial" w:cs="Arial"/>
        </w:rPr>
      </w:pPr>
    </w:p>
    <w:p w14:paraId="58C274AA" w14:textId="04159CBF" w:rsidR="00EE5228" w:rsidRPr="00EE5228" w:rsidRDefault="00EE5228" w:rsidP="006914B2">
      <w:pPr>
        <w:pStyle w:val="Akapitzlist"/>
        <w:spacing w:line="276" w:lineRule="auto"/>
        <w:ind w:left="1428"/>
        <w:rPr>
          <w:rFonts w:ascii="Arial" w:hAnsi="Arial" w:cs="Arial"/>
          <w:lang w:val="en-US"/>
        </w:rPr>
      </w:pPr>
      <w:r>
        <w:rPr>
          <w:rFonts w:ascii="Arial" w:hAnsi="Arial" w:cs="Arial"/>
          <w:lang w:val="en-US"/>
        </w:rPr>
        <w:t xml:space="preserve">e-mail: </w:t>
      </w:r>
      <w:r w:rsidRPr="00EE5228">
        <w:rPr>
          <w:rFonts w:ascii="Arial" w:hAnsi="Arial" w:cs="Arial"/>
          <w:lang w:val="en-US"/>
        </w:rPr>
        <w:t>bzp@um.swinoujscie.pl</w:t>
      </w:r>
      <w:r>
        <w:rPr>
          <w:rFonts w:ascii="Arial" w:hAnsi="Arial" w:cs="Arial"/>
          <w:lang w:val="en-US"/>
        </w:rPr>
        <w:t xml:space="preserve">, tel.: (91) 321 24 25 </w:t>
      </w:r>
    </w:p>
    <w:p w14:paraId="40D63F48" w14:textId="77777777" w:rsidR="00F404C0" w:rsidRPr="002E09DF" w:rsidRDefault="00F404C0" w:rsidP="006914B2">
      <w:pPr>
        <w:pStyle w:val="Akapitzlist"/>
        <w:rPr>
          <w:rFonts w:ascii="Arial" w:hAnsi="Arial" w:cs="Arial"/>
          <w:lang w:val="de-DE"/>
        </w:rPr>
      </w:pPr>
    </w:p>
    <w:p w14:paraId="0A23C38C" w14:textId="77777777" w:rsidR="00C73894" w:rsidRPr="002E09DF" w:rsidRDefault="0024382A" w:rsidP="006914B2">
      <w:pPr>
        <w:pStyle w:val="Default"/>
        <w:numPr>
          <w:ilvl w:val="1"/>
          <w:numId w:val="49"/>
        </w:numPr>
        <w:spacing w:after="0"/>
        <w:ind w:left="993" w:hanging="633"/>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6914B2">
      <w:pPr>
        <w:pStyle w:val="Default"/>
        <w:spacing w:after="0"/>
        <w:ind w:left="993"/>
        <w:rPr>
          <w:color w:val="auto"/>
          <w:sz w:val="22"/>
          <w:szCs w:val="22"/>
        </w:rPr>
      </w:pPr>
      <w:r w:rsidRPr="002E09DF">
        <w:rPr>
          <w:color w:val="auto"/>
          <w:sz w:val="22"/>
          <w:szCs w:val="22"/>
        </w:rPr>
        <w:t xml:space="preserve"> </w:t>
      </w:r>
    </w:p>
    <w:p w14:paraId="4B69F74B" w14:textId="7769BEFC" w:rsidR="0024382A" w:rsidRPr="002E09DF" w:rsidRDefault="0024382A" w:rsidP="006914B2">
      <w:pPr>
        <w:pStyle w:val="Default"/>
        <w:numPr>
          <w:ilvl w:val="1"/>
          <w:numId w:val="49"/>
        </w:numPr>
        <w:ind w:left="993" w:hanging="633"/>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6914B2">
      <w:pPr>
        <w:pStyle w:val="Default"/>
        <w:numPr>
          <w:ilvl w:val="1"/>
          <w:numId w:val="49"/>
        </w:numPr>
        <w:spacing w:after="120"/>
        <w:ind w:left="993" w:hanging="636"/>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6914B2">
      <w:pPr>
        <w:pStyle w:val="Default"/>
        <w:numPr>
          <w:ilvl w:val="1"/>
          <w:numId w:val="49"/>
        </w:numPr>
        <w:ind w:left="993" w:hanging="650"/>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6914B2">
      <w:pPr>
        <w:pStyle w:val="Default"/>
        <w:numPr>
          <w:ilvl w:val="1"/>
          <w:numId w:val="49"/>
        </w:numPr>
        <w:spacing w:after="240"/>
        <w:ind w:left="993" w:hanging="709"/>
        <w:rPr>
          <w:sz w:val="22"/>
          <w:szCs w:val="22"/>
        </w:rPr>
      </w:pPr>
      <w:r w:rsidRPr="002E09DF">
        <w:rPr>
          <w:color w:val="auto"/>
          <w:sz w:val="22"/>
          <w:szCs w:val="22"/>
        </w:rPr>
        <w:t xml:space="preserve">Zamawiający nie przewiduje zwoływania zebrania wykonawców. </w:t>
      </w:r>
    </w:p>
    <w:p w14:paraId="2C9E2CE6" w14:textId="4D23C782" w:rsidR="006424CB" w:rsidRPr="002E09DF" w:rsidRDefault="006424CB" w:rsidP="006914B2">
      <w:pPr>
        <w:pStyle w:val="Akapitzlist"/>
        <w:numPr>
          <w:ilvl w:val="0"/>
          <w:numId w:val="49"/>
        </w:numPr>
        <w:spacing w:before="120" w:after="120" w:line="240" w:lineRule="auto"/>
        <w:rPr>
          <w:rFonts w:ascii="Arial" w:hAnsi="Arial" w:cs="Arial"/>
        </w:rPr>
      </w:pPr>
      <w:bookmarkStart w:id="24" w:name="_Toc262112641"/>
      <w:bookmarkStart w:id="25" w:name="_Toc264373039"/>
      <w:bookmarkStart w:id="26" w:name="_Toc318886760"/>
      <w:bookmarkStart w:id="27" w:name="_Toc440969214"/>
      <w:bookmarkEnd w:id="20"/>
      <w:bookmarkEnd w:id="21"/>
      <w:bookmarkEnd w:id="22"/>
      <w:bookmarkEnd w:id="23"/>
      <w:r w:rsidRPr="002E09DF">
        <w:rPr>
          <w:rFonts w:ascii="Arial" w:hAnsi="Arial" w:cs="Arial"/>
        </w:rPr>
        <w:t xml:space="preserve">Złożenie oferty: </w:t>
      </w:r>
    </w:p>
    <w:p w14:paraId="70A99CC4" w14:textId="77777777" w:rsidR="007F54C1" w:rsidRPr="002E09DF" w:rsidRDefault="007F54C1" w:rsidP="006914B2">
      <w:pPr>
        <w:pStyle w:val="Akapitzlist"/>
        <w:spacing w:before="120" w:after="120" w:line="240" w:lineRule="auto"/>
        <w:ind w:left="360"/>
        <w:rPr>
          <w:rFonts w:ascii="Arial" w:hAnsi="Arial" w:cs="Arial"/>
        </w:rPr>
      </w:pPr>
    </w:p>
    <w:p w14:paraId="2A3AF3DE" w14:textId="58AF1A9B" w:rsidR="00BE40E1" w:rsidRPr="002E09DF" w:rsidRDefault="00D55EA4" w:rsidP="006914B2">
      <w:pPr>
        <w:pStyle w:val="Akapitzlist"/>
        <w:numPr>
          <w:ilvl w:val="1"/>
          <w:numId w:val="70"/>
        </w:numPr>
        <w:spacing w:after="120" w:line="240" w:lineRule="auto"/>
        <w:ind w:left="782" w:hanging="357"/>
        <w:contextualSpacing w:val="0"/>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0A8C650C" w14:textId="4448989A" w:rsidR="00BE40E1" w:rsidRPr="006914B2" w:rsidRDefault="00D27B74" w:rsidP="006914B2">
      <w:pPr>
        <w:pStyle w:val="Akapitzlist"/>
        <w:numPr>
          <w:ilvl w:val="1"/>
          <w:numId w:val="70"/>
        </w:numPr>
        <w:spacing w:after="120" w:line="240" w:lineRule="auto"/>
        <w:ind w:left="782" w:hanging="357"/>
        <w:contextualSpacing w:val="0"/>
        <w:rPr>
          <w:rFonts w:ascii="Arial" w:hAnsi="Arial" w:cs="Arial"/>
        </w:rPr>
      </w:pPr>
      <w:r w:rsidRPr="006914B2">
        <w:rPr>
          <w:rFonts w:ascii="Arial" w:hAnsi="Arial" w:cs="Arial"/>
        </w:rPr>
        <w:t xml:space="preserve">Po kliknięciu w tytuł postępowania nastąpi przekierowanie na </w:t>
      </w:r>
      <w:r w:rsidR="001B7A05" w:rsidRPr="006914B2">
        <w:rPr>
          <w:rFonts w:ascii="Arial" w:hAnsi="Arial" w:cs="Arial"/>
        </w:rPr>
        <w:t>P</w:t>
      </w:r>
      <w:r w:rsidRPr="006914B2">
        <w:rPr>
          <w:rFonts w:ascii="Arial" w:hAnsi="Arial" w:cs="Arial"/>
        </w:rPr>
        <w:t>latformę, gdzie należy pobrać, wypełnić i złożyć ofertę wraz z załącznikami, postępując zgodnie z Instrukcj</w:t>
      </w:r>
      <w:r w:rsidR="004A1722" w:rsidRPr="006914B2">
        <w:rPr>
          <w:rFonts w:ascii="Arial" w:hAnsi="Arial" w:cs="Arial"/>
        </w:rPr>
        <w:t>ą</w:t>
      </w:r>
      <w:r w:rsidRPr="006914B2">
        <w:rPr>
          <w:rFonts w:ascii="Arial" w:hAnsi="Arial" w:cs="Arial"/>
        </w:rPr>
        <w:t xml:space="preserve"> składania oferty dla wykonawcy, zamieszczon</w:t>
      </w:r>
      <w:r w:rsidR="004A1722" w:rsidRPr="006914B2">
        <w:rPr>
          <w:rFonts w:ascii="Arial" w:hAnsi="Arial" w:cs="Arial"/>
        </w:rPr>
        <w:t>ą</w:t>
      </w:r>
      <w:r w:rsidRPr="006914B2">
        <w:rPr>
          <w:rFonts w:ascii="Arial" w:hAnsi="Arial" w:cs="Arial"/>
        </w:rPr>
        <w:t xml:space="preserve"> na </w:t>
      </w:r>
      <w:r w:rsidR="001B7A05" w:rsidRPr="006914B2">
        <w:rPr>
          <w:rFonts w:ascii="Arial" w:hAnsi="Arial" w:cs="Arial"/>
        </w:rPr>
        <w:t>P</w:t>
      </w:r>
      <w:r w:rsidRPr="006914B2">
        <w:rPr>
          <w:rFonts w:ascii="Arial" w:hAnsi="Arial" w:cs="Arial"/>
        </w:rPr>
        <w:t>latformie.</w:t>
      </w:r>
    </w:p>
    <w:p w14:paraId="196716AD" w14:textId="6F6C1A60" w:rsidR="00BE40E1" w:rsidRPr="006914B2" w:rsidRDefault="00D55EA4" w:rsidP="006914B2">
      <w:pPr>
        <w:pStyle w:val="Akapitzlist"/>
        <w:numPr>
          <w:ilvl w:val="1"/>
          <w:numId w:val="70"/>
        </w:numPr>
        <w:spacing w:after="120" w:line="240" w:lineRule="auto"/>
        <w:ind w:left="782" w:hanging="357"/>
        <w:contextualSpacing w:val="0"/>
        <w:rPr>
          <w:rFonts w:ascii="Arial" w:hAnsi="Arial" w:cs="Arial"/>
        </w:rPr>
      </w:pPr>
      <w:r w:rsidRPr="006914B2">
        <w:rPr>
          <w:rFonts w:ascii="Arial" w:hAnsi="Arial" w:cs="Arial"/>
        </w:rPr>
        <w:t>Składana oferta musi zawierać wypełnione wszystkie obowiązkowe pola oraz zawierać wymagane załączniki do oferty</w:t>
      </w:r>
      <w:r w:rsidR="00605AE0" w:rsidRPr="006914B2">
        <w:rPr>
          <w:rFonts w:ascii="Arial" w:hAnsi="Arial" w:cs="Arial"/>
        </w:rPr>
        <w:t>,</w:t>
      </w:r>
      <w:r w:rsidRPr="006914B2">
        <w:rPr>
          <w:rFonts w:ascii="Arial" w:hAnsi="Arial" w:cs="Arial"/>
        </w:rPr>
        <w:t xml:space="preserve"> które należy złożyć </w:t>
      </w:r>
      <w:r w:rsidR="004A1722" w:rsidRPr="006914B2">
        <w:rPr>
          <w:rFonts w:ascii="Arial" w:hAnsi="Arial" w:cs="Arial"/>
        </w:rPr>
        <w:t>w formie elektronicznej (opatrzonej kwalifikowanym podpisem elektronicznym) lub w postaci elektronicznej opatrzonej podpisem zaufanym lub podpisem osobistym.</w:t>
      </w:r>
    </w:p>
    <w:p w14:paraId="6876EA5A" w14:textId="399B00D8" w:rsidR="00BE40E1" w:rsidRPr="006914B2" w:rsidRDefault="00D27B74" w:rsidP="006914B2">
      <w:pPr>
        <w:pStyle w:val="Akapitzlist"/>
        <w:numPr>
          <w:ilvl w:val="1"/>
          <w:numId w:val="70"/>
        </w:numPr>
        <w:spacing w:after="120" w:line="240" w:lineRule="auto"/>
        <w:ind w:left="782" w:hanging="357"/>
        <w:contextualSpacing w:val="0"/>
        <w:rPr>
          <w:rFonts w:ascii="Arial" w:hAnsi="Arial" w:cs="Arial"/>
        </w:rPr>
      </w:pPr>
      <w:r w:rsidRPr="006914B2">
        <w:rPr>
          <w:rFonts w:ascii="Arial" w:hAnsi="Arial" w:cs="Arial"/>
        </w:rPr>
        <w:t xml:space="preserve">Za termin złożenia oferty uważa się termin zamieszczenia oferty na </w:t>
      </w:r>
      <w:r w:rsidR="001B7A05" w:rsidRPr="006914B2">
        <w:rPr>
          <w:rFonts w:ascii="Arial" w:hAnsi="Arial" w:cs="Arial"/>
        </w:rPr>
        <w:t>P</w:t>
      </w:r>
      <w:r w:rsidRPr="006914B2">
        <w:rPr>
          <w:rFonts w:ascii="Arial" w:hAnsi="Arial" w:cs="Arial"/>
        </w:rPr>
        <w:t>latformie.</w:t>
      </w:r>
    </w:p>
    <w:p w14:paraId="5C8E2C7B" w14:textId="62EB00FD" w:rsidR="00BE40E1" w:rsidRPr="006914B2" w:rsidRDefault="00D55EA4" w:rsidP="006914B2">
      <w:pPr>
        <w:pStyle w:val="Akapitzlist"/>
        <w:numPr>
          <w:ilvl w:val="1"/>
          <w:numId w:val="70"/>
        </w:numPr>
        <w:spacing w:after="120" w:line="240" w:lineRule="auto"/>
        <w:ind w:left="782" w:hanging="357"/>
        <w:contextualSpacing w:val="0"/>
        <w:rPr>
          <w:rFonts w:ascii="Arial" w:hAnsi="Arial" w:cs="Arial"/>
        </w:rPr>
      </w:pPr>
      <w:r w:rsidRPr="006914B2">
        <w:rPr>
          <w:rFonts w:ascii="Arial" w:hAnsi="Arial" w:cs="Arial"/>
        </w:rPr>
        <w:t xml:space="preserve">Wszelkie informacje stanowiące tajemnicę przedsiębiorstwa w rozumieniu ustawy z dnia 16 kwietnia 1993 r. o zwalczaniu </w:t>
      </w:r>
      <w:r w:rsidR="00133B87" w:rsidRPr="006914B2">
        <w:rPr>
          <w:rFonts w:ascii="Arial" w:hAnsi="Arial" w:cs="Arial"/>
        </w:rPr>
        <w:t>nieuczciwej konkurencji, które w</w:t>
      </w:r>
      <w:r w:rsidRPr="006914B2">
        <w:rPr>
          <w:rFonts w:ascii="Arial" w:hAnsi="Arial" w:cs="Arial"/>
        </w:rPr>
        <w:t xml:space="preserve">ykonawca zastrzeże </w:t>
      </w:r>
      <w:r w:rsidR="00713AD4" w:rsidRPr="006914B2">
        <w:rPr>
          <w:rFonts w:ascii="Arial" w:hAnsi="Arial" w:cs="Arial"/>
        </w:rPr>
        <w:t xml:space="preserve"> </w:t>
      </w:r>
      <w:r w:rsidR="00713AD4" w:rsidRPr="006914B2">
        <w:rPr>
          <w:rFonts w:ascii="Arial" w:hAnsi="Arial" w:cs="Arial"/>
        </w:rPr>
        <w:br/>
      </w:r>
      <w:r w:rsidRPr="006914B2">
        <w:rPr>
          <w:rFonts w:ascii="Arial" w:hAnsi="Arial" w:cs="Arial"/>
        </w:rPr>
        <w:t xml:space="preserve">jako tajemnicę przedsiębiorstwa, powinny zostać złożone zgodnie z Instrukcją składania </w:t>
      </w:r>
      <w:r w:rsidR="00713AD4" w:rsidRPr="006914B2">
        <w:rPr>
          <w:rFonts w:ascii="Arial" w:hAnsi="Arial" w:cs="Arial"/>
        </w:rPr>
        <w:br/>
      </w:r>
      <w:r w:rsidRPr="006914B2">
        <w:rPr>
          <w:rFonts w:ascii="Arial" w:hAnsi="Arial" w:cs="Arial"/>
        </w:rPr>
        <w:t>oferty dla Wykonawcy.</w:t>
      </w:r>
    </w:p>
    <w:p w14:paraId="50F54A7F" w14:textId="6C91D129" w:rsidR="00BE40E1" w:rsidRPr="006914B2" w:rsidRDefault="00D55EA4" w:rsidP="006914B2">
      <w:pPr>
        <w:pStyle w:val="Akapitzlist"/>
        <w:numPr>
          <w:ilvl w:val="1"/>
          <w:numId w:val="70"/>
        </w:numPr>
        <w:spacing w:after="120" w:line="240" w:lineRule="auto"/>
        <w:ind w:left="782" w:hanging="357"/>
        <w:contextualSpacing w:val="0"/>
        <w:rPr>
          <w:rFonts w:ascii="Arial" w:hAnsi="Arial" w:cs="Arial"/>
        </w:rPr>
      </w:pPr>
      <w:r w:rsidRPr="006914B2">
        <w:rPr>
          <w:rFonts w:ascii="Arial" w:hAnsi="Arial" w:cs="Arial"/>
        </w:rPr>
        <w:t>Złożenie oferty na nośniku danych (np. CD, pendrive) jest niedopuszczalne</w:t>
      </w:r>
      <w:r w:rsidR="00605AE0" w:rsidRPr="006914B2">
        <w:rPr>
          <w:rFonts w:ascii="Arial" w:hAnsi="Arial" w:cs="Arial"/>
        </w:rPr>
        <w:t>.</w:t>
      </w:r>
    </w:p>
    <w:p w14:paraId="6B254C2C" w14:textId="13325599" w:rsidR="006424CB" w:rsidRDefault="00713AD4" w:rsidP="006914B2">
      <w:pPr>
        <w:pStyle w:val="Akapitzlist"/>
        <w:numPr>
          <w:ilvl w:val="0"/>
          <w:numId w:val="70"/>
        </w:numPr>
        <w:spacing w:after="120" w:line="240" w:lineRule="auto"/>
        <w:contextualSpacing w:val="0"/>
        <w:rPr>
          <w:rFonts w:ascii="Arial" w:hAnsi="Arial" w:cs="Arial"/>
        </w:rPr>
      </w:pPr>
      <w:r w:rsidRPr="006914B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914B2">
        <w:rPr>
          <w:rFonts w:ascii="Arial" w:hAnsi="Arial" w:cs="Arial"/>
        </w:rPr>
        <w:t>Javascript</w:t>
      </w:r>
      <w:proofErr w:type="spellEnd"/>
      <w:r w:rsidRPr="006914B2">
        <w:rPr>
          <w:rFonts w:ascii="Arial" w:hAnsi="Arial" w:cs="Arial"/>
        </w:rPr>
        <w:t>, akceptująca pliki typu „</w:t>
      </w:r>
      <w:proofErr w:type="spellStart"/>
      <w:r w:rsidRPr="006914B2">
        <w:rPr>
          <w:rFonts w:ascii="Arial" w:hAnsi="Arial" w:cs="Arial"/>
        </w:rPr>
        <w:t>cookies</w:t>
      </w:r>
      <w:proofErr w:type="spellEnd"/>
      <w:r w:rsidRPr="006914B2">
        <w:rPr>
          <w:rFonts w:ascii="Arial" w:hAnsi="Arial" w:cs="Arial"/>
        </w:rPr>
        <w:t xml:space="preserve">” oraz łącze internetowe o przepustowości co najmniej 256 </w:t>
      </w:r>
      <w:proofErr w:type="spellStart"/>
      <w:r w:rsidRPr="006914B2">
        <w:rPr>
          <w:rFonts w:ascii="Arial" w:hAnsi="Arial" w:cs="Arial"/>
        </w:rPr>
        <w:t>kbit</w:t>
      </w:r>
      <w:proofErr w:type="spellEnd"/>
      <w:r w:rsidRPr="006914B2">
        <w:rPr>
          <w:rFonts w:ascii="Arial" w:hAnsi="Arial" w:cs="Arial"/>
        </w:rPr>
        <w:t>/s. Platforma jest zoptymalizowana dla minimalnej rozdzielczości ekranu 1024x768 pikseli.</w:t>
      </w:r>
    </w:p>
    <w:p w14:paraId="0D0A82A9" w14:textId="77777777" w:rsidR="004C6A6E" w:rsidRPr="006914B2" w:rsidRDefault="004C6A6E" w:rsidP="004C6A6E">
      <w:pPr>
        <w:pStyle w:val="Akapitzlist"/>
        <w:spacing w:after="120" w:line="240" w:lineRule="auto"/>
        <w:ind w:left="360"/>
        <w:contextualSpacing w:val="0"/>
        <w:rPr>
          <w:rFonts w:ascii="Arial" w:hAnsi="Arial" w:cs="Arial"/>
        </w:rPr>
      </w:pPr>
    </w:p>
    <w:p w14:paraId="6824AD8B" w14:textId="00376D3A" w:rsidR="006B29BE" w:rsidRPr="002E09DF" w:rsidRDefault="006B29BE" w:rsidP="002E09DF">
      <w:pPr>
        <w:pStyle w:val="Tekstpodstawowywcity"/>
        <w:shd w:val="clear" w:color="auto" w:fill="CCC0D9"/>
        <w:spacing w:before="360" w:after="240" w:line="24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4"/>
    <w:bookmarkEnd w:id="25"/>
    <w:bookmarkEnd w:id="26"/>
    <w:bookmarkEnd w:id="27"/>
    <w:p w14:paraId="6222901A" w14:textId="578C5763" w:rsidR="006B29BE" w:rsidRPr="002E09DF" w:rsidRDefault="006B29BE" w:rsidP="006914B2">
      <w:pPr>
        <w:pStyle w:val="Akapitzlist"/>
        <w:numPr>
          <w:ilvl w:val="0"/>
          <w:numId w:val="50"/>
        </w:numPr>
        <w:spacing w:after="120" w:line="240" w:lineRule="auto"/>
        <w:rPr>
          <w:rFonts w:ascii="Arial" w:hAnsi="Arial" w:cs="Arial"/>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dniu</w:t>
      </w:r>
      <w:r w:rsidR="00F01E82" w:rsidRPr="002E09DF">
        <w:rPr>
          <w:rFonts w:ascii="Arial" w:hAnsi="Arial" w:cs="Arial"/>
          <w:color w:val="FF0000"/>
        </w:rPr>
        <w:t xml:space="preserve"> </w:t>
      </w:r>
      <w:r w:rsidR="00A14695">
        <w:rPr>
          <w:rFonts w:ascii="Arial" w:hAnsi="Arial" w:cs="Arial"/>
          <w:color w:val="FF0000"/>
        </w:rPr>
        <w:t>3 sierpnia 2022 r.</w:t>
      </w:r>
    </w:p>
    <w:p w14:paraId="3D350973" w14:textId="1B2846B1" w:rsidR="007C55A8" w:rsidRPr="002E09DF" w:rsidRDefault="007C55A8" w:rsidP="006914B2">
      <w:pPr>
        <w:numPr>
          <w:ilvl w:val="0"/>
          <w:numId w:val="50"/>
        </w:numPr>
        <w:spacing w:after="120" w:line="240" w:lineRule="auto"/>
        <w:ind w:left="426" w:hanging="426"/>
        <w:rPr>
          <w:rFonts w:ascii="Arial" w:hAnsi="Arial" w:cs="Arial"/>
        </w:rPr>
      </w:pPr>
      <w:r w:rsidRPr="002E09DF">
        <w:rPr>
          <w:rFonts w:ascii="Arial" w:hAnsi="Arial" w:cs="Arial"/>
          <w:shd w:val="clear" w:color="auto" w:fill="FFFFFF"/>
        </w:rPr>
        <w:t>W przypadku gdy wybór najkorzystniejszej oferty nie nastąpi przed upływem terminu związania ofertą, o którym mowa w</w:t>
      </w:r>
      <w:r w:rsidR="00144BB3">
        <w:rPr>
          <w:rFonts w:ascii="Arial" w:hAnsi="Arial" w:cs="Arial"/>
          <w:shd w:val="clear" w:color="auto" w:fill="FFFFFF"/>
        </w:rPr>
        <w:t xml:space="preserve"> ust</w:t>
      </w:r>
      <w:r w:rsidRPr="002E09DF">
        <w:rPr>
          <w:rFonts w:ascii="Arial" w:hAnsi="Arial" w:cs="Arial"/>
          <w:shd w:val="clear" w:color="auto" w:fill="FFFFFF"/>
        </w:rPr>
        <w:t xml:space="preserve">.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2E09DF">
      <w:pPr>
        <w:spacing w:after="0" w:line="240" w:lineRule="auto"/>
        <w:jc w:val="left"/>
        <w:rPr>
          <w:rFonts w:ascii="Arial" w:hAnsi="Arial" w:cs="Arial"/>
        </w:rPr>
      </w:pPr>
    </w:p>
    <w:p w14:paraId="5057B801" w14:textId="48D6D1CA" w:rsidR="006B29BE" w:rsidRPr="002E09DF" w:rsidRDefault="006B29BE" w:rsidP="002E09DF">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8"/>
      <w:bookmarkEnd w:id="29"/>
      <w:bookmarkEnd w:id="30"/>
    </w:p>
    <w:p w14:paraId="503AD428" w14:textId="77777777" w:rsidR="006B29BE" w:rsidRPr="002E09DF" w:rsidRDefault="006B29BE" w:rsidP="006914B2">
      <w:pPr>
        <w:numPr>
          <w:ilvl w:val="0"/>
          <w:numId w:val="51"/>
        </w:numPr>
        <w:spacing w:after="120" w:line="240" w:lineRule="auto"/>
        <w:ind w:left="425" w:hanging="425"/>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6914B2">
      <w:pPr>
        <w:numPr>
          <w:ilvl w:val="0"/>
          <w:numId w:val="51"/>
        </w:numPr>
        <w:spacing w:after="120" w:line="240" w:lineRule="auto"/>
        <w:ind w:left="425" w:hanging="425"/>
        <w:rPr>
          <w:rFonts w:ascii="Arial" w:hAnsi="Arial" w:cs="Arial"/>
        </w:rPr>
      </w:pPr>
      <w:r w:rsidRPr="002E09DF">
        <w:rPr>
          <w:rFonts w:ascii="Arial" w:hAnsi="Arial" w:cs="Arial"/>
        </w:rPr>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6914B2">
      <w:pPr>
        <w:numPr>
          <w:ilvl w:val="0"/>
          <w:numId w:val="51"/>
        </w:numPr>
        <w:spacing w:after="120" w:line="240" w:lineRule="auto"/>
        <w:ind w:left="425" w:hanging="425"/>
        <w:rPr>
          <w:rFonts w:ascii="Arial" w:hAnsi="Arial" w:cs="Arial"/>
        </w:rPr>
      </w:pPr>
      <w:r w:rsidRPr="002E09DF">
        <w:rPr>
          <w:rFonts w:ascii="Arial" w:hAnsi="Arial" w:cs="Arial"/>
        </w:rPr>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6914B2">
      <w:pPr>
        <w:numPr>
          <w:ilvl w:val="0"/>
          <w:numId w:val="51"/>
        </w:numPr>
        <w:spacing w:after="120" w:line="240" w:lineRule="auto"/>
        <w:ind w:left="425" w:hanging="425"/>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4CE7D88E" w:rsidR="006B29BE" w:rsidRPr="002E09DF" w:rsidRDefault="00CA3156" w:rsidP="006914B2">
      <w:pPr>
        <w:numPr>
          <w:ilvl w:val="0"/>
          <w:numId w:val="51"/>
        </w:numPr>
        <w:spacing w:after="120" w:line="240" w:lineRule="auto"/>
        <w:ind w:left="425" w:hanging="425"/>
        <w:rPr>
          <w:rFonts w:ascii="Arial" w:hAnsi="Arial" w:cs="Arial"/>
        </w:rPr>
      </w:pPr>
      <w:bookmarkStart w:id="31" w:name="_Toc504465391"/>
      <w:bookmarkStart w:id="32" w:name="_Toc108487429"/>
      <w:r w:rsidRPr="002E09DF">
        <w:rPr>
          <w:rFonts w:ascii="Arial" w:hAnsi="Arial" w:cs="Arial"/>
        </w:rPr>
        <w:t>Sposób złożenia oferty opisany jest w rozdziale X pkt 2</w:t>
      </w:r>
      <w:bookmarkEnd w:id="31"/>
      <w:bookmarkEnd w:id="32"/>
      <w:r w:rsidR="0001215A" w:rsidRPr="002E09DF">
        <w:rPr>
          <w:rFonts w:ascii="Arial" w:hAnsi="Arial" w:cs="Arial"/>
        </w:rPr>
        <w:t xml:space="preserve"> SWZ.</w:t>
      </w:r>
    </w:p>
    <w:p w14:paraId="45DC5FF7" w14:textId="77777777" w:rsidR="006B29BE" w:rsidRPr="002E09DF" w:rsidRDefault="006B29BE" w:rsidP="006914B2">
      <w:pPr>
        <w:numPr>
          <w:ilvl w:val="0"/>
          <w:numId w:val="51"/>
        </w:numPr>
        <w:spacing w:after="120" w:line="240" w:lineRule="auto"/>
        <w:ind w:left="425" w:hanging="425"/>
        <w:rPr>
          <w:rFonts w:ascii="Arial" w:hAnsi="Arial" w:cs="Arial"/>
        </w:rPr>
      </w:pPr>
      <w:r w:rsidRPr="002E09DF">
        <w:rPr>
          <w:rFonts w:ascii="Arial" w:hAnsi="Arial" w:cs="Arial"/>
        </w:rPr>
        <w:t>Oferta powinna zawierać:</w:t>
      </w:r>
    </w:p>
    <w:p w14:paraId="325A4DC3" w14:textId="612B0BF4" w:rsidR="006B29BE" w:rsidRPr="002E09DF"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032DF3">
        <w:rPr>
          <w:rFonts w:ascii="Arial" w:hAnsi="Arial" w:cs="Arial"/>
          <w:bCs/>
        </w:rPr>
        <w:t xml:space="preserve"> </w:t>
      </w:r>
      <w:r w:rsidRPr="00032DF3">
        <w:rPr>
          <w:rFonts w:ascii="Arial" w:hAnsi="Arial" w:cs="Arial"/>
          <w:b/>
          <w:bCs/>
        </w:rPr>
        <w:t>(</w:t>
      </w:r>
      <w:r w:rsidR="006B29BE" w:rsidRPr="00032DF3">
        <w:rPr>
          <w:rFonts w:ascii="Arial" w:hAnsi="Arial" w:cs="Arial"/>
          <w:b/>
          <w:bCs/>
          <w:iCs/>
        </w:rPr>
        <w:t>załącznik nr 1 do SWZ</w:t>
      </w:r>
      <w:r w:rsidRPr="00032DF3">
        <w:rPr>
          <w:rFonts w:ascii="Arial" w:hAnsi="Arial" w:cs="Arial"/>
          <w:b/>
          <w:bCs/>
          <w:iCs/>
        </w:rPr>
        <w:t>)</w:t>
      </w:r>
      <w:r w:rsidR="006B29BE" w:rsidRPr="00032DF3">
        <w:rPr>
          <w:rFonts w:ascii="Arial" w:hAnsi="Arial" w:cs="Arial"/>
          <w:b/>
          <w:bCs/>
        </w:rPr>
        <w:t>;</w:t>
      </w:r>
    </w:p>
    <w:p w14:paraId="21E68B8F" w14:textId="6715A4FE" w:rsidR="006B29BE" w:rsidRPr="002E09DF"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032DF3">
        <w:rPr>
          <w:rFonts w:ascii="Arial" w:hAnsi="Arial" w:cs="Arial"/>
        </w:rPr>
        <w:t xml:space="preserve">– </w:t>
      </w:r>
      <w:r w:rsidRPr="00032DF3">
        <w:rPr>
          <w:rFonts w:ascii="Arial" w:hAnsi="Arial" w:cs="Arial"/>
          <w:b/>
        </w:rPr>
        <w:t>(</w:t>
      </w:r>
      <w:r w:rsidR="006B29BE" w:rsidRPr="00032DF3">
        <w:rPr>
          <w:rFonts w:ascii="Arial" w:hAnsi="Arial" w:cs="Arial"/>
          <w:b/>
          <w:bCs/>
        </w:rPr>
        <w:t xml:space="preserve">załącznik nr </w:t>
      </w:r>
      <w:r w:rsidR="009E4F26" w:rsidRPr="00032DF3">
        <w:rPr>
          <w:rFonts w:ascii="Arial" w:hAnsi="Arial" w:cs="Arial"/>
          <w:b/>
          <w:bCs/>
        </w:rPr>
        <w:t>2</w:t>
      </w:r>
      <w:r w:rsidR="006B29BE" w:rsidRPr="00032DF3">
        <w:rPr>
          <w:rFonts w:ascii="Arial" w:hAnsi="Arial" w:cs="Arial"/>
          <w:b/>
          <w:bCs/>
        </w:rPr>
        <w:t xml:space="preserve"> do SWZ</w:t>
      </w:r>
      <w:r w:rsidRPr="00032DF3">
        <w:rPr>
          <w:rFonts w:ascii="Arial" w:hAnsi="Arial" w:cs="Arial"/>
          <w:b/>
          <w:bCs/>
        </w:rPr>
        <w:t>)</w:t>
      </w:r>
      <w:r w:rsidR="006B29BE" w:rsidRPr="00032DF3">
        <w:rPr>
          <w:rFonts w:ascii="Arial" w:hAnsi="Arial" w:cs="Arial"/>
        </w:rPr>
        <w:t xml:space="preserve">; </w:t>
      </w:r>
      <w:r w:rsidR="006B29BE" w:rsidRPr="002E09DF">
        <w:rPr>
          <w:rFonts w:ascii="Arial" w:hAnsi="Arial" w:cs="Arial"/>
        </w:rPr>
        <w:t>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032DF3">
        <w:rPr>
          <w:rFonts w:ascii="Arial" w:hAnsi="Arial" w:cs="Arial"/>
        </w:rPr>
        <w:t>(</w:t>
      </w:r>
      <w:r w:rsidR="00085E80" w:rsidRPr="00032DF3">
        <w:rPr>
          <w:rFonts w:ascii="Arial" w:hAnsi="Arial" w:cs="Arial"/>
          <w:b/>
          <w:bCs/>
        </w:rPr>
        <w:t>załącznik nr 5 do SWZ)</w:t>
      </w:r>
      <w:r w:rsidR="00CA3156" w:rsidRPr="00032DF3">
        <w:rPr>
          <w:rFonts w:ascii="Arial" w:hAnsi="Arial" w:cs="Arial"/>
        </w:rPr>
        <w:t xml:space="preserve"> </w:t>
      </w:r>
      <w:r w:rsidR="00CA3156" w:rsidRPr="002E09DF">
        <w:rPr>
          <w:rFonts w:ascii="Arial" w:hAnsi="Arial" w:cs="Arial"/>
        </w:rPr>
        <w:t xml:space="preserve">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 xml:space="preserve">w </w:t>
      </w:r>
      <w:r w:rsidR="00CA3156" w:rsidRPr="00032DF3">
        <w:rPr>
          <w:rFonts w:ascii="Arial" w:hAnsi="Arial" w:cs="Arial"/>
        </w:rPr>
        <w:t>postępowaniu (</w:t>
      </w:r>
      <w:r w:rsidR="00B06F0E" w:rsidRPr="00032DF3">
        <w:rPr>
          <w:rFonts w:ascii="Arial" w:hAnsi="Arial" w:cs="Arial"/>
          <w:b/>
          <w:bCs/>
        </w:rPr>
        <w:t>załącznik nr 2 do SWZ</w:t>
      </w:r>
      <w:r w:rsidR="00CA3156" w:rsidRPr="00032DF3">
        <w:rPr>
          <w:rFonts w:ascii="Arial" w:hAnsi="Arial" w:cs="Arial"/>
          <w:b/>
          <w:bCs/>
        </w:rPr>
        <w:t>)</w:t>
      </w:r>
      <w:r w:rsidR="00085E80" w:rsidRPr="00032DF3">
        <w:rPr>
          <w:rFonts w:ascii="Arial" w:hAnsi="Arial" w:cs="Arial"/>
        </w:rPr>
        <w:t>;</w:t>
      </w:r>
      <w:r w:rsidR="00085E80" w:rsidRPr="00032DF3">
        <w:rPr>
          <w:rFonts w:ascii="Arial" w:hAnsi="Arial" w:cs="Arial"/>
          <w:b/>
          <w:bCs/>
        </w:rPr>
        <w:t xml:space="preserve"> </w:t>
      </w:r>
    </w:p>
    <w:p w14:paraId="5B9EAFBC" w14:textId="7DC1C1BA" w:rsidR="006B29BE" w:rsidRPr="002E09DF" w:rsidRDefault="00EE02F3" w:rsidP="006914B2">
      <w:pPr>
        <w:numPr>
          <w:ilvl w:val="1"/>
          <w:numId w:val="51"/>
        </w:numPr>
        <w:tabs>
          <w:tab w:val="left" w:pos="851"/>
        </w:tabs>
        <w:autoSpaceDE w:val="0"/>
        <w:autoSpaceDN w:val="0"/>
        <w:adjustRightInd w:val="0"/>
        <w:spacing w:after="120" w:line="240" w:lineRule="auto"/>
        <w:ind w:left="851" w:hanging="567"/>
        <w:rPr>
          <w:rFonts w:ascii="Arial" w:hAnsi="Arial" w:cs="Arial"/>
        </w:rPr>
      </w:pPr>
      <w:r w:rsidRPr="002E09DF">
        <w:rPr>
          <w:rFonts w:ascii="Arial" w:hAnsi="Arial" w:cs="Arial"/>
          <w:lang w:eastAsia="ar-SA"/>
        </w:rPr>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C48C7D4" w:rsidR="00714643" w:rsidRDefault="00714643" w:rsidP="006914B2">
      <w:pPr>
        <w:pStyle w:val="Akapitzlist"/>
        <w:numPr>
          <w:ilvl w:val="1"/>
          <w:numId w:val="51"/>
        </w:numPr>
        <w:tabs>
          <w:tab w:val="left" w:pos="851"/>
        </w:tabs>
        <w:autoSpaceDE w:val="0"/>
        <w:autoSpaceDN w:val="0"/>
        <w:adjustRightInd w:val="0"/>
        <w:spacing w:after="120" w:line="240" w:lineRule="auto"/>
        <w:ind w:left="788" w:hanging="431"/>
        <w:contextualSpacing w:val="0"/>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032DF3">
        <w:rPr>
          <w:rFonts w:ascii="Arial" w:hAnsi="Arial" w:cs="Arial"/>
          <w:b/>
        </w:rPr>
        <w:t>(załącznik nr 7 do SWZ)</w:t>
      </w:r>
      <w:r w:rsidRPr="00032DF3">
        <w:rPr>
          <w:rFonts w:ascii="Arial" w:hAnsi="Arial" w:cs="Arial"/>
        </w:rPr>
        <w:t>.</w:t>
      </w:r>
    </w:p>
    <w:p w14:paraId="6F26F11F" w14:textId="4B52145D" w:rsidR="00B57E93" w:rsidRPr="002E09DF" w:rsidRDefault="00B57E93" w:rsidP="006914B2">
      <w:pPr>
        <w:pStyle w:val="Akapitzlist"/>
        <w:numPr>
          <w:ilvl w:val="1"/>
          <w:numId w:val="51"/>
        </w:numPr>
        <w:tabs>
          <w:tab w:val="left" w:pos="851"/>
        </w:tabs>
        <w:autoSpaceDE w:val="0"/>
        <w:autoSpaceDN w:val="0"/>
        <w:adjustRightInd w:val="0"/>
        <w:spacing w:after="120" w:line="240" w:lineRule="auto"/>
        <w:ind w:left="788" w:hanging="431"/>
        <w:contextualSpacing w:val="0"/>
        <w:rPr>
          <w:rFonts w:ascii="Arial" w:hAnsi="Arial" w:cs="Arial"/>
        </w:rPr>
      </w:pPr>
      <w:r>
        <w:rPr>
          <w:rFonts w:ascii="Arial" w:hAnsi="Arial" w:cs="Arial"/>
        </w:rPr>
        <w:t xml:space="preserve">Wypełniony załącznik Wykaz wycenionych elementów </w:t>
      </w:r>
      <w:r w:rsidRPr="006914B2">
        <w:rPr>
          <w:rFonts w:ascii="Arial" w:hAnsi="Arial" w:cs="Arial"/>
          <w:b/>
        </w:rPr>
        <w:t>(załącznik nr 8 do SWZ)</w:t>
      </w:r>
    </w:p>
    <w:p w14:paraId="254B8F09" w14:textId="55112513" w:rsidR="00714643" w:rsidRPr="002E09DF" w:rsidRDefault="00714643" w:rsidP="006914B2">
      <w:pPr>
        <w:pStyle w:val="Akapitzlist"/>
        <w:tabs>
          <w:tab w:val="left" w:pos="851"/>
        </w:tabs>
        <w:autoSpaceDE w:val="0"/>
        <w:autoSpaceDN w:val="0"/>
        <w:adjustRightInd w:val="0"/>
        <w:spacing w:after="120" w:line="240" w:lineRule="auto"/>
        <w:ind w:left="792"/>
        <w:rPr>
          <w:rFonts w:ascii="Arial" w:hAnsi="Arial" w:cs="Arial"/>
        </w:rPr>
      </w:pPr>
    </w:p>
    <w:p w14:paraId="380960FE" w14:textId="6A2C5FEE" w:rsidR="006B29BE" w:rsidRPr="002E09DF" w:rsidRDefault="006B29BE" w:rsidP="006914B2">
      <w:pPr>
        <w:pStyle w:val="Akapitzlist"/>
        <w:numPr>
          <w:ilvl w:val="0"/>
          <w:numId w:val="68"/>
        </w:numPr>
        <w:tabs>
          <w:tab w:val="left" w:pos="426"/>
        </w:tabs>
        <w:autoSpaceDE w:val="0"/>
        <w:autoSpaceDN w:val="0"/>
        <w:adjustRightInd w:val="0"/>
        <w:spacing w:after="120" w:line="240" w:lineRule="auto"/>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2E09DF">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3"/>
      <w:bookmarkEnd w:id="34"/>
      <w:r w:rsidRPr="002E09DF">
        <w:rPr>
          <w:rFonts w:ascii="Arial" w:hAnsi="Arial" w:cs="Arial"/>
          <w:sz w:val="22"/>
          <w:szCs w:val="22"/>
          <w:u w:val="single"/>
        </w:rPr>
        <w:t>T</w:t>
      </w:r>
    </w:p>
    <w:p w14:paraId="0ED496F2" w14:textId="49FF3387" w:rsidR="0015246B" w:rsidRPr="002E09DF" w:rsidRDefault="0015246B" w:rsidP="006914B2">
      <w:pPr>
        <w:numPr>
          <w:ilvl w:val="0"/>
          <w:numId w:val="52"/>
        </w:numPr>
        <w:spacing w:after="120" w:line="240" w:lineRule="auto"/>
        <w:ind w:left="426" w:hanging="426"/>
        <w:rPr>
          <w:rFonts w:ascii="Arial" w:hAnsi="Arial" w:cs="Arial"/>
        </w:rPr>
      </w:pPr>
      <w:bookmarkStart w:id="36" w:name="_Toc264373042"/>
      <w:bookmarkStart w:id="37" w:name="_Toc440969217"/>
      <w:r w:rsidRPr="002E09DF">
        <w:rPr>
          <w:rFonts w:ascii="Arial" w:hAnsi="Arial" w:cs="Arial"/>
        </w:rPr>
        <w:t xml:space="preserve">Ofertę należy złożyć do </w:t>
      </w:r>
      <w:r w:rsidR="000053D0">
        <w:rPr>
          <w:rFonts w:ascii="Arial" w:hAnsi="Arial" w:cs="Arial"/>
          <w:b/>
        </w:rPr>
        <w:t xml:space="preserve">dnia </w:t>
      </w:r>
      <w:r w:rsidR="004C6A6E">
        <w:rPr>
          <w:rFonts w:ascii="Arial" w:hAnsi="Arial" w:cs="Arial"/>
          <w:b/>
          <w:color w:val="FF0000"/>
        </w:rPr>
        <w:t xml:space="preserve">5 lipca 2022 </w:t>
      </w:r>
      <w:r w:rsidRPr="002E09DF">
        <w:rPr>
          <w:rFonts w:ascii="Arial" w:hAnsi="Arial" w:cs="Arial"/>
          <w:b/>
        </w:rPr>
        <w:t>roku</w:t>
      </w:r>
      <w:r w:rsidR="00EB38E2" w:rsidRPr="002E09DF">
        <w:rPr>
          <w:rFonts w:ascii="Arial" w:hAnsi="Arial" w:cs="Arial"/>
          <w:b/>
        </w:rPr>
        <w:t xml:space="preserve"> do godziny 12</w:t>
      </w:r>
      <w:r w:rsidR="00F77DA0" w:rsidRPr="002E09DF">
        <w:rPr>
          <w:rFonts w:ascii="Arial" w:hAnsi="Arial" w:cs="Arial"/>
          <w:b/>
        </w:rPr>
        <w:t>:00</w:t>
      </w:r>
      <w:r w:rsidRPr="002E09DF">
        <w:rPr>
          <w:rFonts w:ascii="Arial" w:hAnsi="Arial" w:cs="Arial"/>
          <w:b/>
        </w:rPr>
        <w:t xml:space="preserve"> </w:t>
      </w:r>
      <w:r w:rsidRPr="002E09DF">
        <w:rPr>
          <w:rFonts w:ascii="Arial" w:hAnsi="Arial" w:cs="Arial"/>
        </w:rPr>
        <w:t xml:space="preserve">w sposób określony </w:t>
      </w:r>
      <w:r w:rsidR="00F01E82" w:rsidRPr="002E09DF">
        <w:rPr>
          <w:rFonts w:ascii="Arial" w:hAnsi="Arial" w:cs="Arial"/>
        </w:rPr>
        <w:t xml:space="preserve">                   </w:t>
      </w:r>
      <w:r w:rsidRPr="002E09DF">
        <w:rPr>
          <w:rFonts w:ascii="Arial" w:hAnsi="Arial" w:cs="Arial"/>
        </w:rPr>
        <w:t xml:space="preserve">w rozdziale X pkt 2 SWZ.  </w:t>
      </w:r>
    </w:p>
    <w:p w14:paraId="0CAF7BE9" w14:textId="097BAB52" w:rsidR="0015246B" w:rsidRPr="002E09DF" w:rsidRDefault="00F01E82" w:rsidP="006914B2">
      <w:pPr>
        <w:numPr>
          <w:ilvl w:val="0"/>
          <w:numId w:val="52"/>
        </w:numPr>
        <w:spacing w:after="120" w:line="240" w:lineRule="auto"/>
        <w:ind w:left="426" w:hanging="426"/>
        <w:rPr>
          <w:rFonts w:ascii="Arial" w:hAnsi="Arial" w:cs="Arial"/>
        </w:rPr>
      </w:pPr>
      <w:r w:rsidRPr="002E09DF">
        <w:rPr>
          <w:rFonts w:ascii="Arial" w:hAnsi="Arial" w:cs="Arial"/>
        </w:rPr>
        <w:t>O</w:t>
      </w:r>
      <w:r w:rsidR="0015246B" w:rsidRPr="002E09DF">
        <w:rPr>
          <w:rFonts w:ascii="Arial" w:hAnsi="Arial" w:cs="Arial"/>
        </w:rPr>
        <w:t>twarcie ofert nastąpi w</w:t>
      </w:r>
      <w:r w:rsidR="000053D0">
        <w:rPr>
          <w:rFonts w:ascii="Arial" w:hAnsi="Arial" w:cs="Arial"/>
          <w:b/>
          <w:bCs/>
        </w:rPr>
        <w:t xml:space="preserve"> dniu </w:t>
      </w:r>
      <w:r w:rsidR="004C6A6E">
        <w:rPr>
          <w:rFonts w:ascii="Arial" w:hAnsi="Arial" w:cs="Arial"/>
          <w:b/>
          <w:bCs/>
          <w:color w:val="FF0000"/>
        </w:rPr>
        <w:t>5 lipca 2022</w:t>
      </w:r>
      <w:r w:rsidRPr="002E09DF">
        <w:rPr>
          <w:rFonts w:ascii="Arial" w:hAnsi="Arial" w:cs="Arial"/>
          <w:b/>
          <w:bCs/>
        </w:rPr>
        <w:t xml:space="preserve"> 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6914B2">
      <w:pPr>
        <w:numPr>
          <w:ilvl w:val="0"/>
          <w:numId w:val="52"/>
        </w:numPr>
        <w:spacing w:after="120" w:line="240" w:lineRule="auto"/>
        <w:ind w:left="426" w:hanging="426"/>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0D07AB33" w14:textId="1DB8DF2C" w:rsidR="006B29BE" w:rsidRPr="002E09DF"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6"/>
      <w:bookmarkEnd w:id="37"/>
    </w:p>
    <w:p w14:paraId="659D81C1" w14:textId="77777777" w:rsidR="000053D0" w:rsidRPr="000053D0" w:rsidRDefault="000053D0" w:rsidP="00BC11F5">
      <w:pPr>
        <w:numPr>
          <w:ilvl w:val="0"/>
          <w:numId w:val="93"/>
        </w:numPr>
        <w:spacing w:line="259" w:lineRule="auto"/>
        <w:rPr>
          <w:rFonts w:ascii="Arial" w:hAnsi="Arial" w:cs="Arial"/>
        </w:rPr>
      </w:pPr>
      <w:r w:rsidRPr="000053D0">
        <w:rPr>
          <w:rFonts w:ascii="Arial" w:hAnsi="Arial" w:cs="Arial"/>
        </w:rPr>
        <w:t>Zamawiający wymaga określenia w ofercie wynagrodzenia ryczałtowe za realizację przedmiotu zamówienia w złotych polskich z dokładnością do pełnych groszy.</w:t>
      </w:r>
    </w:p>
    <w:p w14:paraId="247273D9" w14:textId="3C45BD14" w:rsidR="002A0584" w:rsidRDefault="000053D0" w:rsidP="00BC11F5">
      <w:pPr>
        <w:numPr>
          <w:ilvl w:val="0"/>
          <w:numId w:val="93"/>
        </w:numPr>
        <w:spacing w:line="259" w:lineRule="auto"/>
        <w:rPr>
          <w:rFonts w:ascii="Arial" w:hAnsi="Arial" w:cs="Arial"/>
        </w:rPr>
      </w:pPr>
      <w:r w:rsidRPr="000053D0">
        <w:rPr>
          <w:rFonts w:ascii="Arial" w:hAnsi="Arial" w:cs="Arial"/>
        </w:rPr>
        <w:t xml:space="preserve">Cenę oferty należy obliczyć wypełniając </w:t>
      </w:r>
      <w:r w:rsidR="00A43B27">
        <w:rPr>
          <w:rFonts w:ascii="Arial" w:hAnsi="Arial" w:cs="Arial"/>
        </w:rPr>
        <w:t>W</w:t>
      </w:r>
      <w:r w:rsidRPr="000053D0">
        <w:rPr>
          <w:rFonts w:ascii="Arial" w:hAnsi="Arial" w:cs="Arial"/>
        </w:rPr>
        <w:t xml:space="preserve">ykaz wycenionych elementów stanowiący załącznik </w:t>
      </w:r>
      <w:r w:rsidRPr="00AB6A66">
        <w:rPr>
          <w:rFonts w:ascii="Arial" w:hAnsi="Arial" w:cs="Arial"/>
        </w:rPr>
        <w:t xml:space="preserve">nr </w:t>
      </w:r>
      <w:r w:rsidR="00B57E93">
        <w:rPr>
          <w:rFonts w:ascii="Arial" w:hAnsi="Arial" w:cs="Arial"/>
        </w:rPr>
        <w:t>8</w:t>
      </w:r>
      <w:r w:rsidR="00EF3F96">
        <w:rPr>
          <w:rFonts w:ascii="Arial" w:hAnsi="Arial" w:cs="Arial"/>
        </w:rPr>
        <w:t xml:space="preserve"> do SWZ</w:t>
      </w:r>
      <w:r w:rsidR="00A43B27">
        <w:rPr>
          <w:rFonts w:ascii="Arial" w:hAnsi="Arial" w:cs="Arial"/>
        </w:rPr>
        <w:t>.</w:t>
      </w:r>
      <w:r w:rsidRPr="00AB6A66">
        <w:rPr>
          <w:rFonts w:ascii="Arial" w:hAnsi="Arial" w:cs="Arial"/>
        </w:rPr>
        <w:t xml:space="preserve"> </w:t>
      </w:r>
      <w:r w:rsidRPr="000053D0">
        <w:rPr>
          <w:rFonts w:ascii="Arial" w:hAnsi="Arial" w:cs="Arial"/>
        </w:rPr>
        <w:t>Cenę oferty należy podać jako cenę szacunkową brutto, tj. z uwzględnieniem podatku VAT.</w:t>
      </w:r>
      <w:r w:rsidR="00676B8A">
        <w:rPr>
          <w:rFonts w:ascii="Arial" w:hAnsi="Arial" w:cs="Arial"/>
        </w:rPr>
        <w:t xml:space="preserve"> </w:t>
      </w:r>
    </w:p>
    <w:p w14:paraId="6687A8CB" w14:textId="57EFC557" w:rsidR="000053D0" w:rsidRDefault="00676B8A" w:rsidP="00BC11F5">
      <w:pPr>
        <w:numPr>
          <w:ilvl w:val="0"/>
          <w:numId w:val="93"/>
        </w:numPr>
        <w:spacing w:line="259" w:lineRule="auto"/>
        <w:rPr>
          <w:rFonts w:ascii="Arial" w:hAnsi="Arial" w:cs="Arial"/>
        </w:rPr>
      </w:pPr>
      <w:r>
        <w:rPr>
          <w:rFonts w:ascii="Arial" w:hAnsi="Arial" w:cs="Arial"/>
        </w:rPr>
        <w:t xml:space="preserve">Cenę oferty należy obliczyć jako sumę cen składowych </w:t>
      </w:r>
      <w:r w:rsidR="00F45424">
        <w:rPr>
          <w:rFonts w:ascii="Arial" w:hAnsi="Arial" w:cs="Arial"/>
        </w:rPr>
        <w:t>wg załącznika nr 8 do SWZ pn.: Wykaz wycenionych elementów, tj. sumę następujących składników:</w:t>
      </w:r>
    </w:p>
    <w:p w14:paraId="2A145745" w14:textId="0EB640E7" w:rsidR="00F45424" w:rsidRDefault="00F45424" w:rsidP="00F45424">
      <w:pPr>
        <w:numPr>
          <w:ilvl w:val="1"/>
          <w:numId w:val="93"/>
        </w:numPr>
        <w:spacing w:line="259" w:lineRule="auto"/>
        <w:rPr>
          <w:rFonts w:ascii="Arial" w:hAnsi="Arial" w:cs="Arial"/>
        </w:rPr>
      </w:pPr>
      <w:r>
        <w:rPr>
          <w:rFonts w:ascii="Arial" w:hAnsi="Arial" w:cs="Arial"/>
        </w:rPr>
        <w:t>Ceny za realizację usługi Inżyniera kontraktu w okresie podstawowym Etapu I dla 13 miesięcy;</w:t>
      </w:r>
    </w:p>
    <w:p w14:paraId="165C0B9C" w14:textId="79E8B880" w:rsidR="00F45424" w:rsidRDefault="00F45424" w:rsidP="00F45424">
      <w:pPr>
        <w:numPr>
          <w:ilvl w:val="1"/>
          <w:numId w:val="93"/>
        </w:numPr>
        <w:spacing w:line="259" w:lineRule="auto"/>
        <w:rPr>
          <w:rFonts w:ascii="Arial" w:hAnsi="Arial" w:cs="Arial"/>
        </w:rPr>
      </w:pPr>
      <w:r>
        <w:rPr>
          <w:rFonts w:ascii="Arial" w:hAnsi="Arial" w:cs="Arial"/>
        </w:rPr>
        <w:t xml:space="preserve">Cenę za </w:t>
      </w:r>
      <w:r w:rsidRPr="00F45424">
        <w:rPr>
          <w:rFonts w:ascii="Arial" w:hAnsi="Arial" w:cs="Arial"/>
        </w:rPr>
        <w:t xml:space="preserve">realizację usługi Inżyniera kontraktu w okresie </w:t>
      </w:r>
      <w:r>
        <w:rPr>
          <w:rFonts w:ascii="Arial" w:hAnsi="Arial" w:cs="Arial"/>
        </w:rPr>
        <w:t>wydłużonym</w:t>
      </w:r>
      <w:r w:rsidRPr="00F45424">
        <w:rPr>
          <w:rFonts w:ascii="Arial" w:hAnsi="Arial" w:cs="Arial"/>
        </w:rPr>
        <w:t xml:space="preserve"> Etapu</w:t>
      </w:r>
      <w:r>
        <w:rPr>
          <w:rFonts w:ascii="Arial" w:hAnsi="Arial" w:cs="Arial"/>
        </w:rPr>
        <w:t xml:space="preserve"> I dla 2 miesięcy oraz w okresie wykraczającym poza okres wydłużony Etapu I dal 3 miesięcy;</w:t>
      </w:r>
    </w:p>
    <w:p w14:paraId="6FFAF10C" w14:textId="44651A83" w:rsidR="00F45424" w:rsidRDefault="00E722EF" w:rsidP="00F45424">
      <w:pPr>
        <w:numPr>
          <w:ilvl w:val="1"/>
          <w:numId w:val="93"/>
        </w:numPr>
        <w:spacing w:line="259" w:lineRule="auto"/>
        <w:rPr>
          <w:rFonts w:ascii="Arial" w:hAnsi="Arial" w:cs="Arial"/>
        </w:rPr>
      </w:pPr>
      <w:r>
        <w:rPr>
          <w:rFonts w:ascii="Arial" w:hAnsi="Arial" w:cs="Arial"/>
        </w:rPr>
        <w:t xml:space="preserve">Ceny za realizację usługi inżyniera kontraktu w okresie </w:t>
      </w:r>
      <w:r w:rsidR="004B5446">
        <w:rPr>
          <w:rFonts w:ascii="Arial" w:hAnsi="Arial" w:cs="Arial"/>
        </w:rPr>
        <w:t xml:space="preserve">Etapu II, tj. w czasie </w:t>
      </w:r>
      <w:r>
        <w:rPr>
          <w:rFonts w:ascii="Arial" w:hAnsi="Arial" w:cs="Arial"/>
        </w:rPr>
        <w:t xml:space="preserve">rękojmi i gwarancji w okresie 3 lat (okres podstawowy 1 roku i 2-letni maksymalny okres wydłużony </w:t>
      </w:r>
      <w:r w:rsidR="004B5446">
        <w:rPr>
          <w:rFonts w:ascii="Arial" w:hAnsi="Arial" w:cs="Arial"/>
        </w:rPr>
        <w:t>w ramach</w:t>
      </w:r>
      <w:r>
        <w:rPr>
          <w:rFonts w:ascii="Arial" w:hAnsi="Arial" w:cs="Arial"/>
        </w:rPr>
        <w:t xml:space="preserve"> praw</w:t>
      </w:r>
      <w:r w:rsidR="004B5446">
        <w:rPr>
          <w:rFonts w:ascii="Arial" w:hAnsi="Arial" w:cs="Arial"/>
        </w:rPr>
        <w:t>a</w:t>
      </w:r>
      <w:r>
        <w:rPr>
          <w:rFonts w:ascii="Arial" w:hAnsi="Arial" w:cs="Arial"/>
        </w:rPr>
        <w:t xml:space="preserve"> opcji).</w:t>
      </w:r>
    </w:p>
    <w:p w14:paraId="7D637239" w14:textId="77777777" w:rsidR="000053D0" w:rsidRPr="000053D0" w:rsidRDefault="000053D0" w:rsidP="00BC11F5">
      <w:pPr>
        <w:numPr>
          <w:ilvl w:val="0"/>
          <w:numId w:val="93"/>
        </w:numPr>
        <w:spacing w:line="259" w:lineRule="auto"/>
        <w:rPr>
          <w:rFonts w:ascii="Arial" w:hAnsi="Arial" w:cs="Arial"/>
        </w:rPr>
      </w:pPr>
      <w:r w:rsidRPr="000053D0">
        <w:rPr>
          <w:rFonts w:ascii="Arial" w:hAnsi="Arial" w:cs="Arial"/>
        </w:rPr>
        <w:t>Pod pojęciem „wynagrodzenie ryczałtowe” należy rozumieć wynagrodzenie na warunkach określonych w Kodeksie cywilnym – art. 632.</w:t>
      </w:r>
    </w:p>
    <w:p w14:paraId="6B21E5EC" w14:textId="77777777" w:rsidR="000053D0" w:rsidRPr="000053D0" w:rsidRDefault="000053D0" w:rsidP="00BC11F5">
      <w:pPr>
        <w:numPr>
          <w:ilvl w:val="0"/>
          <w:numId w:val="93"/>
        </w:numPr>
        <w:spacing w:line="259" w:lineRule="auto"/>
        <w:rPr>
          <w:rFonts w:ascii="Arial" w:hAnsi="Arial" w:cs="Arial"/>
        </w:rPr>
      </w:pPr>
      <w:r w:rsidRPr="000053D0">
        <w:rPr>
          <w:rFonts w:ascii="Arial" w:hAnsi="Arial" w:cs="Arial"/>
        </w:rPr>
        <w:t>W każdym przypadku użycia zamiennie określenia „cena ryczałtowa” należy przez to rozumieć wynagrodzenie ryczałtowe.</w:t>
      </w:r>
    </w:p>
    <w:p w14:paraId="0E7E7A43" w14:textId="77777777" w:rsidR="000053D0" w:rsidRPr="000053D0" w:rsidRDefault="000053D0" w:rsidP="00BC11F5">
      <w:pPr>
        <w:numPr>
          <w:ilvl w:val="0"/>
          <w:numId w:val="93"/>
        </w:numPr>
        <w:spacing w:line="259" w:lineRule="auto"/>
        <w:rPr>
          <w:rFonts w:ascii="Arial" w:hAnsi="Arial" w:cs="Arial"/>
        </w:rPr>
      </w:pPr>
      <w:r w:rsidRPr="000053D0">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6BED427" w14:textId="1DCAFCD5" w:rsidR="000053D0" w:rsidRPr="000053D0" w:rsidRDefault="000053D0" w:rsidP="00BC11F5">
      <w:pPr>
        <w:numPr>
          <w:ilvl w:val="0"/>
          <w:numId w:val="93"/>
        </w:numPr>
        <w:spacing w:line="259" w:lineRule="auto"/>
        <w:rPr>
          <w:rFonts w:ascii="Arial" w:hAnsi="Arial" w:cs="Arial"/>
        </w:rPr>
      </w:pPr>
      <w:r w:rsidRPr="000053D0">
        <w:rPr>
          <w:rFonts w:ascii="Arial" w:hAnsi="Arial" w:cs="Arial"/>
        </w:rPr>
        <w:t>Cenę ryczałtową należy określić przy uwzględnieniu wymagań określonych SWZ, w tym w projekcie umowy.</w:t>
      </w:r>
    </w:p>
    <w:p w14:paraId="2FFFCCD1" w14:textId="40489195" w:rsidR="00B24CCB" w:rsidRPr="00885F2A" w:rsidRDefault="006B29BE" w:rsidP="00885F2A">
      <w:pPr>
        <w:pStyle w:val="Nagwek1"/>
        <w:keepNext w:val="0"/>
        <w:shd w:val="clear" w:color="auto" w:fill="CCC0D9"/>
        <w:spacing w:before="360" w:after="240" w:line="240" w:lineRule="auto"/>
        <w:jc w:val="left"/>
        <w:rPr>
          <w:rFonts w:ascii="Arial" w:hAnsi="Arial" w:cs="Arial"/>
          <w:sz w:val="22"/>
          <w:szCs w:val="22"/>
          <w:u w:val="single"/>
        </w:rPr>
      </w:pPr>
      <w:bookmarkStart w:id="38" w:name="_Toc264373043"/>
      <w:bookmarkStart w:id="39" w:name="_Toc440969218"/>
      <w:bookmarkEnd w:id="35"/>
      <w:r w:rsidRPr="002E09DF">
        <w:rPr>
          <w:rFonts w:ascii="Arial" w:hAnsi="Arial" w:cs="Arial"/>
          <w:sz w:val="22"/>
          <w:szCs w:val="22"/>
        </w:rPr>
        <w:t xml:space="preserve">XV. </w:t>
      </w:r>
      <w:r w:rsidRPr="002E09DF">
        <w:rPr>
          <w:rFonts w:ascii="Arial" w:hAnsi="Arial" w:cs="Arial"/>
          <w:sz w:val="22"/>
          <w:szCs w:val="22"/>
          <w:u w:val="single"/>
        </w:rPr>
        <w:t>KRYTERIUM OCENY OFERT</w:t>
      </w:r>
      <w:bookmarkEnd w:id="38"/>
      <w:bookmarkEnd w:id="39"/>
    </w:p>
    <w:p w14:paraId="3C5D8155" w14:textId="31261302" w:rsidR="00B24CCB" w:rsidRPr="003F09FE" w:rsidRDefault="00B24CCB" w:rsidP="002E09DF">
      <w:pPr>
        <w:pStyle w:val="Tekstpodstawowywcity2"/>
        <w:tabs>
          <w:tab w:val="num" w:pos="928"/>
        </w:tabs>
        <w:spacing w:after="0" w:line="240" w:lineRule="auto"/>
        <w:jc w:val="left"/>
        <w:rPr>
          <w:rFonts w:ascii="Arial" w:hAnsi="Arial" w:cs="Arial"/>
          <w:b/>
          <w:sz w:val="22"/>
          <w:szCs w:val="22"/>
        </w:rPr>
      </w:pPr>
    </w:p>
    <w:p w14:paraId="18CAD493" w14:textId="60EADDA5" w:rsidR="00A64948" w:rsidRPr="003F09FE" w:rsidRDefault="00A64948" w:rsidP="00BC11F5">
      <w:pPr>
        <w:pStyle w:val="Tekstpodstawowywcity2"/>
        <w:numPr>
          <w:ilvl w:val="0"/>
          <w:numId w:val="76"/>
        </w:numPr>
        <w:spacing w:after="0" w:line="240" w:lineRule="auto"/>
        <w:ind w:left="426" w:right="-569" w:hanging="426"/>
        <w:jc w:val="left"/>
        <w:rPr>
          <w:rFonts w:ascii="Arial" w:hAnsi="Arial" w:cs="Arial"/>
          <w:sz w:val="22"/>
          <w:szCs w:val="22"/>
        </w:rPr>
      </w:pPr>
      <w:r w:rsidRPr="003F09FE">
        <w:rPr>
          <w:rFonts w:ascii="Arial" w:hAnsi="Arial" w:cs="Arial"/>
          <w:sz w:val="22"/>
          <w:szCs w:val="22"/>
        </w:rPr>
        <w:t xml:space="preserve">Punkty będą przyznawane wg następujących zasad: </w:t>
      </w:r>
    </w:p>
    <w:p w14:paraId="2D45EEFE" w14:textId="66A42B74" w:rsidR="000053D0" w:rsidRPr="003F09FE" w:rsidRDefault="000053D0" w:rsidP="000053D0">
      <w:pPr>
        <w:pStyle w:val="Tekstpodstawowywcity2"/>
        <w:spacing w:after="0" w:line="240" w:lineRule="auto"/>
        <w:ind w:right="-569"/>
        <w:jc w:val="left"/>
        <w:rPr>
          <w:rFonts w:ascii="Arial" w:hAnsi="Arial" w:cs="Arial"/>
          <w:sz w:val="22"/>
          <w:szCs w:val="22"/>
        </w:rPr>
      </w:pPr>
    </w:p>
    <w:p w14:paraId="70574533" w14:textId="77777777" w:rsidR="000053D0" w:rsidRPr="003F09FE" w:rsidRDefault="000053D0" w:rsidP="000053D0">
      <w:pPr>
        <w:ind w:left="196"/>
        <w:rPr>
          <w:rFonts w:ascii="Arial" w:hAnsi="Arial" w:cs="Arial"/>
          <w:i/>
        </w:rPr>
      </w:pPr>
    </w:p>
    <w:p w14:paraId="2EA415F7" w14:textId="7BBFB409" w:rsidR="000053D0" w:rsidRPr="003F09FE" w:rsidRDefault="000053D0" w:rsidP="000053D0">
      <w:pPr>
        <w:ind w:left="196"/>
        <w:rPr>
          <w:rFonts w:ascii="Arial" w:hAnsi="Arial" w:cs="Arial"/>
        </w:rPr>
      </w:pPr>
      <w:r w:rsidRPr="003F09FE">
        <w:rPr>
          <w:rFonts w:ascii="Arial" w:hAnsi="Arial" w:cs="Arial"/>
        </w:rPr>
        <w:t>1.1</w:t>
      </w:r>
      <w:r w:rsidRPr="003F09FE">
        <w:rPr>
          <w:rFonts w:ascii="Arial" w:hAnsi="Arial" w:cs="Arial"/>
        </w:rPr>
        <w:tab/>
        <w:t>Cena oferty brutto (C)</w:t>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t xml:space="preserve"> 60%</w:t>
      </w:r>
    </w:p>
    <w:p w14:paraId="67EB83AA" w14:textId="77777777" w:rsidR="000053D0" w:rsidRPr="003F09FE" w:rsidRDefault="000053D0" w:rsidP="000053D0">
      <w:pPr>
        <w:ind w:left="196"/>
        <w:rPr>
          <w:rFonts w:ascii="Arial" w:hAnsi="Arial" w:cs="Arial"/>
        </w:rPr>
      </w:pPr>
      <w:r w:rsidRPr="003F09FE">
        <w:rPr>
          <w:rFonts w:ascii="Arial" w:hAnsi="Arial" w:cs="Arial"/>
        </w:rPr>
        <w:t>1.2</w:t>
      </w:r>
      <w:r w:rsidRPr="003F09FE">
        <w:rPr>
          <w:rFonts w:ascii="Arial" w:hAnsi="Arial" w:cs="Arial"/>
        </w:rPr>
        <w:tab/>
        <w:t>Kwalifikacje i doświadczenie zawodowe osób skierowanych</w:t>
      </w:r>
    </w:p>
    <w:p w14:paraId="5126EFEB" w14:textId="77777777" w:rsidR="000053D0" w:rsidRPr="003F09FE" w:rsidRDefault="000053D0" w:rsidP="000053D0">
      <w:pPr>
        <w:ind w:left="196"/>
        <w:rPr>
          <w:rFonts w:ascii="Arial" w:hAnsi="Arial" w:cs="Arial"/>
        </w:rPr>
      </w:pPr>
      <w:r w:rsidRPr="003F09FE">
        <w:rPr>
          <w:rFonts w:ascii="Arial" w:hAnsi="Arial" w:cs="Arial"/>
        </w:rPr>
        <w:t>do realizacji zamówienia (D)</w:t>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r>
      <w:r w:rsidRPr="003F09FE">
        <w:rPr>
          <w:rFonts w:ascii="Arial" w:hAnsi="Arial" w:cs="Arial"/>
        </w:rPr>
        <w:tab/>
        <w:t>40%</w:t>
      </w:r>
    </w:p>
    <w:p w14:paraId="5DCED812" w14:textId="77777777" w:rsidR="000053D0" w:rsidRPr="003F09FE" w:rsidRDefault="000053D0" w:rsidP="000053D0">
      <w:pPr>
        <w:ind w:left="196"/>
        <w:rPr>
          <w:rFonts w:ascii="Arial" w:hAnsi="Arial" w:cs="Arial"/>
        </w:rPr>
      </w:pPr>
    </w:p>
    <w:p w14:paraId="6344123D" w14:textId="77777777" w:rsidR="000053D0" w:rsidRPr="003F09FE" w:rsidRDefault="000053D0" w:rsidP="000053D0">
      <w:pPr>
        <w:ind w:left="196"/>
        <w:rPr>
          <w:rFonts w:ascii="Arial" w:hAnsi="Arial" w:cs="Arial"/>
        </w:rPr>
      </w:pPr>
      <w:r w:rsidRPr="003F09FE">
        <w:rPr>
          <w:rFonts w:ascii="Arial" w:hAnsi="Arial" w:cs="Arial"/>
        </w:rPr>
        <w:t>2.</w:t>
      </w:r>
      <w:r w:rsidRPr="003F09FE">
        <w:rPr>
          <w:rFonts w:ascii="Arial" w:hAnsi="Arial" w:cs="Arial"/>
        </w:rPr>
        <w:tab/>
        <w:t xml:space="preserve">Punkty będą przyznawane wg następujących zasad: </w:t>
      </w:r>
    </w:p>
    <w:p w14:paraId="457C96FC" w14:textId="77777777" w:rsidR="000053D0" w:rsidRPr="003F09FE" w:rsidRDefault="000053D0" w:rsidP="000053D0">
      <w:pPr>
        <w:ind w:left="196"/>
        <w:rPr>
          <w:rFonts w:ascii="Arial" w:hAnsi="Arial" w:cs="Arial"/>
        </w:rPr>
      </w:pPr>
    </w:p>
    <w:p w14:paraId="57B91FCE" w14:textId="77777777" w:rsidR="000053D0" w:rsidRPr="003F09FE" w:rsidRDefault="000053D0" w:rsidP="000053D0">
      <w:pPr>
        <w:ind w:left="196"/>
        <w:rPr>
          <w:rFonts w:ascii="Arial" w:hAnsi="Arial" w:cs="Arial"/>
        </w:rPr>
      </w:pPr>
      <w:r w:rsidRPr="003F09FE">
        <w:rPr>
          <w:rFonts w:ascii="Arial" w:hAnsi="Arial" w:cs="Arial"/>
        </w:rPr>
        <w:t>2.1</w:t>
      </w:r>
      <w:r w:rsidRPr="003F09FE">
        <w:rPr>
          <w:rFonts w:ascii="Arial" w:hAnsi="Arial" w:cs="Arial"/>
        </w:rPr>
        <w:tab/>
        <w:t>Cena oferty (C)</w:t>
      </w:r>
    </w:p>
    <w:p w14:paraId="74060F01" w14:textId="77777777" w:rsidR="000053D0" w:rsidRPr="003F09FE" w:rsidRDefault="000053D0" w:rsidP="000053D0">
      <w:pPr>
        <w:ind w:left="196"/>
        <w:rPr>
          <w:rFonts w:ascii="Arial" w:hAnsi="Arial" w:cs="Arial"/>
        </w:rPr>
      </w:pPr>
    </w:p>
    <w:p w14:paraId="277A8C28" w14:textId="77777777" w:rsidR="000053D0" w:rsidRPr="003F09FE" w:rsidRDefault="000053D0" w:rsidP="000053D0">
      <w:pPr>
        <w:ind w:left="196"/>
        <w:rPr>
          <w:rFonts w:ascii="Arial" w:hAnsi="Arial" w:cs="Arial"/>
        </w:rPr>
      </w:pPr>
      <w:r w:rsidRPr="003F09FE">
        <w:rPr>
          <w:rFonts w:ascii="Arial" w:hAnsi="Arial" w:cs="Arial"/>
        </w:rPr>
        <w:t xml:space="preserve">                     najniższa cena ofertowa </w:t>
      </w:r>
    </w:p>
    <w:p w14:paraId="235F9880" w14:textId="77777777" w:rsidR="000053D0" w:rsidRPr="003F09FE" w:rsidRDefault="000053D0" w:rsidP="000053D0">
      <w:pPr>
        <w:ind w:left="196"/>
        <w:rPr>
          <w:rFonts w:ascii="Arial" w:hAnsi="Arial" w:cs="Arial"/>
        </w:rPr>
      </w:pPr>
      <w:r w:rsidRPr="003F09FE">
        <w:rPr>
          <w:rFonts w:ascii="Arial" w:hAnsi="Arial" w:cs="Arial"/>
        </w:rPr>
        <w:t xml:space="preserve">      C  = ------------------------------------------x 100 pkt x 60 %</w:t>
      </w:r>
    </w:p>
    <w:p w14:paraId="256A224B" w14:textId="77777777" w:rsidR="000053D0" w:rsidRPr="003F09FE" w:rsidRDefault="000053D0" w:rsidP="000053D0">
      <w:pPr>
        <w:ind w:left="196"/>
        <w:rPr>
          <w:rFonts w:ascii="Arial" w:hAnsi="Arial" w:cs="Arial"/>
        </w:rPr>
      </w:pPr>
      <w:r w:rsidRPr="003F09FE">
        <w:rPr>
          <w:rFonts w:ascii="Arial" w:hAnsi="Arial" w:cs="Arial"/>
        </w:rPr>
        <w:t xml:space="preserve">              cena ofertowa w ofercie ocenianej</w:t>
      </w:r>
    </w:p>
    <w:p w14:paraId="73B26F22" w14:textId="77777777" w:rsidR="000053D0" w:rsidRPr="003F09FE" w:rsidRDefault="000053D0" w:rsidP="000053D0">
      <w:pPr>
        <w:ind w:left="196"/>
        <w:rPr>
          <w:rFonts w:ascii="Arial" w:hAnsi="Arial" w:cs="Arial"/>
        </w:rPr>
      </w:pPr>
    </w:p>
    <w:p w14:paraId="1F5E6E07" w14:textId="77777777" w:rsidR="000053D0" w:rsidRPr="003F09FE" w:rsidRDefault="000053D0" w:rsidP="000053D0">
      <w:pPr>
        <w:ind w:left="196"/>
        <w:rPr>
          <w:rFonts w:ascii="Arial" w:hAnsi="Arial" w:cs="Arial"/>
        </w:rPr>
      </w:pPr>
      <w:r w:rsidRPr="003F09FE">
        <w:rPr>
          <w:rFonts w:ascii="Arial" w:hAnsi="Arial" w:cs="Arial"/>
        </w:rPr>
        <w:t>2.2</w:t>
      </w:r>
      <w:r w:rsidRPr="003F09FE">
        <w:rPr>
          <w:rFonts w:ascii="Arial" w:hAnsi="Arial" w:cs="Arial"/>
        </w:rPr>
        <w:tab/>
        <w:t>Kwalifikacje i doświadczenie osób skierowanych do realizacji zamówienia: (D) - 40%</w:t>
      </w:r>
    </w:p>
    <w:p w14:paraId="04AFD3FE" w14:textId="77777777" w:rsidR="000053D0" w:rsidRPr="003F09FE" w:rsidRDefault="000053D0" w:rsidP="000053D0">
      <w:pPr>
        <w:ind w:left="196"/>
        <w:rPr>
          <w:rFonts w:ascii="Arial" w:hAnsi="Arial" w:cs="Arial"/>
        </w:rPr>
      </w:pPr>
    </w:p>
    <w:p w14:paraId="68647BC1" w14:textId="45F9F3D5" w:rsidR="000053D0" w:rsidRPr="003F09FE" w:rsidRDefault="000053D0" w:rsidP="004922EB">
      <w:pPr>
        <w:ind w:left="196"/>
        <w:rPr>
          <w:rFonts w:ascii="Arial" w:hAnsi="Arial" w:cs="Arial"/>
        </w:rPr>
      </w:pPr>
      <w:r w:rsidRPr="003F09FE">
        <w:rPr>
          <w:rFonts w:ascii="Arial" w:hAnsi="Arial" w:cs="Arial"/>
        </w:rPr>
        <w:t>Za skierowanie do realizacji zamówienia osób, które legitymują się kwalifikacjami i doświadczeniem wymaganymi dla spełniania warunków udziału w postępowaniu</w:t>
      </w:r>
      <w:r w:rsidR="004922EB">
        <w:rPr>
          <w:rFonts w:ascii="Arial" w:hAnsi="Arial" w:cs="Arial"/>
        </w:rPr>
        <w:t>,</w:t>
      </w:r>
      <w:r w:rsidRPr="003F09FE">
        <w:rPr>
          <w:rFonts w:ascii="Arial" w:hAnsi="Arial" w:cs="Arial"/>
        </w:rPr>
        <w:t xml:space="preserve"> a dodatkowo legitymują się niżej opisanym wykształceniem lub doświadczeniem: </w:t>
      </w:r>
    </w:p>
    <w:p w14:paraId="18477A5E" w14:textId="5C5F5BF8" w:rsidR="000053D0" w:rsidRPr="003F09FE" w:rsidRDefault="000053D0" w:rsidP="006914B2">
      <w:pPr>
        <w:pStyle w:val="Akapitzlist"/>
        <w:numPr>
          <w:ilvl w:val="0"/>
          <w:numId w:val="75"/>
        </w:numPr>
        <w:rPr>
          <w:rFonts w:ascii="Arial" w:hAnsi="Arial" w:cs="Arial"/>
          <w:i/>
        </w:rPr>
      </w:pPr>
      <w:r w:rsidRPr="003F09FE">
        <w:rPr>
          <w:rFonts w:ascii="Arial" w:hAnsi="Arial" w:cs="Arial"/>
          <w:b/>
        </w:rPr>
        <w:t>Kierownik zespołu IK</w:t>
      </w:r>
      <w:r w:rsidRPr="003F09FE">
        <w:rPr>
          <w:rFonts w:ascii="Arial" w:hAnsi="Arial" w:cs="Arial"/>
          <w:i/>
        </w:rPr>
        <w:t xml:space="preserve"> posiadający doświadczenie zawodowe w pełnieniu funkcji kierownika zespołu IK dla projektów dotyczących infrastruktury drogowej z technologią ITS (min. obszarowe sterowanie ruchem z priorytetem dla transportu zbiorowego) lub technologii informatycznej (min. wdrażanie nowego systemu informatycznego z integracją istniejących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złotych: sześćset tysięcy);- max. 10 pkt. w kryterium)</w:t>
      </w:r>
    </w:p>
    <w:p w14:paraId="552E303F" w14:textId="4AAE8B3D" w:rsidR="000053D0" w:rsidRPr="003F09FE" w:rsidRDefault="000053D0"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3F09FE" w14:paraId="0E94FE9A" w14:textId="77777777" w:rsidTr="005D1FBD">
        <w:tc>
          <w:tcPr>
            <w:tcW w:w="5970" w:type="dxa"/>
            <w:shd w:val="clear" w:color="auto" w:fill="auto"/>
          </w:tcPr>
          <w:p w14:paraId="3DC05B29"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177618FA"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28A8E392"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Ilość realizacji, na których wskazana osoba pełniła funkcję</w:t>
            </w:r>
          </w:p>
          <w:p w14:paraId="722F2D14"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kierownika zespołu IK:</w:t>
            </w:r>
          </w:p>
        </w:tc>
        <w:tc>
          <w:tcPr>
            <w:tcW w:w="1230" w:type="dxa"/>
            <w:shd w:val="clear" w:color="auto" w:fill="auto"/>
          </w:tcPr>
          <w:p w14:paraId="16E15EB1"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1</w:t>
            </w:r>
          </w:p>
          <w:p w14:paraId="5EFA5AAE"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Realizacja</w:t>
            </w:r>
          </w:p>
          <w:p w14:paraId="4575AFC2"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c>
          <w:tcPr>
            <w:tcW w:w="1163" w:type="dxa"/>
            <w:shd w:val="clear" w:color="auto" w:fill="auto"/>
          </w:tcPr>
          <w:p w14:paraId="4EE48A8E"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2</w:t>
            </w:r>
          </w:p>
          <w:p w14:paraId="30A444B3"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realizacje i więcej</w:t>
            </w:r>
          </w:p>
          <w:p w14:paraId="28EC5C13"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r>
      <w:tr w:rsidR="005D1FBD" w:rsidRPr="003F09FE" w14:paraId="72A7F083" w14:textId="77777777" w:rsidTr="005D1FBD">
        <w:tc>
          <w:tcPr>
            <w:tcW w:w="5970" w:type="dxa"/>
            <w:shd w:val="clear" w:color="auto" w:fill="auto"/>
          </w:tcPr>
          <w:p w14:paraId="04F8082E"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Przyznane punkty –D</w:t>
            </w:r>
            <w:r w:rsidRPr="003F09FE">
              <w:rPr>
                <w:rFonts w:ascii="Arial" w:hAnsi="Arial" w:cs="Arial"/>
                <w:b/>
                <w:i/>
                <w:vertAlign w:val="subscript"/>
              </w:rPr>
              <w:t>IK</w:t>
            </w:r>
            <w:r w:rsidRPr="003F09FE">
              <w:rPr>
                <w:rFonts w:ascii="Arial" w:hAnsi="Arial" w:cs="Arial"/>
                <w:b/>
                <w:i/>
              </w:rPr>
              <w:t>:</w:t>
            </w:r>
          </w:p>
        </w:tc>
        <w:tc>
          <w:tcPr>
            <w:tcW w:w="1230" w:type="dxa"/>
            <w:shd w:val="clear" w:color="auto" w:fill="auto"/>
          </w:tcPr>
          <w:p w14:paraId="3A5E82F6"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5</w:t>
            </w:r>
          </w:p>
        </w:tc>
        <w:tc>
          <w:tcPr>
            <w:tcW w:w="1163" w:type="dxa"/>
            <w:shd w:val="clear" w:color="auto" w:fill="auto"/>
          </w:tcPr>
          <w:p w14:paraId="56D2DE53"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10</w:t>
            </w:r>
          </w:p>
        </w:tc>
      </w:tr>
    </w:tbl>
    <w:p w14:paraId="252083D2" w14:textId="4476646E" w:rsidR="005D1FBD" w:rsidRPr="003F09FE" w:rsidRDefault="005D1FBD" w:rsidP="003F09FE">
      <w:pPr>
        <w:pStyle w:val="Akapitzlist"/>
        <w:ind w:left="1428"/>
        <w:jc w:val="left"/>
        <w:rPr>
          <w:rFonts w:ascii="Arial" w:hAnsi="Arial" w:cs="Arial"/>
          <w:i/>
        </w:rPr>
      </w:pPr>
    </w:p>
    <w:p w14:paraId="26A067BA" w14:textId="77777777" w:rsidR="005D1FBD" w:rsidRPr="003F09FE" w:rsidRDefault="005D1FBD" w:rsidP="003F09FE">
      <w:pPr>
        <w:ind w:left="196"/>
        <w:jc w:val="left"/>
        <w:rPr>
          <w:rFonts w:ascii="Arial" w:hAnsi="Arial" w:cs="Arial"/>
          <w:i/>
        </w:rPr>
      </w:pPr>
    </w:p>
    <w:p w14:paraId="72B80CE1" w14:textId="3D0F8A8C" w:rsidR="005D1FBD" w:rsidRPr="003F09FE" w:rsidRDefault="005D1FBD" w:rsidP="006914B2">
      <w:pPr>
        <w:ind w:left="196"/>
        <w:rPr>
          <w:rFonts w:ascii="Arial" w:hAnsi="Arial" w:cs="Arial"/>
          <w:i/>
        </w:rPr>
      </w:pPr>
      <w:r w:rsidRPr="003F09FE">
        <w:rPr>
          <w:rFonts w:ascii="Arial" w:hAnsi="Arial" w:cs="Arial"/>
          <w:b/>
          <w:i/>
        </w:rPr>
        <w:t>•</w:t>
      </w:r>
      <w:r w:rsidRPr="003F09FE">
        <w:rPr>
          <w:rFonts w:ascii="Arial" w:hAnsi="Arial" w:cs="Arial"/>
          <w:b/>
          <w:i/>
        </w:rPr>
        <w:tab/>
      </w:r>
      <w:r w:rsidRPr="003F09FE">
        <w:rPr>
          <w:rFonts w:ascii="Arial" w:hAnsi="Arial" w:cs="Arial"/>
          <w:b/>
        </w:rPr>
        <w:t>Inspektor nadzoru ds. Inżynierii Ruchu Drogowego i systemów ITS (Inteligentnych Systemów Transportowych)</w:t>
      </w:r>
      <w:r w:rsidRPr="003F09FE">
        <w:rPr>
          <w:rFonts w:ascii="Arial" w:hAnsi="Arial" w:cs="Arial"/>
          <w:i/>
        </w:rPr>
        <w:t>, spełniający warunki udziału oraz posiadający doświadczenie zawodowe w pełnieniu nadzoru nad wykonawcą dla projektów związanych z technologią ITS, w których zrealizowany został system sterowania ruchem z funkcją priorytetu dla transportu zbiorowego, system obszarowego sterowania ruchem i system informacji dla podróżnych z wykorzystaniem tablic o zmiennej treści na terenie miasta o wartości wdrożenia nie mniejszej niż 5.000.000,00</w:t>
      </w:r>
      <w:r w:rsidR="00B86822">
        <w:rPr>
          <w:rFonts w:ascii="Arial" w:hAnsi="Arial" w:cs="Arial"/>
          <w:i/>
        </w:rPr>
        <w:t xml:space="preserve"> </w:t>
      </w:r>
      <w:r w:rsidRPr="003F09FE">
        <w:rPr>
          <w:rFonts w:ascii="Arial" w:hAnsi="Arial" w:cs="Arial"/>
          <w:i/>
        </w:rPr>
        <w:t>zł brutto, od rozpoczęcia zadania przez cały okres realizacji do jego zakończenia: (maksymalnie 10 punktów w kryterium).</w:t>
      </w:r>
    </w:p>
    <w:p w14:paraId="0CF7A53C" w14:textId="6EB8D0DB" w:rsidR="005D1FBD" w:rsidRPr="003F09FE" w:rsidRDefault="005D1FBD"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3F09FE" w14:paraId="112C507D" w14:textId="77777777" w:rsidTr="005D1FBD">
        <w:tc>
          <w:tcPr>
            <w:tcW w:w="5970" w:type="dxa"/>
            <w:shd w:val="clear" w:color="auto" w:fill="auto"/>
          </w:tcPr>
          <w:p w14:paraId="21D6A0F4"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41E9702E"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33816FC0"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Ilość realizacji, na których wskazana osoba pełniła nadzór nad budową systemu ITS:</w:t>
            </w:r>
          </w:p>
        </w:tc>
        <w:tc>
          <w:tcPr>
            <w:tcW w:w="1230" w:type="dxa"/>
            <w:shd w:val="clear" w:color="auto" w:fill="auto"/>
          </w:tcPr>
          <w:p w14:paraId="07A8E6D4"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1</w:t>
            </w:r>
          </w:p>
          <w:p w14:paraId="75AC10D4"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Realizacja</w:t>
            </w:r>
          </w:p>
          <w:p w14:paraId="650E8F99"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c>
          <w:tcPr>
            <w:tcW w:w="1163" w:type="dxa"/>
            <w:shd w:val="clear" w:color="auto" w:fill="auto"/>
          </w:tcPr>
          <w:p w14:paraId="7AA7C0B6"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2</w:t>
            </w:r>
          </w:p>
          <w:p w14:paraId="1099080C"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realizacje i więcej</w:t>
            </w:r>
          </w:p>
          <w:p w14:paraId="59D666A3"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r>
      <w:tr w:rsidR="005D1FBD" w:rsidRPr="003F09FE" w14:paraId="602B0F9E" w14:textId="77777777" w:rsidTr="005D1FBD">
        <w:tc>
          <w:tcPr>
            <w:tcW w:w="5970" w:type="dxa"/>
            <w:shd w:val="clear" w:color="auto" w:fill="auto"/>
          </w:tcPr>
          <w:p w14:paraId="6C1873A5"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Przyznane punkty –D</w:t>
            </w:r>
            <w:r w:rsidRPr="003F09FE">
              <w:rPr>
                <w:rFonts w:ascii="Arial" w:hAnsi="Arial" w:cs="Arial"/>
                <w:b/>
                <w:i/>
                <w:vertAlign w:val="subscript"/>
              </w:rPr>
              <w:t>ITS</w:t>
            </w:r>
            <w:r w:rsidRPr="003F09FE">
              <w:rPr>
                <w:rFonts w:ascii="Arial" w:hAnsi="Arial" w:cs="Arial"/>
                <w:b/>
                <w:i/>
              </w:rPr>
              <w:t>:</w:t>
            </w:r>
          </w:p>
        </w:tc>
        <w:tc>
          <w:tcPr>
            <w:tcW w:w="1230" w:type="dxa"/>
            <w:shd w:val="clear" w:color="auto" w:fill="auto"/>
          </w:tcPr>
          <w:p w14:paraId="01196F8A"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5</w:t>
            </w:r>
          </w:p>
        </w:tc>
        <w:tc>
          <w:tcPr>
            <w:tcW w:w="1163" w:type="dxa"/>
            <w:shd w:val="clear" w:color="auto" w:fill="auto"/>
          </w:tcPr>
          <w:p w14:paraId="47D8B881"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10</w:t>
            </w:r>
          </w:p>
        </w:tc>
      </w:tr>
    </w:tbl>
    <w:p w14:paraId="43314819" w14:textId="47D4621B" w:rsidR="005D1FBD" w:rsidRPr="003F09FE" w:rsidRDefault="005D1FBD" w:rsidP="003F09FE">
      <w:pPr>
        <w:pStyle w:val="Akapitzlist"/>
        <w:ind w:left="1428"/>
        <w:jc w:val="left"/>
        <w:rPr>
          <w:rFonts w:ascii="Arial" w:hAnsi="Arial" w:cs="Arial"/>
          <w:i/>
        </w:rPr>
      </w:pPr>
    </w:p>
    <w:p w14:paraId="39C47EE6" w14:textId="7C0CCDA8" w:rsidR="005D1FBD" w:rsidRPr="003F09FE" w:rsidRDefault="005D1FBD" w:rsidP="003F09FE">
      <w:pPr>
        <w:pStyle w:val="Akapitzlist"/>
        <w:ind w:left="1428"/>
        <w:jc w:val="left"/>
        <w:rPr>
          <w:rFonts w:ascii="Arial" w:hAnsi="Arial" w:cs="Arial"/>
          <w:i/>
        </w:rPr>
      </w:pPr>
    </w:p>
    <w:p w14:paraId="123AB2C0" w14:textId="6C42FCD4" w:rsidR="005D1FBD" w:rsidRPr="003F09FE" w:rsidRDefault="005D1FBD" w:rsidP="003F09FE">
      <w:pPr>
        <w:pStyle w:val="Akapitzlist"/>
        <w:ind w:left="1428"/>
        <w:jc w:val="left"/>
        <w:rPr>
          <w:rFonts w:ascii="Arial" w:hAnsi="Arial" w:cs="Arial"/>
          <w:i/>
        </w:rPr>
      </w:pPr>
    </w:p>
    <w:p w14:paraId="3A49B01C" w14:textId="4E9557E3" w:rsidR="005D1FBD" w:rsidRPr="003F09FE" w:rsidRDefault="005D1FBD" w:rsidP="006914B2">
      <w:pPr>
        <w:ind w:left="196"/>
        <w:rPr>
          <w:rFonts w:ascii="Arial" w:hAnsi="Arial" w:cs="Arial"/>
          <w:i/>
        </w:rPr>
      </w:pPr>
      <w:r w:rsidRPr="003F09FE">
        <w:rPr>
          <w:rFonts w:ascii="Arial" w:hAnsi="Arial" w:cs="Arial"/>
          <w:i/>
        </w:rPr>
        <w:t>•</w:t>
      </w:r>
      <w:r w:rsidRPr="003F09FE">
        <w:rPr>
          <w:rFonts w:ascii="Arial" w:hAnsi="Arial" w:cs="Arial"/>
          <w:i/>
        </w:rPr>
        <w:tab/>
      </w:r>
      <w:r w:rsidRPr="003F09FE">
        <w:rPr>
          <w:rFonts w:ascii="Arial" w:hAnsi="Arial" w:cs="Arial"/>
          <w:b/>
          <w:i/>
        </w:rPr>
        <w:t>Inspektor nadzoru ds. automatyki przemysłowej</w:t>
      </w:r>
      <w:r w:rsidRPr="003F09FE">
        <w:rPr>
          <w:rFonts w:ascii="Arial" w:hAnsi="Arial" w:cs="Arial"/>
          <w:i/>
        </w:rPr>
        <w:t xml:space="preserve">, spełniający warunki udziału oraz posiadający doświadczenie w nadzorze wykonania automatyki przemysłowej w zakresie urządzeń sterujących w ruchu ulicznym (sterowniki ruchu ulicznego), elementów detekcji (indukcyjnej, </w:t>
      </w:r>
      <w:proofErr w:type="spellStart"/>
      <w:r w:rsidRPr="003F09FE">
        <w:rPr>
          <w:rFonts w:ascii="Arial" w:hAnsi="Arial" w:cs="Arial"/>
          <w:i/>
        </w:rPr>
        <w:t>wideodetekcji</w:t>
      </w:r>
      <w:proofErr w:type="spellEnd"/>
      <w:r w:rsidRPr="003F09FE">
        <w:rPr>
          <w:rFonts w:ascii="Arial" w:hAnsi="Arial" w:cs="Arial"/>
          <w:i/>
        </w:rPr>
        <w:t>, przyciski dla pieszych), znajomość metod detekcji dla pojazdów indywidualnych, pojazdów priorytetowych, pieszych i techniki sterowania systemami w transporcie zbiorowym dla projektu o wartości min. 5.000.000 brutto., od rozpoczęcia zadania przez cały okres realizacji do jego zakończenia; - (maksymalnie 10 punktów w kryterium).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3F09FE" w14:paraId="6A6F4199" w14:textId="77777777" w:rsidTr="005D1FBD">
        <w:tc>
          <w:tcPr>
            <w:tcW w:w="5970" w:type="dxa"/>
            <w:shd w:val="clear" w:color="auto" w:fill="auto"/>
          </w:tcPr>
          <w:p w14:paraId="588FD6D2"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21312EB3"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76D95EE4"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Ilość realizacji, na których wskazana osoba pełniła nadzór na wykonaniem automatyki przemysłowej:</w:t>
            </w:r>
          </w:p>
        </w:tc>
        <w:tc>
          <w:tcPr>
            <w:tcW w:w="1230" w:type="dxa"/>
            <w:shd w:val="clear" w:color="auto" w:fill="auto"/>
          </w:tcPr>
          <w:p w14:paraId="0C1A572E"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1</w:t>
            </w:r>
          </w:p>
          <w:p w14:paraId="698F270C"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Realizacja</w:t>
            </w:r>
          </w:p>
          <w:p w14:paraId="33D9DF10"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c>
          <w:tcPr>
            <w:tcW w:w="1163" w:type="dxa"/>
            <w:shd w:val="clear" w:color="auto" w:fill="auto"/>
          </w:tcPr>
          <w:p w14:paraId="484F2B46"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2</w:t>
            </w:r>
          </w:p>
          <w:p w14:paraId="203BFAB1"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 xml:space="preserve">realizacje </w:t>
            </w:r>
          </w:p>
          <w:p w14:paraId="380D1F1C"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r>
      <w:tr w:rsidR="005D1FBD" w:rsidRPr="003F09FE" w14:paraId="55676E2C" w14:textId="77777777" w:rsidTr="005D1FBD">
        <w:tc>
          <w:tcPr>
            <w:tcW w:w="5970" w:type="dxa"/>
            <w:shd w:val="clear" w:color="auto" w:fill="auto"/>
          </w:tcPr>
          <w:p w14:paraId="49346EE9"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Przyznane punkty –D</w:t>
            </w:r>
            <w:r w:rsidRPr="003F09FE">
              <w:rPr>
                <w:rFonts w:ascii="Arial" w:hAnsi="Arial" w:cs="Arial"/>
                <w:b/>
                <w:i/>
                <w:vertAlign w:val="subscript"/>
              </w:rPr>
              <w:t>AP</w:t>
            </w:r>
            <w:r w:rsidRPr="003F09FE">
              <w:rPr>
                <w:rFonts w:ascii="Arial" w:hAnsi="Arial" w:cs="Arial"/>
                <w:b/>
                <w:i/>
              </w:rPr>
              <w:t>:</w:t>
            </w:r>
          </w:p>
        </w:tc>
        <w:tc>
          <w:tcPr>
            <w:tcW w:w="1230" w:type="dxa"/>
            <w:shd w:val="clear" w:color="auto" w:fill="auto"/>
          </w:tcPr>
          <w:p w14:paraId="7B8FC2CC"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5</w:t>
            </w:r>
          </w:p>
        </w:tc>
        <w:tc>
          <w:tcPr>
            <w:tcW w:w="1163" w:type="dxa"/>
            <w:shd w:val="clear" w:color="auto" w:fill="auto"/>
          </w:tcPr>
          <w:p w14:paraId="55310A5D"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10</w:t>
            </w:r>
          </w:p>
        </w:tc>
      </w:tr>
    </w:tbl>
    <w:p w14:paraId="60EA4886" w14:textId="060254CE" w:rsidR="005D1FBD" w:rsidRPr="003F09FE" w:rsidRDefault="005D1FBD" w:rsidP="003F09FE">
      <w:pPr>
        <w:pStyle w:val="Akapitzlist"/>
        <w:ind w:left="1428"/>
        <w:jc w:val="left"/>
        <w:rPr>
          <w:rFonts w:ascii="Arial" w:hAnsi="Arial" w:cs="Arial"/>
          <w:i/>
        </w:rPr>
      </w:pPr>
    </w:p>
    <w:p w14:paraId="1BC1618D" w14:textId="4F57E590" w:rsidR="005D1FBD" w:rsidRPr="003F09FE" w:rsidRDefault="005D1FBD" w:rsidP="006914B2">
      <w:pPr>
        <w:ind w:left="196"/>
        <w:rPr>
          <w:rFonts w:ascii="Arial" w:hAnsi="Arial" w:cs="Arial"/>
          <w:i/>
        </w:rPr>
      </w:pPr>
      <w:r w:rsidRPr="003F09FE">
        <w:rPr>
          <w:rFonts w:ascii="Arial" w:hAnsi="Arial" w:cs="Arial"/>
          <w:i/>
        </w:rPr>
        <w:t>•</w:t>
      </w:r>
      <w:r w:rsidRPr="003F09FE">
        <w:rPr>
          <w:rFonts w:ascii="Arial" w:hAnsi="Arial" w:cs="Arial"/>
          <w:i/>
        </w:rPr>
        <w:tab/>
      </w:r>
      <w:r w:rsidRPr="003F09FE">
        <w:rPr>
          <w:rFonts w:ascii="Arial" w:hAnsi="Arial" w:cs="Arial"/>
          <w:b/>
          <w:i/>
        </w:rPr>
        <w:t>Specjalista ds. monitoringu wizyjnego</w:t>
      </w:r>
      <w:r w:rsidRPr="003F09FE">
        <w:rPr>
          <w:rFonts w:ascii="Arial" w:hAnsi="Arial" w:cs="Arial"/>
          <w:i/>
        </w:rPr>
        <w:t>, spełniający warunki udziału oraz legitymujący się doświadczeniem zawodowym w nadzorowaniu systemów monitoringu wizyjnego opartego o technologię IP, wykorzystującego co najmniej 10 kamer obrotowych lub stacjonarnych, z centrum oglądowym i komputerową archiwacją materiałów, od rozpoczęcia zadania przez cały okres realizacji do jego zakończenia; - (maksymalnie 10 punktów w kryterium).</w:t>
      </w:r>
    </w:p>
    <w:p w14:paraId="227C0408" w14:textId="6CD1CCF6" w:rsidR="005D1FBD" w:rsidRPr="003F09FE" w:rsidRDefault="005D1FBD" w:rsidP="003F09FE">
      <w:pPr>
        <w:pStyle w:val="Akapitzlist"/>
        <w:ind w:left="1428"/>
        <w:jc w:val="left"/>
        <w:rPr>
          <w:rFonts w:ascii="Arial" w:hAnsi="Arial" w:cs="Arial"/>
          <w:i/>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231"/>
        <w:gridCol w:w="1163"/>
      </w:tblGrid>
      <w:tr w:rsidR="005D1FBD" w:rsidRPr="003F09FE" w14:paraId="737D2E9A" w14:textId="77777777" w:rsidTr="005D1FBD">
        <w:tc>
          <w:tcPr>
            <w:tcW w:w="5970" w:type="dxa"/>
            <w:shd w:val="clear" w:color="auto" w:fill="auto"/>
          </w:tcPr>
          <w:p w14:paraId="6E968F69"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2108AB4E" w14:textId="77777777" w:rsidR="005D1FBD" w:rsidRPr="003F09FE" w:rsidRDefault="005D1FBD" w:rsidP="003F09FE">
            <w:pPr>
              <w:autoSpaceDE w:val="0"/>
              <w:autoSpaceDN w:val="0"/>
              <w:adjustRightInd w:val="0"/>
              <w:spacing w:after="0" w:line="240" w:lineRule="auto"/>
              <w:jc w:val="left"/>
              <w:rPr>
                <w:rFonts w:ascii="Arial" w:hAnsi="Arial" w:cs="Arial"/>
                <w:i/>
              </w:rPr>
            </w:pPr>
          </w:p>
          <w:p w14:paraId="64A0820F"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Ilość realizacji, na których wskazana osoba pełniła nadzór na wykonaniem monitoringu wizyjnego:</w:t>
            </w:r>
          </w:p>
        </w:tc>
        <w:tc>
          <w:tcPr>
            <w:tcW w:w="1230" w:type="dxa"/>
            <w:shd w:val="clear" w:color="auto" w:fill="auto"/>
          </w:tcPr>
          <w:p w14:paraId="7CAA7886"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1</w:t>
            </w:r>
          </w:p>
          <w:p w14:paraId="32DEAF48"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Realizacja</w:t>
            </w:r>
          </w:p>
          <w:p w14:paraId="23F727B6"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c>
          <w:tcPr>
            <w:tcW w:w="1163" w:type="dxa"/>
            <w:shd w:val="clear" w:color="auto" w:fill="auto"/>
          </w:tcPr>
          <w:p w14:paraId="5BBB40B1"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2</w:t>
            </w:r>
          </w:p>
          <w:p w14:paraId="39AD9C65"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 xml:space="preserve">realizacje </w:t>
            </w:r>
          </w:p>
          <w:p w14:paraId="54559D37" w14:textId="77777777" w:rsidR="005D1FBD" w:rsidRPr="003F09FE" w:rsidRDefault="005D1FBD" w:rsidP="003F09FE">
            <w:pPr>
              <w:autoSpaceDE w:val="0"/>
              <w:autoSpaceDN w:val="0"/>
              <w:adjustRightInd w:val="0"/>
              <w:spacing w:after="0" w:line="240" w:lineRule="auto"/>
              <w:jc w:val="left"/>
              <w:rPr>
                <w:rFonts w:ascii="Arial" w:hAnsi="Arial" w:cs="Arial"/>
                <w:i/>
              </w:rPr>
            </w:pPr>
            <w:r w:rsidRPr="003F09FE">
              <w:rPr>
                <w:rFonts w:ascii="Arial" w:hAnsi="Arial" w:cs="Arial"/>
                <w:i/>
              </w:rPr>
              <w:t>ponad warunek udziału</w:t>
            </w:r>
          </w:p>
        </w:tc>
      </w:tr>
      <w:tr w:rsidR="005D1FBD" w:rsidRPr="003F09FE" w14:paraId="151837D3" w14:textId="77777777" w:rsidTr="005D1FBD">
        <w:tc>
          <w:tcPr>
            <w:tcW w:w="5970" w:type="dxa"/>
            <w:shd w:val="clear" w:color="auto" w:fill="auto"/>
          </w:tcPr>
          <w:p w14:paraId="2471D22B"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Przyznane punkty –D</w:t>
            </w:r>
            <w:r w:rsidRPr="003F09FE">
              <w:rPr>
                <w:rFonts w:ascii="Arial" w:hAnsi="Arial" w:cs="Arial"/>
                <w:b/>
                <w:i/>
                <w:vertAlign w:val="subscript"/>
              </w:rPr>
              <w:t>MW</w:t>
            </w:r>
            <w:r w:rsidRPr="003F09FE">
              <w:rPr>
                <w:rFonts w:ascii="Arial" w:hAnsi="Arial" w:cs="Arial"/>
                <w:b/>
                <w:i/>
              </w:rPr>
              <w:t>:</w:t>
            </w:r>
          </w:p>
        </w:tc>
        <w:tc>
          <w:tcPr>
            <w:tcW w:w="1230" w:type="dxa"/>
            <w:shd w:val="clear" w:color="auto" w:fill="auto"/>
          </w:tcPr>
          <w:p w14:paraId="3D9877CA"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5</w:t>
            </w:r>
          </w:p>
        </w:tc>
        <w:tc>
          <w:tcPr>
            <w:tcW w:w="1163" w:type="dxa"/>
            <w:shd w:val="clear" w:color="auto" w:fill="auto"/>
          </w:tcPr>
          <w:p w14:paraId="1D3854C1" w14:textId="77777777" w:rsidR="005D1FBD" w:rsidRPr="003F09FE" w:rsidRDefault="005D1FBD" w:rsidP="003F09FE">
            <w:pPr>
              <w:autoSpaceDE w:val="0"/>
              <w:autoSpaceDN w:val="0"/>
              <w:adjustRightInd w:val="0"/>
              <w:spacing w:after="0" w:line="240" w:lineRule="auto"/>
              <w:jc w:val="left"/>
              <w:rPr>
                <w:rFonts w:ascii="Arial" w:hAnsi="Arial" w:cs="Arial"/>
                <w:b/>
                <w:i/>
              </w:rPr>
            </w:pPr>
            <w:r w:rsidRPr="003F09FE">
              <w:rPr>
                <w:rFonts w:ascii="Arial" w:hAnsi="Arial" w:cs="Arial"/>
                <w:b/>
                <w:i/>
              </w:rPr>
              <w:t>10</w:t>
            </w:r>
          </w:p>
        </w:tc>
      </w:tr>
    </w:tbl>
    <w:p w14:paraId="748E9DB1" w14:textId="33DEC3EB" w:rsidR="000053D0" w:rsidRPr="003F09FE" w:rsidRDefault="000053D0" w:rsidP="003F09FE">
      <w:pPr>
        <w:pStyle w:val="Tekstpodstawowywcity2"/>
        <w:spacing w:after="0" w:line="240" w:lineRule="auto"/>
        <w:ind w:left="0" w:right="-569"/>
        <w:jc w:val="left"/>
        <w:rPr>
          <w:rFonts w:ascii="Arial" w:hAnsi="Arial" w:cs="Arial"/>
          <w:sz w:val="22"/>
          <w:szCs w:val="22"/>
        </w:rPr>
      </w:pPr>
    </w:p>
    <w:p w14:paraId="16B159D9" w14:textId="26DA02DD" w:rsidR="000053D0" w:rsidRPr="003F09FE" w:rsidRDefault="000053D0" w:rsidP="003F09FE">
      <w:pPr>
        <w:pStyle w:val="Tekstpodstawowywcity2"/>
        <w:spacing w:after="0" w:line="240" w:lineRule="auto"/>
        <w:ind w:right="-569"/>
        <w:jc w:val="left"/>
        <w:rPr>
          <w:rFonts w:ascii="Arial" w:hAnsi="Arial" w:cs="Arial"/>
          <w:sz w:val="22"/>
          <w:szCs w:val="22"/>
        </w:rPr>
      </w:pPr>
    </w:p>
    <w:p w14:paraId="14ACA910" w14:textId="77777777" w:rsidR="000053D0" w:rsidRPr="003F09FE" w:rsidRDefault="000053D0" w:rsidP="003F09FE">
      <w:pPr>
        <w:pStyle w:val="Tekstpodstawowywcity2"/>
        <w:spacing w:after="0" w:line="240" w:lineRule="auto"/>
        <w:ind w:right="-569"/>
        <w:jc w:val="left"/>
        <w:rPr>
          <w:rFonts w:ascii="Arial" w:hAnsi="Arial" w:cs="Arial"/>
          <w:sz w:val="22"/>
          <w:szCs w:val="22"/>
        </w:rPr>
      </w:pPr>
    </w:p>
    <w:p w14:paraId="679C13A1" w14:textId="77777777" w:rsidR="00A64948" w:rsidRPr="003F09FE" w:rsidRDefault="00A64948" w:rsidP="003F09FE">
      <w:pPr>
        <w:pStyle w:val="Tekstpodstawowywcity2"/>
        <w:spacing w:after="0" w:line="240" w:lineRule="auto"/>
        <w:ind w:left="360" w:right="-569"/>
        <w:jc w:val="left"/>
        <w:rPr>
          <w:rFonts w:ascii="Arial" w:hAnsi="Arial" w:cs="Arial"/>
          <w:b/>
          <w:sz w:val="22"/>
          <w:szCs w:val="22"/>
        </w:rPr>
      </w:pPr>
    </w:p>
    <w:p w14:paraId="2F2736E4" w14:textId="536AC44C" w:rsidR="00562998" w:rsidRPr="003F09FE" w:rsidRDefault="00562998" w:rsidP="003F09FE">
      <w:pPr>
        <w:pStyle w:val="Akapitzlist"/>
        <w:numPr>
          <w:ilvl w:val="0"/>
          <w:numId w:val="76"/>
        </w:numPr>
        <w:spacing w:line="259" w:lineRule="auto"/>
        <w:ind w:left="284"/>
        <w:jc w:val="left"/>
        <w:rPr>
          <w:rFonts w:ascii="Arial" w:hAnsi="Arial" w:cs="Arial"/>
        </w:rPr>
      </w:pPr>
      <w:r w:rsidRPr="003F09FE">
        <w:rPr>
          <w:rFonts w:ascii="Arial" w:hAnsi="Arial" w:cs="Arial"/>
        </w:rPr>
        <w:t>Całkowita liczba punktów jaką otrzyma oferta, zostanie obliczona wg poniższego wzoru:</w:t>
      </w:r>
    </w:p>
    <w:p w14:paraId="0E719184" w14:textId="113CD22A" w:rsidR="00562998" w:rsidRPr="003F09FE" w:rsidRDefault="00562998" w:rsidP="003F09FE">
      <w:pPr>
        <w:spacing w:after="120"/>
        <w:ind w:firstLine="2018"/>
        <w:jc w:val="left"/>
        <w:rPr>
          <w:rFonts w:ascii="Arial" w:hAnsi="Arial" w:cs="Arial"/>
          <w:b/>
        </w:rPr>
      </w:pPr>
    </w:p>
    <w:p w14:paraId="509D9350" w14:textId="2EB7CAD4" w:rsidR="005D1FBD" w:rsidRPr="00382602" w:rsidRDefault="005D1FBD" w:rsidP="003F09FE">
      <w:pPr>
        <w:ind w:left="196"/>
        <w:jc w:val="left"/>
        <w:rPr>
          <w:rFonts w:ascii="Arial" w:hAnsi="Arial" w:cs="Arial"/>
          <w:lang w:val="en-US"/>
        </w:rPr>
      </w:pPr>
      <w:r w:rsidRPr="00382602">
        <w:rPr>
          <w:rFonts w:ascii="Arial" w:hAnsi="Arial" w:cs="Arial"/>
          <w:lang w:val="en-US"/>
        </w:rPr>
        <w:t xml:space="preserve">D= </w:t>
      </w:r>
      <w:r w:rsidRPr="00382602">
        <w:rPr>
          <w:rFonts w:ascii="Arial" w:hAnsi="Arial" w:cs="Arial"/>
          <w:b/>
          <w:i/>
          <w:lang w:val="en-US"/>
        </w:rPr>
        <w:t>D</w:t>
      </w:r>
      <w:r w:rsidRPr="00382602">
        <w:rPr>
          <w:rFonts w:ascii="Arial" w:hAnsi="Arial" w:cs="Arial"/>
          <w:b/>
          <w:i/>
          <w:vertAlign w:val="subscript"/>
          <w:lang w:val="en-US"/>
        </w:rPr>
        <w:t>IK</w:t>
      </w:r>
      <w:r w:rsidRPr="00382602">
        <w:rPr>
          <w:rFonts w:ascii="Arial" w:hAnsi="Arial" w:cs="Arial"/>
          <w:b/>
          <w:i/>
          <w:lang w:val="en-US"/>
        </w:rPr>
        <w:t xml:space="preserve"> </w:t>
      </w:r>
      <w:r w:rsidRPr="00382602">
        <w:rPr>
          <w:rFonts w:ascii="Arial" w:hAnsi="Arial" w:cs="Arial"/>
          <w:i/>
          <w:lang w:val="en-US"/>
        </w:rPr>
        <w:t>+</w:t>
      </w:r>
      <w:r w:rsidRPr="00382602">
        <w:rPr>
          <w:rFonts w:ascii="Arial" w:hAnsi="Arial" w:cs="Arial"/>
          <w:b/>
          <w:i/>
          <w:lang w:val="en-US"/>
        </w:rPr>
        <w:t>D</w:t>
      </w:r>
      <w:r w:rsidRPr="00382602">
        <w:rPr>
          <w:rFonts w:ascii="Arial" w:hAnsi="Arial" w:cs="Arial"/>
          <w:b/>
          <w:i/>
          <w:vertAlign w:val="subscript"/>
          <w:lang w:val="en-US"/>
        </w:rPr>
        <w:t>ITS</w:t>
      </w:r>
      <w:r w:rsidRPr="00382602">
        <w:rPr>
          <w:rFonts w:ascii="Arial" w:hAnsi="Arial" w:cs="Arial"/>
          <w:i/>
          <w:lang w:val="en-US"/>
        </w:rPr>
        <w:t xml:space="preserve"> + </w:t>
      </w:r>
      <w:r w:rsidRPr="00382602">
        <w:rPr>
          <w:rFonts w:ascii="Arial" w:hAnsi="Arial" w:cs="Arial"/>
          <w:b/>
          <w:i/>
          <w:lang w:val="en-US"/>
        </w:rPr>
        <w:t>D</w:t>
      </w:r>
      <w:r w:rsidRPr="00382602">
        <w:rPr>
          <w:rFonts w:ascii="Arial" w:hAnsi="Arial" w:cs="Arial"/>
          <w:b/>
          <w:i/>
          <w:vertAlign w:val="subscript"/>
          <w:lang w:val="en-US"/>
        </w:rPr>
        <w:t>AP</w:t>
      </w:r>
      <w:r w:rsidRPr="00382602">
        <w:rPr>
          <w:rFonts w:ascii="Arial" w:hAnsi="Arial" w:cs="Arial"/>
          <w:i/>
          <w:lang w:val="en-US"/>
        </w:rPr>
        <w:t xml:space="preserve"> + </w:t>
      </w:r>
      <w:r w:rsidRPr="00382602">
        <w:rPr>
          <w:rFonts w:ascii="Arial" w:hAnsi="Arial" w:cs="Arial"/>
          <w:b/>
          <w:i/>
          <w:lang w:val="en-US"/>
        </w:rPr>
        <w:t>D</w:t>
      </w:r>
      <w:r w:rsidRPr="00382602">
        <w:rPr>
          <w:rFonts w:ascii="Arial" w:hAnsi="Arial" w:cs="Arial"/>
          <w:b/>
          <w:i/>
          <w:vertAlign w:val="subscript"/>
          <w:lang w:val="en-US"/>
        </w:rPr>
        <w:t>MW</w:t>
      </w:r>
    </w:p>
    <w:p w14:paraId="48294D13" w14:textId="475C86AA" w:rsidR="005D1FBD" w:rsidRPr="00382602" w:rsidRDefault="005D1FBD" w:rsidP="003F09FE">
      <w:pPr>
        <w:ind w:left="196"/>
        <w:jc w:val="left"/>
        <w:rPr>
          <w:rFonts w:ascii="Arial" w:hAnsi="Arial" w:cs="Arial"/>
          <w:lang w:val="en-US"/>
        </w:rPr>
      </w:pPr>
      <w:r w:rsidRPr="00382602">
        <w:rPr>
          <w:rFonts w:ascii="Arial" w:hAnsi="Arial" w:cs="Arial"/>
          <w:lang w:val="en-US"/>
        </w:rPr>
        <w:t>L=C+D</w:t>
      </w:r>
    </w:p>
    <w:p w14:paraId="43A6FA8E" w14:textId="77777777" w:rsidR="005D1FBD" w:rsidRPr="00382602" w:rsidRDefault="005D1FBD" w:rsidP="003F09FE">
      <w:pPr>
        <w:ind w:left="196"/>
        <w:jc w:val="left"/>
        <w:rPr>
          <w:rFonts w:ascii="Arial" w:hAnsi="Arial" w:cs="Arial"/>
          <w:lang w:val="en-US"/>
        </w:rPr>
      </w:pPr>
    </w:p>
    <w:p w14:paraId="766394DB" w14:textId="5D7FB0C5" w:rsidR="005D1FBD" w:rsidRPr="003F09FE" w:rsidRDefault="005D1FBD" w:rsidP="003F09FE">
      <w:pPr>
        <w:ind w:left="196"/>
        <w:jc w:val="left"/>
        <w:rPr>
          <w:rFonts w:ascii="Arial" w:hAnsi="Arial" w:cs="Arial"/>
        </w:rPr>
      </w:pPr>
      <w:r w:rsidRPr="003F09FE">
        <w:rPr>
          <w:rFonts w:ascii="Arial" w:hAnsi="Arial" w:cs="Arial"/>
        </w:rPr>
        <w:t>L- łączna liczba punktów dla oferty</w:t>
      </w:r>
    </w:p>
    <w:p w14:paraId="264F867F" w14:textId="14FE1544" w:rsidR="005D1FBD" w:rsidRPr="003F09FE" w:rsidRDefault="005D1FBD" w:rsidP="003F09FE">
      <w:pPr>
        <w:ind w:left="196"/>
        <w:jc w:val="left"/>
        <w:rPr>
          <w:rFonts w:ascii="Arial" w:hAnsi="Arial" w:cs="Arial"/>
        </w:rPr>
      </w:pPr>
      <w:r w:rsidRPr="003F09FE">
        <w:rPr>
          <w:rFonts w:ascii="Arial" w:hAnsi="Arial" w:cs="Arial"/>
        </w:rPr>
        <w:t>C- suma liczby punktów uzyskanych w kryterium cena</w:t>
      </w:r>
    </w:p>
    <w:p w14:paraId="104DEC34" w14:textId="4D8A2D84" w:rsidR="005D1FBD" w:rsidRPr="003F09FE" w:rsidRDefault="005D1FBD" w:rsidP="003F09FE">
      <w:pPr>
        <w:ind w:left="196"/>
        <w:jc w:val="left"/>
        <w:rPr>
          <w:rFonts w:ascii="Arial" w:hAnsi="Arial" w:cs="Arial"/>
        </w:rPr>
      </w:pPr>
      <w:r w:rsidRPr="003F09FE">
        <w:rPr>
          <w:rFonts w:ascii="Arial" w:hAnsi="Arial" w:cs="Arial"/>
        </w:rPr>
        <w:t>D- kwalifikacje i doświadczenie osób</w:t>
      </w:r>
    </w:p>
    <w:p w14:paraId="3FDB529E" w14:textId="77777777" w:rsidR="00A64948" w:rsidRPr="003F09FE" w:rsidRDefault="00A64948" w:rsidP="003F09FE">
      <w:pPr>
        <w:spacing w:after="120"/>
        <w:ind w:firstLine="2018"/>
        <w:jc w:val="left"/>
        <w:rPr>
          <w:rFonts w:ascii="Arial" w:hAnsi="Arial" w:cs="Arial"/>
          <w:b/>
        </w:rPr>
      </w:pPr>
    </w:p>
    <w:p w14:paraId="1DB6A041" w14:textId="136239AF" w:rsidR="00562998" w:rsidRPr="003F09FE" w:rsidRDefault="00562998" w:rsidP="006914B2">
      <w:pPr>
        <w:pStyle w:val="Tekstpodstawowywcity2"/>
        <w:numPr>
          <w:ilvl w:val="0"/>
          <w:numId w:val="72"/>
        </w:numPr>
        <w:spacing w:before="120" w:after="0" w:line="240" w:lineRule="auto"/>
        <w:rPr>
          <w:rFonts w:ascii="Arial" w:hAnsi="Arial" w:cs="Arial"/>
          <w:b/>
          <w:sz w:val="22"/>
          <w:szCs w:val="22"/>
        </w:rPr>
      </w:pPr>
      <w:r w:rsidRPr="003F09FE">
        <w:rPr>
          <w:rFonts w:ascii="Arial" w:hAnsi="Arial" w:cs="Arial"/>
          <w:sz w:val="22"/>
          <w:szCs w:val="22"/>
        </w:rPr>
        <w:t>Największa ilość</w:t>
      </w:r>
      <w:r w:rsidR="005D1FBD" w:rsidRPr="003F09FE">
        <w:rPr>
          <w:rFonts w:ascii="Arial" w:hAnsi="Arial" w:cs="Arial"/>
          <w:sz w:val="22"/>
          <w:szCs w:val="22"/>
        </w:rPr>
        <w:t xml:space="preserve"> punktów (L</w:t>
      </w:r>
      <w:r w:rsidRPr="003F09FE">
        <w:rPr>
          <w:rFonts w:ascii="Arial" w:hAnsi="Arial" w:cs="Arial"/>
          <w:sz w:val="22"/>
          <w:szCs w:val="22"/>
        </w:rPr>
        <w:t>) wyliczonych w powyższy sposób decyduje o uznaniu oferty za najkorzystniejszą.</w:t>
      </w:r>
    </w:p>
    <w:p w14:paraId="5D0AEB90" w14:textId="644AF0D2" w:rsidR="00822078" w:rsidRPr="003F09FE" w:rsidRDefault="00822078" w:rsidP="006914B2">
      <w:pPr>
        <w:pStyle w:val="Akapitzlist"/>
        <w:numPr>
          <w:ilvl w:val="0"/>
          <w:numId w:val="72"/>
        </w:numPr>
        <w:spacing w:before="120" w:after="0" w:line="240" w:lineRule="auto"/>
        <w:rPr>
          <w:rFonts w:ascii="Arial" w:hAnsi="Arial" w:cs="Arial"/>
          <w:bCs/>
          <w:lang w:val="x-none" w:eastAsia="x-none"/>
        </w:rPr>
      </w:pPr>
      <w:r w:rsidRPr="003F09FE">
        <w:rPr>
          <w:rFonts w:ascii="Arial" w:hAnsi="Arial" w:cs="Arial"/>
        </w:rPr>
        <w:t>Punktacja przyznawana ofertom w poszczególnych kryteriach będzie liczona z dokładnością do dwóch miejsc po przecinku. Najwyższa liczba punktów wyznaczy najkorzystniejszą ofertę.</w:t>
      </w:r>
    </w:p>
    <w:p w14:paraId="06FBD28D" w14:textId="7A0E9EC6" w:rsidR="00822078" w:rsidRPr="003F09FE" w:rsidRDefault="00822078" w:rsidP="006914B2">
      <w:pPr>
        <w:pStyle w:val="Akapitzlist"/>
        <w:numPr>
          <w:ilvl w:val="0"/>
          <w:numId w:val="72"/>
        </w:numPr>
        <w:spacing w:after="120"/>
        <w:contextualSpacing w:val="0"/>
        <w:rPr>
          <w:rFonts w:ascii="Arial" w:hAnsi="Arial" w:cs="Arial"/>
          <w:bCs/>
        </w:rPr>
      </w:pPr>
      <w:r w:rsidRPr="003F09FE">
        <w:rPr>
          <w:rFonts w:ascii="Arial" w:hAnsi="Arial" w:cs="Arial"/>
          <w:bCs/>
        </w:rPr>
        <w:t>W toku dokonywania badania i oceny ofert Zamawiający może żądać udzielenia przez wykonawców wyjaśnień treści złożonych przez nich ofert.</w:t>
      </w:r>
    </w:p>
    <w:p w14:paraId="7C09EEDD" w14:textId="5E4B1AA0" w:rsidR="00CE771C" w:rsidRPr="003F09FE" w:rsidRDefault="00822078" w:rsidP="006914B2">
      <w:pPr>
        <w:pStyle w:val="Akapitzlist"/>
        <w:numPr>
          <w:ilvl w:val="0"/>
          <w:numId w:val="72"/>
        </w:numPr>
        <w:tabs>
          <w:tab w:val="left" w:pos="426"/>
        </w:tabs>
        <w:spacing w:after="120" w:line="240" w:lineRule="auto"/>
        <w:ind w:left="357" w:hanging="357"/>
        <w:contextualSpacing w:val="0"/>
        <w:rPr>
          <w:rFonts w:ascii="Arial" w:hAnsi="Arial" w:cs="Arial"/>
          <w:bCs/>
        </w:rPr>
      </w:pPr>
      <w:r w:rsidRPr="003F09FE">
        <w:rPr>
          <w:rFonts w:ascii="Arial" w:hAnsi="Arial" w:cs="Arial"/>
          <w:bCs/>
        </w:rPr>
        <w:t>Za ofertę najkorzystniejszą Zamawiający uzna ofertę z największą ilością punktów.</w:t>
      </w:r>
    </w:p>
    <w:p w14:paraId="6E413C9D" w14:textId="2B670DD0" w:rsidR="006B29BE" w:rsidRPr="002E09DF" w:rsidRDefault="006B29BE" w:rsidP="002E09DF">
      <w:pPr>
        <w:shd w:val="clear" w:color="auto" w:fill="CCC0D9"/>
        <w:spacing w:before="360" w:after="240" w:line="24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6914B2">
      <w:pPr>
        <w:pStyle w:val="Tekstpodstawowy"/>
        <w:numPr>
          <w:ilvl w:val="0"/>
          <w:numId w:val="53"/>
        </w:numPr>
        <w:spacing w:line="240" w:lineRule="auto"/>
        <w:ind w:left="426" w:hanging="426"/>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6914B2">
      <w:pPr>
        <w:numPr>
          <w:ilvl w:val="1"/>
          <w:numId w:val="53"/>
        </w:numPr>
        <w:spacing w:after="120" w:line="240" w:lineRule="auto"/>
        <w:ind w:left="851" w:hanging="567"/>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6914B2">
      <w:pPr>
        <w:numPr>
          <w:ilvl w:val="1"/>
          <w:numId w:val="53"/>
        </w:numPr>
        <w:spacing w:after="120" w:line="240" w:lineRule="auto"/>
        <w:ind w:left="851" w:hanging="567"/>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6914B2">
      <w:pPr>
        <w:numPr>
          <w:ilvl w:val="1"/>
          <w:numId w:val="53"/>
        </w:numPr>
        <w:spacing w:after="120" w:line="240" w:lineRule="auto"/>
        <w:ind w:left="851" w:hanging="567"/>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6914B2">
      <w:pPr>
        <w:numPr>
          <w:ilvl w:val="0"/>
          <w:numId w:val="53"/>
        </w:numPr>
        <w:spacing w:after="120" w:line="240" w:lineRule="auto"/>
        <w:ind w:left="426" w:hanging="426"/>
        <w:rPr>
          <w:rFonts w:ascii="Arial" w:hAnsi="Arial" w:cs="Arial"/>
          <w:bCs/>
        </w:rPr>
      </w:pPr>
      <w:r w:rsidRPr="002E09DF">
        <w:rPr>
          <w:rFonts w:ascii="Arial" w:hAnsi="Arial" w:cs="Arial"/>
          <w:bCs/>
        </w:rPr>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AB6A66">
        <w:rPr>
          <w:rFonts w:ascii="Arial" w:hAnsi="Arial" w:cs="Arial"/>
        </w:rPr>
        <w:t>do</w:t>
      </w:r>
      <w:r w:rsidRPr="00AB6A66">
        <w:rPr>
          <w:rFonts w:ascii="Arial" w:hAnsi="Arial" w:cs="Arial"/>
        </w:rPr>
        <w:t xml:space="preserve"> SWZ (</w:t>
      </w:r>
      <w:r w:rsidRPr="00AB6A66">
        <w:rPr>
          <w:rFonts w:ascii="Arial" w:hAnsi="Arial" w:cs="Arial"/>
          <w:b/>
        </w:rPr>
        <w:t xml:space="preserve">załącznik nr </w:t>
      </w:r>
      <w:r w:rsidR="00750EDC" w:rsidRPr="00AB6A66">
        <w:rPr>
          <w:rFonts w:ascii="Arial" w:hAnsi="Arial" w:cs="Arial"/>
          <w:b/>
        </w:rPr>
        <w:t>6</w:t>
      </w:r>
      <w:r w:rsidR="007C35E4" w:rsidRPr="00AB6A66">
        <w:rPr>
          <w:rFonts w:ascii="Arial" w:hAnsi="Arial" w:cs="Arial"/>
        </w:rPr>
        <w:t xml:space="preserve"> </w:t>
      </w:r>
      <w:r w:rsidRPr="00AB6A66">
        <w:rPr>
          <w:rFonts w:ascii="Arial" w:hAnsi="Arial" w:cs="Arial"/>
          <w:b/>
        </w:rPr>
        <w:t>do SWZ).</w:t>
      </w:r>
      <w:r w:rsidRPr="00AB6A66">
        <w:rPr>
          <w:rFonts w:ascii="Arial" w:hAnsi="Arial" w:cs="Arial"/>
        </w:rPr>
        <w:t xml:space="preserve"> </w:t>
      </w:r>
    </w:p>
    <w:p w14:paraId="440FB981" w14:textId="4317227F" w:rsidR="006B29BE" w:rsidRPr="002E09DF" w:rsidRDefault="006B29BE" w:rsidP="006914B2">
      <w:pPr>
        <w:numPr>
          <w:ilvl w:val="0"/>
          <w:numId w:val="53"/>
        </w:numPr>
        <w:spacing w:after="120" w:line="240" w:lineRule="auto"/>
        <w:ind w:left="426" w:hanging="426"/>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2E09DF">
      <w:pPr>
        <w:spacing w:after="0" w:line="240" w:lineRule="auto"/>
        <w:jc w:val="left"/>
        <w:rPr>
          <w:rFonts w:ascii="Arial" w:hAnsi="Arial" w:cs="Arial"/>
          <w:b/>
        </w:rPr>
      </w:pPr>
    </w:p>
    <w:p w14:paraId="53212A1E" w14:textId="00A7BCC4" w:rsidR="006B29BE" w:rsidRPr="002E09DF" w:rsidRDefault="006B29BE" w:rsidP="002E09DF">
      <w:pPr>
        <w:pStyle w:val="Nagwek1"/>
        <w:shd w:val="clear" w:color="auto" w:fill="CCC0D9"/>
        <w:spacing w:before="0" w:after="240" w:line="240" w:lineRule="auto"/>
        <w:ind w:left="567" w:hanging="567"/>
        <w:jc w:val="left"/>
        <w:rPr>
          <w:rFonts w:ascii="Arial" w:hAnsi="Arial" w:cs="Arial"/>
          <w:sz w:val="22"/>
          <w:szCs w:val="22"/>
        </w:rPr>
      </w:pPr>
      <w:bookmarkStart w:id="40"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0"/>
    </w:p>
    <w:p w14:paraId="3A599B0A" w14:textId="77777777" w:rsidR="006B29BE" w:rsidRPr="002E09DF" w:rsidRDefault="006B29BE" w:rsidP="006914B2">
      <w:pPr>
        <w:numPr>
          <w:ilvl w:val="0"/>
          <w:numId w:val="54"/>
        </w:numPr>
        <w:autoSpaceDE w:val="0"/>
        <w:autoSpaceDN w:val="0"/>
        <w:adjustRightInd w:val="0"/>
        <w:spacing w:after="120" w:line="240" w:lineRule="auto"/>
        <w:ind w:left="426" w:hanging="426"/>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50883C1E" w:rsidR="00382776" w:rsidRPr="002E09DF" w:rsidRDefault="00382776" w:rsidP="006914B2">
      <w:pPr>
        <w:numPr>
          <w:ilvl w:val="0"/>
          <w:numId w:val="54"/>
        </w:numPr>
        <w:spacing w:after="120" w:line="240" w:lineRule="auto"/>
        <w:ind w:left="426" w:hanging="426"/>
        <w:rPr>
          <w:rFonts w:ascii="Arial" w:hAnsi="Arial" w:cs="Arial"/>
        </w:rPr>
      </w:pPr>
      <w:r w:rsidRPr="002E09DF">
        <w:rPr>
          <w:rFonts w:ascii="Arial" w:hAnsi="Arial" w:cs="Arial"/>
        </w:rPr>
        <w:t>Zabezpieczenie należytego wykonania umowy wynosi</w:t>
      </w:r>
      <w:r w:rsidRPr="003F09FE">
        <w:rPr>
          <w:rFonts w:ascii="Arial" w:hAnsi="Arial" w:cs="Arial"/>
          <w:color w:val="000000" w:themeColor="text1"/>
        </w:rPr>
        <w:t xml:space="preserve"> </w:t>
      </w:r>
      <w:bookmarkStart w:id="41" w:name="_Hlk61864614"/>
      <w:r w:rsidR="00F66EBE">
        <w:rPr>
          <w:rFonts w:ascii="Arial" w:hAnsi="Arial" w:cs="Arial"/>
          <w:color w:val="000000" w:themeColor="text1"/>
        </w:rPr>
        <w:t>5</w:t>
      </w:r>
      <w:r w:rsidR="00470B0B" w:rsidRPr="003F09FE">
        <w:rPr>
          <w:rFonts w:ascii="Arial" w:hAnsi="Arial" w:cs="Arial"/>
          <w:color w:val="000000" w:themeColor="text1"/>
        </w:rPr>
        <w:t>%</w:t>
      </w:r>
      <w:r w:rsidRPr="003F09FE">
        <w:rPr>
          <w:rFonts w:ascii="Arial" w:hAnsi="Arial" w:cs="Arial"/>
          <w:color w:val="000000" w:themeColor="text1"/>
        </w:rPr>
        <w:t xml:space="preserve"> </w:t>
      </w:r>
      <w:bookmarkEnd w:id="41"/>
      <w:r w:rsidRPr="002E09DF">
        <w:rPr>
          <w:rFonts w:ascii="Arial" w:hAnsi="Arial" w:cs="Arial"/>
        </w:rPr>
        <w:t xml:space="preserve">ceny brutto podanej w ofercie. </w:t>
      </w:r>
    </w:p>
    <w:p w14:paraId="2A893BD5" w14:textId="77777777"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6914B2">
      <w:pPr>
        <w:numPr>
          <w:ilvl w:val="1"/>
          <w:numId w:val="54"/>
        </w:numPr>
        <w:tabs>
          <w:tab w:val="left" w:pos="851"/>
        </w:tabs>
        <w:spacing w:after="120" w:line="240" w:lineRule="auto"/>
        <w:ind w:left="851" w:hanging="567"/>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2E09DF">
      <w:pPr>
        <w:pStyle w:val="pkt"/>
        <w:spacing w:before="0" w:after="0"/>
        <w:ind w:left="2487" w:firstLine="349"/>
        <w:jc w:val="left"/>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2E09DF">
      <w:pPr>
        <w:pStyle w:val="pkt"/>
        <w:spacing w:before="0" w:after="0"/>
        <w:ind w:left="1920" w:firstLine="567"/>
        <w:jc w:val="left"/>
        <w:rPr>
          <w:rFonts w:ascii="Arial" w:hAnsi="Arial" w:cs="Arial"/>
          <w:b/>
          <w:sz w:val="22"/>
          <w:szCs w:val="22"/>
        </w:rPr>
      </w:pPr>
      <w:r w:rsidRPr="002E09DF">
        <w:rPr>
          <w:rFonts w:ascii="Arial" w:hAnsi="Arial" w:cs="Arial"/>
          <w:b/>
          <w:sz w:val="22"/>
          <w:szCs w:val="22"/>
        </w:rPr>
        <w:t>27 1240 3914 1111 0010 0965 11 87</w:t>
      </w:r>
    </w:p>
    <w:p w14:paraId="33BCD678" w14:textId="15771E39" w:rsidR="00222802" w:rsidRPr="002E09DF" w:rsidRDefault="00382776" w:rsidP="006914B2">
      <w:pPr>
        <w:spacing w:before="60" w:line="240" w:lineRule="auto"/>
        <w:rPr>
          <w:rFonts w:ascii="Arial" w:hAnsi="Arial" w:cs="Arial"/>
          <w:b/>
        </w:rPr>
      </w:pPr>
      <w:r w:rsidRPr="002E09DF">
        <w:rPr>
          <w:rFonts w:ascii="Arial" w:hAnsi="Arial" w:cs="Arial"/>
        </w:rPr>
        <w:br/>
        <w:t xml:space="preserve">w tytule przelewu należy umieścić informację: Zabezpieczenie należytego wykonania umowy – </w:t>
      </w:r>
      <w:r w:rsidRPr="002E09DF">
        <w:rPr>
          <w:rFonts w:ascii="Arial" w:hAnsi="Arial" w:cs="Arial"/>
          <w:b/>
          <w:bCs/>
        </w:rPr>
        <w:t>w postępowaniu nr BZP.271.1.</w:t>
      </w:r>
      <w:r w:rsidR="005D1FBD">
        <w:rPr>
          <w:rFonts w:ascii="Arial" w:hAnsi="Arial" w:cs="Arial"/>
          <w:b/>
          <w:bCs/>
        </w:rPr>
        <w:t>20</w:t>
      </w:r>
      <w:r w:rsidR="00680A75" w:rsidRPr="002E09DF">
        <w:rPr>
          <w:rFonts w:ascii="Arial" w:hAnsi="Arial" w:cs="Arial"/>
          <w:b/>
          <w:bCs/>
        </w:rPr>
        <w:t>.2022</w:t>
      </w:r>
      <w:r w:rsidRPr="002E09DF">
        <w:rPr>
          <w:rFonts w:ascii="Arial" w:hAnsi="Arial" w:cs="Arial"/>
        </w:rPr>
        <w:t xml:space="preserve"> pn.</w:t>
      </w:r>
      <w:r w:rsidR="00680A75" w:rsidRPr="002E09DF">
        <w:rPr>
          <w:rFonts w:ascii="Arial" w:hAnsi="Arial" w:cs="Arial"/>
        </w:rPr>
        <w:t>:</w:t>
      </w:r>
      <w:r w:rsidR="00262098">
        <w:rPr>
          <w:rFonts w:ascii="Arial" w:hAnsi="Arial" w:cs="Arial"/>
          <w:b/>
          <w:spacing w:val="-4"/>
        </w:rPr>
        <w:t xml:space="preserve"> „Pełnienie funkcji inżyniera kontraktu dla zadania pn. : „Budowa systemu zarządzania ruchem w Świnoujściu”</w:t>
      </w:r>
    </w:p>
    <w:p w14:paraId="59610B79" w14:textId="0B622DBA" w:rsidR="006B29BE" w:rsidRPr="002E09DF" w:rsidRDefault="006B29BE" w:rsidP="006914B2">
      <w:pPr>
        <w:pStyle w:val="Akapitzlist"/>
        <w:numPr>
          <w:ilvl w:val="1"/>
          <w:numId w:val="54"/>
        </w:numPr>
        <w:tabs>
          <w:tab w:val="left" w:pos="851"/>
        </w:tabs>
        <w:spacing w:after="120" w:line="240" w:lineRule="auto"/>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6914B2">
      <w:pPr>
        <w:numPr>
          <w:ilvl w:val="1"/>
          <w:numId w:val="54"/>
        </w:numPr>
        <w:tabs>
          <w:tab w:val="left" w:pos="851"/>
        </w:tabs>
        <w:spacing w:after="120" w:line="240" w:lineRule="auto"/>
        <w:ind w:left="851" w:hanging="567"/>
        <w:rPr>
          <w:rFonts w:ascii="Arial" w:hAnsi="Arial" w:cs="Arial"/>
        </w:rPr>
      </w:pPr>
      <w:r w:rsidRPr="002E09DF">
        <w:rPr>
          <w:rFonts w:ascii="Arial" w:hAnsi="Arial" w:cs="Arial"/>
        </w:rPr>
        <w:t>gwarancjach bankowych,</w:t>
      </w:r>
    </w:p>
    <w:p w14:paraId="18D39532" w14:textId="77777777" w:rsidR="006B29BE" w:rsidRPr="002E09DF" w:rsidRDefault="006B29BE" w:rsidP="006914B2">
      <w:pPr>
        <w:numPr>
          <w:ilvl w:val="1"/>
          <w:numId w:val="54"/>
        </w:numPr>
        <w:tabs>
          <w:tab w:val="left" w:pos="851"/>
        </w:tabs>
        <w:spacing w:after="120" w:line="240" w:lineRule="auto"/>
        <w:ind w:left="851" w:hanging="567"/>
        <w:rPr>
          <w:rFonts w:ascii="Arial" w:hAnsi="Arial" w:cs="Arial"/>
        </w:rPr>
      </w:pPr>
      <w:r w:rsidRPr="002E09DF">
        <w:rPr>
          <w:rFonts w:ascii="Arial" w:hAnsi="Arial" w:cs="Arial"/>
        </w:rPr>
        <w:t>gwarancjach ubezpieczeniowych,</w:t>
      </w:r>
    </w:p>
    <w:p w14:paraId="080F4FA5" w14:textId="385E87BE" w:rsidR="006B29BE" w:rsidRPr="002E09DF" w:rsidRDefault="006B29BE" w:rsidP="006914B2">
      <w:pPr>
        <w:numPr>
          <w:ilvl w:val="1"/>
          <w:numId w:val="54"/>
        </w:numPr>
        <w:tabs>
          <w:tab w:val="left" w:pos="851"/>
        </w:tabs>
        <w:spacing w:after="120" w:line="240" w:lineRule="auto"/>
        <w:ind w:left="851" w:hanging="567"/>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Przedsiębiorczości (tj. Dz. U. z 2016 r., poz. 359</w:t>
      </w:r>
      <w:r w:rsidR="009906AA" w:rsidRPr="002E09DF">
        <w:rPr>
          <w:rFonts w:ascii="Arial" w:hAnsi="Arial" w:cs="Arial"/>
        </w:rPr>
        <w:t xml:space="preserve"> ze zm.</w:t>
      </w:r>
      <w:r w:rsidRPr="002E09DF">
        <w:rPr>
          <w:rFonts w:ascii="Arial" w:hAnsi="Arial" w:cs="Arial"/>
        </w:rPr>
        <w:t>).</w:t>
      </w:r>
    </w:p>
    <w:p w14:paraId="4E6F346C" w14:textId="1749D61E"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6914B2">
      <w:pPr>
        <w:numPr>
          <w:ilvl w:val="0"/>
          <w:numId w:val="54"/>
        </w:numPr>
        <w:spacing w:after="120" w:line="240" w:lineRule="auto"/>
        <w:ind w:left="426" w:hanging="426"/>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W przypadku wniesienia wadium w pieniądzu wykonawca może wyrazić zgodę na zaliczenie kwoty wadium na poczet zabezpieczenia.</w:t>
      </w:r>
    </w:p>
    <w:p w14:paraId="193F8BF0" w14:textId="70CEAFB4"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6914B2">
      <w:pPr>
        <w:numPr>
          <w:ilvl w:val="0"/>
          <w:numId w:val="54"/>
        </w:numPr>
        <w:spacing w:after="120" w:line="240" w:lineRule="auto"/>
        <w:ind w:left="426" w:hanging="426"/>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06D28C7C" w14:textId="68DECF07" w:rsidR="00714719" w:rsidRPr="002E09DF" w:rsidRDefault="00714719" w:rsidP="006914B2">
      <w:pPr>
        <w:pStyle w:val="pkt"/>
        <w:numPr>
          <w:ilvl w:val="0"/>
          <w:numId w:val="54"/>
        </w:numPr>
        <w:spacing w:before="0" w:after="0" w:line="23" w:lineRule="atLeast"/>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w:t>
      </w:r>
      <w:r w:rsidRPr="00AB6A66">
        <w:rPr>
          <w:rFonts w:ascii="Arial" w:hAnsi="Arial" w:cs="Arial"/>
          <w:sz w:val="22"/>
          <w:szCs w:val="22"/>
        </w:rPr>
        <w:t xml:space="preserve">(stanowiącego </w:t>
      </w:r>
      <w:r w:rsidRPr="00AB6A66">
        <w:rPr>
          <w:rFonts w:ascii="Arial" w:hAnsi="Arial" w:cs="Arial"/>
          <w:b/>
          <w:sz w:val="22"/>
          <w:szCs w:val="22"/>
        </w:rPr>
        <w:t>załącznik nr 6 do SWZ</w:t>
      </w:r>
      <w:r w:rsidRPr="00AB6A66">
        <w:rPr>
          <w:rFonts w:ascii="Arial" w:hAnsi="Arial" w:cs="Arial"/>
          <w:sz w:val="22"/>
          <w:szCs w:val="22"/>
        </w:rPr>
        <w:t xml:space="preserve">) </w:t>
      </w:r>
      <w:r w:rsidRPr="002E09DF">
        <w:rPr>
          <w:rFonts w:ascii="Arial" w:hAnsi="Arial" w:cs="Arial"/>
          <w:sz w:val="22"/>
          <w:szCs w:val="22"/>
        </w:rPr>
        <w:t>przedstawia również regulacje związane z zabezpieczeniem należytego wykonania umowy.</w:t>
      </w:r>
    </w:p>
    <w:p w14:paraId="62059F33" w14:textId="24717DA0" w:rsidR="00714719" w:rsidRPr="002E09DF" w:rsidRDefault="00714719" w:rsidP="002E09DF">
      <w:pPr>
        <w:spacing w:after="120" w:line="240" w:lineRule="auto"/>
        <w:ind w:left="426"/>
        <w:jc w:val="left"/>
        <w:rPr>
          <w:rFonts w:ascii="Arial" w:hAnsi="Arial" w:cs="Arial"/>
        </w:rPr>
      </w:pPr>
    </w:p>
    <w:p w14:paraId="0229BBFC" w14:textId="46308D33" w:rsidR="005F6587" w:rsidRPr="00380BF2" w:rsidRDefault="001969FA" w:rsidP="00380BF2">
      <w:pPr>
        <w:pStyle w:val="Nagwek1"/>
        <w:shd w:val="clear" w:color="auto" w:fill="CCC0D9"/>
        <w:spacing w:before="360" w:after="240" w:line="24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6E07E80E" w14:textId="5B0C59A6" w:rsidR="00380BF2" w:rsidRPr="006914B2" w:rsidRDefault="00380BF2" w:rsidP="006914B2">
      <w:pPr>
        <w:widowControl w:val="0"/>
        <w:numPr>
          <w:ilvl w:val="0"/>
          <w:numId w:val="94"/>
        </w:numPr>
        <w:spacing w:after="120" w:line="240" w:lineRule="auto"/>
        <w:ind w:left="426" w:hanging="426"/>
        <w:rPr>
          <w:rFonts w:ascii="Arial" w:eastAsia="Calibri" w:hAnsi="Arial" w:cs="Arial"/>
          <w:i/>
          <w:lang w:eastAsia="en-US"/>
        </w:rPr>
      </w:pPr>
      <w:r w:rsidRPr="006914B2">
        <w:rPr>
          <w:rFonts w:ascii="Arial" w:hAnsi="Arial" w:cs="Arial"/>
        </w:rPr>
        <w:t>Zamawiający wymaga wniesienia wadium.</w:t>
      </w:r>
      <w:r w:rsidR="002D05CA">
        <w:rPr>
          <w:rFonts w:ascii="Arial" w:hAnsi="Arial" w:cs="Arial"/>
        </w:rPr>
        <w:t xml:space="preserve"> </w:t>
      </w:r>
      <w:r w:rsidRPr="006914B2">
        <w:rPr>
          <w:rFonts w:ascii="Arial" w:hAnsi="Arial" w:cs="Arial"/>
        </w:rPr>
        <w:t xml:space="preserve">Każdy wykonawca zobowiązany jest wnieść wadium, na cały okres związania ofertą, w wysokości </w:t>
      </w:r>
      <w:r w:rsidRPr="006914B2">
        <w:rPr>
          <w:rFonts w:ascii="Arial" w:eastAsia="Calibri" w:hAnsi="Arial" w:cs="Arial"/>
          <w:lang w:eastAsia="en-US"/>
        </w:rPr>
        <w:t>11 000,00</w:t>
      </w:r>
      <w:r w:rsidRPr="006914B2">
        <w:rPr>
          <w:rFonts w:ascii="Arial" w:hAnsi="Arial" w:cs="Arial"/>
          <w:i/>
        </w:rPr>
        <w:t xml:space="preserve"> </w:t>
      </w:r>
      <w:r w:rsidRPr="006914B2">
        <w:rPr>
          <w:rFonts w:ascii="Arial" w:hAnsi="Arial" w:cs="Arial"/>
        </w:rPr>
        <w:t xml:space="preserve">zł (słownie złotych: </w:t>
      </w:r>
      <w:r w:rsidR="00BC11F5" w:rsidRPr="006914B2">
        <w:rPr>
          <w:rFonts w:ascii="Arial" w:hAnsi="Arial" w:cs="Arial"/>
        </w:rPr>
        <w:t>jedenaście tysięcy</w:t>
      </w:r>
      <w:r w:rsidRPr="006914B2">
        <w:rPr>
          <w:rFonts w:ascii="Arial" w:hAnsi="Arial" w:cs="Arial"/>
        </w:rPr>
        <w:t xml:space="preserve"> 00/100). </w:t>
      </w:r>
    </w:p>
    <w:p w14:paraId="405E4B56" w14:textId="77777777" w:rsidR="00380BF2" w:rsidRPr="006914B2" w:rsidRDefault="00380BF2" w:rsidP="00BC11F5">
      <w:pPr>
        <w:numPr>
          <w:ilvl w:val="0"/>
          <w:numId w:val="96"/>
        </w:numPr>
        <w:spacing w:after="120" w:line="240" w:lineRule="auto"/>
        <w:rPr>
          <w:rFonts w:ascii="Arial" w:hAnsi="Arial" w:cs="Arial"/>
          <w:lang w:eastAsia="ar-SA"/>
        </w:rPr>
      </w:pPr>
      <w:r w:rsidRPr="006914B2">
        <w:rPr>
          <w:rFonts w:ascii="Arial" w:hAnsi="Arial" w:cs="Arial"/>
          <w:lang w:eastAsia="ar-SA"/>
        </w:rPr>
        <w:t>Wadium może być wnoszone w jednej lub kilku następujących formach:</w:t>
      </w:r>
    </w:p>
    <w:p w14:paraId="7C7CEB98" w14:textId="77777777" w:rsidR="00380BF2" w:rsidRPr="006914B2" w:rsidRDefault="00380BF2" w:rsidP="00BC11F5">
      <w:pPr>
        <w:numPr>
          <w:ilvl w:val="1"/>
          <w:numId w:val="96"/>
        </w:numPr>
        <w:tabs>
          <w:tab w:val="left" w:pos="851"/>
        </w:tabs>
        <w:autoSpaceDE w:val="0"/>
        <w:autoSpaceDN w:val="0"/>
        <w:adjustRightInd w:val="0"/>
        <w:spacing w:after="120" w:line="240" w:lineRule="auto"/>
        <w:ind w:left="851" w:hanging="567"/>
        <w:rPr>
          <w:rFonts w:ascii="Arial" w:hAnsi="Arial" w:cs="Arial"/>
        </w:rPr>
      </w:pPr>
      <w:r w:rsidRPr="006914B2">
        <w:rPr>
          <w:rFonts w:ascii="Arial" w:hAnsi="Arial" w:cs="Arial"/>
        </w:rPr>
        <w:t>pieniądzu;</w:t>
      </w:r>
    </w:p>
    <w:p w14:paraId="5F671FC0" w14:textId="77777777" w:rsidR="00380BF2" w:rsidRPr="006914B2" w:rsidRDefault="00380BF2" w:rsidP="00BC11F5">
      <w:pPr>
        <w:numPr>
          <w:ilvl w:val="1"/>
          <w:numId w:val="96"/>
        </w:numPr>
        <w:tabs>
          <w:tab w:val="left" w:pos="851"/>
        </w:tabs>
        <w:autoSpaceDE w:val="0"/>
        <w:autoSpaceDN w:val="0"/>
        <w:adjustRightInd w:val="0"/>
        <w:spacing w:after="120" w:line="240" w:lineRule="auto"/>
        <w:ind w:left="851" w:hanging="567"/>
        <w:rPr>
          <w:rFonts w:ascii="Arial" w:hAnsi="Arial" w:cs="Arial"/>
        </w:rPr>
      </w:pPr>
      <w:r w:rsidRPr="006914B2">
        <w:rPr>
          <w:rFonts w:ascii="Arial" w:hAnsi="Arial" w:cs="Arial"/>
        </w:rPr>
        <w:t>gwarancjach bankowych;</w:t>
      </w:r>
    </w:p>
    <w:p w14:paraId="1239FA92" w14:textId="77777777" w:rsidR="00380BF2" w:rsidRPr="006914B2" w:rsidRDefault="00380BF2" w:rsidP="00BC11F5">
      <w:pPr>
        <w:numPr>
          <w:ilvl w:val="1"/>
          <w:numId w:val="96"/>
        </w:numPr>
        <w:tabs>
          <w:tab w:val="left" w:pos="851"/>
        </w:tabs>
        <w:autoSpaceDE w:val="0"/>
        <w:autoSpaceDN w:val="0"/>
        <w:adjustRightInd w:val="0"/>
        <w:spacing w:after="120" w:line="240" w:lineRule="auto"/>
        <w:ind w:left="851" w:hanging="567"/>
        <w:rPr>
          <w:rFonts w:ascii="Arial" w:hAnsi="Arial" w:cs="Arial"/>
        </w:rPr>
      </w:pPr>
      <w:r w:rsidRPr="006914B2">
        <w:rPr>
          <w:rFonts w:ascii="Arial" w:hAnsi="Arial" w:cs="Arial"/>
        </w:rPr>
        <w:t>gwarancjach ubezpieczeniowych;</w:t>
      </w:r>
    </w:p>
    <w:p w14:paraId="554E6324" w14:textId="77777777" w:rsidR="00380BF2" w:rsidRPr="006914B2" w:rsidRDefault="00380BF2" w:rsidP="00BC11F5">
      <w:pPr>
        <w:numPr>
          <w:ilvl w:val="1"/>
          <w:numId w:val="96"/>
        </w:numPr>
        <w:tabs>
          <w:tab w:val="left" w:pos="851"/>
        </w:tabs>
        <w:autoSpaceDE w:val="0"/>
        <w:autoSpaceDN w:val="0"/>
        <w:adjustRightInd w:val="0"/>
        <w:spacing w:after="120" w:line="240" w:lineRule="auto"/>
        <w:ind w:left="851" w:hanging="567"/>
        <w:rPr>
          <w:rFonts w:ascii="Arial" w:hAnsi="Arial" w:cs="Arial"/>
        </w:rPr>
      </w:pPr>
      <w:r w:rsidRPr="006914B2">
        <w:rPr>
          <w:rFonts w:ascii="Arial" w:hAnsi="Arial" w:cs="Arial"/>
        </w:rPr>
        <w:t>poręczeniach udzielanych przez podmioty, o których mowa w art. 6 b ust. 5 pkt 2 ustawy z dnia 9.11.2000 r. o utworzeniu Polskiej Agencji Rozwoju Przedsiębiorczości (Dz. U.</w:t>
      </w:r>
      <w:r w:rsidRPr="006914B2">
        <w:rPr>
          <w:rFonts w:ascii="Arial" w:hAnsi="Arial" w:cs="Arial"/>
          <w:i/>
        </w:rPr>
        <w:t xml:space="preserve"> </w:t>
      </w:r>
      <w:r w:rsidRPr="006914B2">
        <w:rPr>
          <w:rFonts w:ascii="Arial" w:hAnsi="Arial" w:cs="Arial"/>
          <w:iCs/>
        </w:rPr>
        <w:t xml:space="preserve">z 2016 r., </w:t>
      </w:r>
      <w:r w:rsidRPr="006914B2">
        <w:rPr>
          <w:rFonts w:ascii="Arial" w:hAnsi="Arial" w:cs="Arial"/>
        </w:rPr>
        <w:t>poz. 359 ze zm.).</w:t>
      </w:r>
    </w:p>
    <w:p w14:paraId="3B3E4D72" w14:textId="77777777" w:rsidR="00380BF2" w:rsidRPr="006914B2" w:rsidRDefault="00380BF2" w:rsidP="00BC11F5">
      <w:pPr>
        <w:numPr>
          <w:ilvl w:val="0"/>
          <w:numId w:val="96"/>
        </w:numPr>
        <w:spacing w:after="120" w:line="240" w:lineRule="auto"/>
        <w:ind w:left="426" w:hanging="426"/>
        <w:rPr>
          <w:rFonts w:ascii="Arial" w:hAnsi="Arial" w:cs="Arial"/>
          <w:lang w:eastAsia="ar-SA"/>
        </w:rPr>
      </w:pPr>
      <w:r w:rsidRPr="006914B2">
        <w:rPr>
          <w:rFonts w:ascii="Arial" w:hAnsi="Arial" w:cs="Arial"/>
          <w:lang w:eastAsia="ar-SA"/>
        </w:rPr>
        <w:t>Gwarancja bankowa, gwarancja ubezpieczeniowa, poręczenie winny zostać złożone</w:t>
      </w:r>
      <w:r w:rsidRPr="006914B2">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6914B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6914B2">
        <w:rPr>
          <w:rFonts w:ascii="Arial" w:hAnsi="Arial" w:cs="Arial"/>
          <w:lang w:eastAsia="ar-SA"/>
        </w:rPr>
        <w:t>Pzp</w:t>
      </w:r>
      <w:proofErr w:type="spellEnd"/>
      <w:r w:rsidRPr="006914B2">
        <w:rPr>
          <w:rFonts w:ascii="Arial" w:hAnsi="Arial" w:cs="Arial"/>
          <w:lang w:eastAsia="ar-SA"/>
        </w:rPr>
        <w:t>.</w:t>
      </w:r>
    </w:p>
    <w:p w14:paraId="602DE16F" w14:textId="561B3EF3" w:rsidR="00380BF2" w:rsidRPr="006914B2" w:rsidRDefault="00380BF2" w:rsidP="00BC11F5">
      <w:pPr>
        <w:numPr>
          <w:ilvl w:val="0"/>
          <w:numId w:val="96"/>
        </w:numPr>
        <w:spacing w:after="120" w:line="240" w:lineRule="auto"/>
        <w:ind w:left="426" w:hanging="426"/>
        <w:rPr>
          <w:rFonts w:ascii="Arial" w:hAnsi="Arial" w:cs="Arial"/>
          <w:b/>
          <w:lang w:eastAsia="ar-SA"/>
        </w:rPr>
      </w:pPr>
      <w:r w:rsidRPr="006914B2">
        <w:rPr>
          <w:rFonts w:ascii="Arial" w:hAnsi="Arial" w:cs="Arial"/>
          <w:b/>
          <w:lang w:eastAsia="ar-SA"/>
        </w:rPr>
        <w:t>Gwarancja bankowa,</w:t>
      </w:r>
      <w:r w:rsidRPr="006914B2">
        <w:rPr>
          <w:rFonts w:ascii="Arial" w:hAnsi="Arial" w:cs="Arial"/>
          <w:lang w:eastAsia="ar-SA"/>
        </w:rPr>
        <w:t xml:space="preserve"> </w:t>
      </w:r>
      <w:r w:rsidRPr="006914B2">
        <w:rPr>
          <w:rFonts w:ascii="Arial" w:hAnsi="Arial" w:cs="Arial"/>
          <w:b/>
          <w:lang w:eastAsia="ar-SA"/>
        </w:rPr>
        <w:t xml:space="preserve">gwarancja ubezpieczeniowa, poręczenie winny </w:t>
      </w:r>
      <w:r w:rsidR="00CB3E30">
        <w:rPr>
          <w:rFonts w:ascii="Arial" w:hAnsi="Arial" w:cs="Arial"/>
          <w:b/>
          <w:lang w:eastAsia="ar-SA"/>
        </w:rPr>
        <w:t xml:space="preserve">przewidywać możliwość </w:t>
      </w:r>
      <w:r w:rsidR="00095A37">
        <w:rPr>
          <w:rFonts w:ascii="Arial" w:hAnsi="Arial" w:cs="Arial"/>
          <w:b/>
          <w:lang w:eastAsia="ar-SA"/>
        </w:rPr>
        <w:t>przedstawienia żądania zapłaty</w:t>
      </w:r>
      <w:r w:rsidR="0056558D">
        <w:rPr>
          <w:rFonts w:ascii="Arial" w:hAnsi="Arial" w:cs="Arial"/>
          <w:b/>
          <w:lang w:eastAsia="ar-SA"/>
        </w:rPr>
        <w:t xml:space="preserve"> </w:t>
      </w:r>
      <w:r w:rsidR="00AB30D8">
        <w:rPr>
          <w:rFonts w:ascii="Arial" w:hAnsi="Arial" w:cs="Arial"/>
          <w:b/>
          <w:lang w:eastAsia="ar-SA"/>
        </w:rPr>
        <w:t>kwoty</w:t>
      </w:r>
      <w:r w:rsidR="0056558D">
        <w:rPr>
          <w:rFonts w:ascii="Arial" w:hAnsi="Arial" w:cs="Arial"/>
          <w:b/>
          <w:lang w:eastAsia="ar-SA"/>
        </w:rPr>
        <w:t xml:space="preserve"> wadium</w:t>
      </w:r>
      <w:r w:rsidR="00095A37">
        <w:rPr>
          <w:rFonts w:ascii="Arial" w:hAnsi="Arial" w:cs="Arial"/>
          <w:b/>
          <w:lang w:eastAsia="ar-SA"/>
        </w:rPr>
        <w:t xml:space="preserve"> w formie elektronicznej na wskazan</w:t>
      </w:r>
      <w:r w:rsidR="008455B8">
        <w:rPr>
          <w:rFonts w:ascii="Arial" w:hAnsi="Arial" w:cs="Arial"/>
          <w:b/>
          <w:lang w:eastAsia="ar-SA"/>
        </w:rPr>
        <w:t>y przez poręczyciela</w:t>
      </w:r>
      <w:r w:rsidR="0056558D">
        <w:rPr>
          <w:rFonts w:ascii="Arial" w:hAnsi="Arial" w:cs="Arial"/>
          <w:b/>
          <w:lang w:eastAsia="ar-SA"/>
        </w:rPr>
        <w:t xml:space="preserve"> / gwaranta </w:t>
      </w:r>
      <w:r w:rsidR="008455B8">
        <w:rPr>
          <w:rFonts w:ascii="Arial" w:hAnsi="Arial" w:cs="Arial"/>
          <w:b/>
          <w:lang w:eastAsia="ar-SA"/>
        </w:rPr>
        <w:t xml:space="preserve">adres poczty elektronicznej lub możliwość </w:t>
      </w:r>
      <w:r w:rsidR="009A6A60">
        <w:rPr>
          <w:rFonts w:ascii="Arial" w:hAnsi="Arial" w:cs="Arial"/>
          <w:b/>
          <w:lang w:eastAsia="ar-SA"/>
        </w:rPr>
        <w:t xml:space="preserve">przekazania żądania </w:t>
      </w:r>
      <w:r w:rsidR="00DD078D" w:rsidRPr="006914B2">
        <w:rPr>
          <w:rFonts w:ascii="Arial" w:hAnsi="Arial" w:cs="Arial"/>
          <w:b/>
          <w:bCs/>
        </w:rPr>
        <w:t xml:space="preserve">za </w:t>
      </w:r>
      <w:r w:rsidR="00AB30D8" w:rsidRPr="00AB30D8">
        <w:rPr>
          <w:rFonts w:ascii="Arial" w:hAnsi="Arial" w:cs="Arial"/>
          <w:b/>
          <w:bCs/>
        </w:rPr>
        <w:t>pośrednictwem</w:t>
      </w:r>
      <w:r w:rsidR="00DD078D" w:rsidRPr="006914B2">
        <w:rPr>
          <w:rFonts w:ascii="Arial" w:hAnsi="Arial" w:cs="Arial"/>
          <w:b/>
          <w:bCs/>
        </w:rPr>
        <w:t xml:space="preserve"> operatora pocztowego z uznaniem </w:t>
      </w:r>
      <w:r w:rsidR="006E426E" w:rsidRPr="006914B2">
        <w:rPr>
          <w:rFonts w:ascii="Arial" w:hAnsi="Arial" w:cs="Arial"/>
          <w:b/>
          <w:bCs/>
        </w:rPr>
        <w:t xml:space="preserve">za termin skutecznego złożenia </w:t>
      </w:r>
      <w:r w:rsidR="00AB30D8" w:rsidRPr="00AB30D8">
        <w:rPr>
          <w:rFonts w:ascii="Arial" w:hAnsi="Arial" w:cs="Arial"/>
          <w:b/>
          <w:bCs/>
        </w:rPr>
        <w:t>żądania</w:t>
      </w:r>
      <w:r w:rsidR="006E426E" w:rsidRPr="006914B2">
        <w:rPr>
          <w:rFonts w:ascii="Arial" w:hAnsi="Arial" w:cs="Arial"/>
          <w:b/>
          <w:bCs/>
        </w:rPr>
        <w:t xml:space="preserve"> zapłaty </w:t>
      </w:r>
      <w:r w:rsidR="002559E1" w:rsidRPr="006914B2">
        <w:rPr>
          <w:rFonts w:ascii="Arial" w:hAnsi="Arial" w:cs="Arial"/>
          <w:b/>
          <w:bCs/>
        </w:rPr>
        <w:t>datę stempla pocztowego (dnia nadania żądania zapłaty)</w:t>
      </w:r>
      <w:r w:rsidR="002559E1">
        <w:rPr>
          <w:rFonts w:ascii="Arial" w:hAnsi="Arial" w:cs="Arial"/>
        </w:rPr>
        <w:t>.</w:t>
      </w:r>
    </w:p>
    <w:p w14:paraId="5B2E430D" w14:textId="77777777" w:rsidR="00380BF2" w:rsidRPr="006914B2" w:rsidRDefault="00380BF2" w:rsidP="00BC11F5">
      <w:pPr>
        <w:numPr>
          <w:ilvl w:val="0"/>
          <w:numId w:val="96"/>
        </w:numPr>
        <w:spacing w:after="120" w:line="240" w:lineRule="auto"/>
        <w:ind w:left="426" w:hanging="426"/>
        <w:rPr>
          <w:rFonts w:ascii="Arial" w:hAnsi="Arial" w:cs="Arial"/>
          <w:lang w:eastAsia="ar-SA"/>
        </w:rPr>
      </w:pPr>
      <w:r w:rsidRPr="006914B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8CF40DD" w14:textId="496C04B7" w:rsidR="00380BF2" w:rsidRPr="006914B2" w:rsidRDefault="00380BF2" w:rsidP="00BC11F5">
      <w:pPr>
        <w:numPr>
          <w:ilvl w:val="0"/>
          <w:numId w:val="96"/>
        </w:numPr>
        <w:spacing w:after="120" w:line="240" w:lineRule="auto"/>
        <w:contextualSpacing/>
        <w:rPr>
          <w:rFonts w:ascii="Arial" w:hAnsi="Arial" w:cs="Arial"/>
        </w:rPr>
      </w:pPr>
      <w:r w:rsidRPr="006914B2">
        <w:rPr>
          <w:rFonts w:ascii="Arial" w:hAnsi="Arial" w:cs="Arial"/>
          <w:lang w:eastAsia="ar-SA"/>
        </w:rPr>
        <w:t xml:space="preserve">Wadium w formie pieniężnej należy wnieść przelewem na niżej wskazany rachunek bankowy </w:t>
      </w:r>
      <w:r w:rsidRPr="006914B2">
        <w:rPr>
          <w:rFonts w:ascii="Arial" w:hAnsi="Arial" w:cs="Arial"/>
          <w:b/>
        </w:rPr>
        <w:br/>
      </w:r>
      <w:r w:rsidRPr="006914B2">
        <w:rPr>
          <w:rFonts w:ascii="Arial" w:hAnsi="Arial" w:cs="Arial"/>
        </w:rPr>
        <w:t>z podaniem tytułu:</w:t>
      </w:r>
      <w:r w:rsidRPr="006914B2">
        <w:rPr>
          <w:rFonts w:ascii="Arial" w:hAnsi="Arial" w:cs="Arial"/>
          <w:b/>
          <w:bCs/>
        </w:rPr>
        <w:t xml:space="preserve"> </w:t>
      </w:r>
      <w:r w:rsidRPr="006914B2">
        <w:rPr>
          <w:rFonts w:ascii="Arial" w:hAnsi="Arial" w:cs="Arial"/>
          <w:bCs/>
        </w:rPr>
        <w:t>bądź w inny sposób jednoznacznie identyfikować postępowanie, którego wadium to dotyczy:</w:t>
      </w:r>
    </w:p>
    <w:p w14:paraId="61F80A6B" w14:textId="77777777" w:rsidR="00380BF2" w:rsidRPr="006914B2" w:rsidRDefault="00380BF2" w:rsidP="00380BF2">
      <w:pPr>
        <w:spacing w:after="0" w:line="240" w:lineRule="auto"/>
        <w:ind w:left="360"/>
        <w:jc w:val="center"/>
        <w:rPr>
          <w:rFonts w:ascii="Arial" w:hAnsi="Arial" w:cs="Arial"/>
          <w:b/>
        </w:rPr>
      </w:pPr>
      <w:r w:rsidRPr="006914B2">
        <w:rPr>
          <w:rFonts w:ascii="Arial" w:hAnsi="Arial" w:cs="Arial"/>
          <w:b/>
        </w:rPr>
        <w:t>Gmina Miasto Świnoujście</w:t>
      </w:r>
    </w:p>
    <w:p w14:paraId="03B48431" w14:textId="77777777" w:rsidR="00380BF2" w:rsidRPr="006914B2" w:rsidRDefault="00380BF2" w:rsidP="00380BF2">
      <w:pPr>
        <w:spacing w:after="0" w:line="240" w:lineRule="auto"/>
        <w:ind w:left="360"/>
        <w:jc w:val="center"/>
        <w:rPr>
          <w:rFonts w:ascii="Arial" w:hAnsi="Arial" w:cs="Arial"/>
          <w:b/>
        </w:rPr>
      </w:pPr>
      <w:r w:rsidRPr="006914B2">
        <w:rPr>
          <w:rFonts w:ascii="Arial" w:hAnsi="Arial" w:cs="Arial"/>
          <w:b/>
        </w:rPr>
        <w:t>27 1240 3914 1111 0010 0965 1187</w:t>
      </w:r>
    </w:p>
    <w:p w14:paraId="3F3FECB2" w14:textId="77777777" w:rsidR="00380BF2" w:rsidRPr="006914B2" w:rsidRDefault="00380BF2" w:rsidP="00380BF2">
      <w:pPr>
        <w:spacing w:after="0" w:line="240" w:lineRule="auto"/>
        <w:ind w:left="360"/>
        <w:rPr>
          <w:rFonts w:ascii="Arial" w:hAnsi="Arial" w:cs="Arial"/>
          <w:b/>
        </w:rPr>
      </w:pPr>
    </w:p>
    <w:p w14:paraId="1268388A" w14:textId="2FC731C3" w:rsidR="00380BF2" w:rsidRPr="006914B2" w:rsidRDefault="00380BF2" w:rsidP="006914B2">
      <w:pPr>
        <w:ind w:left="360"/>
        <w:rPr>
          <w:rFonts w:ascii="Arial" w:hAnsi="Arial" w:cs="Arial"/>
        </w:rPr>
      </w:pPr>
      <w:r w:rsidRPr="006914B2">
        <w:rPr>
          <w:rFonts w:ascii="Arial" w:hAnsi="Arial" w:cs="Arial"/>
        </w:rPr>
        <w:t>Na dowodzie wpłaty należy zaznaczyć, jakiego zadania wadium dotyczy (</w:t>
      </w:r>
      <w:r w:rsidRPr="006914B2">
        <w:rPr>
          <w:rFonts w:ascii="Arial" w:hAnsi="Arial" w:cs="Arial"/>
          <w:b/>
          <w:bCs/>
        </w:rPr>
        <w:t>Wadium w postępowaniu nr BZP.271.1.</w:t>
      </w:r>
      <w:r w:rsidR="00BC11F5" w:rsidRPr="006914B2">
        <w:rPr>
          <w:rFonts w:ascii="Arial" w:hAnsi="Arial" w:cs="Arial"/>
          <w:b/>
          <w:bCs/>
        </w:rPr>
        <w:t>20.2022</w:t>
      </w:r>
      <w:r w:rsidRPr="006914B2">
        <w:rPr>
          <w:rFonts w:ascii="Arial" w:hAnsi="Arial" w:cs="Arial"/>
        </w:rPr>
        <w:t xml:space="preserve"> pn.:</w:t>
      </w:r>
      <w:r w:rsidR="00BC11F5" w:rsidRPr="006914B2">
        <w:rPr>
          <w:rFonts w:ascii="Arial" w:hAnsi="Arial" w:cs="Arial"/>
          <w:b/>
        </w:rPr>
        <w:t xml:space="preserve"> „Pełnienie funkcji inżyniera kontraktu dla zadania pn.: „Budowa systemu zarządzania ruchem w Świnoujściu</w:t>
      </w:r>
      <w:r w:rsidRPr="006914B2">
        <w:rPr>
          <w:rFonts w:ascii="Arial" w:hAnsi="Arial" w:cs="Arial"/>
          <w:b/>
        </w:rPr>
        <w:t>”)</w:t>
      </w:r>
      <w:r w:rsidR="00BC11F5" w:rsidRPr="006914B2">
        <w:rPr>
          <w:rFonts w:ascii="Arial" w:hAnsi="Arial" w:cs="Arial"/>
          <w:b/>
        </w:rPr>
        <w:t>.</w:t>
      </w:r>
    </w:p>
    <w:p w14:paraId="434DD1BC" w14:textId="77777777" w:rsidR="00380BF2" w:rsidRPr="006914B2" w:rsidRDefault="00380BF2" w:rsidP="00BC11F5">
      <w:pPr>
        <w:numPr>
          <w:ilvl w:val="0"/>
          <w:numId w:val="96"/>
        </w:numPr>
        <w:autoSpaceDE w:val="0"/>
        <w:autoSpaceDN w:val="0"/>
        <w:adjustRightInd w:val="0"/>
        <w:contextualSpacing/>
        <w:rPr>
          <w:rFonts w:ascii="Arial" w:hAnsi="Arial" w:cs="Arial"/>
          <w:lang w:eastAsia="ar-SA"/>
        </w:rPr>
      </w:pPr>
      <w:r w:rsidRPr="006914B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B73FDB4" w14:textId="77777777" w:rsidR="00380BF2" w:rsidRPr="006914B2" w:rsidRDefault="00380BF2" w:rsidP="00BC11F5">
      <w:pPr>
        <w:numPr>
          <w:ilvl w:val="0"/>
          <w:numId w:val="96"/>
        </w:numPr>
        <w:spacing w:after="120" w:line="240" w:lineRule="auto"/>
        <w:ind w:left="357" w:hanging="357"/>
        <w:rPr>
          <w:rFonts w:ascii="Arial" w:hAnsi="Arial" w:cs="Arial"/>
        </w:rPr>
      </w:pPr>
      <w:r w:rsidRPr="006914B2">
        <w:rPr>
          <w:rFonts w:ascii="Arial" w:hAnsi="Arial" w:cs="Arial"/>
          <w:shd w:val="clear" w:color="auto" w:fill="FFFFFF"/>
        </w:rPr>
        <w:t xml:space="preserve">Zamawiający zatrzymuje wadium wraz z odsetkami, a w przypadku wadium wniesionego </w:t>
      </w:r>
      <w:r w:rsidRPr="006914B2">
        <w:rPr>
          <w:rFonts w:ascii="Arial" w:hAnsi="Arial" w:cs="Arial"/>
          <w:shd w:val="clear" w:color="auto" w:fill="FFFFFF"/>
        </w:rPr>
        <w:br/>
        <w:t xml:space="preserve">w formie gwarancji lub poręczenia, o których mowa w art. 97 ust. 7 pkt 2-4 ustawy </w:t>
      </w:r>
      <w:proofErr w:type="spellStart"/>
      <w:r w:rsidRPr="006914B2">
        <w:rPr>
          <w:rFonts w:ascii="Arial" w:hAnsi="Arial" w:cs="Arial"/>
          <w:shd w:val="clear" w:color="auto" w:fill="FFFFFF"/>
        </w:rPr>
        <w:t>Pzp</w:t>
      </w:r>
      <w:proofErr w:type="spellEnd"/>
      <w:r w:rsidRPr="006914B2">
        <w:rPr>
          <w:rFonts w:ascii="Arial" w:hAnsi="Arial" w:cs="Arial"/>
          <w:shd w:val="clear" w:color="auto" w:fill="FFFFFF"/>
        </w:rPr>
        <w:t>, występuje odpowiednio do gwaranta lub poręczyciela z żądaniem zapłaty wadium, jeżeli:</w:t>
      </w:r>
    </w:p>
    <w:p w14:paraId="4BD8A527" w14:textId="77777777" w:rsidR="00380BF2" w:rsidRPr="006914B2" w:rsidRDefault="00380BF2" w:rsidP="00BC11F5">
      <w:pPr>
        <w:numPr>
          <w:ilvl w:val="0"/>
          <w:numId w:val="95"/>
        </w:numPr>
        <w:spacing w:after="120" w:line="240" w:lineRule="auto"/>
        <w:ind w:left="782" w:hanging="357"/>
        <w:rPr>
          <w:rFonts w:ascii="Arial" w:hAnsi="Arial" w:cs="Arial"/>
        </w:rPr>
      </w:pPr>
      <w:r w:rsidRPr="006914B2">
        <w:rPr>
          <w:rFonts w:ascii="Arial" w:hAnsi="Arial" w:cs="Arial"/>
        </w:rPr>
        <w:t xml:space="preserve">wykonawca w odpowiedzi na wezwanie, o którym mowa w art. 107 ust. 2 lub art. 128 ust. 1 ustawy </w:t>
      </w:r>
      <w:proofErr w:type="spellStart"/>
      <w:r w:rsidRPr="006914B2">
        <w:rPr>
          <w:rFonts w:ascii="Arial" w:hAnsi="Arial" w:cs="Arial"/>
        </w:rPr>
        <w:t>Pzp</w:t>
      </w:r>
      <w:proofErr w:type="spellEnd"/>
      <w:r w:rsidRPr="006914B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914B2">
        <w:rPr>
          <w:rFonts w:ascii="Arial" w:hAnsi="Arial" w:cs="Arial"/>
        </w:rPr>
        <w:t>Pzp</w:t>
      </w:r>
      <w:proofErr w:type="spellEnd"/>
      <w:r w:rsidRPr="006914B2">
        <w:rPr>
          <w:rFonts w:ascii="Arial" w:hAnsi="Arial" w:cs="Arial"/>
        </w:rPr>
        <w:t>, oświadczenia,</w:t>
      </w:r>
      <w:r w:rsidRPr="006914B2">
        <w:rPr>
          <w:rFonts w:ascii="Arial" w:hAnsi="Arial" w:cs="Arial"/>
        </w:rPr>
        <w:br/>
        <w:t xml:space="preserve">o którym mowa w art. 125 ust. 1 ustawy </w:t>
      </w:r>
      <w:proofErr w:type="spellStart"/>
      <w:r w:rsidRPr="006914B2">
        <w:rPr>
          <w:rFonts w:ascii="Arial" w:hAnsi="Arial" w:cs="Arial"/>
        </w:rPr>
        <w:t>Pzp</w:t>
      </w:r>
      <w:proofErr w:type="spellEnd"/>
      <w:r w:rsidRPr="006914B2">
        <w:rPr>
          <w:rFonts w:ascii="Arial" w:hAnsi="Arial" w:cs="Arial"/>
        </w:rPr>
        <w:t xml:space="preserve">, innych dokumentów lub oświadczeń lub nie wyraził zgody na poprawienie omyłki, o której mowa w art. 223 ust. 2 pkt 3 ustawy </w:t>
      </w:r>
      <w:proofErr w:type="spellStart"/>
      <w:r w:rsidRPr="006914B2">
        <w:rPr>
          <w:rFonts w:ascii="Arial" w:hAnsi="Arial" w:cs="Arial"/>
        </w:rPr>
        <w:t>Pzp</w:t>
      </w:r>
      <w:proofErr w:type="spellEnd"/>
      <w:r w:rsidRPr="006914B2">
        <w:rPr>
          <w:rFonts w:ascii="Arial" w:hAnsi="Arial" w:cs="Arial"/>
        </w:rPr>
        <w:t>, co spowodowało brak możliwości wybrania oferty złożonej przez wykonawcę jako najkorzystniejszej;</w:t>
      </w:r>
    </w:p>
    <w:p w14:paraId="51449CF0" w14:textId="77777777" w:rsidR="00380BF2" w:rsidRPr="006914B2" w:rsidRDefault="00380BF2" w:rsidP="00BC11F5">
      <w:pPr>
        <w:numPr>
          <w:ilvl w:val="0"/>
          <w:numId w:val="95"/>
        </w:numPr>
        <w:spacing w:after="120" w:line="240" w:lineRule="auto"/>
        <w:ind w:left="782" w:hanging="357"/>
        <w:rPr>
          <w:rFonts w:ascii="Arial" w:hAnsi="Arial" w:cs="Arial"/>
        </w:rPr>
      </w:pPr>
      <w:r w:rsidRPr="006914B2">
        <w:rPr>
          <w:rFonts w:ascii="Arial" w:hAnsi="Arial" w:cs="Arial"/>
        </w:rPr>
        <w:t>wykonawca, którego oferta została wybrana:</w:t>
      </w:r>
    </w:p>
    <w:p w14:paraId="50457FE0" w14:textId="77777777" w:rsidR="00380BF2" w:rsidRPr="006914B2" w:rsidRDefault="00380BF2" w:rsidP="00380BF2">
      <w:pPr>
        <w:shd w:val="clear" w:color="auto" w:fill="FFFFFF"/>
        <w:spacing w:after="72" w:line="240" w:lineRule="auto"/>
        <w:ind w:left="1134" w:hanging="283"/>
        <w:contextualSpacing/>
        <w:rPr>
          <w:rFonts w:ascii="Arial" w:hAnsi="Arial" w:cs="Arial"/>
        </w:rPr>
      </w:pPr>
      <w:r w:rsidRPr="006914B2">
        <w:rPr>
          <w:rFonts w:ascii="Arial" w:hAnsi="Arial" w:cs="Arial"/>
        </w:rPr>
        <w:t>a)</w:t>
      </w:r>
      <w:r w:rsidRPr="006914B2">
        <w:rPr>
          <w:rFonts w:ascii="Arial" w:hAnsi="Arial" w:cs="Arial"/>
        </w:rPr>
        <w:tab/>
        <w:t>odmówił podpisania umowy w sprawie zamówienia publicznego na warunkach określonych w ofercie,</w:t>
      </w:r>
    </w:p>
    <w:p w14:paraId="1547824E" w14:textId="77777777" w:rsidR="00380BF2" w:rsidRPr="006914B2" w:rsidRDefault="00380BF2" w:rsidP="00380BF2">
      <w:pPr>
        <w:shd w:val="clear" w:color="auto" w:fill="FFFFFF"/>
        <w:spacing w:after="120" w:line="240" w:lineRule="auto"/>
        <w:ind w:left="851"/>
        <w:rPr>
          <w:rFonts w:ascii="Arial" w:hAnsi="Arial" w:cs="Arial"/>
        </w:rPr>
      </w:pPr>
      <w:r w:rsidRPr="006914B2">
        <w:rPr>
          <w:rFonts w:ascii="Arial" w:hAnsi="Arial" w:cs="Arial"/>
        </w:rPr>
        <w:t>b)  nie wniósł wymaganego zabezpieczenia należytego wykonania umowy;</w:t>
      </w:r>
    </w:p>
    <w:p w14:paraId="1312510E" w14:textId="41C9E7FA" w:rsidR="005F6587" w:rsidRPr="006914B2" w:rsidRDefault="00380BF2" w:rsidP="00BC11F5">
      <w:pPr>
        <w:shd w:val="clear" w:color="auto" w:fill="FFFFFF"/>
        <w:spacing w:after="72" w:line="240" w:lineRule="auto"/>
        <w:ind w:left="851" w:hanging="425"/>
        <w:contextualSpacing/>
        <w:rPr>
          <w:rFonts w:ascii="Arial" w:hAnsi="Arial" w:cs="Arial"/>
        </w:rPr>
      </w:pPr>
      <w:r w:rsidRPr="006914B2">
        <w:rPr>
          <w:rFonts w:ascii="Arial" w:hAnsi="Arial" w:cs="Arial"/>
        </w:rPr>
        <w:t>3)</w:t>
      </w:r>
      <w:r w:rsidRPr="006914B2">
        <w:rPr>
          <w:rFonts w:ascii="Arial" w:hAnsi="Arial" w:cs="Arial"/>
        </w:rPr>
        <w:tab/>
        <w:t>zawarcie umowy w sprawie zamówienia publicznego stało się niemożliwe z przyczyn leżących po stronie wykonawcy, którego oferta została wybrana.</w:t>
      </w:r>
    </w:p>
    <w:p w14:paraId="4632D889" w14:textId="32171CDD" w:rsidR="006B29BE" w:rsidRPr="002E09DF" w:rsidRDefault="006B29BE" w:rsidP="002E09DF">
      <w:pPr>
        <w:pStyle w:val="Nagwek1"/>
        <w:shd w:val="clear" w:color="auto" w:fill="CCC0D9"/>
        <w:spacing w:before="360" w:after="240" w:line="240" w:lineRule="auto"/>
        <w:ind w:left="567" w:hanging="567"/>
        <w:jc w:val="left"/>
        <w:rPr>
          <w:rFonts w:ascii="Arial" w:hAnsi="Arial" w:cs="Arial"/>
          <w:sz w:val="22"/>
          <w:szCs w:val="22"/>
          <w:u w:val="single"/>
        </w:rPr>
      </w:pPr>
      <w:bookmarkStart w:id="42" w:name="_Toc440969221"/>
      <w:bookmarkStart w:id="43"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2"/>
      <w:bookmarkEnd w:id="43"/>
    </w:p>
    <w:p w14:paraId="27A9E7EC" w14:textId="3967E8EF" w:rsidR="006B29BE" w:rsidRPr="002E09DF" w:rsidRDefault="006B29BE" w:rsidP="006914B2">
      <w:pPr>
        <w:numPr>
          <w:ilvl w:val="0"/>
          <w:numId w:val="58"/>
        </w:numPr>
        <w:tabs>
          <w:tab w:val="left" w:pos="426"/>
        </w:tabs>
        <w:autoSpaceDE w:val="0"/>
        <w:autoSpaceDN w:val="0"/>
        <w:adjustRightInd w:val="0"/>
        <w:spacing w:after="120" w:line="240" w:lineRule="auto"/>
        <w:ind w:left="426" w:hanging="426"/>
        <w:rPr>
          <w:rFonts w:ascii="Arial" w:hAnsi="Arial" w:cs="Arial"/>
        </w:rPr>
      </w:pPr>
      <w:bookmarkStart w:id="44" w:name="_Toc264373046"/>
      <w:bookmarkStart w:id="45"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b/>
        </w:rPr>
        <w:t xml:space="preserve"> do </w:t>
      </w:r>
      <w:r w:rsidR="00E462ED" w:rsidRPr="00AB6A66">
        <w:rPr>
          <w:rFonts w:ascii="Arial" w:hAnsi="Arial" w:cs="Arial"/>
          <w:b/>
        </w:rPr>
        <w:t>S</w:t>
      </w:r>
      <w:r w:rsidRPr="00AB6A66">
        <w:rPr>
          <w:rFonts w:ascii="Arial" w:hAnsi="Arial" w:cs="Arial"/>
          <w:b/>
        </w:rPr>
        <w:t>WZ.</w:t>
      </w:r>
    </w:p>
    <w:p w14:paraId="0DC5957A" w14:textId="4827E9A6" w:rsidR="006B29BE" w:rsidRPr="002E09DF" w:rsidRDefault="006B29BE" w:rsidP="006914B2">
      <w:pPr>
        <w:numPr>
          <w:ilvl w:val="0"/>
          <w:numId w:val="58"/>
        </w:numPr>
        <w:tabs>
          <w:tab w:val="left" w:pos="426"/>
        </w:tabs>
        <w:autoSpaceDE w:val="0"/>
        <w:autoSpaceDN w:val="0"/>
        <w:adjustRightInd w:val="0"/>
        <w:spacing w:after="120" w:line="240" w:lineRule="auto"/>
        <w:ind w:left="426" w:hanging="426"/>
        <w:rPr>
          <w:rFonts w:ascii="Arial" w:hAnsi="Arial" w:cs="Arial"/>
        </w:rPr>
      </w:pPr>
      <w:r w:rsidRPr="002E09DF">
        <w:rPr>
          <w:rFonts w:ascii="Arial" w:hAnsi="Arial" w:cs="Arial"/>
        </w:rPr>
        <w:t xml:space="preserve">Przesłanki dopuszczalności zmiany umowy określa wzór umowy stanowiący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rPr>
        <w:t xml:space="preserve"> </w:t>
      </w:r>
      <w:r w:rsidRPr="002E09DF">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7004325F" w14:textId="3372634B" w:rsidR="006B29BE" w:rsidRPr="002E09DF" w:rsidRDefault="00470B0B"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4"/>
      <w:bookmarkEnd w:id="45"/>
    </w:p>
    <w:p w14:paraId="6C0D6A88" w14:textId="4C9E6189" w:rsidR="006B29BE" w:rsidRPr="002E09DF" w:rsidRDefault="006B29BE" w:rsidP="006914B2">
      <w:pPr>
        <w:numPr>
          <w:ilvl w:val="0"/>
          <w:numId w:val="1"/>
        </w:numPr>
        <w:suppressAutoHyphens/>
        <w:spacing w:after="120" w:line="240" w:lineRule="auto"/>
        <w:ind w:left="426" w:hanging="426"/>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6914B2">
      <w:pPr>
        <w:numPr>
          <w:ilvl w:val="0"/>
          <w:numId w:val="1"/>
        </w:numPr>
        <w:suppressAutoHyphens/>
        <w:spacing w:after="120" w:line="240" w:lineRule="auto"/>
        <w:ind w:left="426" w:hanging="426"/>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6914B2">
      <w:pPr>
        <w:pStyle w:val="Akapitzlist"/>
        <w:numPr>
          <w:ilvl w:val="0"/>
          <w:numId w:val="64"/>
        </w:numPr>
        <w:autoSpaceDE w:val="0"/>
        <w:autoSpaceDN w:val="0"/>
        <w:adjustRightInd w:val="0"/>
        <w:spacing w:before="120" w:after="120"/>
        <w:ind w:left="426" w:hanging="426"/>
        <w:contextualSpacing w:val="0"/>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6914B2">
      <w:pPr>
        <w:pStyle w:val="Akapitzlist"/>
        <w:numPr>
          <w:ilvl w:val="1"/>
          <w:numId w:val="64"/>
        </w:numPr>
        <w:autoSpaceDE w:val="0"/>
        <w:autoSpaceDN w:val="0"/>
        <w:adjustRightInd w:val="0"/>
        <w:spacing w:before="120" w:after="120"/>
        <w:contextualSpacing w:val="0"/>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6914B2">
      <w:pPr>
        <w:pStyle w:val="Akapitzlist"/>
        <w:numPr>
          <w:ilvl w:val="1"/>
          <w:numId w:val="64"/>
        </w:numPr>
        <w:autoSpaceDE w:val="0"/>
        <w:autoSpaceDN w:val="0"/>
        <w:adjustRightInd w:val="0"/>
        <w:spacing w:before="120" w:after="120"/>
        <w:contextualSpacing w:val="0"/>
        <w:rPr>
          <w:rFonts w:ascii="Arial" w:hAnsi="Arial" w:cs="Arial"/>
        </w:rPr>
      </w:pPr>
      <w:r w:rsidRPr="002E09DF">
        <w:rPr>
          <w:rFonts w:ascii="Arial" w:hAnsi="Arial" w:cs="Arial"/>
        </w:rPr>
        <w:t>posiada Pani/Pan:</w:t>
      </w:r>
    </w:p>
    <w:p w14:paraId="6129245E" w14:textId="77777777" w:rsidR="00854A46" w:rsidRPr="002E09DF" w:rsidRDefault="00854A46" w:rsidP="006914B2">
      <w:pPr>
        <w:pStyle w:val="Akapitzlist"/>
        <w:numPr>
          <w:ilvl w:val="2"/>
          <w:numId w:val="65"/>
        </w:numPr>
        <w:autoSpaceDE w:val="0"/>
        <w:autoSpaceDN w:val="0"/>
        <w:adjustRightInd w:val="0"/>
        <w:spacing w:before="120" w:after="120"/>
        <w:contextualSpacing w:val="0"/>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6914B2">
      <w:pPr>
        <w:pStyle w:val="Akapitzlist"/>
        <w:numPr>
          <w:ilvl w:val="2"/>
          <w:numId w:val="65"/>
        </w:numPr>
        <w:autoSpaceDE w:val="0"/>
        <w:autoSpaceDN w:val="0"/>
        <w:adjustRightInd w:val="0"/>
        <w:spacing w:before="120" w:after="120"/>
        <w:contextualSpacing w:val="0"/>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6914B2">
      <w:pPr>
        <w:pStyle w:val="Akapitzlist"/>
        <w:numPr>
          <w:ilvl w:val="2"/>
          <w:numId w:val="65"/>
        </w:numPr>
        <w:autoSpaceDE w:val="0"/>
        <w:autoSpaceDN w:val="0"/>
        <w:adjustRightInd w:val="0"/>
        <w:spacing w:before="120" w:after="120"/>
        <w:contextualSpacing w:val="0"/>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6914B2">
      <w:pPr>
        <w:pStyle w:val="Akapitzlist"/>
        <w:numPr>
          <w:ilvl w:val="2"/>
          <w:numId w:val="65"/>
        </w:numPr>
        <w:autoSpaceDE w:val="0"/>
        <w:autoSpaceDN w:val="0"/>
        <w:adjustRightInd w:val="0"/>
        <w:spacing w:before="120" w:after="120"/>
        <w:contextualSpacing w:val="0"/>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6914B2">
      <w:pPr>
        <w:pStyle w:val="Akapitzlist"/>
        <w:numPr>
          <w:ilvl w:val="1"/>
          <w:numId w:val="64"/>
        </w:numPr>
        <w:autoSpaceDE w:val="0"/>
        <w:autoSpaceDN w:val="0"/>
        <w:adjustRightInd w:val="0"/>
        <w:spacing w:before="120" w:after="120"/>
        <w:ind w:left="851" w:hanging="567"/>
        <w:contextualSpacing w:val="0"/>
        <w:rPr>
          <w:rFonts w:ascii="Arial" w:hAnsi="Arial" w:cs="Arial"/>
        </w:rPr>
      </w:pPr>
      <w:r w:rsidRPr="002E09DF">
        <w:rPr>
          <w:rFonts w:ascii="Arial" w:hAnsi="Arial" w:cs="Arial"/>
        </w:rPr>
        <w:t>nie przysługuje Pani/Panu:</w:t>
      </w:r>
    </w:p>
    <w:p w14:paraId="6C5BDC0B" w14:textId="77777777" w:rsidR="00854A46" w:rsidRPr="002E09DF" w:rsidRDefault="00854A46" w:rsidP="006914B2">
      <w:pPr>
        <w:pStyle w:val="Akapitzlist"/>
        <w:numPr>
          <w:ilvl w:val="2"/>
          <w:numId w:val="66"/>
        </w:numPr>
        <w:autoSpaceDE w:val="0"/>
        <w:autoSpaceDN w:val="0"/>
        <w:adjustRightInd w:val="0"/>
        <w:spacing w:before="120" w:after="120"/>
        <w:contextualSpacing w:val="0"/>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6914B2">
      <w:pPr>
        <w:pStyle w:val="Akapitzlist"/>
        <w:numPr>
          <w:ilvl w:val="2"/>
          <w:numId w:val="66"/>
        </w:numPr>
        <w:autoSpaceDE w:val="0"/>
        <w:autoSpaceDN w:val="0"/>
        <w:adjustRightInd w:val="0"/>
        <w:spacing w:before="120" w:after="120"/>
        <w:contextualSpacing w:val="0"/>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6914B2">
      <w:pPr>
        <w:pStyle w:val="Akapitzlist"/>
        <w:numPr>
          <w:ilvl w:val="2"/>
          <w:numId w:val="66"/>
        </w:numPr>
        <w:autoSpaceDE w:val="0"/>
        <w:autoSpaceDN w:val="0"/>
        <w:adjustRightInd w:val="0"/>
        <w:spacing w:before="120" w:after="120"/>
        <w:contextualSpacing w:val="0"/>
        <w:rPr>
          <w:rFonts w:ascii="Arial" w:hAnsi="Arial" w:cs="Arial"/>
        </w:rPr>
      </w:pPr>
      <w:r w:rsidRPr="002E09DF">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6914B2">
      <w:pPr>
        <w:autoSpaceDE w:val="0"/>
        <w:autoSpaceDN w:val="0"/>
        <w:adjustRightInd w:val="0"/>
        <w:spacing w:before="120" w:after="120"/>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6914B2">
      <w:pPr>
        <w:autoSpaceDE w:val="0"/>
        <w:autoSpaceDN w:val="0"/>
        <w:adjustRightInd w:val="0"/>
        <w:spacing w:before="120" w:after="120"/>
        <w:rPr>
          <w:rFonts w:ascii="Arial" w:hAnsi="Arial" w:cs="Arial"/>
        </w:rPr>
      </w:pPr>
      <w:r w:rsidRPr="002E09DF">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2E09DF">
      <w:pPr>
        <w:pStyle w:val="Nagwek1"/>
        <w:shd w:val="clear" w:color="auto" w:fill="CCC0D9"/>
        <w:spacing w:before="360" w:after="240" w:line="24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2E09DF">
      <w:pPr>
        <w:pStyle w:val="Bezodstpw"/>
        <w:numPr>
          <w:ilvl w:val="0"/>
          <w:numId w:val="55"/>
        </w:numPr>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6061D6C0" w:rsidR="005C540C" w:rsidRPr="002E09DF" w:rsidRDefault="005C540C" w:rsidP="002E09DF">
      <w:pPr>
        <w:pStyle w:val="Bezodstpw"/>
        <w:numPr>
          <w:ilvl w:val="0"/>
          <w:numId w:val="56"/>
        </w:numPr>
        <w:jc w:val="left"/>
        <w:rPr>
          <w:rFonts w:ascii="Arial" w:hAnsi="Arial" w:cs="Arial"/>
        </w:rPr>
      </w:pPr>
      <w:r w:rsidRPr="002E09DF">
        <w:rPr>
          <w:rFonts w:ascii="Arial" w:hAnsi="Arial" w:cs="Arial"/>
        </w:rPr>
        <w:t xml:space="preserve">załącznik nr 3 </w:t>
      </w:r>
      <w:r w:rsidR="00DF3A4D">
        <w:rPr>
          <w:rFonts w:ascii="Arial" w:hAnsi="Arial" w:cs="Arial"/>
        </w:rPr>
        <w:t>–Wykaz osób,</w:t>
      </w:r>
    </w:p>
    <w:p w14:paraId="0D349833" w14:textId="145805F3" w:rsidR="005C540C" w:rsidRPr="002E09DF" w:rsidRDefault="005C540C" w:rsidP="002E09DF">
      <w:pPr>
        <w:pStyle w:val="Bezodstpw"/>
        <w:numPr>
          <w:ilvl w:val="0"/>
          <w:numId w:val="56"/>
        </w:numPr>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70060155" w:rsidR="005C540C" w:rsidRPr="006914B2" w:rsidRDefault="005C540C" w:rsidP="002E09DF">
      <w:pPr>
        <w:pStyle w:val="Bezodstpw"/>
        <w:numPr>
          <w:ilvl w:val="0"/>
          <w:numId w:val="56"/>
        </w:numPr>
        <w:jc w:val="left"/>
        <w:rPr>
          <w:rFonts w:ascii="Arial" w:hAnsi="Arial" w:cs="Arial"/>
        </w:rPr>
      </w:pPr>
      <w:r w:rsidRPr="002E09DF">
        <w:rPr>
          <w:rFonts w:ascii="Arial" w:hAnsi="Arial" w:cs="Arial"/>
        </w:rPr>
        <w:t xml:space="preserve">załącznik nr 5 - </w:t>
      </w:r>
      <w:r w:rsidRPr="002E09DF">
        <w:rPr>
          <w:rFonts w:ascii="Arial" w:hAnsi="Arial" w:cs="Arial"/>
          <w:shd w:val="clear" w:color="auto" w:fill="FFFFFF"/>
        </w:rPr>
        <w:t>Wzór zobowiązania do udostępnienia zasobów,</w:t>
      </w:r>
    </w:p>
    <w:p w14:paraId="1126C67D" w14:textId="77777777" w:rsidR="005C540C" w:rsidRPr="002E09DF" w:rsidRDefault="005C540C" w:rsidP="002E09DF">
      <w:pPr>
        <w:pStyle w:val="Bezodstpw"/>
        <w:numPr>
          <w:ilvl w:val="0"/>
          <w:numId w:val="56"/>
        </w:numPr>
        <w:jc w:val="left"/>
        <w:rPr>
          <w:rFonts w:ascii="Arial" w:hAnsi="Arial" w:cs="Arial"/>
        </w:rPr>
      </w:pPr>
      <w:r w:rsidRPr="002E09DF">
        <w:rPr>
          <w:rFonts w:ascii="Arial" w:hAnsi="Arial" w:cs="Arial"/>
        </w:rPr>
        <w:t>załącznik nr 6 - Wzór umowy,</w:t>
      </w:r>
    </w:p>
    <w:p w14:paraId="1799515A" w14:textId="3CD387A9" w:rsidR="005C540C" w:rsidRDefault="005C540C" w:rsidP="002E09DF">
      <w:pPr>
        <w:pStyle w:val="Bezodstpw"/>
        <w:numPr>
          <w:ilvl w:val="0"/>
          <w:numId w:val="56"/>
        </w:numPr>
        <w:jc w:val="left"/>
        <w:rPr>
          <w:rFonts w:ascii="Arial" w:hAnsi="Arial" w:cs="Arial"/>
        </w:rPr>
      </w:pPr>
      <w:r w:rsidRPr="002E09DF">
        <w:rPr>
          <w:rFonts w:ascii="Arial" w:hAnsi="Arial" w:cs="Arial"/>
        </w:rPr>
        <w:t>załącznik nr 6.1 –</w:t>
      </w:r>
      <w:r w:rsidR="001B3397" w:rsidRPr="002E09DF">
        <w:rPr>
          <w:rFonts w:ascii="Arial" w:hAnsi="Arial" w:cs="Arial"/>
        </w:rPr>
        <w:t>Opis przedmiotu zamówienia</w:t>
      </w:r>
      <w:r w:rsidR="001C4971" w:rsidRPr="002E09DF">
        <w:rPr>
          <w:rFonts w:ascii="Arial" w:hAnsi="Arial" w:cs="Arial"/>
        </w:rPr>
        <w:t>,</w:t>
      </w:r>
    </w:p>
    <w:p w14:paraId="0E872C48" w14:textId="5ABF5633" w:rsidR="00B57E93" w:rsidRPr="002E09DF" w:rsidRDefault="001C4971" w:rsidP="002E09DF">
      <w:pPr>
        <w:pStyle w:val="Bezodstpw"/>
        <w:numPr>
          <w:ilvl w:val="0"/>
          <w:numId w:val="56"/>
        </w:numPr>
        <w:jc w:val="left"/>
        <w:rPr>
          <w:rFonts w:ascii="Arial" w:hAnsi="Arial" w:cs="Arial"/>
        </w:rPr>
      </w:pPr>
      <w:r w:rsidRPr="002E09DF">
        <w:rPr>
          <w:rFonts w:ascii="Arial" w:hAnsi="Arial" w:cs="Arial"/>
        </w:rPr>
        <w:t>załącznik nr 7- Oświadczenie wykonawców wspólnie ubiegających się o udzielenie zamówienia publicznego dotyczące usług wykonywanych przez poszczególnych wykonawców</w:t>
      </w:r>
      <w:r w:rsidR="00B57E93">
        <w:rPr>
          <w:rFonts w:ascii="Arial" w:hAnsi="Arial" w:cs="Arial"/>
        </w:rPr>
        <w:t>,</w:t>
      </w:r>
    </w:p>
    <w:p w14:paraId="527E5CDA" w14:textId="10363977" w:rsidR="00291643" w:rsidRPr="006914B2" w:rsidRDefault="00B57E93" w:rsidP="006914B2">
      <w:pPr>
        <w:pStyle w:val="Bezodstpw"/>
        <w:numPr>
          <w:ilvl w:val="0"/>
          <w:numId w:val="56"/>
        </w:numPr>
        <w:jc w:val="left"/>
        <w:rPr>
          <w:rFonts w:ascii="Arial" w:hAnsi="Arial" w:cs="Arial"/>
        </w:rPr>
      </w:pPr>
      <w:r w:rsidRPr="006914B2">
        <w:rPr>
          <w:rFonts w:ascii="Arial" w:hAnsi="Arial" w:cs="Arial"/>
        </w:rPr>
        <w:t>Załącznik nr 8- Wykaz wycenionych elementów.</w:t>
      </w:r>
    </w:p>
    <w:sectPr w:rsidR="00291643" w:rsidRPr="006914B2" w:rsidSect="00981259">
      <w:footerReference w:type="default" r:id="rId24"/>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EAC" w14:textId="77777777" w:rsidR="004140B6" w:rsidRDefault="004140B6">
      <w:pPr>
        <w:spacing w:after="0" w:line="240" w:lineRule="auto"/>
      </w:pPr>
      <w:r>
        <w:separator/>
      </w:r>
    </w:p>
  </w:endnote>
  <w:endnote w:type="continuationSeparator" w:id="0">
    <w:p w14:paraId="36765BDF" w14:textId="77777777" w:rsidR="004140B6" w:rsidRDefault="0041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4040743" w:rsidR="004140B6" w:rsidRPr="00455475" w:rsidRDefault="004140B6">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4793E">
      <w:rPr>
        <w:rFonts w:ascii="Times New Roman" w:hAnsi="Times New Roman"/>
        <w:b/>
        <w:noProof/>
        <w:sz w:val="18"/>
        <w:szCs w:val="18"/>
      </w:rPr>
      <w:t>9</w:t>
    </w:r>
    <w:r w:rsidRPr="00455475">
      <w:rPr>
        <w:rFonts w:ascii="Times New Roman" w:hAnsi="Times New Roman"/>
        <w:b/>
        <w:sz w:val="18"/>
        <w:szCs w:val="18"/>
      </w:rPr>
      <w:fldChar w:fldCharType="end"/>
    </w:r>
  </w:p>
  <w:p w14:paraId="52364D6D" w14:textId="3AB8E350" w:rsidR="004140B6" w:rsidRDefault="004140B6"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9998" w14:textId="77777777" w:rsidR="004140B6" w:rsidRDefault="004140B6">
      <w:pPr>
        <w:spacing w:after="0" w:line="240" w:lineRule="auto"/>
      </w:pPr>
      <w:r>
        <w:separator/>
      </w:r>
    </w:p>
  </w:footnote>
  <w:footnote w:type="continuationSeparator" w:id="0">
    <w:p w14:paraId="34D1C6F9" w14:textId="77777777" w:rsidR="004140B6" w:rsidRDefault="0041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86424"/>
    <w:multiLevelType w:val="hybridMultilevel"/>
    <w:tmpl w:val="01F0A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9C23EE"/>
    <w:multiLevelType w:val="multilevel"/>
    <w:tmpl w:val="569646EE"/>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269EF"/>
    <w:multiLevelType w:val="hybridMultilevel"/>
    <w:tmpl w:val="FAAC1B40"/>
    <w:lvl w:ilvl="0" w:tplc="FB685C1C">
      <w:start w:val="1"/>
      <w:numFmt w:val="bullet"/>
      <w:lvlText w:val=""/>
      <w:lvlJc w:val="left"/>
      <w:pPr>
        <w:ind w:left="72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6618A5"/>
    <w:multiLevelType w:val="hybridMultilevel"/>
    <w:tmpl w:val="3550C8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22140531"/>
    <w:multiLevelType w:val="hybridMultilevel"/>
    <w:tmpl w:val="A164ED5E"/>
    <w:lvl w:ilvl="0" w:tplc="0415001B">
      <w:start w:val="1"/>
      <w:numFmt w:val="lowerRoman"/>
      <w:lvlText w:val="%1."/>
      <w:lvlJc w:val="right"/>
      <w:pPr>
        <w:ind w:left="177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F9369A"/>
    <w:multiLevelType w:val="hybridMultilevel"/>
    <w:tmpl w:val="4D9E150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C25C34"/>
    <w:multiLevelType w:val="hybridMultilevel"/>
    <w:tmpl w:val="7B98D15E"/>
    <w:lvl w:ilvl="0" w:tplc="8D00D384">
      <w:start w:val="1"/>
      <w:numFmt w:val="lowerLetter"/>
      <w:lvlText w:val="%1)"/>
      <w:lvlJc w:val="left"/>
      <w:pPr>
        <w:ind w:left="1070"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B695A51"/>
    <w:multiLevelType w:val="hybridMultilevel"/>
    <w:tmpl w:val="4168A338"/>
    <w:lvl w:ilvl="0" w:tplc="7622780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5"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8"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14229A"/>
    <w:multiLevelType w:val="multilevel"/>
    <w:tmpl w:val="4E78BB7A"/>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67"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A5B0FDB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30B09BE"/>
    <w:multiLevelType w:val="multilevel"/>
    <w:tmpl w:val="604A4D64"/>
    <w:numStyleLink w:val="Styl72"/>
  </w:abstractNum>
  <w:abstractNum w:abstractNumId="7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7A0E45"/>
    <w:multiLevelType w:val="hybridMultilevel"/>
    <w:tmpl w:val="95F6983C"/>
    <w:lvl w:ilvl="0" w:tplc="B47A30A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0201B0"/>
    <w:multiLevelType w:val="multilevel"/>
    <w:tmpl w:val="2F7AB76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36224"/>
    <w:multiLevelType w:val="hybridMultilevel"/>
    <w:tmpl w:val="B47A5EB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4F5FC5"/>
    <w:multiLevelType w:val="hybridMultilevel"/>
    <w:tmpl w:val="3E860C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3FD74DC"/>
    <w:multiLevelType w:val="hybridMultilevel"/>
    <w:tmpl w:val="B5A4F0A6"/>
    <w:lvl w:ilvl="0" w:tplc="4530C0C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3"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BC057AA"/>
    <w:multiLevelType w:val="hybridMultilevel"/>
    <w:tmpl w:val="84C6202C"/>
    <w:lvl w:ilvl="0" w:tplc="ADB47A80">
      <w:start w:val="1"/>
      <w:numFmt w:val="bullet"/>
      <w:lvlText w:val=""/>
      <w:lvlJc w:val="left"/>
      <w:pPr>
        <w:ind w:left="1786" w:hanging="360"/>
      </w:pPr>
      <w:rPr>
        <w:rFonts w:ascii="Symbol" w:hAnsi="Symbol" w:hint="default"/>
        <w:color w:val="auto"/>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5"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7"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3"/>
  </w:num>
  <w:num w:numId="3">
    <w:abstractNumId w:val="1"/>
  </w:num>
  <w:num w:numId="4">
    <w:abstractNumId w:val="80"/>
  </w:num>
  <w:num w:numId="5">
    <w:abstractNumId w:val="45"/>
  </w:num>
  <w:num w:numId="6">
    <w:abstractNumId w:val="89"/>
  </w:num>
  <w:num w:numId="7">
    <w:abstractNumId w:val="85"/>
  </w:num>
  <w:num w:numId="8">
    <w:abstractNumId w:val="52"/>
  </w:num>
  <w:num w:numId="9">
    <w:abstractNumId w:val="62"/>
  </w:num>
  <w:num w:numId="10">
    <w:abstractNumId w:val="46"/>
  </w:num>
  <w:num w:numId="11">
    <w:abstractNumId w:val="42"/>
  </w:num>
  <w:num w:numId="12">
    <w:abstractNumId w:val="18"/>
  </w:num>
  <w:num w:numId="13">
    <w:abstractNumId w:val="61"/>
  </w:num>
  <w:num w:numId="14">
    <w:abstractNumId w:val="87"/>
  </w:num>
  <w:num w:numId="15">
    <w:abstractNumId w:val="99"/>
  </w:num>
  <w:num w:numId="16">
    <w:abstractNumId w:val="84"/>
  </w:num>
  <w:num w:numId="17">
    <w:abstractNumId w:val="20"/>
  </w:num>
  <w:num w:numId="18">
    <w:abstractNumId w:val="63"/>
  </w:num>
  <w:num w:numId="19">
    <w:abstractNumId w:val="10"/>
  </w:num>
  <w:num w:numId="20">
    <w:abstractNumId w:val="22"/>
  </w:num>
  <w:num w:numId="21">
    <w:abstractNumId w:val="96"/>
  </w:num>
  <w:num w:numId="22">
    <w:abstractNumId w:val="98"/>
  </w:num>
  <w:num w:numId="23">
    <w:abstractNumId w:val="38"/>
  </w:num>
  <w:num w:numId="24">
    <w:abstractNumId w:val="28"/>
  </w:num>
  <w:num w:numId="25">
    <w:abstractNumId w:val="36"/>
  </w:num>
  <w:num w:numId="26">
    <w:abstractNumId w:val="47"/>
  </w:num>
  <w:num w:numId="27">
    <w:abstractNumId w:val="41"/>
  </w:num>
  <w:num w:numId="28">
    <w:abstractNumId w:val="4"/>
  </w:num>
  <w:num w:numId="29">
    <w:abstractNumId w:val="15"/>
  </w:num>
  <w:num w:numId="30">
    <w:abstractNumId w:val="5"/>
  </w:num>
  <w:num w:numId="31">
    <w:abstractNumId w:val="23"/>
  </w:num>
  <w:num w:numId="32">
    <w:abstractNumId w:val="48"/>
  </w:num>
  <w:num w:numId="33">
    <w:abstractNumId w:val="40"/>
  </w:num>
  <w:num w:numId="34">
    <w:abstractNumId w:val="71"/>
  </w:num>
  <w:num w:numId="35">
    <w:abstractNumId w:val="64"/>
  </w:num>
  <w:num w:numId="36">
    <w:abstractNumId w:val="56"/>
  </w:num>
  <w:num w:numId="37">
    <w:abstractNumId w:val="25"/>
  </w:num>
  <w:num w:numId="38">
    <w:abstractNumId w:val="39"/>
  </w:num>
  <w:num w:numId="39">
    <w:abstractNumId w:val="60"/>
  </w:num>
  <w:num w:numId="40">
    <w:abstractNumId w:val="54"/>
  </w:num>
  <w:num w:numId="41">
    <w:abstractNumId w:val="29"/>
  </w:num>
  <w:num w:numId="42">
    <w:abstractNumId w:val="75"/>
    <w:lvlOverride w:ilvl="0">
      <w:startOverride w:val="1"/>
    </w:lvlOverride>
  </w:num>
  <w:num w:numId="43">
    <w:abstractNumId w:val="57"/>
    <w:lvlOverride w:ilvl="0">
      <w:startOverride w:val="1"/>
    </w:lvlOverride>
  </w:num>
  <w:num w:numId="44">
    <w:abstractNumId w:val="32"/>
  </w:num>
  <w:num w:numId="45">
    <w:abstractNumId w:val="8"/>
  </w:num>
  <w:num w:numId="46">
    <w:abstractNumId w:val="95"/>
  </w:num>
  <w:num w:numId="47">
    <w:abstractNumId w:val="69"/>
  </w:num>
  <w:num w:numId="48">
    <w:abstractNumId w:val="70"/>
  </w:num>
  <w:num w:numId="49">
    <w:abstractNumId w:val="17"/>
  </w:num>
  <w:num w:numId="50">
    <w:abstractNumId w:val="78"/>
  </w:num>
  <w:num w:numId="51">
    <w:abstractNumId w:val="35"/>
  </w:num>
  <w:num w:numId="52">
    <w:abstractNumId w:val="90"/>
  </w:num>
  <w:num w:numId="53">
    <w:abstractNumId w:val="3"/>
  </w:num>
  <w:num w:numId="54">
    <w:abstractNumId w:val="93"/>
  </w:num>
  <w:num w:numId="55">
    <w:abstractNumId w:val="97"/>
  </w:num>
  <w:num w:numId="56">
    <w:abstractNumId w:val="74"/>
  </w:num>
  <w:num w:numId="57">
    <w:abstractNumId w:val="12"/>
  </w:num>
  <w:num w:numId="58">
    <w:abstractNumId w:val="27"/>
  </w:num>
  <w:num w:numId="59">
    <w:abstractNumId w:val="19"/>
  </w:num>
  <w:num w:numId="60">
    <w:abstractNumId w:val="21"/>
  </w:num>
  <w:num w:numId="61">
    <w:abstractNumId w:val="30"/>
  </w:num>
  <w:num w:numId="62">
    <w:abstractNumId w:val="68"/>
  </w:num>
  <w:num w:numId="63">
    <w:abstractNumId w:val="72"/>
  </w:num>
  <w:num w:numId="64">
    <w:abstractNumId w:val="65"/>
  </w:num>
  <w:num w:numId="65">
    <w:abstractNumId w:val="91"/>
  </w:num>
  <w:num w:numId="66">
    <w:abstractNumId w:val="55"/>
  </w:num>
  <w:num w:numId="67">
    <w:abstractNumId w:val="37"/>
  </w:num>
  <w:num w:numId="68">
    <w:abstractNumId w:val="16"/>
  </w:num>
  <w:num w:numId="69">
    <w:abstractNumId w:val="86"/>
  </w:num>
  <w:num w:numId="70">
    <w:abstractNumId w:val="58"/>
  </w:num>
  <w:num w:numId="71">
    <w:abstractNumId w:val="67"/>
  </w:num>
  <w:num w:numId="72">
    <w:abstractNumId w:val="59"/>
  </w:num>
  <w:num w:numId="73">
    <w:abstractNumId w:val="76"/>
  </w:num>
  <w:num w:numId="74">
    <w:abstractNumId w:val="77"/>
  </w:num>
  <w:num w:numId="75">
    <w:abstractNumId w:val="82"/>
  </w:num>
  <w:num w:numId="76">
    <w:abstractNumId w:val="24"/>
  </w:num>
  <w:num w:numId="77">
    <w:abstractNumId w:val="14"/>
  </w:num>
  <w:num w:numId="78">
    <w:abstractNumId w:val="53"/>
  </w:num>
  <w:num w:numId="79">
    <w:abstractNumId w:val="66"/>
  </w:num>
  <w:num w:numId="80">
    <w:abstractNumId w:val="9"/>
  </w:num>
  <w:num w:numId="81">
    <w:abstractNumId w:val="51"/>
  </w:num>
  <w:num w:numId="82">
    <w:abstractNumId w:val="50"/>
  </w:num>
  <w:num w:numId="83">
    <w:abstractNumId w:val="13"/>
  </w:num>
  <w:num w:numId="84">
    <w:abstractNumId w:val="31"/>
  </w:num>
  <w:num w:numId="85">
    <w:abstractNumId w:val="43"/>
  </w:num>
  <w:num w:numId="86">
    <w:abstractNumId w:val="7"/>
  </w:num>
  <w:num w:numId="87">
    <w:abstractNumId w:val="2"/>
  </w:num>
  <w:num w:numId="88">
    <w:abstractNumId w:val="94"/>
  </w:num>
  <w:num w:numId="89">
    <w:abstractNumId w:val="79"/>
  </w:num>
  <w:num w:numId="90">
    <w:abstractNumId w:val="83"/>
  </w:num>
  <w:num w:numId="91">
    <w:abstractNumId w:val="33"/>
  </w:num>
  <w:num w:numId="92">
    <w:abstractNumId w:val="26"/>
  </w:num>
  <w:num w:numId="93">
    <w:abstractNumId w:val="34"/>
  </w:num>
  <w:num w:numId="94">
    <w:abstractNumId w:val="49"/>
  </w:num>
  <w:num w:numId="95">
    <w:abstractNumId w:val="88"/>
  </w:num>
  <w:num w:numId="96">
    <w:abstractNumId w:val="44"/>
  </w:num>
  <w:num w:numId="97">
    <w:abstractNumId w:val="6"/>
  </w:num>
  <w:num w:numId="98">
    <w:abstractNumId w:val="92"/>
  </w:num>
  <w:num w:numId="99">
    <w:abstractNumId w:val="1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53D0"/>
    <w:rsid w:val="0000633A"/>
    <w:rsid w:val="0001215A"/>
    <w:rsid w:val="00016F8D"/>
    <w:rsid w:val="00021052"/>
    <w:rsid w:val="00022CE4"/>
    <w:rsid w:val="000230EC"/>
    <w:rsid w:val="00023307"/>
    <w:rsid w:val="00024DF8"/>
    <w:rsid w:val="0003000B"/>
    <w:rsid w:val="000310DB"/>
    <w:rsid w:val="00032514"/>
    <w:rsid w:val="00032DF3"/>
    <w:rsid w:val="00033617"/>
    <w:rsid w:val="000355AB"/>
    <w:rsid w:val="00037308"/>
    <w:rsid w:val="00037900"/>
    <w:rsid w:val="00042944"/>
    <w:rsid w:val="00042ADD"/>
    <w:rsid w:val="0004793E"/>
    <w:rsid w:val="00050C89"/>
    <w:rsid w:val="000600DF"/>
    <w:rsid w:val="00060353"/>
    <w:rsid w:val="00061013"/>
    <w:rsid w:val="000639DD"/>
    <w:rsid w:val="00066D01"/>
    <w:rsid w:val="0007251A"/>
    <w:rsid w:val="00072E06"/>
    <w:rsid w:val="000775B5"/>
    <w:rsid w:val="00077D71"/>
    <w:rsid w:val="00080A11"/>
    <w:rsid w:val="00080C76"/>
    <w:rsid w:val="00082806"/>
    <w:rsid w:val="00084EAC"/>
    <w:rsid w:val="00085E80"/>
    <w:rsid w:val="00090BA8"/>
    <w:rsid w:val="00095A37"/>
    <w:rsid w:val="000A3352"/>
    <w:rsid w:val="000A7F07"/>
    <w:rsid w:val="000B2CA5"/>
    <w:rsid w:val="000B31E3"/>
    <w:rsid w:val="000B48D3"/>
    <w:rsid w:val="000B504C"/>
    <w:rsid w:val="000B78FD"/>
    <w:rsid w:val="000B7F09"/>
    <w:rsid w:val="000C06BC"/>
    <w:rsid w:val="000C0BA2"/>
    <w:rsid w:val="000C5835"/>
    <w:rsid w:val="000C64DA"/>
    <w:rsid w:val="000D3375"/>
    <w:rsid w:val="000D5B3C"/>
    <w:rsid w:val="000D61E8"/>
    <w:rsid w:val="000E11CF"/>
    <w:rsid w:val="000E51B6"/>
    <w:rsid w:val="000F4F37"/>
    <w:rsid w:val="001003CF"/>
    <w:rsid w:val="00102A50"/>
    <w:rsid w:val="0010343D"/>
    <w:rsid w:val="0011382C"/>
    <w:rsid w:val="00114979"/>
    <w:rsid w:val="0011750C"/>
    <w:rsid w:val="00120D33"/>
    <w:rsid w:val="00121E57"/>
    <w:rsid w:val="00122760"/>
    <w:rsid w:val="001260F3"/>
    <w:rsid w:val="00126B9E"/>
    <w:rsid w:val="0013311D"/>
    <w:rsid w:val="00133B87"/>
    <w:rsid w:val="00134153"/>
    <w:rsid w:val="001422A8"/>
    <w:rsid w:val="00143756"/>
    <w:rsid w:val="00144BB3"/>
    <w:rsid w:val="00150DBC"/>
    <w:rsid w:val="00151BCA"/>
    <w:rsid w:val="0015246B"/>
    <w:rsid w:val="00152DD3"/>
    <w:rsid w:val="00153967"/>
    <w:rsid w:val="00155439"/>
    <w:rsid w:val="00155512"/>
    <w:rsid w:val="001615CA"/>
    <w:rsid w:val="001628CF"/>
    <w:rsid w:val="001631FB"/>
    <w:rsid w:val="00164BEA"/>
    <w:rsid w:val="00164C20"/>
    <w:rsid w:val="001670D5"/>
    <w:rsid w:val="00182544"/>
    <w:rsid w:val="001870C7"/>
    <w:rsid w:val="00191E33"/>
    <w:rsid w:val="001932F9"/>
    <w:rsid w:val="00194B1F"/>
    <w:rsid w:val="001969FA"/>
    <w:rsid w:val="001A5FD1"/>
    <w:rsid w:val="001B0B5A"/>
    <w:rsid w:val="001B3397"/>
    <w:rsid w:val="001B377A"/>
    <w:rsid w:val="001B5BD6"/>
    <w:rsid w:val="001B6901"/>
    <w:rsid w:val="001B7A05"/>
    <w:rsid w:val="001C267B"/>
    <w:rsid w:val="001C3D32"/>
    <w:rsid w:val="001C4971"/>
    <w:rsid w:val="001C6177"/>
    <w:rsid w:val="001D2CCE"/>
    <w:rsid w:val="001D48A7"/>
    <w:rsid w:val="001E4679"/>
    <w:rsid w:val="001F30BF"/>
    <w:rsid w:val="001F7537"/>
    <w:rsid w:val="002002A6"/>
    <w:rsid w:val="00207D1B"/>
    <w:rsid w:val="0021281A"/>
    <w:rsid w:val="0021321C"/>
    <w:rsid w:val="00214410"/>
    <w:rsid w:val="002148CB"/>
    <w:rsid w:val="00222802"/>
    <w:rsid w:val="002248A4"/>
    <w:rsid w:val="00232C2F"/>
    <w:rsid w:val="00242907"/>
    <w:rsid w:val="00242FA0"/>
    <w:rsid w:val="0024382A"/>
    <w:rsid w:val="0024475F"/>
    <w:rsid w:val="00244A16"/>
    <w:rsid w:val="00245443"/>
    <w:rsid w:val="00245A22"/>
    <w:rsid w:val="0025269F"/>
    <w:rsid w:val="002527AF"/>
    <w:rsid w:val="00254ABB"/>
    <w:rsid w:val="00254CA2"/>
    <w:rsid w:val="002559E1"/>
    <w:rsid w:val="00256CF7"/>
    <w:rsid w:val="00257279"/>
    <w:rsid w:val="00260A6C"/>
    <w:rsid w:val="00262098"/>
    <w:rsid w:val="00263319"/>
    <w:rsid w:val="0026352E"/>
    <w:rsid w:val="00265103"/>
    <w:rsid w:val="002718AB"/>
    <w:rsid w:val="00272300"/>
    <w:rsid w:val="00291643"/>
    <w:rsid w:val="00292175"/>
    <w:rsid w:val="0029674B"/>
    <w:rsid w:val="00297D93"/>
    <w:rsid w:val="002A0584"/>
    <w:rsid w:val="002A0695"/>
    <w:rsid w:val="002C135F"/>
    <w:rsid w:val="002C13F0"/>
    <w:rsid w:val="002C16DF"/>
    <w:rsid w:val="002C3AE6"/>
    <w:rsid w:val="002C5178"/>
    <w:rsid w:val="002C5A03"/>
    <w:rsid w:val="002D05CA"/>
    <w:rsid w:val="002D4404"/>
    <w:rsid w:val="002E027A"/>
    <w:rsid w:val="002E09DF"/>
    <w:rsid w:val="002E3146"/>
    <w:rsid w:val="002F0319"/>
    <w:rsid w:val="002F1D1C"/>
    <w:rsid w:val="002F2867"/>
    <w:rsid w:val="002F4902"/>
    <w:rsid w:val="002F5FBA"/>
    <w:rsid w:val="002F73FD"/>
    <w:rsid w:val="0030434E"/>
    <w:rsid w:val="00306459"/>
    <w:rsid w:val="00313D06"/>
    <w:rsid w:val="003146F8"/>
    <w:rsid w:val="003156A6"/>
    <w:rsid w:val="003226D8"/>
    <w:rsid w:val="003257D5"/>
    <w:rsid w:val="0032786B"/>
    <w:rsid w:val="00331296"/>
    <w:rsid w:val="0033482E"/>
    <w:rsid w:val="00343BBA"/>
    <w:rsid w:val="00350881"/>
    <w:rsid w:val="0035353C"/>
    <w:rsid w:val="00354CFD"/>
    <w:rsid w:val="00355849"/>
    <w:rsid w:val="00355BE3"/>
    <w:rsid w:val="003565E6"/>
    <w:rsid w:val="00363FC5"/>
    <w:rsid w:val="00367287"/>
    <w:rsid w:val="00367862"/>
    <w:rsid w:val="003709BC"/>
    <w:rsid w:val="00372A94"/>
    <w:rsid w:val="003752CF"/>
    <w:rsid w:val="00375F59"/>
    <w:rsid w:val="00375F5B"/>
    <w:rsid w:val="0037679E"/>
    <w:rsid w:val="00380BF2"/>
    <w:rsid w:val="00382602"/>
    <w:rsid w:val="00382776"/>
    <w:rsid w:val="00382A02"/>
    <w:rsid w:val="00386723"/>
    <w:rsid w:val="0038733A"/>
    <w:rsid w:val="00391B8F"/>
    <w:rsid w:val="00394C2D"/>
    <w:rsid w:val="00397739"/>
    <w:rsid w:val="003B336A"/>
    <w:rsid w:val="003B3BB1"/>
    <w:rsid w:val="003B6CEE"/>
    <w:rsid w:val="003C1676"/>
    <w:rsid w:val="003C33D2"/>
    <w:rsid w:val="003D08E7"/>
    <w:rsid w:val="003D1114"/>
    <w:rsid w:val="003E2626"/>
    <w:rsid w:val="003E6850"/>
    <w:rsid w:val="003F09FE"/>
    <w:rsid w:val="003F77C0"/>
    <w:rsid w:val="003F78D5"/>
    <w:rsid w:val="00402D8C"/>
    <w:rsid w:val="0040445F"/>
    <w:rsid w:val="0040743C"/>
    <w:rsid w:val="00411304"/>
    <w:rsid w:val="004140B6"/>
    <w:rsid w:val="004145ED"/>
    <w:rsid w:val="00421818"/>
    <w:rsid w:val="00436031"/>
    <w:rsid w:val="00440473"/>
    <w:rsid w:val="00441837"/>
    <w:rsid w:val="004433EB"/>
    <w:rsid w:val="004458C8"/>
    <w:rsid w:val="00445E3F"/>
    <w:rsid w:val="004464B9"/>
    <w:rsid w:val="0044799F"/>
    <w:rsid w:val="004511A0"/>
    <w:rsid w:val="00451DDB"/>
    <w:rsid w:val="0045467E"/>
    <w:rsid w:val="00454BCF"/>
    <w:rsid w:val="004552DF"/>
    <w:rsid w:val="00461EE9"/>
    <w:rsid w:val="004642F0"/>
    <w:rsid w:val="00470B0B"/>
    <w:rsid w:val="0047267C"/>
    <w:rsid w:val="004751FE"/>
    <w:rsid w:val="00480241"/>
    <w:rsid w:val="00480755"/>
    <w:rsid w:val="00482321"/>
    <w:rsid w:val="00486674"/>
    <w:rsid w:val="004870E2"/>
    <w:rsid w:val="00487A34"/>
    <w:rsid w:val="00491848"/>
    <w:rsid w:val="004922EB"/>
    <w:rsid w:val="004A025A"/>
    <w:rsid w:val="004A0891"/>
    <w:rsid w:val="004A1722"/>
    <w:rsid w:val="004A29D7"/>
    <w:rsid w:val="004A41C7"/>
    <w:rsid w:val="004A42E3"/>
    <w:rsid w:val="004A6315"/>
    <w:rsid w:val="004B5446"/>
    <w:rsid w:val="004C1A92"/>
    <w:rsid w:val="004C3749"/>
    <w:rsid w:val="004C3F17"/>
    <w:rsid w:val="004C674B"/>
    <w:rsid w:val="004C6A6E"/>
    <w:rsid w:val="004D1D0B"/>
    <w:rsid w:val="004F4637"/>
    <w:rsid w:val="004F562C"/>
    <w:rsid w:val="00505B0A"/>
    <w:rsid w:val="00512886"/>
    <w:rsid w:val="005148B4"/>
    <w:rsid w:val="0051567D"/>
    <w:rsid w:val="00524BBC"/>
    <w:rsid w:val="00524D2E"/>
    <w:rsid w:val="0053131B"/>
    <w:rsid w:val="00531E8C"/>
    <w:rsid w:val="00533A93"/>
    <w:rsid w:val="00544CAC"/>
    <w:rsid w:val="00544F48"/>
    <w:rsid w:val="00546CFD"/>
    <w:rsid w:val="005504B2"/>
    <w:rsid w:val="00552452"/>
    <w:rsid w:val="00553147"/>
    <w:rsid w:val="00553A4C"/>
    <w:rsid w:val="005548B8"/>
    <w:rsid w:val="00556034"/>
    <w:rsid w:val="00562998"/>
    <w:rsid w:val="0056558D"/>
    <w:rsid w:val="005677CC"/>
    <w:rsid w:val="005709D1"/>
    <w:rsid w:val="005710B6"/>
    <w:rsid w:val="00572108"/>
    <w:rsid w:val="00580CAE"/>
    <w:rsid w:val="0058233C"/>
    <w:rsid w:val="00582B4A"/>
    <w:rsid w:val="00590419"/>
    <w:rsid w:val="00593160"/>
    <w:rsid w:val="005A2884"/>
    <w:rsid w:val="005A65C5"/>
    <w:rsid w:val="005B0A07"/>
    <w:rsid w:val="005B0D1B"/>
    <w:rsid w:val="005B16D6"/>
    <w:rsid w:val="005B4533"/>
    <w:rsid w:val="005B71AA"/>
    <w:rsid w:val="005C03AC"/>
    <w:rsid w:val="005C06A5"/>
    <w:rsid w:val="005C3B68"/>
    <w:rsid w:val="005C540C"/>
    <w:rsid w:val="005D0305"/>
    <w:rsid w:val="005D1FBD"/>
    <w:rsid w:val="005D335B"/>
    <w:rsid w:val="005E1B7A"/>
    <w:rsid w:val="005E4ACB"/>
    <w:rsid w:val="005E6453"/>
    <w:rsid w:val="005F00D6"/>
    <w:rsid w:val="005F132C"/>
    <w:rsid w:val="005F1B30"/>
    <w:rsid w:val="005F23BE"/>
    <w:rsid w:val="005F2745"/>
    <w:rsid w:val="005F306E"/>
    <w:rsid w:val="005F43E6"/>
    <w:rsid w:val="005F5AB6"/>
    <w:rsid w:val="005F6587"/>
    <w:rsid w:val="00605AE0"/>
    <w:rsid w:val="006075A4"/>
    <w:rsid w:val="006134A2"/>
    <w:rsid w:val="006144CF"/>
    <w:rsid w:val="00617046"/>
    <w:rsid w:val="006175B7"/>
    <w:rsid w:val="006332D4"/>
    <w:rsid w:val="00634158"/>
    <w:rsid w:val="006356A9"/>
    <w:rsid w:val="00637B7D"/>
    <w:rsid w:val="006414F0"/>
    <w:rsid w:val="006424CB"/>
    <w:rsid w:val="0064301D"/>
    <w:rsid w:val="00650503"/>
    <w:rsid w:val="00655D2D"/>
    <w:rsid w:val="00655DEE"/>
    <w:rsid w:val="00662E98"/>
    <w:rsid w:val="0066444D"/>
    <w:rsid w:val="006649A6"/>
    <w:rsid w:val="00670E31"/>
    <w:rsid w:val="00671020"/>
    <w:rsid w:val="0067671A"/>
    <w:rsid w:val="00676B8A"/>
    <w:rsid w:val="00680A75"/>
    <w:rsid w:val="00680AEB"/>
    <w:rsid w:val="006812AF"/>
    <w:rsid w:val="0068433A"/>
    <w:rsid w:val="0068697A"/>
    <w:rsid w:val="00687D9B"/>
    <w:rsid w:val="00690572"/>
    <w:rsid w:val="006914B2"/>
    <w:rsid w:val="00697BC1"/>
    <w:rsid w:val="006A1A6A"/>
    <w:rsid w:val="006A30F6"/>
    <w:rsid w:val="006A3C89"/>
    <w:rsid w:val="006A6A7A"/>
    <w:rsid w:val="006A6AF9"/>
    <w:rsid w:val="006A7EB4"/>
    <w:rsid w:val="006B0031"/>
    <w:rsid w:val="006B186B"/>
    <w:rsid w:val="006B29BE"/>
    <w:rsid w:val="006B443E"/>
    <w:rsid w:val="006B49DA"/>
    <w:rsid w:val="006C37C2"/>
    <w:rsid w:val="006C3C96"/>
    <w:rsid w:val="006C4A1C"/>
    <w:rsid w:val="006D3644"/>
    <w:rsid w:val="006D414A"/>
    <w:rsid w:val="006D63C7"/>
    <w:rsid w:val="006D6FD5"/>
    <w:rsid w:val="006E426E"/>
    <w:rsid w:val="006E67FE"/>
    <w:rsid w:val="006E6BE3"/>
    <w:rsid w:val="006F15CC"/>
    <w:rsid w:val="006F295B"/>
    <w:rsid w:val="006F2EC8"/>
    <w:rsid w:val="006F3D27"/>
    <w:rsid w:val="006F4836"/>
    <w:rsid w:val="006F6141"/>
    <w:rsid w:val="0070177B"/>
    <w:rsid w:val="0070313F"/>
    <w:rsid w:val="007035DD"/>
    <w:rsid w:val="00704175"/>
    <w:rsid w:val="00704DCA"/>
    <w:rsid w:val="0071008A"/>
    <w:rsid w:val="007109C5"/>
    <w:rsid w:val="00711411"/>
    <w:rsid w:val="00713AD4"/>
    <w:rsid w:val="00714643"/>
    <w:rsid w:val="00714719"/>
    <w:rsid w:val="00714C1B"/>
    <w:rsid w:val="00724194"/>
    <w:rsid w:val="00724BDA"/>
    <w:rsid w:val="00735B6C"/>
    <w:rsid w:val="0073686B"/>
    <w:rsid w:val="00741C1D"/>
    <w:rsid w:val="0074407F"/>
    <w:rsid w:val="00745A94"/>
    <w:rsid w:val="00750EDC"/>
    <w:rsid w:val="007528F6"/>
    <w:rsid w:val="00753CD2"/>
    <w:rsid w:val="00754113"/>
    <w:rsid w:val="007574C3"/>
    <w:rsid w:val="00761459"/>
    <w:rsid w:val="007638B1"/>
    <w:rsid w:val="007639EA"/>
    <w:rsid w:val="00765E1C"/>
    <w:rsid w:val="007670F9"/>
    <w:rsid w:val="007748AA"/>
    <w:rsid w:val="00777439"/>
    <w:rsid w:val="0078727E"/>
    <w:rsid w:val="007875DB"/>
    <w:rsid w:val="00790486"/>
    <w:rsid w:val="0079109B"/>
    <w:rsid w:val="00791CD6"/>
    <w:rsid w:val="00795D91"/>
    <w:rsid w:val="007A5C93"/>
    <w:rsid w:val="007A7388"/>
    <w:rsid w:val="007C0FA5"/>
    <w:rsid w:val="007C1BB7"/>
    <w:rsid w:val="007C35E4"/>
    <w:rsid w:val="007C55A8"/>
    <w:rsid w:val="007C72FD"/>
    <w:rsid w:val="007D443A"/>
    <w:rsid w:val="007E2087"/>
    <w:rsid w:val="007F1286"/>
    <w:rsid w:val="007F1411"/>
    <w:rsid w:val="007F1BDE"/>
    <w:rsid w:val="007F2293"/>
    <w:rsid w:val="007F2F93"/>
    <w:rsid w:val="007F4C9F"/>
    <w:rsid w:val="007F54C1"/>
    <w:rsid w:val="00822078"/>
    <w:rsid w:val="008240DB"/>
    <w:rsid w:val="008249E1"/>
    <w:rsid w:val="008252DD"/>
    <w:rsid w:val="00827198"/>
    <w:rsid w:val="00831E59"/>
    <w:rsid w:val="00834266"/>
    <w:rsid w:val="008410F2"/>
    <w:rsid w:val="00844F1F"/>
    <w:rsid w:val="008455B8"/>
    <w:rsid w:val="00846F9F"/>
    <w:rsid w:val="00853196"/>
    <w:rsid w:val="008533AB"/>
    <w:rsid w:val="00854A46"/>
    <w:rsid w:val="00863D6D"/>
    <w:rsid w:val="00872D50"/>
    <w:rsid w:val="00874D28"/>
    <w:rsid w:val="00875BE0"/>
    <w:rsid w:val="008775A4"/>
    <w:rsid w:val="0088360D"/>
    <w:rsid w:val="00885F2A"/>
    <w:rsid w:val="00885FCC"/>
    <w:rsid w:val="00890E79"/>
    <w:rsid w:val="00891B6E"/>
    <w:rsid w:val="00893504"/>
    <w:rsid w:val="008938A7"/>
    <w:rsid w:val="00896719"/>
    <w:rsid w:val="00896E00"/>
    <w:rsid w:val="008A6750"/>
    <w:rsid w:val="008B2AB5"/>
    <w:rsid w:val="008B36F7"/>
    <w:rsid w:val="008B3B7A"/>
    <w:rsid w:val="008B6FD3"/>
    <w:rsid w:val="008C06FD"/>
    <w:rsid w:val="008D339B"/>
    <w:rsid w:val="008D7B6A"/>
    <w:rsid w:val="008D7E2D"/>
    <w:rsid w:val="008E3302"/>
    <w:rsid w:val="008E45EB"/>
    <w:rsid w:val="008F1941"/>
    <w:rsid w:val="008F4B6D"/>
    <w:rsid w:val="00900AD5"/>
    <w:rsid w:val="009024BF"/>
    <w:rsid w:val="00904448"/>
    <w:rsid w:val="009107C1"/>
    <w:rsid w:val="00912C0E"/>
    <w:rsid w:val="009158E5"/>
    <w:rsid w:val="00917A7B"/>
    <w:rsid w:val="00920412"/>
    <w:rsid w:val="009213DE"/>
    <w:rsid w:val="009243D5"/>
    <w:rsid w:val="00927AB7"/>
    <w:rsid w:val="009315B4"/>
    <w:rsid w:val="0093247E"/>
    <w:rsid w:val="009349C6"/>
    <w:rsid w:val="00935C08"/>
    <w:rsid w:val="009364ED"/>
    <w:rsid w:val="00936603"/>
    <w:rsid w:val="009377A8"/>
    <w:rsid w:val="0095368E"/>
    <w:rsid w:val="00956351"/>
    <w:rsid w:val="009577D5"/>
    <w:rsid w:val="009614D7"/>
    <w:rsid w:val="00962225"/>
    <w:rsid w:val="009623CB"/>
    <w:rsid w:val="00964650"/>
    <w:rsid w:val="0096765A"/>
    <w:rsid w:val="00967FA6"/>
    <w:rsid w:val="0098051E"/>
    <w:rsid w:val="00981259"/>
    <w:rsid w:val="0098185F"/>
    <w:rsid w:val="00982D2A"/>
    <w:rsid w:val="00984893"/>
    <w:rsid w:val="00984B71"/>
    <w:rsid w:val="009906AA"/>
    <w:rsid w:val="00992F69"/>
    <w:rsid w:val="009A12AA"/>
    <w:rsid w:val="009A5317"/>
    <w:rsid w:val="009A6918"/>
    <w:rsid w:val="009A6A60"/>
    <w:rsid w:val="009A6B6A"/>
    <w:rsid w:val="009B0018"/>
    <w:rsid w:val="009B4884"/>
    <w:rsid w:val="009B57D5"/>
    <w:rsid w:val="009C13D0"/>
    <w:rsid w:val="009C4B3E"/>
    <w:rsid w:val="009C5940"/>
    <w:rsid w:val="009D2F2C"/>
    <w:rsid w:val="009D586A"/>
    <w:rsid w:val="009E4F26"/>
    <w:rsid w:val="009E57CF"/>
    <w:rsid w:val="009E65C3"/>
    <w:rsid w:val="009F08E3"/>
    <w:rsid w:val="009F2657"/>
    <w:rsid w:val="009F318A"/>
    <w:rsid w:val="009F6C07"/>
    <w:rsid w:val="00A00E66"/>
    <w:rsid w:val="00A038CD"/>
    <w:rsid w:val="00A0752D"/>
    <w:rsid w:val="00A11A1B"/>
    <w:rsid w:val="00A12BC1"/>
    <w:rsid w:val="00A14695"/>
    <w:rsid w:val="00A14BA4"/>
    <w:rsid w:val="00A14EA0"/>
    <w:rsid w:val="00A157A2"/>
    <w:rsid w:val="00A21DEC"/>
    <w:rsid w:val="00A24CF5"/>
    <w:rsid w:val="00A31A83"/>
    <w:rsid w:val="00A333CC"/>
    <w:rsid w:val="00A341E8"/>
    <w:rsid w:val="00A34690"/>
    <w:rsid w:val="00A4266D"/>
    <w:rsid w:val="00A42807"/>
    <w:rsid w:val="00A42A26"/>
    <w:rsid w:val="00A43B27"/>
    <w:rsid w:val="00A466E8"/>
    <w:rsid w:val="00A529D3"/>
    <w:rsid w:val="00A52FC3"/>
    <w:rsid w:val="00A63E8E"/>
    <w:rsid w:val="00A64948"/>
    <w:rsid w:val="00A734C9"/>
    <w:rsid w:val="00A73862"/>
    <w:rsid w:val="00A830FA"/>
    <w:rsid w:val="00A85C94"/>
    <w:rsid w:val="00A87B48"/>
    <w:rsid w:val="00A87E6F"/>
    <w:rsid w:val="00A931F9"/>
    <w:rsid w:val="00A95571"/>
    <w:rsid w:val="00AA142D"/>
    <w:rsid w:val="00AA7BD8"/>
    <w:rsid w:val="00AB30D8"/>
    <w:rsid w:val="00AB6A66"/>
    <w:rsid w:val="00AC0EC2"/>
    <w:rsid w:val="00AC0F08"/>
    <w:rsid w:val="00AC4571"/>
    <w:rsid w:val="00AC6751"/>
    <w:rsid w:val="00AC7D25"/>
    <w:rsid w:val="00AD34A7"/>
    <w:rsid w:val="00AD4623"/>
    <w:rsid w:val="00AE2260"/>
    <w:rsid w:val="00AE49EE"/>
    <w:rsid w:val="00AE798E"/>
    <w:rsid w:val="00AF22C4"/>
    <w:rsid w:val="00AF3567"/>
    <w:rsid w:val="00B00051"/>
    <w:rsid w:val="00B00303"/>
    <w:rsid w:val="00B018FA"/>
    <w:rsid w:val="00B034DA"/>
    <w:rsid w:val="00B06F0E"/>
    <w:rsid w:val="00B07C45"/>
    <w:rsid w:val="00B1067E"/>
    <w:rsid w:val="00B16A06"/>
    <w:rsid w:val="00B208F6"/>
    <w:rsid w:val="00B20AD7"/>
    <w:rsid w:val="00B220A5"/>
    <w:rsid w:val="00B24CCB"/>
    <w:rsid w:val="00B26D4F"/>
    <w:rsid w:val="00B317E2"/>
    <w:rsid w:val="00B35E2C"/>
    <w:rsid w:val="00B373A2"/>
    <w:rsid w:val="00B373F4"/>
    <w:rsid w:val="00B4037A"/>
    <w:rsid w:val="00B51E54"/>
    <w:rsid w:val="00B51EFC"/>
    <w:rsid w:val="00B520D8"/>
    <w:rsid w:val="00B572BD"/>
    <w:rsid w:val="00B57E93"/>
    <w:rsid w:val="00B60193"/>
    <w:rsid w:val="00B60478"/>
    <w:rsid w:val="00B640AE"/>
    <w:rsid w:val="00B64411"/>
    <w:rsid w:val="00B655FF"/>
    <w:rsid w:val="00B74B9F"/>
    <w:rsid w:val="00B750B1"/>
    <w:rsid w:val="00B75F69"/>
    <w:rsid w:val="00B808DC"/>
    <w:rsid w:val="00B86822"/>
    <w:rsid w:val="00B92B37"/>
    <w:rsid w:val="00B9440A"/>
    <w:rsid w:val="00B958E7"/>
    <w:rsid w:val="00BA3A40"/>
    <w:rsid w:val="00BA45CD"/>
    <w:rsid w:val="00BA6E90"/>
    <w:rsid w:val="00BB4D03"/>
    <w:rsid w:val="00BB72F4"/>
    <w:rsid w:val="00BC11F5"/>
    <w:rsid w:val="00BC1E18"/>
    <w:rsid w:val="00BC25D8"/>
    <w:rsid w:val="00BC2E9F"/>
    <w:rsid w:val="00BC6C1E"/>
    <w:rsid w:val="00BD6C24"/>
    <w:rsid w:val="00BD7EAF"/>
    <w:rsid w:val="00BE0BE0"/>
    <w:rsid w:val="00BE1A61"/>
    <w:rsid w:val="00BE2C04"/>
    <w:rsid w:val="00BE40E1"/>
    <w:rsid w:val="00BF7B12"/>
    <w:rsid w:val="00C00C8C"/>
    <w:rsid w:val="00C02D6A"/>
    <w:rsid w:val="00C04405"/>
    <w:rsid w:val="00C04B93"/>
    <w:rsid w:val="00C065A5"/>
    <w:rsid w:val="00C10248"/>
    <w:rsid w:val="00C12B0E"/>
    <w:rsid w:val="00C14E74"/>
    <w:rsid w:val="00C16562"/>
    <w:rsid w:val="00C17481"/>
    <w:rsid w:val="00C249BD"/>
    <w:rsid w:val="00C25D6C"/>
    <w:rsid w:val="00C268AB"/>
    <w:rsid w:val="00C304B3"/>
    <w:rsid w:val="00C33975"/>
    <w:rsid w:val="00C374F2"/>
    <w:rsid w:val="00C416A4"/>
    <w:rsid w:val="00C43949"/>
    <w:rsid w:val="00C43A02"/>
    <w:rsid w:val="00C46B27"/>
    <w:rsid w:val="00C46B60"/>
    <w:rsid w:val="00C55EA3"/>
    <w:rsid w:val="00C61408"/>
    <w:rsid w:val="00C64A18"/>
    <w:rsid w:val="00C727B9"/>
    <w:rsid w:val="00C73894"/>
    <w:rsid w:val="00C73FE8"/>
    <w:rsid w:val="00C81BED"/>
    <w:rsid w:val="00C844D2"/>
    <w:rsid w:val="00C90005"/>
    <w:rsid w:val="00C907A1"/>
    <w:rsid w:val="00C91AB3"/>
    <w:rsid w:val="00C9431F"/>
    <w:rsid w:val="00C94FB3"/>
    <w:rsid w:val="00C95229"/>
    <w:rsid w:val="00CA12CB"/>
    <w:rsid w:val="00CA3156"/>
    <w:rsid w:val="00CA35A8"/>
    <w:rsid w:val="00CA6CF0"/>
    <w:rsid w:val="00CB3E30"/>
    <w:rsid w:val="00CB3E35"/>
    <w:rsid w:val="00CB47BE"/>
    <w:rsid w:val="00CB5794"/>
    <w:rsid w:val="00CB73A3"/>
    <w:rsid w:val="00CC1D0B"/>
    <w:rsid w:val="00CD120D"/>
    <w:rsid w:val="00CD3263"/>
    <w:rsid w:val="00CD3B2E"/>
    <w:rsid w:val="00CD3D63"/>
    <w:rsid w:val="00CD5C5E"/>
    <w:rsid w:val="00CE12A0"/>
    <w:rsid w:val="00CE4B69"/>
    <w:rsid w:val="00CE771C"/>
    <w:rsid w:val="00CF2DCF"/>
    <w:rsid w:val="00CF33B8"/>
    <w:rsid w:val="00CF43DF"/>
    <w:rsid w:val="00D043BC"/>
    <w:rsid w:val="00D15497"/>
    <w:rsid w:val="00D17A7B"/>
    <w:rsid w:val="00D21B2D"/>
    <w:rsid w:val="00D265A8"/>
    <w:rsid w:val="00D27B74"/>
    <w:rsid w:val="00D31F08"/>
    <w:rsid w:val="00D44123"/>
    <w:rsid w:val="00D5188B"/>
    <w:rsid w:val="00D51F87"/>
    <w:rsid w:val="00D55EA4"/>
    <w:rsid w:val="00D56A8B"/>
    <w:rsid w:val="00D65177"/>
    <w:rsid w:val="00D70178"/>
    <w:rsid w:val="00D727CD"/>
    <w:rsid w:val="00D73D6B"/>
    <w:rsid w:val="00D74812"/>
    <w:rsid w:val="00D828B9"/>
    <w:rsid w:val="00D84941"/>
    <w:rsid w:val="00D85765"/>
    <w:rsid w:val="00D85AFD"/>
    <w:rsid w:val="00D93C4F"/>
    <w:rsid w:val="00D93F91"/>
    <w:rsid w:val="00D94221"/>
    <w:rsid w:val="00D97FF4"/>
    <w:rsid w:val="00DA145D"/>
    <w:rsid w:val="00DA3681"/>
    <w:rsid w:val="00DA5B7E"/>
    <w:rsid w:val="00DB16C8"/>
    <w:rsid w:val="00DB23A7"/>
    <w:rsid w:val="00DB4059"/>
    <w:rsid w:val="00DC745F"/>
    <w:rsid w:val="00DD078D"/>
    <w:rsid w:val="00DD0BCF"/>
    <w:rsid w:val="00DD315A"/>
    <w:rsid w:val="00DD5FE0"/>
    <w:rsid w:val="00DD6F64"/>
    <w:rsid w:val="00DE0EC4"/>
    <w:rsid w:val="00DE2B4C"/>
    <w:rsid w:val="00DE47D0"/>
    <w:rsid w:val="00DE67AD"/>
    <w:rsid w:val="00DF28A6"/>
    <w:rsid w:val="00DF3A4D"/>
    <w:rsid w:val="00E02FDF"/>
    <w:rsid w:val="00E1140F"/>
    <w:rsid w:val="00E13393"/>
    <w:rsid w:val="00E17633"/>
    <w:rsid w:val="00E23D18"/>
    <w:rsid w:val="00E30339"/>
    <w:rsid w:val="00E32E63"/>
    <w:rsid w:val="00E33035"/>
    <w:rsid w:val="00E34C66"/>
    <w:rsid w:val="00E462ED"/>
    <w:rsid w:val="00E51B30"/>
    <w:rsid w:val="00E52724"/>
    <w:rsid w:val="00E60CA0"/>
    <w:rsid w:val="00E6136E"/>
    <w:rsid w:val="00E62947"/>
    <w:rsid w:val="00E63895"/>
    <w:rsid w:val="00E64087"/>
    <w:rsid w:val="00E66359"/>
    <w:rsid w:val="00E722EF"/>
    <w:rsid w:val="00E752D0"/>
    <w:rsid w:val="00E777A1"/>
    <w:rsid w:val="00E8296C"/>
    <w:rsid w:val="00E8362B"/>
    <w:rsid w:val="00E83BCE"/>
    <w:rsid w:val="00E8559E"/>
    <w:rsid w:val="00E8689A"/>
    <w:rsid w:val="00E91605"/>
    <w:rsid w:val="00EA3CF9"/>
    <w:rsid w:val="00EA7043"/>
    <w:rsid w:val="00EB1121"/>
    <w:rsid w:val="00EB28AC"/>
    <w:rsid w:val="00EB28BF"/>
    <w:rsid w:val="00EB38E2"/>
    <w:rsid w:val="00EB3958"/>
    <w:rsid w:val="00EC56CB"/>
    <w:rsid w:val="00ED35D6"/>
    <w:rsid w:val="00ED4EBB"/>
    <w:rsid w:val="00ED7DE1"/>
    <w:rsid w:val="00EE02F3"/>
    <w:rsid w:val="00EE3E0F"/>
    <w:rsid w:val="00EE5228"/>
    <w:rsid w:val="00EE5421"/>
    <w:rsid w:val="00EE71B0"/>
    <w:rsid w:val="00EE73A5"/>
    <w:rsid w:val="00EF3F96"/>
    <w:rsid w:val="00F00549"/>
    <w:rsid w:val="00F01E82"/>
    <w:rsid w:val="00F0359D"/>
    <w:rsid w:val="00F04A94"/>
    <w:rsid w:val="00F05BB8"/>
    <w:rsid w:val="00F07CD8"/>
    <w:rsid w:val="00F1172B"/>
    <w:rsid w:val="00F11BB5"/>
    <w:rsid w:val="00F165C5"/>
    <w:rsid w:val="00F23077"/>
    <w:rsid w:val="00F23364"/>
    <w:rsid w:val="00F2677E"/>
    <w:rsid w:val="00F32B80"/>
    <w:rsid w:val="00F404C0"/>
    <w:rsid w:val="00F4058D"/>
    <w:rsid w:val="00F40C83"/>
    <w:rsid w:val="00F41F9F"/>
    <w:rsid w:val="00F435FD"/>
    <w:rsid w:val="00F45424"/>
    <w:rsid w:val="00F463ED"/>
    <w:rsid w:val="00F538D6"/>
    <w:rsid w:val="00F625DF"/>
    <w:rsid w:val="00F66EBE"/>
    <w:rsid w:val="00F72C02"/>
    <w:rsid w:val="00F77BC1"/>
    <w:rsid w:val="00F77DA0"/>
    <w:rsid w:val="00F82066"/>
    <w:rsid w:val="00F94CD7"/>
    <w:rsid w:val="00F955EA"/>
    <w:rsid w:val="00FA0E36"/>
    <w:rsid w:val="00FA1E6D"/>
    <w:rsid w:val="00FB1A09"/>
    <w:rsid w:val="00FB26A2"/>
    <w:rsid w:val="00FB2A68"/>
    <w:rsid w:val="00FB31EA"/>
    <w:rsid w:val="00FB792D"/>
    <w:rsid w:val="00FC1B76"/>
    <w:rsid w:val="00FC23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Domylnaczcionkaakapitu1">
    <w:name w:val="Domyślna czcionka akapitu1"/>
    <w:rsid w:val="0000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m@um.swinoujscie.pl" TargetMode="Externa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2242-5D80-4D18-BE80-66A25888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25</Pages>
  <Words>10446</Words>
  <Characters>62681</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12</cp:revision>
  <cp:lastPrinted>2022-06-10T08:22:00Z</cp:lastPrinted>
  <dcterms:created xsi:type="dcterms:W3CDTF">2022-06-10T08:34:00Z</dcterms:created>
  <dcterms:modified xsi:type="dcterms:W3CDTF">2022-06-27T09:34:00Z</dcterms:modified>
</cp:coreProperties>
</file>