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3934" w14:textId="553A8C0D" w:rsidR="00504B0E" w:rsidRDefault="00504B0E" w:rsidP="00D35EAC">
      <w:pPr>
        <w:pStyle w:val="paragraph"/>
        <w:spacing w:before="120" w:beforeAutospacing="0" w:after="120" w:afterAutospacing="0" w:line="288" w:lineRule="auto"/>
        <w:ind w:right="45"/>
        <w:jc w:val="right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  <w:r w:rsidRPr="00330DC6">
        <w:rPr>
          <w:rFonts w:ascii="Arial" w:hAnsi="Arial" w:cs="Arial"/>
          <w:b/>
          <w:bCs/>
          <w:color w:val="00000A"/>
          <w:sz w:val="22"/>
          <w:szCs w:val="22"/>
        </w:rPr>
        <w:t>Załącznik nr 1.</w:t>
      </w:r>
      <w:r>
        <w:rPr>
          <w:rFonts w:ascii="Arial" w:hAnsi="Arial" w:cs="Arial"/>
          <w:b/>
          <w:bCs/>
          <w:color w:val="00000A"/>
          <w:sz w:val="22"/>
          <w:szCs w:val="22"/>
        </w:rPr>
        <w:t>2</w:t>
      </w:r>
      <w:r w:rsidR="008B3341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="008B3341" w:rsidRPr="008B3341">
        <w:rPr>
          <w:rFonts w:ascii="Arial" w:hAnsi="Arial" w:cs="Arial"/>
          <w:b/>
          <w:bCs/>
          <w:color w:val="0070C0"/>
          <w:sz w:val="22"/>
          <w:szCs w:val="22"/>
        </w:rPr>
        <w:t>zmiana z dnia 27.10.2025</w:t>
      </w:r>
    </w:p>
    <w:p w14:paraId="749399E7" w14:textId="77777777" w:rsidR="008B3341" w:rsidRPr="008B7B42" w:rsidRDefault="008B3341" w:rsidP="008B3341">
      <w:pPr>
        <w:pStyle w:val="paragraph"/>
        <w:spacing w:before="120" w:beforeAutospacing="0" w:after="120" w:afterAutospacing="0" w:line="288" w:lineRule="auto"/>
        <w:ind w:right="45"/>
        <w:jc w:val="right"/>
        <w:textAlignment w:val="baseline"/>
        <w:rPr>
          <w:rFonts w:ascii="Arial" w:hAnsi="Arial" w:cs="Arial"/>
          <w:b/>
          <w:bCs/>
          <w:color w:val="C00000"/>
          <w:sz w:val="20"/>
          <w:szCs w:val="20"/>
        </w:rPr>
      </w:pPr>
      <w:r w:rsidRPr="008B7B42">
        <w:rPr>
          <w:rFonts w:ascii="Arial" w:hAnsi="Arial" w:cs="Arial"/>
          <w:b/>
          <w:bCs/>
          <w:color w:val="C00000"/>
          <w:sz w:val="20"/>
          <w:szCs w:val="20"/>
        </w:rPr>
        <w:t>Należy złożyć wraz z ofertą</w:t>
      </w:r>
    </w:p>
    <w:p w14:paraId="34F9F75E" w14:textId="77777777" w:rsidR="008B3341" w:rsidRPr="008B3341" w:rsidRDefault="008B3341" w:rsidP="00D35EAC">
      <w:pPr>
        <w:pStyle w:val="paragraph"/>
        <w:spacing w:before="120" w:beforeAutospacing="0" w:after="120" w:afterAutospacing="0" w:line="288" w:lineRule="auto"/>
        <w:ind w:right="45"/>
        <w:jc w:val="right"/>
        <w:textAlignment w:val="baseline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1E8A255B" w14:textId="77777777" w:rsidR="00504B0E" w:rsidRPr="00330DC6" w:rsidRDefault="00504B0E" w:rsidP="00D35EAC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330DC6">
        <w:rPr>
          <w:rFonts w:ascii="Arial" w:hAnsi="Arial" w:cs="Arial"/>
          <w:b/>
          <w:sz w:val="22"/>
          <w:szCs w:val="22"/>
        </w:rPr>
        <w:t>D/64/2025</w:t>
      </w:r>
    </w:p>
    <w:p w14:paraId="34C7E702" w14:textId="77777777" w:rsidR="00504B0E" w:rsidRPr="00330DC6" w:rsidRDefault="00504B0E" w:rsidP="00D35EA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3F60520" w14:textId="127BD766" w:rsidR="00504B0E" w:rsidRPr="00330DC6" w:rsidRDefault="00504B0E" w:rsidP="00D35EAC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30DC6">
        <w:rPr>
          <w:rFonts w:ascii="Arial" w:hAnsi="Arial" w:cs="Arial"/>
          <w:b/>
          <w:bCs/>
          <w:sz w:val="22"/>
          <w:szCs w:val="22"/>
        </w:rPr>
        <w:t xml:space="preserve">Część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0DC6">
        <w:rPr>
          <w:rFonts w:ascii="Arial" w:hAnsi="Arial" w:cs="Arial"/>
          <w:sz w:val="22"/>
          <w:szCs w:val="22"/>
        </w:rPr>
        <w:t xml:space="preserve"> – Zakup i dostawa trenażerów</w:t>
      </w:r>
    </w:p>
    <w:p w14:paraId="402F8ED1" w14:textId="77777777" w:rsidR="00504B0E" w:rsidRPr="00330DC6" w:rsidRDefault="00504B0E" w:rsidP="00D35EA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86BADE" w14:textId="77777777" w:rsidR="00504B0E" w:rsidRPr="00330DC6" w:rsidRDefault="00504B0E" w:rsidP="00D35EAC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30DC6">
        <w:rPr>
          <w:rFonts w:ascii="Arial" w:hAnsi="Arial" w:cs="Arial"/>
          <w:sz w:val="22"/>
          <w:szCs w:val="22"/>
        </w:rPr>
        <w:t>Opis przedmiotu zamówienia</w:t>
      </w:r>
      <w:r>
        <w:rPr>
          <w:rFonts w:ascii="Arial" w:hAnsi="Arial" w:cs="Arial"/>
          <w:sz w:val="22"/>
          <w:szCs w:val="22"/>
        </w:rPr>
        <w:t xml:space="preserve"> (umowy) </w:t>
      </w:r>
    </w:p>
    <w:p w14:paraId="7ABBD9C5" w14:textId="77777777" w:rsidR="00504B0E" w:rsidRPr="00330DC6" w:rsidRDefault="00504B0E" w:rsidP="00504B0E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251"/>
        <w:gridCol w:w="12"/>
        <w:gridCol w:w="13"/>
        <w:gridCol w:w="12"/>
        <w:gridCol w:w="4204"/>
      </w:tblGrid>
      <w:tr w:rsidR="00504B0E" w:rsidRPr="002E5530" w14:paraId="7B2EADD1" w14:textId="2E5401CD" w:rsidTr="005150BB">
        <w:tc>
          <w:tcPr>
            <w:tcW w:w="4846" w:type="dxa"/>
            <w:gridSpan w:val="4"/>
            <w:vAlign w:val="center"/>
          </w:tcPr>
          <w:p w14:paraId="3F72F20E" w14:textId="18F6067A" w:rsidR="00504B0E" w:rsidRPr="002E5530" w:rsidRDefault="00504B0E" w:rsidP="00504B0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DF78D" w14:textId="37BCD236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Wymagania Zamawiającego </w:t>
            </w:r>
          </w:p>
        </w:tc>
        <w:tc>
          <w:tcPr>
            <w:tcW w:w="4216" w:type="dxa"/>
            <w:gridSpan w:val="2"/>
            <w:vAlign w:val="center"/>
          </w:tcPr>
          <w:p w14:paraId="61D93443" w14:textId="77777777" w:rsidR="00504B0E" w:rsidRPr="002E5530" w:rsidRDefault="00504B0E" w:rsidP="00504B0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FB96C" w14:textId="77777777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>Oferta Wykonawcy (należy opisać)</w:t>
            </w:r>
          </w:p>
          <w:p w14:paraId="67D5DD1A" w14:textId="552CE73C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4B0E" w:rsidRPr="002E5530" w14:paraId="3CC41194" w14:textId="5977BFCD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7CF67EB0" w14:textId="25200B80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AFAC83" w14:textId="68334FB1" w:rsidR="00504B0E" w:rsidRPr="00F81537" w:rsidRDefault="00504B0E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Ręka do nauki pomiaru ciśnienia – 3 szt.</w:t>
            </w:r>
          </w:p>
          <w:p w14:paraId="62060186" w14:textId="1F1E910F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5530" w:rsidRPr="002E5530" w14:paraId="59A2F850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5B45A904" w14:textId="77777777" w:rsidR="002E5530" w:rsidRPr="002E5530" w:rsidRDefault="002E5530" w:rsidP="002E553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1F5E4" w14:textId="77777777" w:rsidR="002E5530" w:rsidRPr="002E5530" w:rsidRDefault="002E5530" w:rsidP="002E553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0F2F3D6" w14:textId="77777777" w:rsidR="002E5530" w:rsidRPr="002E5530" w:rsidRDefault="002E5530" w:rsidP="002E553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12193" w14:textId="77777777" w:rsidR="002E5530" w:rsidRPr="002E5530" w:rsidRDefault="002E5530" w:rsidP="002E5530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BF1CD29" w14:textId="77777777" w:rsidR="002E5530" w:rsidRPr="002E5530" w:rsidRDefault="002E5530" w:rsidP="002E553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85FAE" w14:textId="77777777" w:rsidR="002E5530" w:rsidRPr="002E5530" w:rsidRDefault="002E5530" w:rsidP="002E553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75B827C" w14:textId="77777777" w:rsidR="002E5530" w:rsidRPr="002E5530" w:rsidRDefault="002E5530" w:rsidP="002E553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994A8" w14:textId="77777777" w:rsidR="002E5530" w:rsidRPr="002E5530" w:rsidRDefault="002E5530" w:rsidP="002E5530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244DD9A3" w14:textId="77777777" w:rsidR="002E5530" w:rsidRPr="002E5530" w:rsidRDefault="002E5530" w:rsidP="0050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501" w:rsidRPr="002E5530" w14:paraId="4C88DA35" w14:textId="70A34356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4AD27319" w14:textId="77777777" w:rsidR="00E848B1" w:rsidRPr="008B7B42" w:rsidRDefault="00E848B1" w:rsidP="00E848B1">
            <w:pPr>
              <w:pStyle w:val="Akapitzlist"/>
              <w:numPr>
                <w:ilvl w:val="0"/>
                <w:numId w:val="3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06966219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3E0EA8" w14:textId="77777777" w:rsidR="00E848B1" w:rsidRPr="008B7B42" w:rsidRDefault="00E848B1" w:rsidP="00E848B1">
            <w:pPr>
              <w:pStyle w:val="Akapitzlist"/>
              <w:numPr>
                <w:ilvl w:val="0"/>
                <w:numId w:val="3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31C51800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71369116" w14:textId="77777777" w:rsidR="00E848B1" w:rsidRPr="008B7B42" w:rsidRDefault="00E848B1" w:rsidP="00E848B1">
            <w:pPr>
              <w:pStyle w:val="Akapitzlist"/>
              <w:numPr>
                <w:ilvl w:val="0"/>
                <w:numId w:val="3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5568F812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3701A6C7" w14:textId="77777777" w:rsidR="00E848B1" w:rsidRPr="008B7B42" w:rsidRDefault="00E848B1" w:rsidP="00E848B1">
            <w:pPr>
              <w:pStyle w:val="Akapitzlist"/>
              <w:numPr>
                <w:ilvl w:val="0"/>
                <w:numId w:val="3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5567EAC5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A6768A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5.  Wszystkie urządzenia zostały zaprojektowane w sposób zapewniający </w:t>
            </w: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ograniczenie zużycia energii i materiałów eksploatacyjnych i posiadają:</w:t>
            </w:r>
          </w:p>
          <w:p w14:paraId="231E3FFC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25DC9B0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730F4C8F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2CF9122C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A3ADE26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1F74525F" w14:textId="77777777" w:rsidR="00045501" w:rsidRPr="002E5530" w:rsidRDefault="0004550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425B338D" w14:textId="7A0E0B66" w:rsidR="00045501" w:rsidRPr="002E5530" w:rsidRDefault="00045501" w:rsidP="002E5530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504B0E" w:rsidRPr="002E5530" w14:paraId="3272C99A" w14:textId="77777777" w:rsidTr="005150BB">
        <w:tc>
          <w:tcPr>
            <w:tcW w:w="570" w:type="dxa"/>
            <w:vAlign w:val="center"/>
          </w:tcPr>
          <w:p w14:paraId="3EDB9DF1" w14:textId="08E63888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1CDFA0E0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Trenażer służący do nauki pomiaru ciśnienia z aplikacją w j. polskim umożliwiającą ewaluację przeprowadzonego badania</w:t>
            </w:r>
          </w:p>
          <w:p w14:paraId="48E32C5D" w14:textId="0AA952F1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E29BE35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3FD96F78" w14:textId="77777777" w:rsidTr="005150BB">
        <w:tc>
          <w:tcPr>
            <w:tcW w:w="570" w:type="dxa"/>
            <w:vAlign w:val="center"/>
          </w:tcPr>
          <w:p w14:paraId="7069DBA9" w14:textId="03136F22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7D86B3D7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Model ręki wykonany z miękkiego materiału imitującego skórę</w:t>
            </w:r>
          </w:p>
          <w:p w14:paraId="32BEBCDE" w14:textId="4A2B6321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A606A43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662103A4" w14:textId="77777777" w:rsidTr="005150BB">
        <w:tc>
          <w:tcPr>
            <w:tcW w:w="570" w:type="dxa"/>
            <w:vAlign w:val="center"/>
          </w:tcPr>
          <w:p w14:paraId="64B07C18" w14:textId="1B9B27E5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3BA34F58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Posiada możliwość osłuchiwania tonów </w:t>
            </w:r>
            <w:proofErr w:type="spellStart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Korotkowa</w:t>
            </w:r>
            <w:proofErr w:type="spellEnd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(5 tonów)</w:t>
            </w:r>
          </w:p>
          <w:p w14:paraId="13963459" w14:textId="33AE2A8E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4630770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670675E3" w14:textId="77777777" w:rsidTr="005150BB">
        <w:tc>
          <w:tcPr>
            <w:tcW w:w="570" w:type="dxa"/>
            <w:vAlign w:val="center"/>
          </w:tcPr>
          <w:p w14:paraId="55099EB7" w14:textId="2A564D0B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27213BC3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Możliwość </w:t>
            </w:r>
            <w:proofErr w:type="spellStart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palpacyjnego</w:t>
            </w:r>
            <w:proofErr w:type="spellEnd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badania tętna na tętnicy promieniowej i ramieniowej</w:t>
            </w:r>
          </w:p>
          <w:p w14:paraId="1B958E03" w14:textId="0327C0EF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375BDFD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12E1942A" w14:textId="77777777" w:rsidTr="005150BB">
        <w:tc>
          <w:tcPr>
            <w:tcW w:w="570" w:type="dxa"/>
            <w:vAlign w:val="center"/>
          </w:tcPr>
          <w:p w14:paraId="0D0EE91C" w14:textId="4BD6691A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7977F5CC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Możliwość ustawienia siły tętna (dostępne 3 poziomy)</w:t>
            </w:r>
          </w:p>
          <w:p w14:paraId="7DE583A4" w14:textId="40FE5E64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8F82648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1EBF8A1F" w14:textId="77777777" w:rsidTr="005150BB">
        <w:tc>
          <w:tcPr>
            <w:tcW w:w="570" w:type="dxa"/>
            <w:vAlign w:val="center"/>
          </w:tcPr>
          <w:p w14:paraId="3C885ED0" w14:textId="7B8AD692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27E92102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Możliwość wyboru metody badania: osłuchowa, </w:t>
            </w:r>
            <w:proofErr w:type="spellStart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palpacyjną</w:t>
            </w:r>
            <w:proofErr w:type="spellEnd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palpacyjno</w:t>
            </w:r>
            <w:proofErr w:type="spellEnd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-osłuchowa</w:t>
            </w:r>
          </w:p>
          <w:p w14:paraId="72FDDA55" w14:textId="0A1D7A4A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FADEF3C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5E33F0C8" w14:textId="77777777" w:rsidTr="005150BB">
        <w:tc>
          <w:tcPr>
            <w:tcW w:w="570" w:type="dxa"/>
            <w:vAlign w:val="center"/>
          </w:tcPr>
          <w:p w14:paraId="79EF24BF" w14:textId="18568DDC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6F7D6254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Oprogramowanie wyświetla  w czasie rzeczywistym wykres przedstawiający zmianę ciśnienia mankietu (zakres ciśnienia 0-300 mmHg)</w:t>
            </w:r>
          </w:p>
          <w:p w14:paraId="35227904" w14:textId="35A3FF14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689594F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48B05F21" w14:textId="77777777" w:rsidTr="005150BB">
        <w:tc>
          <w:tcPr>
            <w:tcW w:w="570" w:type="dxa"/>
            <w:vAlign w:val="center"/>
          </w:tcPr>
          <w:p w14:paraId="5158815F" w14:textId="4B8CFD46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7481A2D5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Wskaźnik dekompresji pomiędzy ciśnieniem skurczowym a rozkurczowym wyświetlany w czasie rzeczywistym</w:t>
            </w:r>
          </w:p>
          <w:p w14:paraId="09A914A2" w14:textId="383215F8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6893483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4EA5C7F0" w14:textId="77777777" w:rsidTr="005150BB">
        <w:tc>
          <w:tcPr>
            <w:tcW w:w="570" w:type="dxa"/>
            <w:vAlign w:val="center"/>
          </w:tcPr>
          <w:p w14:paraId="2AB76B44" w14:textId="7ADD43C9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76" w:type="dxa"/>
            <w:gridSpan w:val="3"/>
            <w:vAlign w:val="center"/>
          </w:tcPr>
          <w:p w14:paraId="3000EABD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Możliwość ustawienia ciśnienia skurczowego i rozkurczowego (zakres 35-240 mmHg)</w:t>
            </w:r>
          </w:p>
          <w:p w14:paraId="313E5127" w14:textId="2C50BA1E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EBC08AE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6268B95E" w14:textId="77777777" w:rsidTr="005150BB">
        <w:tc>
          <w:tcPr>
            <w:tcW w:w="570" w:type="dxa"/>
            <w:vAlign w:val="center"/>
          </w:tcPr>
          <w:p w14:paraId="61DE0C6E" w14:textId="316764FD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76" w:type="dxa"/>
            <w:gridSpan w:val="3"/>
            <w:vAlign w:val="center"/>
          </w:tcPr>
          <w:p w14:paraId="07DD6446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Możliwość ustawienie tętna (zakres 40-140 uderzeń/min)</w:t>
            </w:r>
          </w:p>
          <w:p w14:paraId="48F41C07" w14:textId="2E3A2655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7E40A37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7FB10B7B" w14:textId="77777777" w:rsidTr="005150BB">
        <w:tc>
          <w:tcPr>
            <w:tcW w:w="570" w:type="dxa"/>
            <w:vAlign w:val="center"/>
          </w:tcPr>
          <w:p w14:paraId="61C4D6FD" w14:textId="3CBF7E44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76" w:type="dxa"/>
            <w:gridSpan w:val="3"/>
            <w:vAlign w:val="center"/>
          </w:tcPr>
          <w:p w14:paraId="1DA5FE00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Możliwość automatycznego ustawienia ciśnienia skurczowego/rozkurczowego/ tętna</w:t>
            </w:r>
          </w:p>
          <w:p w14:paraId="669C3FBC" w14:textId="535C794A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346016A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5EA82CB2" w14:textId="77777777" w:rsidTr="005150BB">
        <w:tc>
          <w:tcPr>
            <w:tcW w:w="570" w:type="dxa"/>
            <w:vAlign w:val="center"/>
          </w:tcPr>
          <w:p w14:paraId="170BA34A" w14:textId="6EEF7D9C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3"/>
            <w:vAlign w:val="center"/>
          </w:tcPr>
          <w:p w14:paraId="2AD484B4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Możliwość włączenia i wyłączenia przerwy osłuchowej</w:t>
            </w:r>
          </w:p>
          <w:p w14:paraId="461274EE" w14:textId="040E11FB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D1CA30E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1E9F25E2" w14:textId="77777777" w:rsidTr="005150BB">
        <w:tc>
          <w:tcPr>
            <w:tcW w:w="570" w:type="dxa"/>
            <w:vAlign w:val="center"/>
          </w:tcPr>
          <w:p w14:paraId="4870F657" w14:textId="088A587A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76" w:type="dxa"/>
            <w:gridSpan w:val="3"/>
            <w:vAlign w:val="center"/>
          </w:tcPr>
          <w:p w14:paraId="670CF95B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Praca w dwóch trybach: trybie treningowym i trybie ewaluacyjnym</w:t>
            </w:r>
          </w:p>
          <w:p w14:paraId="396780A9" w14:textId="62D02AF6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2BFAEBB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3794B410" w14:textId="77777777" w:rsidTr="005150BB">
        <w:tc>
          <w:tcPr>
            <w:tcW w:w="570" w:type="dxa"/>
            <w:vAlign w:val="center"/>
          </w:tcPr>
          <w:p w14:paraId="1653E183" w14:textId="0C294319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76" w:type="dxa"/>
            <w:gridSpan w:val="3"/>
            <w:vAlign w:val="center"/>
          </w:tcPr>
          <w:p w14:paraId="4094A494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Automatyczna ocena z podaniem wyniku punktowego według parametrów ustawionych przez oceniającego</w:t>
            </w:r>
          </w:p>
          <w:p w14:paraId="5A7D22CC" w14:textId="6567221D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DACC1D5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615869CA" w14:textId="77777777" w:rsidTr="005150BB">
        <w:tc>
          <w:tcPr>
            <w:tcW w:w="570" w:type="dxa"/>
            <w:vAlign w:val="center"/>
          </w:tcPr>
          <w:p w14:paraId="068214D0" w14:textId="61F27876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6" w:type="dxa"/>
            <w:gridSpan w:val="3"/>
            <w:vAlign w:val="center"/>
          </w:tcPr>
          <w:p w14:paraId="03282AF9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Oprogramowanie generuje podsumowanie wykonanego ćwiczenia w celu wykonania późniejszego </w:t>
            </w:r>
            <w:proofErr w:type="spellStart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debriefingu</w:t>
            </w:r>
            <w:proofErr w:type="spellEnd"/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. Podsumowanie może zostać zapisane lub wydrukowane</w:t>
            </w:r>
          </w:p>
          <w:p w14:paraId="5ECC9FAE" w14:textId="74913EEE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B16B631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0E544092" w14:textId="77777777" w:rsidTr="005150BB">
        <w:tc>
          <w:tcPr>
            <w:tcW w:w="570" w:type="dxa"/>
            <w:vAlign w:val="center"/>
          </w:tcPr>
          <w:p w14:paraId="0F35BE91" w14:textId="74865673" w:rsidR="00504B0E" w:rsidRPr="002E5530" w:rsidRDefault="007E283B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276" w:type="dxa"/>
            <w:gridSpan w:val="3"/>
            <w:vAlign w:val="center"/>
          </w:tcPr>
          <w:p w14:paraId="6041B488" w14:textId="77777777" w:rsidR="00504B0E" w:rsidRDefault="00504B0E" w:rsidP="00504B0E">
            <w:pP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W zestawie: model lewego ramienia, mankiet, podstawa ramienia, zasilacz, pojemnik na baterie, dedykowana walizka, skonfigurowany tablet w etui ochronnym</w:t>
            </w:r>
          </w:p>
          <w:p w14:paraId="17DF4B1E" w14:textId="37054556" w:rsidR="00D83992" w:rsidRPr="002E5530" w:rsidRDefault="00D83992" w:rsidP="00504B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C51847A" w14:textId="77777777" w:rsidR="00504B0E" w:rsidRPr="002E5530" w:rsidRDefault="00504B0E" w:rsidP="00504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0E" w:rsidRPr="002E5530" w14:paraId="3495CCE2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D2D2B01" w14:textId="77777777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82DEEF" w14:textId="72EA7B56" w:rsidR="00504B0E" w:rsidRPr="00F81537" w:rsidRDefault="00504B0E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do wykonywania iniekcji centralnych z głową – 1 szt.</w:t>
            </w:r>
          </w:p>
          <w:p w14:paraId="27D1BEEA" w14:textId="18D77A7D" w:rsidR="00504B0E" w:rsidRPr="002E5530" w:rsidRDefault="00504B0E" w:rsidP="0050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7809AF42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33BE8F5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8D635B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B296BBB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6BE5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6904460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9C08F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4811C440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08A62" w14:textId="5798C15E" w:rsidR="00DB2C03" w:rsidRPr="002E5530" w:rsidRDefault="00DB2C03" w:rsidP="00150D6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</w:tc>
      </w:tr>
      <w:tr w:rsidR="005150BB" w:rsidRPr="002E5530" w14:paraId="171E2407" w14:textId="571D299C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0AF56414" w14:textId="77777777" w:rsidR="00E848B1" w:rsidRPr="008B7B42" w:rsidRDefault="00E848B1" w:rsidP="00E848B1">
            <w:pPr>
              <w:pStyle w:val="Akapitzlist"/>
              <w:numPr>
                <w:ilvl w:val="0"/>
                <w:numId w:val="3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030CF79C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83D2D2" w14:textId="77777777" w:rsidR="00E848B1" w:rsidRPr="008B7B42" w:rsidRDefault="00E848B1" w:rsidP="00E848B1">
            <w:pPr>
              <w:pStyle w:val="Akapitzlist"/>
              <w:numPr>
                <w:ilvl w:val="0"/>
                <w:numId w:val="3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133B9025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F159B5A" w14:textId="77777777" w:rsidR="00E848B1" w:rsidRPr="008B7B42" w:rsidRDefault="00E848B1" w:rsidP="00E848B1">
            <w:pPr>
              <w:pStyle w:val="Akapitzlist"/>
              <w:numPr>
                <w:ilvl w:val="0"/>
                <w:numId w:val="3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2AF5C994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3242EC3D" w14:textId="77777777" w:rsidR="00E848B1" w:rsidRPr="008B7B42" w:rsidRDefault="00E848B1" w:rsidP="00E848B1">
            <w:pPr>
              <w:pStyle w:val="Akapitzlist"/>
              <w:numPr>
                <w:ilvl w:val="0"/>
                <w:numId w:val="3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C6D9FD9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9A30CF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4A4F3B0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C9886D5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- możliwość odzysku materiałów metalowych i plastikowych po zakończeniu eksploatacji.</w:t>
            </w:r>
          </w:p>
          <w:p w14:paraId="62798CEB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6C1FF0A8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0603C58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05EAADE7" w14:textId="77777777" w:rsidR="005150BB" w:rsidRPr="002E5530" w:rsidRDefault="005150BB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14D22EB9" w14:textId="37949314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5150BB" w:rsidRPr="002E5530" w14:paraId="01091697" w14:textId="0A28634B" w:rsidTr="00994B3A">
        <w:tc>
          <w:tcPr>
            <w:tcW w:w="9062" w:type="dxa"/>
            <w:gridSpan w:val="6"/>
            <w:vAlign w:val="center"/>
          </w:tcPr>
          <w:p w14:paraId="4A75EB65" w14:textId="36EAB004" w:rsidR="005150BB" w:rsidRPr="002E5530" w:rsidRDefault="005150BB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bCs/>
                <w:sz w:val="20"/>
                <w:szCs w:val="20"/>
              </w:rPr>
              <w:t>FUNKCJE OGÓLNE</w:t>
            </w:r>
          </w:p>
        </w:tc>
      </w:tr>
      <w:tr w:rsidR="00DB2C03" w:rsidRPr="002E5530" w14:paraId="598F58DB" w14:textId="77777777" w:rsidTr="005150BB">
        <w:tc>
          <w:tcPr>
            <w:tcW w:w="570" w:type="dxa"/>
            <w:vAlign w:val="center"/>
          </w:tcPr>
          <w:p w14:paraId="02C53759" w14:textId="60AF7A21" w:rsidR="00DB2C03" w:rsidRPr="002E5530" w:rsidRDefault="007E283B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54B44DAF" w14:textId="1A3F1B3A" w:rsidR="00DB2C03" w:rsidRPr="002E5530" w:rsidRDefault="00DB2C03" w:rsidP="00150D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w postaci torsu z głową przeznaczony do zakładania dostępów centralnych realistycznie odwzorowujący elementy anatomiczne istotne podczas realizacji dostępu</w:t>
            </w:r>
          </w:p>
        </w:tc>
        <w:tc>
          <w:tcPr>
            <w:tcW w:w="4216" w:type="dxa"/>
            <w:gridSpan w:val="2"/>
            <w:vAlign w:val="center"/>
          </w:tcPr>
          <w:p w14:paraId="2415209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63C1E11" w14:textId="77777777" w:rsidTr="005150BB">
        <w:tc>
          <w:tcPr>
            <w:tcW w:w="570" w:type="dxa"/>
            <w:vAlign w:val="center"/>
          </w:tcPr>
          <w:p w14:paraId="48AADBB5" w14:textId="46ED23AC" w:rsidR="00DB2C03" w:rsidRPr="002E5530" w:rsidRDefault="007E283B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155D4E44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współpracujący z klinicznym USG, tkanki odporne na wielokrotne użycie igieł</w:t>
            </w:r>
          </w:p>
          <w:p w14:paraId="77EF4653" w14:textId="518FD14D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169E32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883DB09" w14:textId="77777777" w:rsidTr="005150BB">
        <w:tc>
          <w:tcPr>
            <w:tcW w:w="570" w:type="dxa"/>
            <w:vAlign w:val="center"/>
          </w:tcPr>
          <w:p w14:paraId="255649FB" w14:textId="127E559A" w:rsidR="00DB2C03" w:rsidRPr="002E5530" w:rsidRDefault="007E283B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36987FE8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Możliwość uzyskiwania pełnego dostępu centralnego pod kontrolą USG lub bez niej. Możliwość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kaniulacji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podobojczykowej, nadobojczykowej i żyły szyjnej wewnętrznej</w:t>
            </w:r>
          </w:p>
          <w:p w14:paraId="0B5A5649" w14:textId="379051A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3ACD56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D3912E5" w14:textId="77777777" w:rsidTr="005150BB">
        <w:tc>
          <w:tcPr>
            <w:tcW w:w="570" w:type="dxa"/>
            <w:vAlign w:val="center"/>
          </w:tcPr>
          <w:p w14:paraId="2D30FF88" w14:textId="13A6BFCD" w:rsidR="00DB2C03" w:rsidRPr="002E5530" w:rsidRDefault="007E283B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0457987F" w14:textId="702DEED9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Trenażer posiada istotne wewnętrzne i zewnętrzne punkty orientacyjne wyczuwalne podczas badania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palpacyjnego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widoczne w obrazie USG: </w:t>
            </w:r>
          </w:p>
          <w:p w14:paraId="2F81ECB8" w14:textId="3F2D929D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górna część torsu i szyja</w:t>
            </w:r>
          </w:p>
          <w:p w14:paraId="26632B9B" w14:textId="287D17A8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tchawica</w:t>
            </w:r>
          </w:p>
          <w:p w14:paraId="458CAE34" w14:textId="4460FBA1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obojczyk</w:t>
            </w:r>
          </w:p>
          <w:p w14:paraId="4103D303" w14:textId="3A5CCA9C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wcięcie mostka</w:t>
            </w:r>
          </w:p>
          <w:p w14:paraId="4AC2F6ED" w14:textId="66D6695C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mięsień mostkowo-obojczykowo-sutkowy</w:t>
            </w:r>
          </w:p>
          <w:p w14:paraId="3487BDF6" w14:textId="6618EB1A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obojczykowa i mostkowa głowa mięśnia mostkowo-obojczykowo-sutkowego </w:t>
            </w:r>
          </w:p>
          <w:p w14:paraId="568F545E" w14:textId="717F9BF2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rękojeść mostka</w:t>
            </w:r>
          </w:p>
          <w:p w14:paraId="53A4775C" w14:textId="424487F1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boczna część pierwszego żebra</w:t>
            </w:r>
          </w:p>
          <w:p w14:paraId="6783DCC3" w14:textId="17567B88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żyła główna górna</w:t>
            </w:r>
          </w:p>
          <w:p w14:paraId="48B90499" w14:textId="511418EF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górna część płuca</w:t>
            </w:r>
          </w:p>
          <w:p w14:paraId="7CF240AA" w14:textId="7C37869F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anatomia naczyń żylnych przedstawia: żyłę szyjną zewnętrzną, żyłę podobojczykową, żyłę ramienno-głowową, tętnicę szyjną i podobojczykową</w:t>
            </w:r>
          </w:p>
          <w:p w14:paraId="3576C375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8353B8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512ED3E" w14:textId="77777777" w:rsidTr="005150BB">
        <w:tc>
          <w:tcPr>
            <w:tcW w:w="570" w:type="dxa"/>
            <w:vAlign w:val="center"/>
          </w:tcPr>
          <w:p w14:paraId="04D560D6" w14:textId="7F18E08E" w:rsidR="00DB2C03" w:rsidRPr="002E5530" w:rsidRDefault="007E283B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3DAA5DF7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umożliwia nabywanie doświadczenia w identyfikacji i doborze odpowiedniego dostępu na podstawie anatomii</w:t>
            </w:r>
          </w:p>
          <w:p w14:paraId="319689CC" w14:textId="136FA8C6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731303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7C6A065" w14:textId="77777777" w:rsidTr="005150BB">
        <w:tc>
          <w:tcPr>
            <w:tcW w:w="570" w:type="dxa"/>
            <w:vAlign w:val="center"/>
          </w:tcPr>
          <w:p w14:paraId="1A83284D" w14:textId="786B938E" w:rsidR="00DB2C03" w:rsidRPr="002E5530" w:rsidRDefault="007E283B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76E7674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pozwala na rozwijanie umiejętności psychomotorycznych niezbędnych do uzyskania obrazu podczas wykonywania wkłucia</w:t>
            </w:r>
          </w:p>
          <w:p w14:paraId="32243FC3" w14:textId="4BE3A2BF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3AEE65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4F76D2F" w14:textId="77777777" w:rsidTr="005150BB">
        <w:tc>
          <w:tcPr>
            <w:tcW w:w="570" w:type="dxa"/>
            <w:vAlign w:val="center"/>
          </w:tcPr>
          <w:p w14:paraId="651A1264" w14:textId="5208A50C" w:rsidR="00DB2C03" w:rsidRPr="002E5530" w:rsidRDefault="007E283B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286DFB63" w14:textId="0B9EC5E1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Praca z klinicznym ultrasonografem umożliwia: </w:t>
            </w:r>
          </w:p>
          <w:p w14:paraId="1E51C328" w14:textId="7BAD0880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wykrywanie odchyleń anatomicznych</w:t>
            </w:r>
          </w:p>
          <w:p w14:paraId="41B8A63B" w14:textId="0CB2E10C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identyfikacja naczyń krwionośnych</w:t>
            </w:r>
          </w:p>
          <w:p w14:paraId="63CDF0F6" w14:textId="6B5360EA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wizualizację tętna i kompresji żylnej</w:t>
            </w:r>
          </w:p>
          <w:p w14:paraId="6EA1EACD" w14:textId="66191BE9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identyfikacja lokalizacji anatomicznych docelowych naczyń krwionośnych</w:t>
            </w:r>
          </w:p>
          <w:p w14:paraId="54B9A7B8" w14:textId="79CA51A1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wizualizacja dostępu do docelowych naczyń krwionośnych w widoku poprzecznym</w:t>
            </w:r>
          </w:p>
          <w:p w14:paraId="71641163" w14:textId="45416B9D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wizualizacja wprowadzania prowadnicy w widoku osi wzdłużnej</w:t>
            </w:r>
          </w:p>
          <w:p w14:paraId="25E39243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wizualizacja wprowadzania cewnika</w:t>
            </w:r>
          </w:p>
          <w:p w14:paraId="7A041CE7" w14:textId="26730716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AD5BE6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1D9DDA6" w14:textId="77777777" w:rsidTr="005150BB">
        <w:tc>
          <w:tcPr>
            <w:tcW w:w="570" w:type="dxa"/>
            <w:vAlign w:val="center"/>
          </w:tcPr>
          <w:p w14:paraId="624BDCB1" w14:textId="30B09DF1" w:rsidR="00DB2C03" w:rsidRPr="002E5530" w:rsidRDefault="007E283B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094FBDB3" w14:textId="27E39EB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Zestaw zawiera: </w:t>
            </w:r>
          </w:p>
          <w:p w14:paraId="2F5BB524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-tors dorosłego człowieka z ruchomą głową</w:t>
            </w:r>
          </w:p>
          <w:p w14:paraId="2F31E50F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port do napełniania symulowanych naczyń krwionośnych </w:t>
            </w:r>
          </w:p>
          <w:p w14:paraId="6407A232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pompka do generowania tętna </w:t>
            </w:r>
          </w:p>
          <w:p w14:paraId="1152984C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regulator ciśnienia żylnego </w:t>
            </w:r>
          </w:p>
          <w:p w14:paraId="641203ED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torba transportowa, symulowana krew tętnicza (czerwona) </w:t>
            </w:r>
          </w:p>
          <w:p w14:paraId="08FD9E94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symulowana krew żylna (niebieska) </w:t>
            </w:r>
          </w:p>
          <w:p w14:paraId="56EF68A0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instrukcja obsługi </w:t>
            </w:r>
          </w:p>
          <w:p w14:paraId="06D9E1BA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minimum trzy dodatkowe wymienne wkładki tkanki do nakłuć, zapewniające wymagane funkcjonalności</w:t>
            </w:r>
          </w:p>
          <w:p w14:paraId="63247B24" w14:textId="266EE1D1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994F07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AE0B319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6F66EAA6" w14:textId="7777777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349AB5" w14:textId="711DB257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Dwupłciowy fantom do cewnikowania – 6 szt.</w:t>
            </w:r>
          </w:p>
          <w:p w14:paraId="6CC92015" w14:textId="5A44C489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624EE01C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BBB60E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0AD97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99084D9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5509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630E5C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BDCFC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F897349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1872C9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526E08A7" w14:textId="7777777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BB" w:rsidRPr="002E5530" w14:paraId="22B4BA2C" w14:textId="4854733C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417C64C2" w14:textId="77777777" w:rsidR="00E848B1" w:rsidRPr="008B7B42" w:rsidRDefault="00E848B1" w:rsidP="00E848B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5C323DB1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7599A1" w14:textId="77777777" w:rsidR="00E848B1" w:rsidRPr="008B7B42" w:rsidRDefault="00E848B1" w:rsidP="00E848B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0935F4C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0BBCE16" w14:textId="77777777" w:rsidR="00E848B1" w:rsidRPr="008B7B42" w:rsidRDefault="00E848B1" w:rsidP="00E848B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7FDDF5E9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12FD646" w14:textId="77777777" w:rsidR="00E848B1" w:rsidRPr="008B7B42" w:rsidRDefault="00E848B1" w:rsidP="00E848B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Opakowania zostały wykonane z materiałów biodegradowalnych lub w pełni nadających się do recyklingu. Nie  </w:t>
            </w: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zastosowano opakowań wykonanych z PVC.</w:t>
            </w:r>
          </w:p>
          <w:p w14:paraId="233BDAD4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46AE9D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14A599D6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300B6BFA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413A295E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6F51C2ED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AFFEC0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2171B836" w14:textId="77777777" w:rsidR="005150BB" w:rsidRPr="002E5530" w:rsidRDefault="005150BB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6AD59EEF" w14:textId="59DB3EE8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DB2C03" w:rsidRPr="002E5530" w14:paraId="177177D5" w14:textId="77777777" w:rsidTr="005150BB">
        <w:tc>
          <w:tcPr>
            <w:tcW w:w="570" w:type="dxa"/>
            <w:vAlign w:val="center"/>
          </w:tcPr>
          <w:p w14:paraId="2E509041" w14:textId="4EF1333D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1826210B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służący do nauki cewnikowania u kobiet i mężczyzn</w:t>
            </w:r>
          </w:p>
          <w:p w14:paraId="1943AE76" w14:textId="6FB5450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488996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CEFDDDB" w14:textId="77777777" w:rsidTr="005150BB">
        <w:tc>
          <w:tcPr>
            <w:tcW w:w="570" w:type="dxa"/>
            <w:vAlign w:val="center"/>
          </w:tcPr>
          <w:p w14:paraId="534BB322" w14:textId="164795B6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5055FDE6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Realistyczny opór podczas wprowadzania cewnika</w:t>
            </w:r>
          </w:p>
          <w:p w14:paraId="770EEC6F" w14:textId="09CE747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291582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5A1A9B2" w14:textId="77777777" w:rsidTr="005150BB">
        <w:tc>
          <w:tcPr>
            <w:tcW w:w="570" w:type="dxa"/>
            <w:vAlign w:val="center"/>
          </w:tcPr>
          <w:p w14:paraId="5D16BD3E" w14:textId="534725D5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53BBC512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Gdy cewnik zostanie prawidłowo umieszczony następuje wypływ płynu</w:t>
            </w:r>
          </w:p>
          <w:p w14:paraId="491F06E8" w14:textId="0DFA3B25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658BEE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5BF5C10" w14:textId="77777777" w:rsidTr="005150BB">
        <w:tc>
          <w:tcPr>
            <w:tcW w:w="570" w:type="dxa"/>
            <w:vAlign w:val="center"/>
          </w:tcPr>
          <w:p w14:paraId="240C2E15" w14:textId="6B83377D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17E9699A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Możliwość demontażu genitaliów od głównej części trenażera, co ułatwia utrzymanie ich w czystości oraz wymianę w przypadku ich uszkodzenia </w:t>
            </w:r>
          </w:p>
          <w:p w14:paraId="35F7E775" w14:textId="65841A14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2774C8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56212C7" w14:textId="77777777" w:rsidTr="005150BB">
        <w:tc>
          <w:tcPr>
            <w:tcW w:w="570" w:type="dxa"/>
            <w:vAlign w:val="center"/>
          </w:tcPr>
          <w:p w14:paraId="219125FA" w14:textId="23F4B1D2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3A8ACD93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wykorzystania cewników o różnych rozmiarach</w:t>
            </w:r>
          </w:p>
          <w:p w14:paraId="093BB22D" w14:textId="708507D8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22F231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BD3457E" w14:textId="77777777" w:rsidTr="005150BB">
        <w:tc>
          <w:tcPr>
            <w:tcW w:w="570" w:type="dxa"/>
            <w:vAlign w:val="center"/>
          </w:tcPr>
          <w:p w14:paraId="377C6C64" w14:textId="7D567F0E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0598E3ED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zamocowania męskich genitaliów</w:t>
            </w:r>
          </w:p>
          <w:p w14:paraId="4E774BF0" w14:textId="79FD4DA6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1A9028A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415C6FE" w14:textId="77777777" w:rsidTr="005150BB">
        <w:tc>
          <w:tcPr>
            <w:tcW w:w="570" w:type="dxa"/>
            <w:vAlign w:val="center"/>
          </w:tcPr>
          <w:p w14:paraId="28BB7ABA" w14:textId="7A553E02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45AB8C7D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Sygnał dźwiękowy po prawidłowym wprowadzeniu cewnika do pochwy</w:t>
            </w:r>
          </w:p>
          <w:p w14:paraId="531DD90D" w14:textId="556CB01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B1C9F3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43B10D3" w14:textId="77777777" w:rsidTr="005150BB">
        <w:tc>
          <w:tcPr>
            <w:tcW w:w="570" w:type="dxa"/>
            <w:vAlign w:val="center"/>
          </w:tcPr>
          <w:p w14:paraId="7B6949B9" w14:textId="3338D1BB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72CEC086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przeprowadzenia cewnikowania z nałożonym napletkiem lub bez niego</w:t>
            </w:r>
          </w:p>
          <w:p w14:paraId="627FE453" w14:textId="61396B1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F672D20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09BD51F" w14:textId="77777777" w:rsidTr="005150BB">
        <w:tc>
          <w:tcPr>
            <w:tcW w:w="570" w:type="dxa"/>
            <w:vAlign w:val="center"/>
          </w:tcPr>
          <w:p w14:paraId="1B03793D" w14:textId="25D2C847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76" w:type="dxa"/>
            <w:gridSpan w:val="3"/>
            <w:vAlign w:val="center"/>
          </w:tcPr>
          <w:p w14:paraId="4A3EED9A" w14:textId="6F15A3AA" w:rsidR="00DB2C03" w:rsidRPr="002E5530" w:rsidRDefault="00DB2C03" w:rsidP="00D163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zamontowania przedłużenia nóg (część udowa)</w:t>
            </w:r>
          </w:p>
        </w:tc>
        <w:tc>
          <w:tcPr>
            <w:tcW w:w="4216" w:type="dxa"/>
            <w:gridSpan w:val="2"/>
            <w:vAlign w:val="center"/>
          </w:tcPr>
          <w:p w14:paraId="6B2E0C5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5C0F91A" w14:textId="77777777" w:rsidTr="005150BB">
        <w:tc>
          <w:tcPr>
            <w:tcW w:w="570" w:type="dxa"/>
            <w:vAlign w:val="center"/>
          </w:tcPr>
          <w:p w14:paraId="535D7627" w14:textId="76BEB0E4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76" w:type="dxa"/>
            <w:gridSpan w:val="3"/>
            <w:vAlign w:val="center"/>
          </w:tcPr>
          <w:p w14:paraId="554BE199" w14:textId="02043F04" w:rsidR="00DB2C03" w:rsidRPr="002E5530" w:rsidRDefault="00DB2C03" w:rsidP="00150D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Możliwość wykorzystania do ćwiczeń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lubrykantów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bazie wody</w:t>
            </w:r>
          </w:p>
        </w:tc>
        <w:tc>
          <w:tcPr>
            <w:tcW w:w="4216" w:type="dxa"/>
            <w:gridSpan w:val="2"/>
            <w:vAlign w:val="center"/>
          </w:tcPr>
          <w:p w14:paraId="5B1A948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0D6BF48" w14:textId="77777777" w:rsidTr="005150BB">
        <w:tc>
          <w:tcPr>
            <w:tcW w:w="570" w:type="dxa"/>
            <w:vAlign w:val="center"/>
          </w:tcPr>
          <w:p w14:paraId="785A5ACC" w14:textId="4FDEAC35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76" w:type="dxa"/>
            <w:gridSpan w:val="3"/>
            <w:vAlign w:val="center"/>
          </w:tcPr>
          <w:p w14:paraId="1EB8AB12" w14:textId="77777777" w:rsidR="00150D67" w:rsidRDefault="00150D67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213029" w14:textId="3CBB0E05" w:rsidR="00DB2C03" w:rsidRPr="002E5530" w:rsidRDefault="00DB2C03" w:rsidP="00D163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zastawkę uniemożliwiającą wyciek płynu podczas wyciągania cewnika</w:t>
            </w:r>
          </w:p>
        </w:tc>
        <w:tc>
          <w:tcPr>
            <w:tcW w:w="4216" w:type="dxa"/>
            <w:gridSpan w:val="2"/>
            <w:vAlign w:val="center"/>
          </w:tcPr>
          <w:p w14:paraId="4F418D4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170E8F0" w14:textId="77777777" w:rsidTr="005150BB">
        <w:tc>
          <w:tcPr>
            <w:tcW w:w="570" w:type="dxa"/>
            <w:vAlign w:val="center"/>
          </w:tcPr>
          <w:p w14:paraId="14A0164D" w14:textId="75CADE50" w:rsidR="00DB2C03" w:rsidRPr="002E5530" w:rsidRDefault="009C09C0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3"/>
            <w:vAlign w:val="center"/>
          </w:tcPr>
          <w:p w14:paraId="4EACDD68" w14:textId="48A59DB5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Zestaw obejmuje: </w:t>
            </w:r>
          </w:p>
          <w:p w14:paraId="7552647B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model miednicy dorosłej kobiety </w:t>
            </w:r>
          </w:p>
          <w:p w14:paraId="2533E590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przedłużenie nogi prawej i lewej </w:t>
            </w:r>
          </w:p>
          <w:p w14:paraId="4449CDF2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wymienne genitalia męskie montowane na wtyk </w:t>
            </w:r>
          </w:p>
          <w:p w14:paraId="49BCA78D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napletek </w:t>
            </w:r>
          </w:p>
          <w:p w14:paraId="2E280AE9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zbiornik na płyn </w:t>
            </w:r>
          </w:p>
          <w:p w14:paraId="44F6998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torba transportowa</w:t>
            </w:r>
          </w:p>
          <w:p w14:paraId="6974EDBE" w14:textId="1D39942F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5D181E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18A9F9C" w14:textId="77777777" w:rsidTr="002E5530">
        <w:trPr>
          <w:trHeight w:val="212"/>
        </w:trPr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7CF0F173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8DC9B75" w14:textId="57340598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do nauki iniekcji dożylnej z automatycznym przepływem krwi – 3 szt.</w:t>
            </w:r>
          </w:p>
          <w:p w14:paraId="5C541A87" w14:textId="426BB3C6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09424B32" w14:textId="77777777" w:rsidTr="002E5530">
        <w:trPr>
          <w:trHeight w:val="212"/>
        </w:trPr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64495F8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2240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78D92B7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422C5B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EAC6989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99BB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3B87BDF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50E87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1CD0971F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41D8AD56" w14:textId="79E032DC" w:rsidTr="005150BB">
        <w:trPr>
          <w:trHeight w:val="212"/>
        </w:trPr>
        <w:tc>
          <w:tcPr>
            <w:tcW w:w="4858" w:type="dxa"/>
            <w:gridSpan w:val="5"/>
            <w:shd w:val="clear" w:color="auto" w:fill="D9D9D9" w:themeFill="background1" w:themeFillShade="D9"/>
            <w:vAlign w:val="center"/>
          </w:tcPr>
          <w:p w14:paraId="75D0A635" w14:textId="77777777" w:rsidR="00E848B1" w:rsidRPr="008B7B42" w:rsidRDefault="00E848B1" w:rsidP="00E848B1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608542FA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67573F" w14:textId="77777777" w:rsidR="00E848B1" w:rsidRPr="008B7B42" w:rsidRDefault="00E848B1" w:rsidP="00E848B1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E8AF157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3596E59" w14:textId="77777777" w:rsidR="00E848B1" w:rsidRPr="008B7B42" w:rsidRDefault="00E848B1" w:rsidP="00E848B1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68EB1AB4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E6C6B72" w14:textId="77777777" w:rsidR="00E848B1" w:rsidRPr="008B7B42" w:rsidRDefault="00E848B1" w:rsidP="00E848B1">
            <w:pPr>
              <w:pStyle w:val="Akapitzlist"/>
              <w:numPr>
                <w:ilvl w:val="0"/>
                <w:numId w:val="3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062B826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3F6B70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6A097529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07E09F0F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4F42AAE9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4BA389C8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BE98F07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31631991" w14:textId="77777777" w:rsidR="005150BB" w:rsidRPr="002E5530" w:rsidRDefault="005150BB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4" w:type="dxa"/>
            <w:shd w:val="clear" w:color="auto" w:fill="D9D9D9" w:themeFill="background1" w:themeFillShade="D9"/>
            <w:vAlign w:val="center"/>
          </w:tcPr>
          <w:p w14:paraId="290C293E" w14:textId="4B091F8D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3BE7D0ED" w14:textId="77777777" w:rsidTr="00150D67">
        <w:trPr>
          <w:trHeight w:val="410"/>
        </w:trPr>
        <w:tc>
          <w:tcPr>
            <w:tcW w:w="9062" w:type="dxa"/>
            <w:gridSpan w:val="6"/>
            <w:vAlign w:val="center"/>
          </w:tcPr>
          <w:p w14:paraId="248FCE3D" w14:textId="33C4B81E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bCs/>
                <w:sz w:val="20"/>
                <w:szCs w:val="20"/>
              </w:rPr>
              <w:t>FUNKCJE OGÓLNE</w:t>
            </w:r>
          </w:p>
        </w:tc>
      </w:tr>
      <w:tr w:rsidR="00DB2C03" w:rsidRPr="002E5530" w14:paraId="541B8749" w14:textId="77777777" w:rsidTr="005150BB">
        <w:tc>
          <w:tcPr>
            <w:tcW w:w="570" w:type="dxa"/>
            <w:vAlign w:val="center"/>
          </w:tcPr>
          <w:p w14:paraId="7F20E9ED" w14:textId="2C99FE90" w:rsidR="00DB2C03" w:rsidRPr="002E5530" w:rsidRDefault="0064288C" w:rsidP="00DB2C03">
            <w:pPr>
              <w:tabs>
                <w:tab w:val="left" w:pos="293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60672303" w14:textId="77777777" w:rsidR="00DB2C03" w:rsidRDefault="00DB2C03" w:rsidP="00DB2C03">
            <w:pPr>
              <w:tabs>
                <w:tab w:val="left" w:pos="293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Ramię do iniekcji dożylnej z silnikiem wytwarzającym realistyczny przepływ krwi</w:t>
            </w:r>
          </w:p>
          <w:p w14:paraId="4746FAF9" w14:textId="436DA531" w:rsidR="00DB2C03" w:rsidRPr="002E5530" w:rsidRDefault="00DB2C03" w:rsidP="00DB2C03">
            <w:pPr>
              <w:tabs>
                <w:tab w:val="left" w:pos="293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9170B5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F63F5EA" w14:textId="77777777" w:rsidTr="005150BB">
        <w:tc>
          <w:tcPr>
            <w:tcW w:w="570" w:type="dxa"/>
            <w:vAlign w:val="center"/>
          </w:tcPr>
          <w:p w14:paraId="52C81CB6" w14:textId="2AC7A77E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5F1DE517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Wkładka składająca się min. z trzywarstwowej tkanki zawierającej żyły i skórę w jednym elemencie, zapewniająca realistyczne odczucia podczas wykonywania iniekcji oraz łatwą wymianę</w:t>
            </w:r>
          </w:p>
          <w:p w14:paraId="3F21E492" w14:textId="6FB71E9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24A81D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1FD192E" w14:textId="77777777" w:rsidTr="005150BB">
        <w:tc>
          <w:tcPr>
            <w:tcW w:w="570" w:type="dxa"/>
            <w:vAlign w:val="center"/>
          </w:tcPr>
          <w:p w14:paraId="2DA6BB25" w14:textId="487143B2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48DDDF8F" w14:textId="504B9925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Wkładka zajmująca obszar co najmniej od dołu łokciowego do połowy przedramienia. Umożliwiająca wykonanie iniekcji w żyłę odłokciową,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odpromieniową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żyłę pośrodkową łokcia</w:t>
            </w:r>
          </w:p>
        </w:tc>
        <w:tc>
          <w:tcPr>
            <w:tcW w:w="4216" w:type="dxa"/>
            <w:gridSpan w:val="2"/>
            <w:vAlign w:val="center"/>
          </w:tcPr>
          <w:p w14:paraId="02D64AB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4732469" w14:textId="77777777" w:rsidTr="005150BB">
        <w:tc>
          <w:tcPr>
            <w:tcW w:w="570" w:type="dxa"/>
            <w:vAlign w:val="center"/>
          </w:tcPr>
          <w:p w14:paraId="593815F2" w14:textId="3C3EE2F9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30A99016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Przepływ krwi generowany jest hybrydowo: dzięki silnikowi elektrycznemu z pompą oraz grawitacji, poprzez umieszczenie pojemnika na krew na dołączonym podwyższeniu</w:t>
            </w:r>
          </w:p>
          <w:p w14:paraId="15BBFD97" w14:textId="7F3F0B8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7FC486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40C16B5" w14:textId="77777777" w:rsidTr="005150BB">
        <w:tc>
          <w:tcPr>
            <w:tcW w:w="570" w:type="dxa"/>
            <w:vAlign w:val="center"/>
          </w:tcPr>
          <w:p w14:paraId="747418A0" w14:textId="53964618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6048AD6E" w14:textId="20BB15D4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Silnik jest dołączany do ramienia bez użycia narzędzi. Wyposażony w przycisk napełniania oraz przycisk pracy sterowanej czasowo</w:t>
            </w:r>
          </w:p>
        </w:tc>
        <w:tc>
          <w:tcPr>
            <w:tcW w:w="4216" w:type="dxa"/>
            <w:gridSpan w:val="2"/>
            <w:vAlign w:val="center"/>
          </w:tcPr>
          <w:p w14:paraId="5F32344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51E6912" w14:textId="77777777" w:rsidTr="005150BB">
        <w:tc>
          <w:tcPr>
            <w:tcW w:w="570" w:type="dxa"/>
            <w:vAlign w:val="center"/>
          </w:tcPr>
          <w:p w14:paraId="0368A5A8" w14:textId="470BE62D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5C0AA9C5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pracy na zasilaniu bateryjnym oraz zasilaczu sieciowym 230V</w:t>
            </w:r>
          </w:p>
          <w:p w14:paraId="7ECFD6D9" w14:textId="1CED70BC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6722C6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BC3E6D0" w14:textId="77777777" w:rsidTr="005150BB">
        <w:tc>
          <w:tcPr>
            <w:tcW w:w="570" w:type="dxa"/>
            <w:vAlign w:val="center"/>
          </w:tcPr>
          <w:p w14:paraId="39F83DC3" w14:textId="2E8A35EC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02702566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Dedykowana podstawa posiada miejsce na umieszczenia uchwytu na ramię, pompę oraz zbiornika na krew</w:t>
            </w:r>
          </w:p>
          <w:p w14:paraId="5AB1C8D4" w14:textId="201FE3B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1725F6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4A3094D" w14:textId="77777777" w:rsidTr="005150BB">
        <w:tc>
          <w:tcPr>
            <w:tcW w:w="570" w:type="dxa"/>
            <w:vAlign w:val="center"/>
          </w:tcPr>
          <w:p w14:paraId="5A0F1082" w14:textId="074375F4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5F644067" w14:textId="04DE2A7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Zestaw zawiera: </w:t>
            </w:r>
          </w:p>
          <w:p w14:paraId="4640CFB0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-model ramienia osoby dorosłej </w:t>
            </w:r>
          </w:p>
          <w:p w14:paraId="41559F0A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silnik z pompą </w:t>
            </w:r>
          </w:p>
          <w:p w14:paraId="04AFBF19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uchwyt na ramię </w:t>
            </w:r>
          </w:p>
          <w:p w14:paraId="02504A1F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dedykowana walizka transportowa </w:t>
            </w:r>
          </w:p>
          <w:p w14:paraId="3DC867AA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- 4 wkładki do iniekcji składające się z naskórka, tłuszczu podskórnego i żył </w:t>
            </w:r>
          </w:p>
          <w:p w14:paraId="6C904663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koncentrat sztucznej krwi min. (30 ml)</w:t>
            </w:r>
          </w:p>
          <w:p w14:paraId="357A8A1D" w14:textId="235770D4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911382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98FA6F7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9299043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7DC1B62" w14:textId="12F216B2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Pediatryczny trenażer do nauki iniekcji dożylnej z automatycznym przepływem krwi – 3 szt.</w:t>
            </w:r>
          </w:p>
          <w:p w14:paraId="2D2CC509" w14:textId="232404E2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52FBDCCB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2D7D2F86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4ECE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A51A08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92F5D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41EB0370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FB4E1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9FB09BB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13DA7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268838E8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54517D45" w14:textId="592FDB31" w:rsidTr="005150BB">
        <w:tc>
          <w:tcPr>
            <w:tcW w:w="4833" w:type="dxa"/>
            <w:gridSpan w:val="3"/>
            <w:shd w:val="clear" w:color="auto" w:fill="D9D9D9" w:themeFill="background1" w:themeFillShade="D9"/>
            <w:vAlign w:val="center"/>
          </w:tcPr>
          <w:p w14:paraId="7D16022A" w14:textId="77777777" w:rsidR="00E848B1" w:rsidRPr="008B7B42" w:rsidRDefault="00E848B1" w:rsidP="00E848B1">
            <w:pPr>
              <w:pStyle w:val="Akapitzlist"/>
              <w:numPr>
                <w:ilvl w:val="0"/>
                <w:numId w:val="3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Urządzenia i ich komponenty nie zawierają substancji szkodliwych wskazanych w rozporządzeniu REACH.</w:t>
            </w:r>
          </w:p>
          <w:p w14:paraId="505E05AF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0CF14D" w14:textId="77777777" w:rsidR="00E848B1" w:rsidRPr="008B7B42" w:rsidRDefault="00E848B1" w:rsidP="00E848B1">
            <w:pPr>
              <w:pStyle w:val="Akapitzlist"/>
              <w:numPr>
                <w:ilvl w:val="0"/>
                <w:numId w:val="3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0591F1F1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AFB4B4B" w14:textId="77777777" w:rsidR="00E848B1" w:rsidRPr="008B7B42" w:rsidRDefault="00E848B1" w:rsidP="00E848B1">
            <w:pPr>
              <w:pStyle w:val="Akapitzlist"/>
              <w:numPr>
                <w:ilvl w:val="0"/>
                <w:numId w:val="3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2584648C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31222B4" w14:textId="77777777" w:rsidR="00E848B1" w:rsidRPr="008B7B42" w:rsidRDefault="00E848B1" w:rsidP="00E848B1">
            <w:pPr>
              <w:pStyle w:val="Akapitzlist"/>
              <w:numPr>
                <w:ilvl w:val="0"/>
                <w:numId w:val="3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9CA370C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AE9129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5D03CEE0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76244050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67C42E34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6C2D6584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49C76FC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0794035B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3"/>
            <w:shd w:val="clear" w:color="auto" w:fill="D9D9D9" w:themeFill="background1" w:themeFillShade="D9"/>
            <w:vAlign w:val="center"/>
          </w:tcPr>
          <w:p w14:paraId="1BF8C224" w14:textId="380C32D3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67501145" w14:textId="77777777" w:rsidTr="00150D67">
        <w:trPr>
          <w:trHeight w:val="420"/>
        </w:trPr>
        <w:tc>
          <w:tcPr>
            <w:tcW w:w="9062" w:type="dxa"/>
            <w:gridSpan w:val="6"/>
            <w:vAlign w:val="center"/>
          </w:tcPr>
          <w:p w14:paraId="67634B63" w14:textId="4A36143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bCs/>
                <w:sz w:val="20"/>
                <w:szCs w:val="20"/>
              </w:rPr>
              <w:t>FUNKCJE OGÓLNE</w:t>
            </w:r>
          </w:p>
        </w:tc>
      </w:tr>
      <w:tr w:rsidR="00DB2C03" w:rsidRPr="002E5530" w14:paraId="3637F2E6" w14:textId="77777777" w:rsidTr="005150BB">
        <w:tc>
          <w:tcPr>
            <w:tcW w:w="570" w:type="dxa"/>
            <w:vAlign w:val="center"/>
          </w:tcPr>
          <w:p w14:paraId="0B609C67" w14:textId="4210D59A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1E281937" w14:textId="51C4F10F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 do nauki iniekcji dożylnej u dzieci, składający się z 2 ramion:</w:t>
            </w:r>
          </w:p>
          <w:p w14:paraId="101CE07A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rocznego i 3-letniego dziecka oraz z pompy wytwarzającej realistyczny przepływ krwi</w:t>
            </w:r>
          </w:p>
          <w:p w14:paraId="05B36B06" w14:textId="75E93ED8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F1D685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6F8016A" w14:textId="77777777" w:rsidTr="005150BB">
        <w:tc>
          <w:tcPr>
            <w:tcW w:w="570" w:type="dxa"/>
            <w:vAlign w:val="center"/>
          </w:tcPr>
          <w:p w14:paraId="649EF047" w14:textId="1ADF451F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5D454AE0" w14:textId="46632568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Miejsce do iniekcji składa się ze: </w:t>
            </w:r>
          </w:p>
          <w:p w14:paraId="7B5D7368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skóry </w:t>
            </w:r>
          </w:p>
          <w:p w14:paraId="5F03F630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naskórka </w:t>
            </w:r>
          </w:p>
          <w:p w14:paraId="12729CBC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-warstwy tłuszczu podskórnego </w:t>
            </w:r>
          </w:p>
          <w:p w14:paraId="2A46C9EA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żyły</w:t>
            </w:r>
          </w:p>
          <w:p w14:paraId="1B6E249E" w14:textId="3EDC7379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B7F8AA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BADB74F" w14:textId="77777777" w:rsidTr="005150BB">
        <w:tc>
          <w:tcPr>
            <w:tcW w:w="570" w:type="dxa"/>
            <w:vAlign w:val="center"/>
          </w:tcPr>
          <w:p w14:paraId="351E5116" w14:textId="026B7761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038966AA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wykonania iniekcji w żyły dołu łokciowego oraz grzbietowe dłoni</w:t>
            </w:r>
          </w:p>
          <w:p w14:paraId="1BFA065C" w14:textId="78BCF17E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1D2B66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C98CD2C" w14:textId="77777777" w:rsidTr="005150BB">
        <w:tc>
          <w:tcPr>
            <w:tcW w:w="570" w:type="dxa"/>
            <w:vAlign w:val="center"/>
          </w:tcPr>
          <w:p w14:paraId="7864080D" w14:textId="6FCF71CB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71A9574C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Przepływ krwi generowany jest hybrydowo: dzięki silnikowi oraz grawitacji, poprzez umieszczenie pojemnika na krew na podwyższeniu</w:t>
            </w:r>
          </w:p>
          <w:p w14:paraId="025E3CA0" w14:textId="49342CD9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448816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6BB7021" w14:textId="77777777" w:rsidTr="005150BB">
        <w:tc>
          <w:tcPr>
            <w:tcW w:w="570" w:type="dxa"/>
            <w:vAlign w:val="center"/>
          </w:tcPr>
          <w:p w14:paraId="709A398B" w14:textId="044D6360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2D03D47F" w14:textId="4096E6A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Silnik jest łatwy do podłączenia, posiada włącznik szybkiego przepływu krwi w celu napełnia lub opróżnienia systemu żył</w:t>
            </w:r>
          </w:p>
        </w:tc>
        <w:tc>
          <w:tcPr>
            <w:tcW w:w="4216" w:type="dxa"/>
            <w:gridSpan w:val="2"/>
            <w:vAlign w:val="center"/>
          </w:tcPr>
          <w:p w14:paraId="06FBD8D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1CF6C39" w14:textId="77777777" w:rsidTr="005150BB">
        <w:tc>
          <w:tcPr>
            <w:tcW w:w="570" w:type="dxa"/>
            <w:vAlign w:val="center"/>
          </w:tcPr>
          <w:p w14:paraId="480282D6" w14:textId="27EA1033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1E931768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pracy na zasilaniu bateryjnym oraz zasilaczu</w:t>
            </w:r>
          </w:p>
          <w:p w14:paraId="5FC94D4C" w14:textId="14AF27B5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8A73600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FDAFB5E" w14:textId="77777777" w:rsidTr="005150BB">
        <w:tc>
          <w:tcPr>
            <w:tcW w:w="570" w:type="dxa"/>
            <w:vAlign w:val="center"/>
          </w:tcPr>
          <w:p w14:paraId="51C06AA4" w14:textId="597C4274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1D77B8D3" w14:textId="06965ED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Dedykowana podstawa posiada miejsce na umieszczenia uchwytu na ramię, pompę oraz zbiornika na krew</w:t>
            </w:r>
          </w:p>
        </w:tc>
        <w:tc>
          <w:tcPr>
            <w:tcW w:w="4216" w:type="dxa"/>
            <w:gridSpan w:val="2"/>
            <w:vAlign w:val="center"/>
          </w:tcPr>
          <w:p w14:paraId="14FA42A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B971460" w14:textId="77777777" w:rsidTr="005150BB">
        <w:tc>
          <w:tcPr>
            <w:tcW w:w="570" w:type="dxa"/>
            <w:vAlign w:val="center"/>
          </w:tcPr>
          <w:p w14:paraId="0A53F7C0" w14:textId="0F0E3263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5D6749DB" w14:textId="5ABFC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Zestaw zawiera: </w:t>
            </w:r>
          </w:p>
          <w:p w14:paraId="1499D443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model ramienia 3-letniego dziecka min. 2 szt. </w:t>
            </w:r>
          </w:p>
          <w:p w14:paraId="2EC98AD3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model ramienia rocznego dziecka min. 2szt. </w:t>
            </w:r>
          </w:p>
          <w:p w14:paraId="6C9012FE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silnik z pompą </w:t>
            </w:r>
          </w:p>
          <w:p w14:paraId="54170CF9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uchwyt do mocowania ramienia </w:t>
            </w:r>
          </w:p>
          <w:p w14:paraId="2F6DEA2C" w14:textId="7777777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walizka transportowa </w:t>
            </w:r>
          </w:p>
          <w:p w14:paraId="4D86337C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koncentrat sztucznej krwi min. (30 ml)</w:t>
            </w:r>
          </w:p>
          <w:p w14:paraId="6EEA4007" w14:textId="3AA0FFE8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BA7488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3480340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3933D8CD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A8BC7CF" w14:textId="452532AA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Fantom do nauki zakładania i karmienia przez sondę – 3 szt.</w:t>
            </w:r>
          </w:p>
          <w:p w14:paraId="4F68D1DE" w14:textId="15110F7C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69BDF68B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AC7B2DD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58E1F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DC9F9D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20731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F5AC03D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DAB0C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0E79864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CE1489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33128D28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71AB62DB" w14:textId="27988FBA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04C29749" w14:textId="77777777" w:rsidR="00E848B1" w:rsidRPr="008B7B42" w:rsidRDefault="00E848B1" w:rsidP="00E848B1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38328B0F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0D997E" w14:textId="77777777" w:rsidR="00E848B1" w:rsidRPr="008B7B42" w:rsidRDefault="00E848B1" w:rsidP="00E848B1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2C61E7C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58C5F3B" w14:textId="77777777" w:rsidR="00E848B1" w:rsidRPr="008B7B42" w:rsidRDefault="00E848B1" w:rsidP="00E848B1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452E084A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200DF05" w14:textId="77777777" w:rsidR="00E848B1" w:rsidRPr="008B7B42" w:rsidRDefault="00E848B1" w:rsidP="00E848B1">
            <w:pPr>
              <w:pStyle w:val="Akapitzlist"/>
              <w:numPr>
                <w:ilvl w:val="0"/>
                <w:numId w:val="3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6787804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A109F2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3B07503F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- umożliwiają demontaż i odzysk elementów metalowych i plastikowych.</w:t>
            </w:r>
          </w:p>
          <w:p w14:paraId="229E57BB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2F98686B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04EA8F4A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587C920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7E392773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22CE95A2" w14:textId="470690E2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DB2C03" w:rsidRPr="002E5530" w14:paraId="18CBBDBE" w14:textId="77777777" w:rsidTr="005150BB">
        <w:tc>
          <w:tcPr>
            <w:tcW w:w="570" w:type="dxa"/>
            <w:vAlign w:val="center"/>
          </w:tcPr>
          <w:p w14:paraId="450BCF37" w14:textId="2EAFB611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1D63491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anatomicznie poprawne struktury niezbędne do przeprowadzenia szkolenia z karmienia przez sondę, zgłębnikowania, czynności odsysania oraz pielęgnacji tracheotomii</w:t>
            </w:r>
          </w:p>
          <w:p w14:paraId="7CB15A4E" w14:textId="3071EB79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AE25B0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CBC54B7" w14:textId="77777777" w:rsidTr="005150BB">
        <w:tc>
          <w:tcPr>
            <w:tcW w:w="570" w:type="dxa"/>
            <w:vAlign w:val="center"/>
          </w:tcPr>
          <w:p w14:paraId="0C425CBB" w14:textId="25E86333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5429D4D9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założenia zgłębnika do karmienia przez usta lub nos</w:t>
            </w:r>
          </w:p>
          <w:p w14:paraId="5B3AE874" w14:textId="04F8B44E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DF4A07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E3A8F9E" w14:textId="77777777" w:rsidTr="005150BB">
        <w:tc>
          <w:tcPr>
            <w:tcW w:w="570" w:type="dxa"/>
            <w:vAlign w:val="center"/>
          </w:tcPr>
          <w:p w14:paraId="421AE101" w14:textId="5F3257C5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5B32F829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sprawdzenia pozycji zgłębnika przez osłuchiwanie</w:t>
            </w:r>
          </w:p>
          <w:p w14:paraId="500AAA8D" w14:textId="63D771BB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43DB44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04AAAA9" w14:textId="77777777" w:rsidTr="005150BB">
        <w:tc>
          <w:tcPr>
            <w:tcW w:w="570" w:type="dxa"/>
            <w:vAlign w:val="center"/>
          </w:tcPr>
          <w:p w14:paraId="002D901B" w14:textId="295DFBE8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092781B8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sprawdzenia pozycji zgłębnika przez przezroczystą obudowę z tyłu trenażera</w:t>
            </w:r>
          </w:p>
          <w:p w14:paraId="77A4693A" w14:textId="4D6725F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965C530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BC151CF" w14:textId="77777777" w:rsidTr="005150BB">
        <w:tc>
          <w:tcPr>
            <w:tcW w:w="570" w:type="dxa"/>
            <w:vAlign w:val="center"/>
          </w:tcPr>
          <w:p w14:paraId="7AC0FE42" w14:textId="1595B6DF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0D6B2670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wykonywania ćwiczenia przy użyciu płynów</w:t>
            </w:r>
          </w:p>
          <w:p w14:paraId="5B8208B5" w14:textId="4BA82A4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694F680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EEF5BBD" w14:textId="77777777" w:rsidTr="005150BB">
        <w:tc>
          <w:tcPr>
            <w:tcW w:w="570" w:type="dxa"/>
            <w:vAlign w:val="center"/>
          </w:tcPr>
          <w:p w14:paraId="62DE4762" w14:textId="2B953658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367D5FF6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Pozycjonowanie z użyciem podpórki z regulacją kąta nachylenia (0 stopni, 21~45 stopni, 90 stopni)</w:t>
            </w:r>
          </w:p>
          <w:p w14:paraId="026C4CB7" w14:textId="535D1F0F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FC7CC2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E5C5C65" w14:textId="77777777" w:rsidTr="005150BB">
        <w:tc>
          <w:tcPr>
            <w:tcW w:w="570" w:type="dxa"/>
            <w:vAlign w:val="center"/>
          </w:tcPr>
          <w:p w14:paraId="1CCA6981" w14:textId="1652A3B1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1414E99F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otwór w szyi, który umożliwia umieszczenie rurki tracheotomijnej</w:t>
            </w:r>
          </w:p>
          <w:p w14:paraId="0ABB4FB6" w14:textId="02D72E39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EEDA83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F5E9364" w14:textId="77777777" w:rsidTr="00150D67">
        <w:trPr>
          <w:trHeight w:val="398"/>
        </w:trPr>
        <w:tc>
          <w:tcPr>
            <w:tcW w:w="9062" w:type="dxa"/>
            <w:gridSpan w:val="6"/>
            <w:vAlign w:val="center"/>
          </w:tcPr>
          <w:p w14:paraId="31A62ECF" w14:textId="1CF01FA5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bCs/>
                <w:sz w:val="20"/>
                <w:szCs w:val="20"/>
              </w:rPr>
              <w:t>PODSTAWOWE CZYNNOŚCI</w:t>
            </w:r>
          </w:p>
        </w:tc>
      </w:tr>
      <w:tr w:rsidR="00DB2C03" w:rsidRPr="002E5530" w14:paraId="4E251069" w14:textId="77777777" w:rsidTr="005150BB">
        <w:tc>
          <w:tcPr>
            <w:tcW w:w="570" w:type="dxa"/>
            <w:vAlign w:val="center"/>
          </w:tcPr>
          <w:p w14:paraId="2EEE3178" w14:textId="7B5E68FB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6FD7BD31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Zmiana opatrunku</w:t>
            </w:r>
          </w:p>
          <w:p w14:paraId="7A493526" w14:textId="015332FD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588DA2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ADD831B" w14:textId="77777777" w:rsidTr="005150BB">
        <w:tc>
          <w:tcPr>
            <w:tcW w:w="570" w:type="dxa"/>
            <w:vAlign w:val="center"/>
          </w:tcPr>
          <w:p w14:paraId="2F5707DC" w14:textId="6FEE616A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76" w:type="dxa"/>
            <w:gridSpan w:val="3"/>
            <w:vAlign w:val="center"/>
          </w:tcPr>
          <w:p w14:paraId="10E8FB04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Karmienie przez zgłębnik</w:t>
            </w:r>
          </w:p>
          <w:p w14:paraId="7EF35F9C" w14:textId="4282043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9A7F13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A368874" w14:textId="77777777" w:rsidTr="005150BB">
        <w:tc>
          <w:tcPr>
            <w:tcW w:w="570" w:type="dxa"/>
            <w:vAlign w:val="center"/>
          </w:tcPr>
          <w:p w14:paraId="62306A7C" w14:textId="782B1236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76" w:type="dxa"/>
            <w:gridSpan w:val="3"/>
            <w:vAlign w:val="center"/>
          </w:tcPr>
          <w:p w14:paraId="7780347F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Pielęgnacja i opatrywanie tracheotomii oraz odsysanie przez nią</w:t>
            </w:r>
          </w:p>
          <w:p w14:paraId="3EFB5828" w14:textId="54F2890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B71DCF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002FB40" w14:textId="77777777" w:rsidTr="005150BB">
        <w:tc>
          <w:tcPr>
            <w:tcW w:w="570" w:type="dxa"/>
            <w:vAlign w:val="center"/>
          </w:tcPr>
          <w:p w14:paraId="6CA9D8A5" w14:textId="28325D6A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76" w:type="dxa"/>
            <w:gridSpan w:val="3"/>
            <w:vAlign w:val="center"/>
          </w:tcPr>
          <w:p w14:paraId="7E106ABB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Pielęgnacja przezskórnej gastrostomii endoskopowej</w:t>
            </w:r>
          </w:p>
          <w:p w14:paraId="491DC818" w14:textId="0C6AF39C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692278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25D1F1B" w14:textId="77777777" w:rsidTr="005150BB">
        <w:tc>
          <w:tcPr>
            <w:tcW w:w="570" w:type="dxa"/>
            <w:vAlign w:val="center"/>
          </w:tcPr>
          <w:p w14:paraId="194A6446" w14:textId="5598C7B1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3"/>
            <w:vAlign w:val="center"/>
          </w:tcPr>
          <w:p w14:paraId="3C87351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Odsysanie</w:t>
            </w:r>
          </w:p>
          <w:p w14:paraId="0D6D893D" w14:textId="56DB779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E36AB7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9D95A31" w14:textId="77777777" w:rsidTr="005150BB">
        <w:tc>
          <w:tcPr>
            <w:tcW w:w="570" w:type="dxa"/>
            <w:vAlign w:val="center"/>
          </w:tcPr>
          <w:p w14:paraId="53B6FBD7" w14:textId="48294524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76" w:type="dxa"/>
            <w:gridSpan w:val="3"/>
            <w:vAlign w:val="center"/>
          </w:tcPr>
          <w:p w14:paraId="6756D340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Pielęgnacja zgłębników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gastrostomijnym</w:t>
            </w:r>
            <w:proofErr w:type="spellEnd"/>
          </w:p>
          <w:p w14:paraId="597F1E62" w14:textId="2A0D9D4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CBD6BB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208B0A7" w14:textId="77777777" w:rsidTr="005150BB">
        <w:tc>
          <w:tcPr>
            <w:tcW w:w="570" w:type="dxa"/>
            <w:vAlign w:val="center"/>
          </w:tcPr>
          <w:p w14:paraId="0B5EDFE8" w14:textId="400C6B2D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76" w:type="dxa"/>
            <w:gridSpan w:val="3"/>
            <w:vAlign w:val="center"/>
          </w:tcPr>
          <w:p w14:paraId="76569DD2" w14:textId="31B725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umieszczenia sztucznego śluzu w celu bardziej realistycznego treningu</w:t>
            </w:r>
          </w:p>
          <w:p w14:paraId="5A251607" w14:textId="5BCAF58A" w:rsidR="008B3341" w:rsidRDefault="008B3341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3A97A9" w14:textId="77777777" w:rsidR="008B3341" w:rsidRDefault="008B3341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65CB10" w14:textId="08F33C2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62C06A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9E70AED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DAF1F9B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7664E11" w14:textId="601941F5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Trenażer do nauki badania per </w:t>
            </w:r>
            <w:proofErr w:type="spellStart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rectum</w:t>
            </w:r>
            <w:proofErr w:type="spellEnd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, cewnikowania oraz badania jąder – 4 szt.</w:t>
            </w:r>
          </w:p>
          <w:p w14:paraId="09130658" w14:textId="125C3B94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455506CD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57B4DDDC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0279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0EB0666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614249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538AC1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E78FF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3E4A088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F6FB4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34AF54CD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16D46403" w14:textId="493ABBB3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5664FE3B" w14:textId="77777777" w:rsidR="00E848B1" w:rsidRPr="008B7B42" w:rsidRDefault="00E848B1" w:rsidP="00E848B1">
            <w:pPr>
              <w:pStyle w:val="Akapitzlist"/>
              <w:numPr>
                <w:ilvl w:val="0"/>
                <w:numId w:val="3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7B79FFBC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54DB7E" w14:textId="77777777" w:rsidR="00E848B1" w:rsidRPr="008B7B42" w:rsidRDefault="00E848B1" w:rsidP="00E848B1">
            <w:pPr>
              <w:pStyle w:val="Akapitzlist"/>
              <w:numPr>
                <w:ilvl w:val="0"/>
                <w:numId w:val="3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C751E8E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42206C1" w14:textId="77777777" w:rsidR="00E848B1" w:rsidRPr="008B7B42" w:rsidRDefault="00E848B1" w:rsidP="00E848B1">
            <w:pPr>
              <w:pStyle w:val="Akapitzlist"/>
              <w:numPr>
                <w:ilvl w:val="0"/>
                <w:numId w:val="3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7869D36E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EE12171" w14:textId="77777777" w:rsidR="00E848B1" w:rsidRPr="008B7B42" w:rsidRDefault="00E848B1" w:rsidP="00E848B1">
            <w:pPr>
              <w:pStyle w:val="Akapitzlist"/>
              <w:numPr>
                <w:ilvl w:val="0"/>
                <w:numId w:val="3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6DCCB6E7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91A75D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2BCE86E9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2D1A503E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65852BD2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40EEF433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A1B2B5C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7B1CB18D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6D3FABD3" w14:textId="61F10BD6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17586157" w14:textId="77777777" w:rsidTr="005150BB">
        <w:tc>
          <w:tcPr>
            <w:tcW w:w="570" w:type="dxa"/>
            <w:vAlign w:val="center"/>
          </w:tcPr>
          <w:p w14:paraId="2FC0C6EC" w14:textId="37786641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0F165DBC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Zaawansowany trenażer w postaci męskiego podbrzusza, który umożliwia naukę z procedur związanych z badaniami u mężczyzn: per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rectum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prostaty, </w:t>
            </w: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cewnikowania, badania jąder oraz wykonania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wazektomii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bez skalpela</w:t>
            </w:r>
          </w:p>
          <w:p w14:paraId="6F9AFF56" w14:textId="73F1675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8426CE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C55AF59" w14:textId="77777777" w:rsidTr="005150BB">
        <w:tc>
          <w:tcPr>
            <w:tcW w:w="570" w:type="dxa"/>
            <w:vAlign w:val="center"/>
          </w:tcPr>
          <w:p w14:paraId="21A5D0CC" w14:textId="20F79B57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476F8FF3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Prostaty, dzięki wewnętrznemu systemowi rotacyjnemu można łatwo wymieniać</w:t>
            </w:r>
          </w:p>
          <w:p w14:paraId="349AF968" w14:textId="6816A2C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85EEA7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42A8C71" w14:textId="77777777" w:rsidTr="005150BB">
        <w:tc>
          <w:tcPr>
            <w:tcW w:w="570" w:type="dxa"/>
            <w:vAlign w:val="center"/>
          </w:tcPr>
          <w:p w14:paraId="40350F2D" w14:textId="560F1645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6DD2273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 zestawie znajdują się min. cztery łatwo odłączalne jądra, min. dwa normalne i dwa nieprawidłowe z wyraźnymi masami. Wymienne jądra pozwalają na naukę badania zarówno jąder z guzami jaki bez</w:t>
            </w:r>
          </w:p>
          <w:p w14:paraId="6E34B42F" w14:textId="1DF22716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6F15A8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C6BB9BF" w14:textId="77777777" w:rsidTr="005150BB">
        <w:tc>
          <w:tcPr>
            <w:tcW w:w="570" w:type="dxa"/>
            <w:vAlign w:val="center"/>
          </w:tcPr>
          <w:p w14:paraId="1B3CE180" w14:textId="1BD641B7" w:rsidR="00DB2C03" w:rsidRPr="002E5530" w:rsidRDefault="0064288C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3781750D" w14:textId="201686C4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pełnowymiarową odbytnicę i okrężnicę. W jelicie znajduje się min. 9 na stałe umieszczonych guzów, które można wizualnie identyfikować za pomocą endoskopu:</w:t>
            </w:r>
          </w:p>
          <w:p w14:paraId="7C745533" w14:textId="77777777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czerniak</w:t>
            </w:r>
          </w:p>
          <w:p w14:paraId="15F591CC" w14:textId="77777777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dwa wrzodziejące gruczolakoraki</w:t>
            </w:r>
          </w:p>
          <w:p w14:paraId="08E6F3CA" w14:textId="77777777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polip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gruczolakowaty</w:t>
            </w:r>
            <w:proofErr w:type="spellEnd"/>
          </w:p>
          <w:p w14:paraId="1F233419" w14:textId="77777777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dwa osadzone gruczolakoraki</w:t>
            </w:r>
          </w:p>
          <w:p w14:paraId="249260E6" w14:textId="74417FB0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jeden zaawansowany gruczolak poliploidalny</w:t>
            </w:r>
          </w:p>
          <w:p w14:paraId="1E9C2BC7" w14:textId="77777777" w:rsidR="00DB2C03" w:rsidRPr="002E5530" w:rsidRDefault="00DB2C03" w:rsidP="00DB2C03">
            <w:pPr>
              <w:snapToGrid w:val="0"/>
              <w:ind w:right="1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jeden uszypułowany polip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gruczolakowaty</w:t>
            </w:r>
            <w:proofErr w:type="spellEnd"/>
          </w:p>
          <w:p w14:paraId="3AE6B3DF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jeden uszypułowany polip</w:t>
            </w:r>
          </w:p>
          <w:p w14:paraId="0F5A82BA" w14:textId="323874D4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E55CB7A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62EDEBF" w14:textId="77777777" w:rsidTr="005150BB">
        <w:tc>
          <w:tcPr>
            <w:tcW w:w="570" w:type="dxa"/>
            <w:vAlign w:val="center"/>
          </w:tcPr>
          <w:p w14:paraId="70E027CF" w14:textId="05A3CB7F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32573EB1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Umożliwia ćwiczenie wykonywania biopsji i usuwania polipów za pomocą urządzeń innych niż elektrokoagulacja</w:t>
            </w:r>
          </w:p>
          <w:p w14:paraId="2BC1B798" w14:textId="0FCC7954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1AD089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AF78402" w14:textId="77777777" w:rsidTr="005150BB">
        <w:tc>
          <w:tcPr>
            <w:tcW w:w="570" w:type="dxa"/>
            <w:vAlign w:val="center"/>
          </w:tcPr>
          <w:p w14:paraId="0938DCC4" w14:textId="77C27B95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023EE0BF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zdejmowaną pokrywę ułatwiająca montaż i demontaż oraz dostęp do wewnętrznego osprzętu</w:t>
            </w:r>
          </w:p>
          <w:p w14:paraId="6F241C14" w14:textId="580CE876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7560B2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B607BA1" w14:textId="77777777" w:rsidTr="005150BB">
        <w:tc>
          <w:tcPr>
            <w:tcW w:w="570" w:type="dxa"/>
            <w:vAlign w:val="center"/>
          </w:tcPr>
          <w:p w14:paraId="75DA693C" w14:textId="7B0C0906" w:rsidR="00DB2C03" w:rsidRPr="002E5530" w:rsidRDefault="0064288C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68239097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Trenażer posiada wymienną skórę moszny i nasieniowody pozwalają na wielokrotne ćwiczenie zabiegów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wazektomii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przy użyciu prawdziwego sprzętu chirurgicznego</w:t>
            </w:r>
          </w:p>
          <w:p w14:paraId="248FFF38" w14:textId="4140A5C0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33ECD8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007A465" w14:textId="77777777" w:rsidTr="005150BB">
        <w:tc>
          <w:tcPr>
            <w:tcW w:w="570" w:type="dxa"/>
            <w:vAlign w:val="center"/>
          </w:tcPr>
          <w:p w14:paraId="7512E18F" w14:textId="17C31BCD" w:rsidR="00DB2C03" w:rsidRPr="002E5530" w:rsidRDefault="0064288C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69EC4186" w14:textId="50AC179E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 zawiera:</w:t>
            </w:r>
          </w:p>
          <w:p w14:paraId="279A9F87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trenażer w postaci męskiego podbrzusza</w:t>
            </w:r>
          </w:p>
          <w:p w14:paraId="71E6BC75" w14:textId="51316A90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- 4 prostaty: powiększoną prostatę, prostatę z dwoma guzami, prostatę z łatwo wyczuwalnym dużym guzem, duży guz i złośliwy rak inwazyjny</w:t>
            </w:r>
          </w:p>
          <w:p w14:paraId="3BD8BA1B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element pozwalający na rotację prostat</w:t>
            </w:r>
          </w:p>
          <w:p w14:paraId="04688357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moszna</w:t>
            </w:r>
          </w:p>
          <w:p w14:paraId="388358CD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jądra (bez zmian)</w:t>
            </w:r>
          </w:p>
          <w:p w14:paraId="21F29328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- 2 jądra (ze zmianami)</w:t>
            </w:r>
          </w:p>
          <w:p w14:paraId="72042179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talk w proszku</w:t>
            </w:r>
          </w:p>
          <w:p w14:paraId="238504C9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olej mineralny</w:t>
            </w:r>
          </w:p>
          <w:p w14:paraId="6B99FFF2" w14:textId="77777777" w:rsidR="00DB2C03" w:rsidRDefault="00DB2C03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instrukcja obsługi</w:t>
            </w:r>
          </w:p>
          <w:p w14:paraId="37FF354F" w14:textId="77777777" w:rsidR="008B3341" w:rsidRDefault="008B3341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14D6D7" w14:textId="77777777" w:rsidR="008B3341" w:rsidRDefault="008B3341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1DF165" w14:textId="77777777" w:rsidR="008B3341" w:rsidRDefault="008B3341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D1F953" w14:textId="77777777" w:rsidR="008B3341" w:rsidRDefault="008B3341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4FDF80" w14:textId="77777777" w:rsidR="008B3341" w:rsidRDefault="008B3341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73AE6D" w14:textId="28568C44" w:rsidR="008B3341" w:rsidRPr="002E5530" w:rsidRDefault="008B3341" w:rsidP="006428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3F7446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20B2D69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23549330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0865DCD" w14:textId="59A15C47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Zaawansowany fantom do nauki intubacji – 4 szt.</w:t>
            </w:r>
          </w:p>
          <w:p w14:paraId="4E1B8D5E" w14:textId="7E9F4E28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4105ABF5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ED7EBA9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8757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43ED2C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9353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CEB9B22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B2F82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34A64FF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7ED41" w14:textId="4403CD6F" w:rsidR="00DB2C03" w:rsidRDefault="00DB2C03" w:rsidP="0064288C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</w:tc>
      </w:tr>
      <w:tr w:rsidR="005150BB" w:rsidRPr="002E5530" w14:paraId="48AC51FF" w14:textId="2E5EBCDF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22CDEFD8" w14:textId="77777777" w:rsidR="00E848B1" w:rsidRPr="008B7B42" w:rsidRDefault="00E848B1" w:rsidP="00E848B1">
            <w:pPr>
              <w:pStyle w:val="Akapitzlist"/>
              <w:numPr>
                <w:ilvl w:val="0"/>
                <w:numId w:val="3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51770397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194B1" w14:textId="77777777" w:rsidR="00E848B1" w:rsidRPr="008B7B42" w:rsidRDefault="00E848B1" w:rsidP="00E848B1">
            <w:pPr>
              <w:pStyle w:val="Akapitzlist"/>
              <w:numPr>
                <w:ilvl w:val="0"/>
                <w:numId w:val="3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4C42262A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0BEE743" w14:textId="77777777" w:rsidR="00E848B1" w:rsidRPr="008B7B42" w:rsidRDefault="00E848B1" w:rsidP="00E848B1">
            <w:pPr>
              <w:pStyle w:val="Akapitzlist"/>
              <w:numPr>
                <w:ilvl w:val="0"/>
                <w:numId w:val="3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56BAAC30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26C85C7" w14:textId="77777777" w:rsidR="00E848B1" w:rsidRPr="008B7B42" w:rsidRDefault="00E848B1" w:rsidP="00E848B1">
            <w:pPr>
              <w:pStyle w:val="Akapitzlist"/>
              <w:numPr>
                <w:ilvl w:val="0"/>
                <w:numId w:val="3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2855030E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62E8CE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4D8A13EE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452B7D4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30721B9C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2499EB18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DCACC5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7410EEF6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03809414" w14:textId="775FF37F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4F882C81" w14:textId="77777777" w:rsidTr="000D7A95">
        <w:trPr>
          <w:trHeight w:val="475"/>
        </w:trPr>
        <w:tc>
          <w:tcPr>
            <w:tcW w:w="9062" w:type="dxa"/>
            <w:gridSpan w:val="6"/>
            <w:vAlign w:val="center"/>
          </w:tcPr>
          <w:p w14:paraId="2DD7EC12" w14:textId="466C936A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65A">
              <w:rPr>
                <w:rFonts w:ascii="Arial" w:hAnsi="Arial" w:cs="Arial"/>
                <w:b/>
                <w:bCs/>
                <w:sz w:val="20"/>
                <w:szCs w:val="20"/>
              </w:rPr>
              <w:t>Funkcje cechy</w:t>
            </w:r>
          </w:p>
        </w:tc>
      </w:tr>
      <w:tr w:rsidR="00DB2C03" w:rsidRPr="002E5530" w14:paraId="4570E211" w14:textId="77777777" w:rsidTr="005150BB">
        <w:tc>
          <w:tcPr>
            <w:tcW w:w="570" w:type="dxa"/>
            <w:vAlign w:val="center"/>
          </w:tcPr>
          <w:p w14:paraId="0D744143" w14:textId="70882894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6F6E4939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Realistyczne drogi oddechowe z możliwością manualnego uruchomienia obrzęku języka,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latyngospazmu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oraz obrzęku gardła </w:t>
            </w:r>
          </w:p>
          <w:p w14:paraId="36203305" w14:textId="26BB02FC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C521EB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72EB043" w14:textId="77777777" w:rsidTr="005150BB">
        <w:tc>
          <w:tcPr>
            <w:tcW w:w="570" w:type="dxa"/>
            <w:vAlign w:val="center"/>
          </w:tcPr>
          <w:p w14:paraId="7A6C5B1A" w14:textId="3289B96A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01DC1359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Część twarzowa wykonana z silikonu, który umożliwia realistyczne wysunięcie szczęki, odchylenie głowy, uniesienie podbródka </w:t>
            </w:r>
          </w:p>
          <w:p w14:paraId="169D77A0" w14:textId="74FBFB1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202F99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1292330" w14:textId="77777777" w:rsidTr="005150BB">
        <w:tc>
          <w:tcPr>
            <w:tcW w:w="570" w:type="dxa"/>
            <w:vAlign w:val="center"/>
          </w:tcPr>
          <w:p w14:paraId="6D7C83CA" w14:textId="689AF6E4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6DFCC48B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wykonania intubacji przy użyciu standardowych urządzeń (przez nos i usta)</w:t>
            </w:r>
          </w:p>
          <w:p w14:paraId="152CC4F9" w14:textId="72DEF22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18D34A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C67F15D" w14:textId="77777777" w:rsidTr="005150BB">
        <w:tc>
          <w:tcPr>
            <w:tcW w:w="570" w:type="dxa"/>
            <w:vAlign w:val="center"/>
          </w:tcPr>
          <w:p w14:paraId="13E1E826" w14:textId="1BFE6B70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2E19A389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wentylacji dodatnim ciśnieniem z realistycznym unoszeniem klatki piersiowej</w:t>
            </w:r>
          </w:p>
          <w:p w14:paraId="3237B77D" w14:textId="150CFB8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E87021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7635249" w14:textId="77777777" w:rsidTr="005150BB">
        <w:tc>
          <w:tcPr>
            <w:tcW w:w="570" w:type="dxa"/>
            <w:vAlign w:val="center"/>
          </w:tcPr>
          <w:p w14:paraId="6EAD9F7F" w14:textId="0A6C5CAA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2792854D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Realistyczne ugięcie/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rekompresja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klatki piersiowej podczas jej uciśnięć</w:t>
            </w:r>
          </w:p>
          <w:p w14:paraId="7AA361C9" w14:textId="28A39B8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8EB568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1C1E865" w14:textId="77777777" w:rsidTr="005150BB">
        <w:tc>
          <w:tcPr>
            <w:tcW w:w="570" w:type="dxa"/>
            <w:vAlign w:val="center"/>
          </w:tcPr>
          <w:p w14:paraId="404B6357" w14:textId="7A2BA957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09CD4E8F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Rozdęcie żołądka podczas intubacji przełyku</w:t>
            </w:r>
          </w:p>
          <w:p w14:paraId="28587ACF" w14:textId="3B10AD1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56C2B3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6A1D614" w14:textId="77777777" w:rsidTr="005150BB">
        <w:tc>
          <w:tcPr>
            <w:tcW w:w="570" w:type="dxa"/>
            <w:vAlign w:val="center"/>
          </w:tcPr>
          <w:p w14:paraId="50C83377" w14:textId="780C68A9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7E7EFEC6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Łatwe odchylenie i przechylenie głowy</w:t>
            </w:r>
          </w:p>
          <w:p w14:paraId="06FD2C42" w14:textId="244B7973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99790F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9EBD5BD" w14:textId="77777777" w:rsidTr="005150BB">
        <w:tc>
          <w:tcPr>
            <w:tcW w:w="570" w:type="dxa"/>
            <w:vAlign w:val="center"/>
          </w:tcPr>
          <w:p w14:paraId="3D62636E" w14:textId="0F18178E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64D72E34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Jednostronne unoszenie klatki piersiowej podczas intubacji prawego oskrzela</w:t>
            </w:r>
          </w:p>
          <w:p w14:paraId="099E6CD9" w14:textId="6900F580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DC2816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A3445D8" w14:textId="77777777" w:rsidTr="005150BB">
        <w:tc>
          <w:tcPr>
            <w:tcW w:w="570" w:type="dxa"/>
            <w:vAlign w:val="center"/>
          </w:tcPr>
          <w:p w14:paraId="09ED8FE7" w14:textId="2A4C5550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76" w:type="dxa"/>
            <w:gridSpan w:val="3"/>
            <w:vAlign w:val="center"/>
          </w:tcPr>
          <w:p w14:paraId="5ECC9F63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niezależnego wyłączenia płuc</w:t>
            </w:r>
          </w:p>
          <w:p w14:paraId="777394C4" w14:textId="2E1460A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81F0CA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E4B9EA1" w14:textId="77777777" w:rsidTr="005150BB">
        <w:tc>
          <w:tcPr>
            <w:tcW w:w="570" w:type="dxa"/>
            <w:vAlign w:val="center"/>
          </w:tcPr>
          <w:p w14:paraId="3E67814C" w14:textId="1E7DCC88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76" w:type="dxa"/>
            <w:gridSpan w:val="3"/>
            <w:vAlign w:val="center"/>
          </w:tcPr>
          <w:p w14:paraId="3422D946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Zestaw zawiera 2 typy chrząstki pierścieniowatej: normalna (do wentylacji) oraz chirurgiczna</w:t>
            </w:r>
          </w:p>
          <w:p w14:paraId="526842A3" w14:textId="6B0B860F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4D158E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4E57456" w14:textId="77777777" w:rsidTr="005150BB">
        <w:tc>
          <w:tcPr>
            <w:tcW w:w="570" w:type="dxa"/>
            <w:vAlign w:val="center"/>
          </w:tcPr>
          <w:p w14:paraId="5D42EED7" w14:textId="66FE9811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76" w:type="dxa"/>
            <w:gridSpan w:val="3"/>
            <w:vAlign w:val="center"/>
          </w:tcPr>
          <w:p w14:paraId="7680CD9A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Możliwość wykonania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odbarczania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odmy w 2-giej przestrzeni międzyżebrowej z lewej i prawej stronie</w:t>
            </w:r>
          </w:p>
          <w:p w14:paraId="66118018" w14:textId="37F6149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86C116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B4A5A57" w14:textId="77777777" w:rsidTr="005150BB">
        <w:tc>
          <w:tcPr>
            <w:tcW w:w="570" w:type="dxa"/>
            <w:vAlign w:val="center"/>
          </w:tcPr>
          <w:p w14:paraId="5FC66859" w14:textId="7AB4EE43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3"/>
            <w:vAlign w:val="center"/>
          </w:tcPr>
          <w:p w14:paraId="673E00F2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założenia drenu do klatki piersiowej w 5-tej przestrzeni międzyżebrowej z lewej i prawej strony</w:t>
            </w:r>
          </w:p>
          <w:p w14:paraId="21ACFD1B" w14:textId="465C8A9A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476C40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D0057D4" w14:textId="77777777" w:rsidTr="005150BB">
        <w:tc>
          <w:tcPr>
            <w:tcW w:w="570" w:type="dxa"/>
            <w:vAlign w:val="center"/>
          </w:tcPr>
          <w:p w14:paraId="5528339C" w14:textId="58996AA8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76" w:type="dxa"/>
            <w:gridSpan w:val="3"/>
            <w:vAlign w:val="center"/>
          </w:tcPr>
          <w:p w14:paraId="20B77057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Pneumatyczne kontrolery zasilane przez wewnętrzny zbiornik napełniane są poprzez ręczną pompkę lub worek BVM</w:t>
            </w:r>
          </w:p>
          <w:p w14:paraId="4E789EBC" w14:textId="50B73D4C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46E780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7C26FF2" w14:textId="77777777" w:rsidTr="005150BB">
        <w:tc>
          <w:tcPr>
            <w:tcW w:w="570" w:type="dxa"/>
            <w:vAlign w:val="center"/>
          </w:tcPr>
          <w:p w14:paraId="3022878B" w14:textId="09AF211F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76" w:type="dxa"/>
            <w:gridSpan w:val="3"/>
            <w:vAlign w:val="center"/>
          </w:tcPr>
          <w:p w14:paraId="77927DBB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otworzenia/zamknięcia oczu</w:t>
            </w:r>
          </w:p>
          <w:p w14:paraId="31360FF9" w14:textId="385D8A61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20F808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90CB85A" w14:textId="77777777" w:rsidTr="005150BB">
        <w:tc>
          <w:tcPr>
            <w:tcW w:w="570" w:type="dxa"/>
            <w:vAlign w:val="center"/>
          </w:tcPr>
          <w:p w14:paraId="4D9211D2" w14:textId="0AF647B8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76" w:type="dxa"/>
            <w:gridSpan w:val="3"/>
            <w:vAlign w:val="center"/>
          </w:tcPr>
          <w:p w14:paraId="5B16444A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manualnej zmiany szerokości źrenic: źrenica prawidłowa, zwężona i rozszerzona</w:t>
            </w:r>
          </w:p>
          <w:p w14:paraId="694D5388" w14:textId="49EE6E9C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68A773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4216C74" w14:textId="77777777" w:rsidTr="005150BB">
        <w:tc>
          <w:tcPr>
            <w:tcW w:w="570" w:type="dxa"/>
            <w:vAlign w:val="center"/>
          </w:tcPr>
          <w:p w14:paraId="235DB3D1" w14:textId="5C234EB9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76" w:type="dxa"/>
            <w:gridSpan w:val="3"/>
            <w:vAlign w:val="center"/>
          </w:tcPr>
          <w:p w14:paraId="243078A4" w14:textId="7B0FAC9B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Zestaw zawiera: </w:t>
            </w:r>
          </w:p>
          <w:p w14:paraId="2E2391EE" w14:textId="29B165C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trenażer w postaci pełnowymiarowego torsu z głową dorosłego mężczyzny </w:t>
            </w:r>
          </w:p>
          <w:p w14:paraId="17A1480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wkładka tchawicy do wentylacji </w:t>
            </w:r>
          </w:p>
          <w:p w14:paraId="50C0CA0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pompka </w:t>
            </w:r>
          </w:p>
          <w:p w14:paraId="6B5AE7A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zestaw chirurgicznej tchawicy, 5 chirurgicznych wstawek tchawicy, 10 skór okrywających tchawicę, 10 symulowanych membran pierścieniowo-tarczowych </w:t>
            </w:r>
          </w:p>
          <w:p w14:paraId="18479A3E" w14:textId="2E252CCE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miejsca wkłuć przy odbarczeniu odmy z możliwością wymiany </w:t>
            </w:r>
          </w:p>
          <w:p w14:paraId="694DE70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olej mineralny </w:t>
            </w:r>
          </w:p>
          <w:p w14:paraId="4EADFBD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talk </w:t>
            </w:r>
          </w:p>
          <w:p w14:paraId="41D0A679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lastRenderedPageBreak/>
              <w:t xml:space="preserve">- instrukcja </w:t>
            </w:r>
          </w:p>
          <w:p w14:paraId="6DAA078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torba </w:t>
            </w:r>
          </w:p>
          <w:p w14:paraId="180904BA" w14:textId="13383085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D07179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740D00A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AE86A7D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6DC79955" w14:textId="0F1CD919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do torakotomii – 2 szt.</w:t>
            </w:r>
          </w:p>
          <w:p w14:paraId="6C96FBA5" w14:textId="6149F84D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564215BE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2166ECE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B3AF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2315EBB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C1FB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B28E1DB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D6181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1426EA0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AC504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12B8CAA0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0259D895" w14:textId="63100336" w:rsidTr="005150BB">
        <w:tc>
          <w:tcPr>
            <w:tcW w:w="4833" w:type="dxa"/>
            <w:gridSpan w:val="3"/>
            <w:shd w:val="clear" w:color="auto" w:fill="D9D9D9" w:themeFill="background1" w:themeFillShade="D9"/>
            <w:vAlign w:val="center"/>
          </w:tcPr>
          <w:p w14:paraId="32B437D6" w14:textId="77777777" w:rsidR="00E848B1" w:rsidRPr="008B7B42" w:rsidRDefault="00E848B1" w:rsidP="00E848B1">
            <w:pPr>
              <w:pStyle w:val="Akapitzlist"/>
              <w:numPr>
                <w:ilvl w:val="0"/>
                <w:numId w:val="4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46CEDB44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BEA755" w14:textId="77777777" w:rsidR="00E848B1" w:rsidRPr="008B7B42" w:rsidRDefault="00E848B1" w:rsidP="00E848B1">
            <w:pPr>
              <w:pStyle w:val="Akapitzlist"/>
              <w:numPr>
                <w:ilvl w:val="0"/>
                <w:numId w:val="4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15262360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7327D5E4" w14:textId="77777777" w:rsidR="00E848B1" w:rsidRPr="008B7B42" w:rsidRDefault="00E848B1" w:rsidP="00E848B1">
            <w:pPr>
              <w:pStyle w:val="Akapitzlist"/>
              <w:numPr>
                <w:ilvl w:val="0"/>
                <w:numId w:val="4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5A45789F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36316213" w14:textId="77777777" w:rsidR="00E848B1" w:rsidRPr="008B7B42" w:rsidRDefault="00E848B1" w:rsidP="00E848B1">
            <w:pPr>
              <w:pStyle w:val="Akapitzlist"/>
              <w:numPr>
                <w:ilvl w:val="0"/>
                <w:numId w:val="4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1F8C457A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52133D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5EB8F4A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788EC7A4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188DCD06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12FF2F22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BFD78F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5B310356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3"/>
            <w:shd w:val="clear" w:color="auto" w:fill="D9D9D9" w:themeFill="background1" w:themeFillShade="D9"/>
            <w:vAlign w:val="center"/>
          </w:tcPr>
          <w:p w14:paraId="785827C6" w14:textId="370D3869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753B9D44" w14:textId="77777777" w:rsidTr="000D7A95">
        <w:trPr>
          <w:trHeight w:val="354"/>
        </w:trPr>
        <w:tc>
          <w:tcPr>
            <w:tcW w:w="9062" w:type="dxa"/>
            <w:gridSpan w:val="6"/>
            <w:vAlign w:val="center"/>
          </w:tcPr>
          <w:p w14:paraId="41625AA1" w14:textId="156FA606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65A">
              <w:rPr>
                <w:rFonts w:ascii="Arial" w:hAnsi="Arial" w:cs="Arial"/>
                <w:b/>
                <w:bCs/>
                <w:sz w:val="20"/>
                <w:szCs w:val="20"/>
              </w:rPr>
              <w:t>FUNKCJE OGÓLNE</w:t>
            </w:r>
          </w:p>
        </w:tc>
      </w:tr>
      <w:tr w:rsidR="00DB2C03" w:rsidRPr="002E5530" w14:paraId="214D205C" w14:textId="77777777" w:rsidTr="005150BB">
        <w:tc>
          <w:tcPr>
            <w:tcW w:w="570" w:type="dxa"/>
            <w:vAlign w:val="center"/>
          </w:tcPr>
          <w:p w14:paraId="7C75A59A" w14:textId="0EEBDB14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356B8DD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symuluje pacjenta ze wskazaniem do resuscytacyjnej torakotomii</w:t>
            </w:r>
          </w:p>
          <w:p w14:paraId="0B0D1E2F" w14:textId="0046C120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14BBAE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5A514C5" w14:textId="77777777" w:rsidTr="005150BB">
        <w:tc>
          <w:tcPr>
            <w:tcW w:w="570" w:type="dxa"/>
            <w:vAlign w:val="center"/>
          </w:tcPr>
          <w:p w14:paraId="5CBFBB1C" w14:textId="0940384E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5AB4C672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realistyczne bijące serce z krwawiącą raną prawej komory i regulowaną częstością akcji serca</w:t>
            </w:r>
          </w:p>
          <w:p w14:paraId="26DF1C00" w14:textId="7A2E3BB0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841F6C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8AB7B0E" w14:textId="77777777" w:rsidTr="005150BB">
        <w:tc>
          <w:tcPr>
            <w:tcW w:w="570" w:type="dxa"/>
            <w:vAlign w:val="center"/>
          </w:tcPr>
          <w:p w14:paraId="5E20B708" w14:textId="7FBCB7FD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52AFA8B1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Miejsce rany może być wielokrotnie zszywane </w:t>
            </w:r>
          </w:p>
          <w:p w14:paraId="591AB9A8" w14:textId="642DF8D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151580A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EE60F48" w14:textId="77777777" w:rsidTr="005150BB">
        <w:tc>
          <w:tcPr>
            <w:tcW w:w="570" w:type="dxa"/>
            <w:vAlign w:val="center"/>
          </w:tcPr>
          <w:p w14:paraId="70F7B3EC" w14:textId="05EB52D5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4633A07D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Wymienne osierdzie z zakotwiczoną opłucną jest w stanie symulować krwiak osierdzia</w:t>
            </w:r>
          </w:p>
          <w:p w14:paraId="459CB901" w14:textId="37E779AD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8722AF0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D66689A" w14:textId="77777777" w:rsidTr="005150BB">
        <w:tc>
          <w:tcPr>
            <w:tcW w:w="570" w:type="dxa"/>
            <w:vAlign w:val="center"/>
          </w:tcPr>
          <w:p w14:paraId="298BFB84" w14:textId="2FD57AD7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407BB3C0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Ściany klatki piersiowej z tkanek imitujących rzeczywiste, z wbudowanymi żebrami, umożliwiają nacięcie i retrakcję</w:t>
            </w:r>
          </w:p>
          <w:p w14:paraId="1AE50BAF" w14:textId="45A0AF8E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FFDF9D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C560C35" w14:textId="77777777" w:rsidTr="005150BB">
        <w:tc>
          <w:tcPr>
            <w:tcW w:w="570" w:type="dxa"/>
            <w:vAlign w:val="center"/>
          </w:tcPr>
          <w:p w14:paraId="59126E16" w14:textId="474F908B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51941F1E" w14:textId="07656CFA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Zapewnia możliwość szkolenia w zakresie:</w:t>
            </w:r>
          </w:p>
          <w:p w14:paraId="0F983219" w14:textId="720363CF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Otwarte obustronne wprowadzenie drenu do klatki piersiowej</w:t>
            </w:r>
          </w:p>
          <w:p w14:paraId="4CA17267" w14:textId="2B5EE92F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Przezskórne obustronne wprowadzenie drenu do klatki piersiowej</w:t>
            </w:r>
          </w:p>
          <w:p w14:paraId="115C19F0" w14:textId="50211E9F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Lewostronna torakotomia przednio-boczna (torakotomia ratunkowa na izbie przyjęć)</w:t>
            </w:r>
          </w:p>
          <w:p w14:paraId="7A4AE025" w14:textId="25E89265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Przecięcie osierdzia (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perikardiotomia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>) z następowym masażem serca na otwarto</w:t>
            </w:r>
          </w:p>
          <w:p w14:paraId="1BFBDE25" w14:textId="19BAEB23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Szycie uszkodzenia prawej komory serca z aktywnym krwawieniem i realistycznym ruchem serca</w:t>
            </w:r>
          </w:p>
          <w:p w14:paraId="34DF6F35" w14:textId="304137A5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Założenie zacisku na zstępującą część aorty    piersiowej</w:t>
            </w:r>
          </w:p>
          <w:p w14:paraId="2902F671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- Zaciskanie wnęki płuca</w:t>
            </w:r>
          </w:p>
          <w:p w14:paraId="4CC797F6" w14:textId="64ABAC6E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01DA52A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16BA2D9" w14:textId="77777777" w:rsidTr="005150BB">
        <w:tc>
          <w:tcPr>
            <w:tcW w:w="570" w:type="dxa"/>
            <w:vAlign w:val="center"/>
          </w:tcPr>
          <w:p w14:paraId="2B19302C" w14:textId="5268EF0D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2EB938C0" w14:textId="761BFF2C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Trenażer zawiera: </w:t>
            </w:r>
          </w:p>
          <w:p w14:paraId="69CF3458" w14:textId="4AA553A9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Klatka piersiowa z trwałymi górnymi i dolnymi panelami ściany klatki piersiowej, przeponą, kręgosłupem, mostkiem, ruchomymi ramionami oraz tacką na płyny</w:t>
            </w:r>
          </w:p>
          <w:p w14:paraId="4D18045C" w14:textId="383904AB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Para wymiennych ścian klatki piersiowej </w:t>
            </w:r>
          </w:p>
          <w:p w14:paraId="2D6C28F2" w14:textId="686F15CD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Para elastycznych płuc</w:t>
            </w:r>
          </w:p>
          <w:p w14:paraId="296B987E" w14:textId="232B1DDE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Bijące serce z raną </w:t>
            </w:r>
          </w:p>
          <w:p w14:paraId="1FC5E5AE" w14:textId="653013C1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Wymienne miejsce urazu z linią krwawienia </w:t>
            </w:r>
          </w:p>
          <w:p w14:paraId="0608F7C4" w14:textId="4FFF1DA6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Wymienne osierdzie z opłucną </w:t>
            </w:r>
          </w:p>
          <w:p w14:paraId="2115CC7B" w14:textId="5DB1ED36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Przedłużenie aorty </w:t>
            </w:r>
          </w:p>
          <w:p w14:paraId="5C525FF3" w14:textId="6A2DB502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Zestaw krwi do torakotomii urazowej: worek 1L, przewód min. 2,5 m, adaptery oraz koncentrat symulowanej krwi</w:t>
            </w:r>
          </w:p>
          <w:p w14:paraId="5F37E23D" w14:textId="65761E6D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Sterownik bijącego serca </w:t>
            </w:r>
          </w:p>
          <w:p w14:paraId="7DEF2CC0" w14:textId="68C6A5CE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Rzepy min. 3 m</w:t>
            </w:r>
          </w:p>
          <w:p w14:paraId="4B62E45D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Walizka transportowa na trenażer</w:t>
            </w:r>
          </w:p>
          <w:p w14:paraId="04829BAD" w14:textId="71B517E7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19AF9B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B5106C0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0827D53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CABFFE1" w14:textId="7F0D94CC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porodowy z dzieckiem – 1 szt.</w:t>
            </w:r>
          </w:p>
          <w:p w14:paraId="79054C67" w14:textId="790E825C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2B2FD388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77F12D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2E72D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76B62B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7F21C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4CFEE5F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86FF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0EBBB63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806CF9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7C0A1E0D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4D8AC2A4" w14:textId="31E15CF1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02D3D214" w14:textId="77777777" w:rsidR="00E848B1" w:rsidRPr="008B7B42" w:rsidRDefault="00E848B1" w:rsidP="00E848B1">
            <w:pPr>
              <w:pStyle w:val="Akapitzlist"/>
              <w:numPr>
                <w:ilvl w:val="0"/>
                <w:numId w:val="4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Urządzenia i ich komponenty nie zawierają substancji szkodliwych wskazanych w rozporządzeniu REACH.</w:t>
            </w:r>
          </w:p>
          <w:p w14:paraId="132EEAFD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F9955A" w14:textId="77777777" w:rsidR="00E848B1" w:rsidRPr="008B7B42" w:rsidRDefault="00E848B1" w:rsidP="00E848B1">
            <w:pPr>
              <w:pStyle w:val="Akapitzlist"/>
              <w:numPr>
                <w:ilvl w:val="0"/>
                <w:numId w:val="4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46E352F8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9F2D38E" w14:textId="77777777" w:rsidR="00E848B1" w:rsidRPr="008B7B42" w:rsidRDefault="00E848B1" w:rsidP="00E848B1">
            <w:pPr>
              <w:pStyle w:val="Akapitzlist"/>
              <w:numPr>
                <w:ilvl w:val="0"/>
                <w:numId w:val="4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13AAB1CD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673B654" w14:textId="77777777" w:rsidR="00E848B1" w:rsidRPr="008B7B42" w:rsidRDefault="00E848B1" w:rsidP="00E848B1">
            <w:pPr>
              <w:pStyle w:val="Akapitzlist"/>
              <w:numPr>
                <w:ilvl w:val="0"/>
                <w:numId w:val="4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70267879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E8B07F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0FC7B967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7C205FE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010C500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5066E30D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62140A5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78757808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2DB76710" w14:textId="1139F5EE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7E10244E" w14:textId="77777777" w:rsidTr="000D7A95">
        <w:trPr>
          <w:trHeight w:val="336"/>
        </w:trPr>
        <w:tc>
          <w:tcPr>
            <w:tcW w:w="9062" w:type="dxa"/>
            <w:gridSpan w:val="6"/>
            <w:vAlign w:val="center"/>
          </w:tcPr>
          <w:p w14:paraId="24D0EC90" w14:textId="253DC466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65A">
              <w:rPr>
                <w:rFonts w:ascii="Arial" w:hAnsi="Arial" w:cs="Arial"/>
                <w:b/>
                <w:bCs/>
                <w:sz w:val="20"/>
                <w:szCs w:val="20"/>
              </w:rPr>
              <w:t>FUNKCJE OGÓLNE</w:t>
            </w:r>
          </w:p>
        </w:tc>
      </w:tr>
      <w:tr w:rsidR="00DB2C03" w:rsidRPr="002E5530" w14:paraId="7E51168B" w14:textId="77777777" w:rsidTr="005150BB">
        <w:tc>
          <w:tcPr>
            <w:tcW w:w="570" w:type="dxa"/>
            <w:vAlign w:val="center"/>
          </w:tcPr>
          <w:p w14:paraId="57DA0296" w14:textId="464D41B6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3F6C353E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Model porodowy do symulacji porodu główkowego, porodu pośladkowego oraz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dystocji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barkowej</w:t>
            </w:r>
          </w:p>
          <w:p w14:paraId="4C4DB5ED" w14:textId="2BDFAFE9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C492D0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79A29E1" w14:textId="77777777" w:rsidTr="005150BB">
        <w:tc>
          <w:tcPr>
            <w:tcW w:w="570" w:type="dxa"/>
            <w:vAlign w:val="center"/>
          </w:tcPr>
          <w:p w14:paraId="45433994" w14:textId="1CDEAA9A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744CC133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Pochwa ma realistyczny rozmiar, ale rozciąga się, aby pomieścić płód, z bardzo realistycznym rozciąganiem krocza</w:t>
            </w:r>
          </w:p>
          <w:p w14:paraId="07DACAC2" w14:textId="35435CD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FA13C7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A9F9C02" w14:textId="77777777" w:rsidTr="005150BB">
        <w:tc>
          <w:tcPr>
            <w:tcW w:w="570" w:type="dxa"/>
            <w:vAlign w:val="center"/>
          </w:tcPr>
          <w:p w14:paraId="0C4AF34D" w14:textId="2543945D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1045657F" w14:textId="4FE18C8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Płód posiada pełny metalowy szkielet, który zapewnia trwałość oraz umożliwia </w:t>
            </w: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realistyczne ruchy podczas ćwiczenia manewrów, np. podczas pozycji z ręką przy karku</w:t>
            </w:r>
          </w:p>
        </w:tc>
        <w:tc>
          <w:tcPr>
            <w:tcW w:w="4216" w:type="dxa"/>
            <w:gridSpan w:val="2"/>
            <w:vAlign w:val="center"/>
          </w:tcPr>
          <w:p w14:paraId="51537AE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243D55B" w14:textId="77777777" w:rsidTr="005150BB">
        <w:tc>
          <w:tcPr>
            <w:tcW w:w="570" w:type="dxa"/>
            <w:vAlign w:val="center"/>
          </w:tcPr>
          <w:p w14:paraId="5126F5B5" w14:textId="2C9F7307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5E23B6CF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Skóra płodu jest wykonana bezszwowo, z miękkiego i realistycznego materiału</w:t>
            </w:r>
          </w:p>
          <w:p w14:paraId="2830BE43" w14:textId="58A5726D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0FFD96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50B6162" w14:textId="77777777" w:rsidTr="005150BB">
        <w:tc>
          <w:tcPr>
            <w:tcW w:w="570" w:type="dxa"/>
            <w:vAlign w:val="center"/>
          </w:tcPr>
          <w:p w14:paraId="58278AE6" w14:textId="7C0C92B4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0E71DAF4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Miednica umieszczona na podstawie. Materiał którym pokryta jest miednica charakteryzuje się miękkością, wysoką elastycznością i dużą wytrzymałością</w:t>
            </w:r>
          </w:p>
          <w:p w14:paraId="1F5CB9A2" w14:textId="1B28FCAB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34A50D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047CC4A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4232B6D6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1AE413" w14:textId="2A81EA0F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Trenażer do nauki wykonywania iniekcji – mocowany na pozorancie – 2 </w:t>
            </w:r>
            <w:proofErr w:type="spellStart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zest</w:t>
            </w:r>
            <w:proofErr w:type="spellEnd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.</w:t>
            </w:r>
          </w:p>
          <w:p w14:paraId="5015D2E0" w14:textId="2E9D0D7B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77BC7B84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6AEE09B6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780D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A162CA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B7170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4FB91B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1932F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7486863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709D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0794EFB4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BB" w:rsidRPr="002E5530" w14:paraId="3D6FA6A4" w14:textId="437D2EF6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18C11EC7" w14:textId="77777777" w:rsidR="00E848B1" w:rsidRPr="008B7B42" w:rsidRDefault="00E848B1" w:rsidP="00E848B1">
            <w:pPr>
              <w:pStyle w:val="Akapitzlist"/>
              <w:numPr>
                <w:ilvl w:val="0"/>
                <w:numId w:val="4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43C686E5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31C76C" w14:textId="77777777" w:rsidR="00E848B1" w:rsidRPr="008B7B42" w:rsidRDefault="00E848B1" w:rsidP="00E848B1">
            <w:pPr>
              <w:pStyle w:val="Akapitzlist"/>
              <w:numPr>
                <w:ilvl w:val="0"/>
                <w:numId w:val="4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3ABC57F8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687A7D9" w14:textId="77777777" w:rsidR="00E848B1" w:rsidRPr="008B7B42" w:rsidRDefault="00E848B1" w:rsidP="00E848B1">
            <w:pPr>
              <w:pStyle w:val="Akapitzlist"/>
              <w:numPr>
                <w:ilvl w:val="0"/>
                <w:numId w:val="4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7D3F191A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78B30283" w14:textId="77777777" w:rsidR="00E848B1" w:rsidRPr="008B7B42" w:rsidRDefault="00E848B1" w:rsidP="00E848B1">
            <w:pPr>
              <w:pStyle w:val="Akapitzlist"/>
              <w:numPr>
                <w:ilvl w:val="0"/>
                <w:numId w:val="4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06745667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355CE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3E9F9601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0B4A79DC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4331AA10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63560A0B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CC26DA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5648AF08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347F7BE0" w14:textId="779C6082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DB2C03" w:rsidRPr="002E5530" w14:paraId="7551FBDD" w14:textId="77777777" w:rsidTr="005150BB">
        <w:tc>
          <w:tcPr>
            <w:tcW w:w="570" w:type="dxa"/>
            <w:vAlign w:val="center"/>
          </w:tcPr>
          <w:p w14:paraId="4F13C593" w14:textId="09650851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5A6A6BC8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Zestaw pięciu trenażerów w postaci podkładek iniekcyjnych</w:t>
            </w:r>
          </w:p>
          <w:p w14:paraId="0D7528D3" w14:textId="40E98A46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2ABD68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1DF28CD" w14:textId="77777777" w:rsidTr="005150BB">
        <w:tc>
          <w:tcPr>
            <w:tcW w:w="570" w:type="dxa"/>
            <w:vAlign w:val="center"/>
          </w:tcPr>
          <w:p w14:paraId="25D987ED" w14:textId="03FCC7E6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38EE40BB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mocowania na pozorancie za pomocą dedykowanych pasów</w:t>
            </w:r>
          </w:p>
          <w:p w14:paraId="65385308" w14:textId="3FB5B50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CD63C9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789C32D" w14:textId="77777777" w:rsidTr="005150BB">
        <w:tc>
          <w:tcPr>
            <w:tcW w:w="570" w:type="dxa"/>
            <w:vAlign w:val="center"/>
          </w:tcPr>
          <w:p w14:paraId="0F165820" w14:textId="138D6613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6214A49C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palpacji miejsca do iniekcji</w:t>
            </w:r>
          </w:p>
          <w:p w14:paraId="692CFFEF" w14:textId="27361D7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E636E4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5B8403F" w14:textId="77777777" w:rsidTr="005150BB">
        <w:tc>
          <w:tcPr>
            <w:tcW w:w="570" w:type="dxa"/>
            <w:vAlign w:val="center"/>
          </w:tcPr>
          <w:p w14:paraId="513D1F61" w14:textId="32919E20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7502D42E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Materiał imitujący skórę, odporny na wielokrotne nakłucia</w:t>
            </w:r>
          </w:p>
          <w:p w14:paraId="0B117017" w14:textId="4CFBDAB9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705D48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1924753" w14:textId="77777777" w:rsidTr="005150BB">
        <w:tc>
          <w:tcPr>
            <w:tcW w:w="570" w:type="dxa"/>
            <w:vAlign w:val="center"/>
          </w:tcPr>
          <w:p w14:paraId="4841B303" w14:textId="176C0672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03FEAD37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Wyczuwalny opór materiału na przebicie</w:t>
            </w:r>
          </w:p>
          <w:p w14:paraId="3885A9F9" w14:textId="0892D4E9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AD67D4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62334CD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7B722CE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5A72644" w14:textId="512F4C16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do nauki chirurgicznego wiązania węzłów – 6 szt.</w:t>
            </w:r>
          </w:p>
          <w:p w14:paraId="2B813035" w14:textId="67BF0170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18DCFF19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19F5976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7C6A1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BCBE242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3DAA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4F9EA16" w14:textId="77777777" w:rsidR="00150D67" w:rsidRDefault="00150D67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104D1" w14:textId="70B32E08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7E2A264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7C8F59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718866CF" w14:textId="7777777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BB" w:rsidRPr="002E5530" w14:paraId="332DA448" w14:textId="41FD51CF" w:rsidTr="005150BB">
        <w:tc>
          <w:tcPr>
            <w:tcW w:w="4833" w:type="dxa"/>
            <w:gridSpan w:val="3"/>
            <w:shd w:val="clear" w:color="auto" w:fill="D9D9D9" w:themeFill="background1" w:themeFillShade="D9"/>
            <w:vAlign w:val="center"/>
          </w:tcPr>
          <w:p w14:paraId="6AF6F23C" w14:textId="77777777" w:rsidR="00E848B1" w:rsidRPr="008B7B42" w:rsidRDefault="00E848B1" w:rsidP="00E848B1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1EB7D006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B44322" w14:textId="77777777" w:rsidR="00E848B1" w:rsidRPr="008B7B42" w:rsidRDefault="00E848B1" w:rsidP="00E848B1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7A8037BB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3E6EC9C" w14:textId="77777777" w:rsidR="00E848B1" w:rsidRPr="008B7B42" w:rsidRDefault="00E848B1" w:rsidP="00E848B1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6D0FD0E5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2CDD230" w14:textId="77777777" w:rsidR="00E848B1" w:rsidRPr="008B7B42" w:rsidRDefault="00E848B1" w:rsidP="00E848B1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7D052B9D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671E5F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5.  Wszystkie urządzenia zostały zaprojektowane w sposób zapewniający ograniczenie zużycia energii i materiałów eksploatacyjnych i posiadają:</w:t>
            </w:r>
          </w:p>
          <w:p w14:paraId="7104F18F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65B3ECFD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4297916F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4BB31BE7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4238D2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39E577B1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3"/>
            <w:shd w:val="clear" w:color="auto" w:fill="D9D9D9" w:themeFill="background1" w:themeFillShade="D9"/>
            <w:vAlign w:val="center"/>
          </w:tcPr>
          <w:p w14:paraId="2E3851CF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C03" w:rsidRPr="002E5530" w14:paraId="0AC5D20A" w14:textId="77777777" w:rsidTr="000D7A95">
        <w:trPr>
          <w:trHeight w:val="388"/>
        </w:trPr>
        <w:tc>
          <w:tcPr>
            <w:tcW w:w="9062" w:type="dxa"/>
            <w:gridSpan w:val="6"/>
            <w:vAlign w:val="center"/>
          </w:tcPr>
          <w:p w14:paraId="19EBEBE8" w14:textId="39275871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65A">
              <w:rPr>
                <w:rFonts w:ascii="Arial" w:hAnsi="Arial" w:cs="Arial"/>
                <w:b/>
                <w:bCs/>
                <w:sz w:val="20"/>
                <w:szCs w:val="20"/>
              </w:rPr>
              <w:t>Podstawowe cechy</w:t>
            </w:r>
          </w:p>
        </w:tc>
      </w:tr>
      <w:tr w:rsidR="00DB2C03" w:rsidRPr="002E5530" w14:paraId="65F0409D" w14:textId="77777777" w:rsidTr="005150BB">
        <w:tc>
          <w:tcPr>
            <w:tcW w:w="570" w:type="dxa"/>
            <w:vAlign w:val="center"/>
          </w:tcPr>
          <w:p w14:paraId="1DCF54A5" w14:textId="73EC8A71" w:rsidR="00DB2C03" w:rsidRPr="002E5530" w:rsidRDefault="000D7A95" w:rsidP="00DB2C03">
            <w:pPr>
              <w:shd w:val="clear" w:color="auto" w:fill="FFFFFF"/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6647849C" w14:textId="1F9121ED" w:rsidR="00DB2C03" w:rsidRPr="002E5530" w:rsidRDefault="00DB2C03" w:rsidP="00DB2C03">
            <w:pPr>
              <w:shd w:val="clear" w:color="auto" w:fill="FFFFFF"/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>- Lekki i kompaktowy</w:t>
            </w:r>
          </w:p>
          <w:p w14:paraId="23BD5FD9" w14:textId="51092118" w:rsidR="00DB2C03" w:rsidRPr="002E5530" w:rsidRDefault="00DB2C03" w:rsidP="00DB2C03">
            <w:pPr>
              <w:shd w:val="clear" w:color="auto" w:fill="FFFFFF"/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Cylinder jest przeźroczysty, co pozwala na obserwacje i ocenę wykonywanego ćwiczenia </w:t>
            </w:r>
          </w:p>
          <w:p w14:paraId="734FF30A" w14:textId="77777777" w:rsidR="00DB2C03" w:rsidRPr="002E5530" w:rsidRDefault="00DB2C03" w:rsidP="00DB2C03">
            <w:pPr>
              <w:shd w:val="clear" w:color="auto" w:fill="FFFFFF"/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Unikalny magnetyczny system symulujący opór tkanki </w:t>
            </w:r>
          </w:p>
          <w:p w14:paraId="4748F208" w14:textId="77777777" w:rsidR="00DB2C03" w:rsidRDefault="00DB2C03" w:rsidP="00DB2C03">
            <w:pPr>
              <w:shd w:val="clear" w:color="auto" w:fill="FFFFFF"/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>- Materiał, na który zakładany jest węzeł jest elastyczny, co zapewnia realistyczną reakcje tkanki</w:t>
            </w:r>
          </w:p>
          <w:p w14:paraId="62178A4B" w14:textId="5C47BDCB" w:rsidR="00DB2C03" w:rsidRPr="002E5530" w:rsidRDefault="00DB2C03" w:rsidP="00DB2C03">
            <w:pPr>
              <w:shd w:val="clear" w:color="auto" w:fill="FFFFFF"/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C21561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8515775" w14:textId="77777777" w:rsidTr="005150BB">
        <w:tc>
          <w:tcPr>
            <w:tcW w:w="570" w:type="dxa"/>
            <w:vAlign w:val="center"/>
          </w:tcPr>
          <w:p w14:paraId="090B3142" w14:textId="548804D0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643E1386" w14:textId="2DBB647F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Trenażer posiada dwa otwory okołooperacyjne: - </w:t>
            </w: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mały, płytki, zamocowany na stałe cylinder do wiązania w małej przestrzeni </w:t>
            </w:r>
          </w:p>
          <w:p w14:paraId="66CDA59E" w14:textId="77777777" w:rsidR="00DB2C03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>- duży, głęboki, wyjmowany cylinder, odwracalny do głębokiego wiązania podbrzusza i węzłów stosowanych w ginekologii</w:t>
            </w:r>
          </w:p>
          <w:p w14:paraId="4CEBB0D5" w14:textId="5479FC37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8EBC78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2FA0F74" w14:textId="77777777" w:rsidTr="005150BB">
        <w:tc>
          <w:tcPr>
            <w:tcW w:w="570" w:type="dxa"/>
            <w:vAlign w:val="center"/>
          </w:tcPr>
          <w:p w14:paraId="2AD6DCB6" w14:textId="012D91D5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40B81DF9" w14:textId="3AAD710D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Trenażer umożliwia zdobycie umiejętności: </w:t>
            </w:r>
          </w:p>
          <w:p w14:paraId="617F9224" w14:textId="2EAA6970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wiązanie węzła refowego jedną ręką </w:t>
            </w:r>
          </w:p>
          <w:p w14:paraId="40FE3C0F" w14:textId="77777777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posługiwanie się narzędziami do wiązania </w:t>
            </w:r>
          </w:p>
          <w:p w14:paraId="358814CF" w14:textId="28E8B3F0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wiązanie węzła chirurgicznego </w:t>
            </w:r>
          </w:p>
          <w:p w14:paraId="77D794D0" w14:textId="32215C6C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wiązanie węzła poślizgowego </w:t>
            </w:r>
          </w:p>
          <w:p w14:paraId="09AFEF18" w14:textId="65E3F901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wiązanie w małych przestrzeniach </w:t>
            </w:r>
          </w:p>
          <w:p w14:paraId="0A9068B4" w14:textId="773E8868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 xml:space="preserve">- wiązanie w głębokich przestrzeniach </w:t>
            </w:r>
          </w:p>
          <w:p w14:paraId="09842423" w14:textId="79FC402D" w:rsidR="00DB2C03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  <w:r w:rsidRPr="002E5530"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  <w:t>- wiązanie w głębokich przestrzeniach pod kątem</w:t>
            </w:r>
          </w:p>
          <w:p w14:paraId="5D36EB4B" w14:textId="77777777" w:rsidR="000D7A95" w:rsidRDefault="000D7A95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</w:p>
          <w:p w14:paraId="43951B2A" w14:textId="7A577DDB" w:rsidR="00DB2C03" w:rsidRPr="002E5530" w:rsidRDefault="00DB2C03" w:rsidP="00DB2C0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pl-PL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A3FF72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123243C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24D34825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9515A85" w14:textId="058F7BC9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do zaopatrywania ran postrzałowych – 3 szt.</w:t>
            </w:r>
          </w:p>
          <w:p w14:paraId="23F46067" w14:textId="588389FB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DB2C03" w:rsidRPr="002E5530" w14:paraId="3AED9A3E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2927640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3636D0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5E1BF9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F4776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DE56AA3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8B0D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AE57987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97516" w14:textId="04D0D26F" w:rsidR="000D7A95" w:rsidRDefault="00DB2C03" w:rsidP="00150D67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</w:tc>
      </w:tr>
      <w:tr w:rsidR="005150BB" w:rsidRPr="002E5530" w14:paraId="5AE0A768" w14:textId="6DDB40E8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1833E7AD" w14:textId="77777777" w:rsidR="00E848B1" w:rsidRPr="008B7B42" w:rsidRDefault="00E848B1" w:rsidP="00E848B1">
            <w:pPr>
              <w:pStyle w:val="Akapitzlist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Urządzenia i ich komponenty nie zawierają substancji szkodliwych wskazanych w rozporządzeniu REACH.</w:t>
            </w:r>
          </w:p>
          <w:p w14:paraId="1A4BA673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3D5202" w14:textId="77777777" w:rsidR="00E848B1" w:rsidRPr="008B7B42" w:rsidRDefault="00E848B1" w:rsidP="00E848B1">
            <w:pPr>
              <w:pStyle w:val="Akapitzlist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427FF476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1D2359F" w14:textId="77777777" w:rsidR="00E848B1" w:rsidRPr="008B7B42" w:rsidRDefault="00E848B1" w:rsidP="00E848B1">
            <w:pPr>
              <w:pStyle w:val="Akapitzlist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385FFE09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5A180FA" w14:textId="77777777" w:rsidR="00E848B1" w:rsidRPr="008B7B42" w:rsidRDefault="00E848B1" w:rsidP="00E848B1">
            <w:pPr>
              <w:pStyle w:val="Akapitzlist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2FDDCB44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CBBE60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25535E70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0A5AC861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57C5F4F9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6053D616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B48FDD6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48CF7C4E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0F55E398" w14:textId="452F4C25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40887C40" w14:textId="77777777" w:rsidTr="005150BB">
        <w:tc>
          <w:tcPr>
            <w:tcW w:w="570" w:type="dxa"/>
            <w:vAlign w:val="center"/>
          </w:tcPr>
          <w:p w14:paraId="64CACDCB" w14:textId="6EED790B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6F81B7E0" w14:textId="77777777" w:rsidR="00150D67" w:rsidRDefault="00150D67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779BDE" w14:textId="5A259994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w postaci rany do nauki pakowania</w:t>
            </w:r>
          </w:p>
          <w:p w14:paraId="6C320350" w14:textId="2D6B03A5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5B5F51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957CB99" w14:textId="77777777" w:rsidTr="005150BB">
        <w:tc>
          <w:tcPr>
            <w:tcW w:w="570" w:type="dxa"/>
            <w:vAlign w:val="center"/>
          </w:tcPr>
          <w:p w14:paraId="21739BF5" w14:textId="27497AE8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4C5AFBBD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posiada odwzorowaną realistyczną ranę postrzałową, z funkcją krwawienia, spowodowaną dużym kalibrem</w:t>
            </w:r>
          </w:p>
          <w:p w14:paraId="464E6172" w14:textId="70A38610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7FD3E9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B61B42B" w14:textId="77777777" w:rsidTr="005150BB">
        <w:tc>
          <w:tcPr>
            <w:tcW w:w="570" w:type="dxa"/>
            <w:vAlign w:val="center"/>
          </w:tcPr>
          <w:p w14:paraId="5C47B30C" w14:textId="48FCDCF0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78FF134F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Trenażer wykonany z wysokiej jakości i bardzo wytrzymałego silikonu, który symuluje ludzką skórę i tkanki</w:t>
            </w:r>
          </w:p>
          <w:p w14:paraId="182AA020" w14:textId="5978591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64DA28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1DD5BE6" w14:textId="77777777" w:rsidTr="005150BB">
        <w:tc>
          <w:tcPr>
            <w:tcW w:w="570" w:type="dxa"/>
            <w:vAlign w:val="center"/>
          </w:tcPr>
          <w:p w14:paraId="0CF536B8" w14:textId="27B4C80B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1DF8FEB0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Do ćwiczeń można stosować zwykłe hemostatyczne opatrunki na rany</w:t>
            </w:r>
          </w:p>
          <w:p w14:paraId="4E49B142" w14:textId="6C94A7DF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C22106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47EBCE4" w14:textId="77777777" w:rsidTr="005150BB">
        <w:tc>
          <w:tcPr>
            <w:tcW w:w="570" w:type="dxa"/>
            <w:vAlign w:val="center"/>
          </w:tcPr>
          <w:p w14:paraId="0F095B35" w14:textId="5D6B1434" w:rsidR="00DB2C03" w:rsidRPr="002E5530" w:rsidRDefault="000D7A95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098CBBBC" w14:textId="4E572C2D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Wymiar: max 12.5 x 10 x 5 cm</w:t>
            </w:r>
          </w:p>
          <w:p w14:paraId="3DFA81ED" w14:textId="77777777" w:rsidR="00150D67" w:rsidRDefault="00150D67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1B5DD8" w14:textId="7F9F4D49" w:rsidR="00DB2C03" w:rsidRPr="002E5530" w:rsidRDefault="00DB2C03" w:rsidP="008B33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Waga: +/</w:t>
            </w:r>
            <w:r w:rsidRPr="002E55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kg</w:t>
            </w:r>
          </w:p>
        </w:tc>
        <w:tc>
          <w:tcPr>
            <w:tcW w:w="4216" w:type="dxa"/>
            <w:gridSpan w:val="2"/>
            <w:vAlign w:val="center"/>
          </w:tcPr>
          <w:p w14:paraId="08EC18C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18F7BC4" w14:textId="77777777" w:rsidTr="005150BB">
        <w:tc>
          <w:tcPr>
            <w:tcW w:w="570" w:type="dxa"/>
            <w:vAlign w:val="center"/>
          </w:tcPr>
          <w:p w14:paraId="66FF7639" w14:textId="6FF2F04B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6D215EAD" w14:textId="623E0053" w:rsidR="00DB2C03" w:rsidRPr="002E5530" w:rsidRDefault="00DB2C03" w:rsidP="008B33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 zestawie: trenażer do nauki pakowania silnie krwawiących ran, symulowana krew, rezerwuar na sztuczną krew, plastikowa podstawa, przewód o długości min. 80 cm</w:t>
            </w:r>
          </w:p>
        </w:tc>
        <w:tc>
          <w:tcPr>
            <w:tcW w:w="4216" w:type="dxa"/>
            <w:gridSpan w:val="2"/>
            <w:vAlign w:val="center"/>
          </w:tcPr>
          <w:p w14:paraId="343A099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1AA6706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3CD0E818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216EB7C" w14:textId="07D195D8" w:rsidR="00DB2C03" w:rsidRPr="00F81537" w:rsidRDefault="009B2D26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- d</w:t>
            </w:r>
            <w:r w:rsidR="00DB2C03"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uża lalka – idealnie odwzorowująca małe dziecko – 7 szt.</w:t>
            </w:r>
          </w:p>
          <w:p w14:paraId="589FB332" w14:textId="3564AB93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DB2C03" w:rsidRPr="002E5530" w14:paraId="7AA243B1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4DDCCF6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D158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FFFD2F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CBE99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F38B2E6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3E7B1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B4C2561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42B6EE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524D4D7B" w14:textId="7777777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BB" w:rsidRPr="002E5530" w14:paraId="30B2A929" w14:textId="0386AAFB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3D97CD1F" w14:textId="77777777" w:rsidR="00E848B1" w:rsidRPr="008B7B42" w:rsidRDefault="00E848B1" w:rsidP="00E848B1">
            <w:pPr>
              <w:pStyle w:val="Akapitzlist"/>
              <w:numPr>
                <w:ilvl w:val="0"/>
                <w:numId w:val="4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03A4EFA3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89FDBB" w14:textId="77777777" w:rsidR="00E848B1" w:rsidRPr="008B7B42" w:rsidRDefault="00E848B1" w:rsidP="00E848B1">
            <w:pPr>
              <w:pStyle w:val="Akapitzlist"/>
              <w:numPr>
                <w:ilvl w:val="0"/>
                <w:numId w:val="4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6DD7CDA4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AF8FD33" w14:textId="77777777" w:rsidR="00E848B1" w:rsidRPr="008B7B42" w:rsidRDefault="00E848B1" w:rsidP="00E848B1">
            <w:pPr>
              <w:pStyle w:val="Akapitzlist"/>
              <w:numPr>
                <w:ilvl w:val="0"/>
                <w:numId w:val="4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0D16414E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9D41485" w14:textId="77777777" w:rsidR="00E848B1" w:rsidRPr="008B7B42" w:rsidRDefault="00E848B1" w:rsidP="00E848B1">
            <w:pPr>
              <w:pStyle w:val="Akapitzlist"/>
              <w:numPr>
                <w:ilvl w:val="0"/>
                <w:numId w:val="45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823FB39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69896F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16CA24FE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63F9EA8E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05A831F7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2091852F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2225EA5" w14:textId="7716C114" w:rsidR="005150BB" w:rsidRDefault="00E848B1" w:rsidP="008B334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3EFA1D71" w14:textId="77777777" w:rsidR="008B3341" w:rsidRDefault="008B3341" w:rsidP="008B334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2083C" w14:textId="1D64E142" w:rsidR="008B3341" w:rsidRPr="002E5530" w:rsidRDefault="008B334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605A00D3" w14:textId="4288F717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33727B50" w14:textId="77777777" w:rsidTr="005150BB">
        <w:tc>
          <w:tcPr>
            <w:tcW w:w="570" w:type="dxa"/>
            <w:vAlign w:val="center"/>
          </w:tcPr>
          <w:p w14:paraId="709EE100" w14:textId="55F9728B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7E581F8B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9F989" w14:textId="77777777" w:rsidR="00150D67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Duża lalka - dziewczynka o wymiarach: </w:t>
            </w:r>
          </w:p>
          <w:p w14:paraId="2AB87606" w14:textId="3D8D84BC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długość max 52 cm, waga 1,3 kg</w:t>
            </w:r>
          </w:p>
          <w:p w14:paraId="013F0D34" w14:textId="52DAB0AB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AEA23F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9ABC5DF" w14:textId="77777777" w:rsidTr="005150BB">
        <w:tc>
          <w:tcPr>
            <w:tcW w:w="570" w:type="dxa"/>
            <w:vAlign w:val="center"/>
          </w:tcPr>
          <w:p w14:paraId="07B757A9" w14:textId="5DAC1DBA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3DACF56B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Lalka idealnie odwzorowuje prawdziwe niemowlę</w:t>
            </w:r>
          </w:p>
          <w:p w14:paraId="49F188E6" w14:textId="01949F39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21DBB6A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A47041F" w14:textId="77777777" w:rsidTr="005150BB">
        <w:tc>
          <w:tcPr>
            <w:tcW w:w="570" w:type="dxa"/>
            <w:vAlign w:val="center"/>
          </w:tcPr>
          <w:p w14:paraId="1396A067" w14:textId="2EFD639B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7BB44E1F" w14:textId="77777777" w:rsidR="000D7A95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Głowa, ręce i nogi są ruchome. </w:t>
            </w:r>
          </w:p>
          <w:p w14:paraId="286C4868" w14:textId="73255ED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Oczy się nie zamykają</w:t>
            </w:r>
          </w:p>
          <w:p w14:paraId="2DD2D939" w14:textId="2F4FEE0D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CE4380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CBDCA9F" w14:textId="77777777" w:rsidTr="005150BB">
        <w:tc>
          <w:tcPr>
            <w:tcW w:w="570" w:type="dxa"/>
            <w:vAlign w:val="center"/>
          </w:tcPr>
          <w:p w14:paraId="6E72F2B7" w14:textId="49E2EE86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12DD6369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Lalka nie ma włosów</w:t>
            </w:r>
          </w:p>
          <w:p w14:paraId="0175D1FD" w14:textId="5D2295E5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005774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A6A15AF" w14:textId="77777777" w:rsidTr="005150BB">
        <w:tc>
          <w:tcPr>
            <w:tcW w:w="570" w:type="dxa"/>
            <w:vAlign w:val="center"/>
          </w:tcPr>
          <w:p w14:paraId="7F6E2520" w14:textId="21E573E2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00A27313" w14:textId="485DD17C" w:rsidR="000D7A95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Lalka wykonana z miłego w dotyku winylu </w:t>
            </w:r>
          </w:p>
          <w:p w14:paraId="6812DCFC" w14:textId="523B783A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6B49FFA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2F31B61" w14:textId="77777777" w:rsidTr="005150BB">
        <w:tc>
          <w:tcPr>
            <w:tcW w:w="570" w:type="dxa"/>
            <w:vAlign w:val="center"/>
          </w:tcPr>
          <w:p w14:paraId="2C4304B8" w14:textId="7A9B5979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699D145A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Lalka nie posiada ubrania</w:t>
            </w:r>
          </w:p>
          <w:p w14:paraId="226217E3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EA893" w14:textId="31FF18AB" w:rsidR="000D7A95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D25EC9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E2587EB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7722EFE9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F34B3F1" w14:textId="46EC208D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do konikotomii – 2 szt.</w:t>
            </w:r>
          </w:p>
          <w:p w14:paraId="10A752F0" w14:textId="125AC498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C03" w:rsidRPr="002E5530" w14:paraId="27A328F8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3C2D50E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6021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D0BFBF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DD5A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68A0DA9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AC36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E66B99A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B46D3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688DEBFD" w14:textId="7777777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BB" w:rsidRPr="002E5530" w14:paraId="52DC10B7" w14:textId="309525A1" w:rsidTr="005150BB">
        <w:tc>
          <w:tcPr>
            <w:tcW w:w="4833" w:type="dxa"/>
            <w:gridSpan w:val="3"/>
            <w:shd w:val="clear" w:color="auto" w:fill="D9D9D9" w:themeFill="background1" w:themeFillShade="D9"/>
            <w:vAlign w:val="center"/>
          </w:tcPr>
          <w:p w14:paraId="329D80C4" w14:textId="77777777" w:rsidR="00E848B1" w:rsidRPr="008B7B42" w:rsidRDefault="00E848B1" w:rsidP="00E848B1">
            <w:pPr>
              <w:pStyle w:val="Akapitzlist"/>
              <w:numPr>
                <w:ilvl w:val="0"/>
                <w:numId w:val="4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5F61ABDA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0AC36E" w14:textId="77777777" w:rsidR="00E848B1" w:rsidRPr="008B7B42" w:rsidRDefault="00E848B1" w:rsidP="00E848B1">
            <w:pPr>
              <w:pStyle w:val="Akapitzlist"/>
              <w:numPr>
                <w:ilvl w:val="0"/>
                <w:numId w:val="4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4F828C1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F404D21" w14:textId="77777777" w:rsidR="00E848B1" w:rsidRPr="008B7B42" w:rsidRDefault="00E848B1" w:rsidP="00E848B1">
            <w:pPr>
              <w:pStyle w:val="Akapitzlist"/>
              <w:numPr>
                <w:ilvl w:val="0"/>
                <w:numId w:val="4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70DBBCBB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38E458A8" w14:textId="77777777" w:rsidR="00E848B1" w:rsidRPr="008B7B42" w:rsidRDefault="00E848B1" w:rsidP="00E848B1">
            <w:pPr>
              <w:pStyle w:val="Akapitzlist"/>
              <w:numPr>
                <w:ilvl w:val="0"/>
                <w:numId w:val="4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2B29EF49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CD9D96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5.  Wszystkie urządzenia zostały zaprojektowane w sposób zapewniający </w:t>
            </w: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ograniczenie zużycia energii i materiałów eksploatacyjnych i posiadają:</w:t>
            </w:r>
          </w:p>
          <w:p w14:paraId="252343B5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4E943C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13DA3603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3556C936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71F854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2FF48697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3"/>
            <w:shd w:val="clear" w:color="auto" w:fill="D9D9D9" w:themeFill="background1" w:themeFillShade="D9"/>
            <w:vAlign w:val="center"/>
          </w:tcPr>
          <w:p w14:paraId="64D151A0" w14:textId="1B7C0A6B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DB2C03" w:rsidRPr="002E5530" w14:paraId="7FCAB6E6" w14:textId="77777777" w:rsidTr="005150BB">
        <w:tc>
          <w:tcPr>
            <w:tcW w:w="570" w:type="dxa"/>
            <w:vAlign w:val="center"/>
          </w:tcPr>
          <w:p w14:paraId="0FC03544" w14:textId="523A55D1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32A82538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Wytrzymały model do nauki wykonywania konikotomii i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krikotyroidotomii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postaci szyi, płuc oraz dolnej części głowy</w:t>
            </w:r>
          </w:p>
          <w:p w14:paraId="00DC2E32" w14:textId="4A22C338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9E4F65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D904848" w14:textId="77777777" w:rsidTr="005150BB">
        <w:tc>
          <w:tcPr>
            <w:tcW w:w="570" w:type="dxa"/>
            <w:vAlign w:val="center"/>
          </w:tcPr>
          <w:p w14:paraId="62652F55" w14:textId="22FB0F9D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1B5E6661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Wykonany na podstawie skanów MRI oraz plików fotogrametrycznych</w:t>
            </w:r>
          </w:p>
          <w:p w14:paraId="77397DD4" w14:textId="77A8A211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39D1DE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179D485" w14:textId="77777777" w:rsidTr="005150BB">
        <w:tc>
          <w:tcPr>
            <w:tcW w:w="570" w:type="dxa"/>
            <w:vAlign w:val="center"/>
          </w:tcPr>
          <w:p w14:paraId="769DBA07" w14:textId="1492C7F7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4BEA6BE7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Skóra wykonana z silikonu klasy protetycznej oraz siatki wzmacniającej</w:t>
            </w:r>
          </w:p>
          <w:p w14:paraId="30DDC5F1" w14:textId="0F8A68FD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6FF76B5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90C5941" w14:textId="77777777" w:rsidTr="005150BB">
        <w:tc>
          <w:tcPr>
            <w:tcW w:w="570" w:type="dxa"/>
            <w:vAlign w:val="center"/>
          </w:tcPr>
          <w:p w14:paraId="17773904" w14:textId="5E0DFE9C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0B833B18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główne punkty orientacyjne, które pozwalają na prawidłowe określenie miejsca nacięcia, takie jak: chrząstka tarczowata, chrząstka pierścieniowata, kość gnykowa oraz wcięcie mostka. Trenażer posiada również odwzorowana twarz do linii nosa</w:t>
            </w:r>
          </w:p>
          <w:p w14:paraId="49DAD931" w14:textId="7B3A6D62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BCB15B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52BA4AC" w14:textId="77777777" w:rsidTr="005150BB">
        <w:tc>
          <w:tcPr>
            <w:tcW w:w="570" w:type="dxa"/>
            <w:vAlign w:val="center"/>
          </w:tcPr>
          <w:p w14:paraId="7DA5FC45" w14:textId="59ED8322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50051AA0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Do zestawu jest dołączona prosta kamera endoskopowa- pozwala ona na sprawdzenie głębokości cięcia oraz kąta wprowadzenia rurki</w:t>
            </w:r>
          </w:p>
          <w:p w14:paraId="79D039A5" w14:textId="447ED02D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440633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6E6EAFB" w14:textId="77777777" w:rsidTr="005150BB">
        <w:tc>
          <w:tcPr>
            <w:tcW w:w="570" w:type="dxa"/>
            <w:vAlign w:val="center"/>
          </w:tcPr>
          <w:p w14:paraId="35519D65" w14:textId="07CC8EBD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6C93AC59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Realizm podczas wykonywania nacięcia- możliwość ułożenia pod skórą wkładki zawierającej tłuszcz oraz wkładki z krwią</w:t>
            </w:r>
          </w:p>
          <w:p w14:paraId="26595D50" w14:textId="6EDB4284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D5D7F3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38AFE68" w14:textId="77777777" w:rsidTr="005150BB">
        <w:tc>
          <w:tcPr>
            <w:tcW w:w="570" w:type="dxa"/>
            <w:vAlign w:val="center"/>
          </w:tcPr>
          <w:p w14:paraId="654AE8AC" w14:textId="4D8CA4E7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75FD282B" w14:textId="77777777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Skóra szyi jest długa, co pozwala na jej przesuwanie po wbiciu igły nawet kilkadziesiąt razy zanim będzie konieczna jej wymiana</w:t>
            </w:r>
          </w:p>
          <w:p w14:paraId="33D14BEB" w14:textId="7847CFD5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F5A3AB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10A7BC6" w14:textId="77777777" w:rsidTr="005150BB">
        <w:tc>
          <w:tcPr>
            <w:tcW w:w="570" w:type="dxa"/>
            <w:vAlign w:val="center"/>
          </w:tcPr>
          <w:p w14:paraId="437D4C27" w14:textId="279F0D42" w:rsidR="00DB2C03" w:rsidRPr="002E5530" w:rsidRDefault="000D7A95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1ACA2774" w14:textId="21AEA1AE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Zestaw zawiera:</w:t>
            </w:r>
          </w:p>
          <w:p w14:paraId="5858596B" w14:textId="16702B67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-Trenażer na podstawie</w:t>
            </w:r>
          </w:p>
          <w:p w14:paraId="506B3443" w14:textId="2C27F256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Wymienna tchawica (min. 2 szt.)</w:t>
            </w:r>
          </w:p>
          <w:p w14:paraId="3BC0D8BD" w14:textId="3B958A5A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Wymienna skóra szyi (min. 2 szt.)</w:t>
            </w:r>
          </w:p>
          <w:p w14:paraId="7047A1CD" w14:textId="0C7F0342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Wkładki symulujące tłuszcz podskórny (min.4 szt.)</w:t>
            </w:r>
          </w:p>
          <w:p w14:paraId="071718D5" w14:textId="0E18B46E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Wkładki zawierające krew (min. 4 szt.)</w:t>
            </w:r>
          </w:p>
          <w:p w14:paraId="1C205176" w14:textId="0E1F21F3" w:rsidR="00DB2C03" w:rsidRPr="002E5530" w:rsidRDefault="00DB2C03" w:rsidP="00DB2C03">
            <w:pPr>
              <w:pStyle w:val="Kolorowalistaakcent11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Wymienna błona pierścieniowo-tarczowa (taśma)</w:t>
            </w:r>
          </w:p>
          <w:p w14:paraId="368862D0" w14:textId="7C5650CA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Kamera endoskopowa na USB</w:t>
            </w:r>
          </w:p>
          <w:p w14:paraId="16665224" w14:textId="6E69F32F" w:rsidR="008B3341" w:rsidRDefault="008B3341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A3568B" w14:textId="223C1818" w:rsidR="008B3341" w:rsidRDefault="008B3341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752576" w14:textId="77777777" w:rsidR="008B3341" w:rsidRDefault="008B3341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4EAEBA" w14:textId="0BFAFB53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391F255" w14:textId="5049066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2C03" w:rsidRPr="002E5530" w14:paraId="354EFF86" w14:textId="77777777" w:rsidTr="00F4556C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3609B874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538EDFAF" w14:textId="53D7B091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Trenażer do </w:t>
            </w:r>
            <w:proofErr w:type="spellStart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odbarczania</w:t>
            </w:r>
            <w:proofErr w:type="spellEnd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odmy i drenażu – 2 szt.</w:t>
            </w:r>
          </w:p>
          <w:p w14:paraId="5139E690" w14:textId="2DF60E49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DB2C03" w:rsidRPr="002E5530" w14:paraId="4C479584" w14:textId="77777777" w:rsidTr="00F4556C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57E54EDD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F689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12BA5A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E876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B1D59C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0AF014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4EA90A9A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89FE5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3AD303DA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651A7EB1" w14:textId="600A3FAC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22D5491B" w14:textId="77777777" w:rsidR="00E848B1" w:rsidRPr="008B7B42" w:rsidRDefault="00E848B1" w:rsidP="00E848B1">
            <w:pPr>
              <w:pStyle w:val="Akapitzlist"/>
              <w:numPr>
                <w:ilvl w:val="0"/>
                <w:numId w:val="4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6B625F2E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EA67C4" w14:textId="77777777" w:rsidR="00E848B1" w:rsidRPr="008B7B42" w:rsidRDefault="00E848B1" w:rsidP="00E848B1">
            <w:pPr>
              <w:pStyle w:val="Akapitzlist"/>
              <w:numPr>
                <w:ilvl w:val="0"/>
                <w:numId w:val="4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369B8E04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8A3F1B2" w14:textId="77777777" w:rsidR="00E848B1" w:rsidRPr="008B7B42" w:rsidRDefault="00E848B1" w:rsidP="00E848B1">
            <w:pPr>
              <w:pStyle w:val="Akapitzlist"/>
              <w:numPr>
                <w:ilvl w:val="0"/>
                <w:numId w:val="4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147BDCA9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ECCEC33" w14:textId="77777777" w:rsidR="00E848B1" w:rsidRPr="008B7B42" w:rsidRDefault="00E848B1" w:rsidP="00E848B1">
            <w:pPr>
              <w:pStyle w:val="Akapitzlist"/>
              <w:numPr>
                <w:ilvl w:val="0"/>
                <w:numId w:val="47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68E5232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F410C5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1A342FC8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F19D9CE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7DC59EFB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2170F9A6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6260F87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11D2F555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04398580" w14:textId="00A87547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5245B97C" w14:textId="77777777" w:rsidTr="005150BB">
        <w:tc>
          <w:tcPr>
            <w:tcW w:w="570" w:type="dxa"/>
            <w:vAlign w:val="center"/>
          </w:tcPr>
          <w:p w14:paraId="36ECF6C8" w14:textId="1BCC6090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47C43BFC" w14:textId="77777777" w:rsidR="000D7A95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66A2AB" w14:textId="072B0A6B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Trenażer do nauki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odbarczania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odmy i drenażu</w:t>
            </w:r>
          </w:p>
          <w:p w14:paraId="193B69BD" w14:textId="77777777" w:rsidR="008B3341" w:rsidRDefault="008B3341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AD9005" w14:textId="2943A03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77AEF9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4521F01" w14:textId="77777777" w:rsidTr="005150BB">
        <w:tc>
          <w:tcPr>
            <w:tcW w:w="570" w:type="dxa"/>
            <w:vAlign w:val="center"/>
          </w:tcPr>
          <w:p w14:paraId="4C856845" w14:textId="0AA14803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3F1490A0" w14:textId="77777777" w:rsidR="000D7A95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D97803" w14:textId="4E3E1766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Prawa strona fantomu posiada dwa wycięte obszary, które ilustrują anatomiczne relacje między powierzchnią skóry, muskulaturą, żebrami i płucami. </w:t>
            </w:r>
          </w:p>
          <w:p w14:paraId="57E9B724" w14:textId="53588B01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C23CBE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AF68D1E" w14:textId="77777777" w:rsidTr="005150BB">
        <w:tc>
          <w:tcPr>
            <w:tcW w:w="570" w:type="dxa"/>
            <w:vAlign w:val="center"/>
          </w:tcPr>
          <w:p w14:paraId="1ADC3753" w14:textId="68544A71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157BDF58" w14:textId="77777777" w:rsidR="000D7A95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E71B32" w14:textId="12FD2B89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Po lewej stronie jest odwzorowana odma wentylowa i miejsce do chirurgicznego umieszczania drenażu w celu odprowadzenia płynów z przestrzeni opłucnej.</w:t>
            </w:r>
          </w:p>
          <w:p w14:paraId="1D7C4B26" w14:textId="5FDDCBFA" w:rsidR="00DB2C03" w:rsidRPr="002E5530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45BA5D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670103A" w14:textId="77777777" w:rsidTr="005150BB">
        <w:tc>
          <w:tcPr>
            <w:tcW w:w="570" w:type="dxa"/>
            <w:vAlign w:val="center"/>
          </w:tcPr>
          <w:p w14:paraId="08CD8EA8" w14:textId="04B8C977" w:rsidR="00DB2C03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7EE88BE6" w14:textId="77777777" w:rsidR="000D7A95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D684C7" w14:textId="4C33EBC4" w:rsidR="00DB2C03" w:rsidRDefault="00DB2C03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Instruktor może kontrolować płynny kolor, objętość i lepkość.</w:t>
            </w:r>
          </w:p>
          <w:p w14:paraId="2F90611C" w14:textId="1551D148" w:rsidR="000D7A95" w:rsidRPr="002E5530" w:rsidRDefault="000D7A95" w:rsidP="00DB2C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0EA454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1700EB3" w14:textId="77777777" w:rsidTr="005150BB">
        <w:tc>
          <w:tcPr>
            <w:tcW w:w="570" w:type="dxa"/>
            <w:vAlign w:val="center"/>
          </w:tcPr>
          <w:p w14:paraId="45AC5FB3" w14:textId="401589BC" w:rsidR="00DB2C03" w:rsidRPr="002E5530" w:rsidRDefault="000D7A95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0AFD9F8D" w14:textId="7C1C7457" w:rsidR="00DB2C03" w:rsidRPr="00150D67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0D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Zestaw zawiera:</w:t>
            </w:r>
          </w:p>
          <w:p w14:paraId="561D6BF5" w14:textId="3EDE98E6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trenażer do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odbarczania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odmy i drenażu</w:t>
            </w:r>
          </w:p>
          <w:p w14:paraId="41C366A1" w14:textId="5AD92870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wymienne wkładki do </w:t>
            </w:r>
            <w:proofErr w:type="spellStart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odbarczania</w:t>
            </w:r>
            <w:proofErr w:type="spellEnd"/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odmy (min. 5 szt.)</w:t>
            </w:r>
          </w:p>
          <w:p w14:paraId="0044F30D" w14:textId="16E806F1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wymienne wkładki do drenażu (min. 5 szt.)</w:t>
            </w:r>
          </w:p>
          <w:p w14:paraId="702CF4EA" w14:textId="42734D2D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wkładki z tkanką podskórną (min. 5 szt.)</w:t>
            </w:r>
          </w:p>
          <w:p w14:paraId="4A7D10D9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celuloza metylowa (do zagęszczania sztucznej krwi)</w:t>
            </w:r>
          </w:p>
          <w:p w14:paraId="6A9B1A1D" w14:textId="4BEFD8E4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pompka nożna</w:t>
            </w:r>
          </w:p>
          <w:p w14:paraId="268B6008" w14:textId="77777777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koncentrat sztucznej krwi</w:t>
            </w:r>
          </w:p>
          <w:p w14:paraId="1E1DF63E" w14:textId="2070E845" w:rsidR="00DB2C03" w:rsidRPr="002E5530" w:rsidRDefault="00DB2C03" w:rsidP="00DB2C03">
            <w:pPr>
              <w:snapToGrid w:val="0"/>
              <w:ind w:right="15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wkładka pielęgniarska</w:t>
            </w:r>
          </w:p>
          <w:p w14:paraId="542B68B2" w14:textId="525F7A61" w:rsidR="000D7A95" w:rsidRPr="002E5530" w:rsidRDefault="00DB2C03" w:rsidP="00150D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530">
              <w:rPr>
                <w:rFonts w:ascii="Arial" w:hAnsi="Arial" w:cs="Arial"/>
                <w:color w:val="000000" w:themeColor="text1"/>
                <w:sz w:val="20"/>
                <w:szCs w:val="20"/>
              </w:rPr>
              <w:t>- walizka</w:t>
            </w:r>
          </w:p>
        </w:tc>
        <w:tc>
          <w:tcPr>
            <w:tcW w:w="4216" w:type="dxa"/>
            <w:gridSpan w:val="2"/>
            <w:vAlign w:val="center"/>
          </w:tcPr>
          <w:p w14:paraId="205C5686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D205180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C496127" w14:textId="77777777" w:rsidR="00DB2C03" w:rsidRDefault="00DB2C03" w:rsidP="00DB2C03">
            <w:pPr>
              <w:tabs>
                <w:tab w:val="left" w:pos="1589"/>
                <w:tab w:val="center" w:pos="4423"/>
              </w:tabs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62AA1484" w14:textId="65CE1599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tabs>
                <w:tab w:val="left" w:pos="1589"/>
                <w:tab w:val="center" w:pos="4423"/>
              </w:tabs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Trenażer dostępu do portu </w:t>
            </w:r>
            <w:proofErr w:type="spellStart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ivad</w:t>
            </w:r>
            <w:proofErr w:type="spellEnd"/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– 2 szt.</w:t>
            </w:r>
          </w:p>
          <w:p w14:paraId="368811D1" w14:textId="7620C81E" w:rsidR="00DB2C03" w:rsidRPr="0058165A" w:rsidRDefault="00DB2C03" w:rsidP="00DB2C03">
            <w:pPr>
              <w:tabs>
                <w:tab w:val="left" w:pos="1589"/>
                <w:tab w:val="center" w:pos="4423"/>
              </w:tabs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DB2C03" w:rsidRPr="002E5530" w14:paraId="0392A572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E63BED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D2DFA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FF98A90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459FB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10DDEF1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E8FC2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14DC58B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02495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4332812E" w14:textId="77777777" w:rsidR="00DB2C03" w:rsidRDefault="00DB2C03" w:rsidP="00DB2C03">
            <w:pPr>
              <w:tabs>
                <w:tab w:val="left" w:pos="1589"/>
                <w:tab w:val="center" w:pos="4423"/>
              </w:tabs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150BB" w:rsidRPr="002E5530" w14:paraId="5AF3BA1A" w14:textId="14656BC3" w:rsidTr="005150BB">
        <w:tc>
          <w:tcPr>
            <w:tcW w:w="4846" w:type="dxa"/>
            <w:gridSpan w:val="4"/>
            <w:shd w:val="clear" w:color="auto" w:fill="D9D9D9" w:themeFill="background1" w:themeFillShade="D9"/>
            <w:vAlign w:val="center"/>
          </w:tcPr>
          <w:p w14:paraId="7173D9D4" w14:textId="77777777" w:rsidR="00E848B1" w:rsidRPr="008B7B42" w:rsidRDefault="00E848B1" w:rsidP="00E848B1">
            <w:pPr>
              <w:pStyle w:val="Akapitzlist"/>
              <w:numPr>
                <w:ilvl w:val="0"/>
                <w:numId w:val="4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04788923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31C594" w14:textId="77777777" w:rsidR="00E848B1" w:rsidRPr="008B7B42" w:rsidRDefault="00E848B1" w:rsidP="00E848B1">
            <w:pPr>
              <w:pStyle w:val="Akapitzlist"/>
              <w:numPr>
                <w:ilvl w:val="0"/>
                <w:numId w:val="4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3758BA4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F7AFA5A" w14:textId="77777777" w:rsidR="00E848B1" w:rsidRPr="008B7B42" w:rsidRDefault="00E848B1" w:rsidP="00E848B1">
            <w:pPr>
              <w:pStyle w:val="Akapitzlist"/>
              <w:numPr>
                <w:ilvl w:val="0"/>
                <w:numId w:val="4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Urządzenia zostały zaprojektowane z możliwością demontażu celem </w:t>
            </w: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późniejszego odzysku komponentów i bezpiecznej utylizacji.</w:t>
            </w:r>
          </w:p>
          <w:p w14:paraId="0BE33E7E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7E11B8D" w14:textId="77777777" w:rsidR="00E848B1" w:rsidRPr="008B7B42" w:rsidRDefault="00E848B1" w:rsidP="00E848B1">
            <w:pPr>
              <w:pStyle w:val="Akapitzlist"/>
              <w:numPr>
                <w:ilvl w:val="0"/>
                <w:numId w:val="4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01EAB769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8AD9B0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7DCE04A9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6395C26D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0350B355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49FC6E4A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1FDF61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34D7EEDF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shd w:val="clear" w:color="auto" w:fill="D9D9D9" w:themeFill="background1" w:themeFillShade="D9"/>
            <w:vAlign w:val="center"/>
          </w:tcPr>
          <w:p w14:paraId="11E3E5FE" w14:textId="59A7E66E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lastRenderedPageBreak/>
              <w:t>Oświadczam, że spełnione są wszystkie wymagania wymienione w pkt. od 1 do 6</w:t>
            </w:r>
          </w:p>
        </w:tc>
      </w:tr>
      <w:tr w:rsidR="00DB2C03" w:rsidRPr="002E5530" w14:paraId="46C9B3C3" w14:textId="77777777" w:rsidTr="005150BB">
        <w:tc>
          <w:tcPr>
            <w:tcW w:w="570" w:type="dxa"/>
            <w:vAlign w:val="center"/>
          </w:tcPr>
          <w:p w14:paraId="5C1E41DF" w14:textId="44A81FF7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507F25E5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C1280" w14:textId="3FA5A386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Trenażer do nauki wykonywania badania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palpacyjnego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w celu określenia miejsca położenia portu IVAD</w:t>
            </w:r>
          </w:p>
          <w:p w14:paraId="7BE3556B" w14:textId="5C7ABFC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B50D35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025D423" w14:textId="77777777" w:rsidTr="005150BB">
        <w:tc>
          <w:tcPr>
            <w:tcW w:w="570" w:type="dxa"/>
            <w:vAlign w:val="center"/>
          </w:tcPr>
          <w:p w14:paraId="34035EAA" w14:textId="00DF1EED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26F744C1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725B9" w14:textId="38DD9058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Uzyskiwanie dostępu do portu IVAD w różnych symulowanych jego położeniach tj. normalnym (standardowym), przechylającym, wędrującym czy głęboko osadzonym</w:t>
            </w:r>
          </w:p>
          <w:p w14:paraId="675B6F85" w14:textId="0BFEB735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9D2341B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601B83B" w14:textId="77777777" w:rsidTr="005150BB">
        <w:tc>
          <w:tcPr>
            <w:tcW w:w="570" w:type="dxa"/>
            <w:vAlign w:val="center"/>
          </w:tcPr>
          <w:p w14:paraId="541F1061" w14:textId="0AB2158F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0C7EA821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F9CF3" w14:textId="77157035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Wykonywanie udanego dostępu do portu potwierdzone wypływem krwi</w:t>
            </w:r>
          </w:p>
          <w:p w14:paraId="564824DF" w14:textId="03FF1043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8BB56E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DF1AF3C" w14:textId="77777777" w:rsidTr="005150BB">
        <w:tc>
          <w:tcPr>
            <w:tcW w:w="570" w:type="dxa"/>
            <w:vAlign w:val="center"/>
          </w:tcPr>
          <w:p w14:paraId="589957BA" w14:textId="6CF1CFE9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24CCC0E3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Podawanie wlewów jak i pobieranie krwi przy użyciu portu IVAD</w:t>
            </w:r>
          </w:p>
          <w:p w14:paraId="7B0580E1" w14:textId="36D5027A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D2E2297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FBACDB2" w14:textId="77777777" w:rsidTr="005150BB">
        <w:tc>
          <w:tcPr>
            <w:tcW w:w="570" w:type="dxa"/>
            <w:vAlign w:val="center"/>
          </w:tcPr>
          <w:p w14:paraId="53B41BC2" w14:textId="13C2157F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383A8302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01DDD" w14:textId="7204ABAA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Fantom posiadający płat skóry o różnej grubości umożliwiający zwiększenie realizmu podczas badania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palpacyjnego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położenia portu IVAD</w:t>
            </w:r>
          </w:p>
          <w:p w14:paraId="0BDC4301" w14:textId="5E1091A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C03254D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7934208C" w14:textId="77777777" w:rsidTr="005150BB">
        <w:tc>
          <w:tcPr>
            <w:tcW w:w="570" w:type="dxa"/>
            <w:vAlign w:val="center"/>
          </w:tcPr>
          <w:p w14:paraId="345958A0" w14:textId="17BF5DF7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1D1650DC" w14:textId="59C9265B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podawania wlewów bądź pobierania krwi poprzez poprawne uzyskanie dostępu do portu</w:t>
            </w:r>
          </w:p>
          <w:p w14:paraId="14D161E7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1ED84" w14:textId="4B76869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9B1E89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BF5E208" w14:textId="77777777" w:rsidTr="005150BB">
        <w:tc>
          <w:tcPr>
            <w:tcW w:w="570" w:type="dxa"/>
            <w:vAlign w:val="center"/>
          </w:tcPr>
          <w:p w14:paraId="3B593474" w14:textId="23848262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26C36181" w14:textId="23597E91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Zawartość: </w:t>
            </w:r>
          </w:p>
          <w:p w14:paraId="4281A007" w14:textId="2D8A9F2D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• port z cewnikiem 9.6 FR • płat skóry • blok tkanek miękkich z dwoma wymiennymi wkładkami • worek na krew o pojemności 35 ml (2) • igła Hubera 1` oraz 3/4` • strzykawka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lastRenderedPageBreak/>
              <w:t>Luer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5 ml • 3 opakowania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lubrykantu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 • instrukcja obsługi • walizka</w:t>
            </w:r>
          </w:p>
          <w:p w14:paraId="3A095651" w14:textId="13413A85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EB2AB" w14:textId="77777777" w:rsidR="000D7A95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19032" w14:textId="7C28C10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595B96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AEC3CB1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06F41CF2" w14:textId="77777777" w:rsidR="00DB2C03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558346DE" w14:textId="3FEEA66F" w:rsidR="00DB2C03" w:rsidRPr="00F81537" w:rsidRDefault="00DB2C03" w:rsidP="00F81537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815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Zaawansowany model do nauki badania piersi – 3 szt.</w:t>
            </w:r>
          </w:p>
          <w:p w14:paraId="475D8CB8" w14:textId="5E0734D9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DB2C03" w:rsidRPr="002E5530" w14:paraId="60D306B6" w14:textId="77777777" w:rsidTr="002E5530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40A80BFD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0B1F8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C182E65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88E1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4130DBEE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21ACC" w14:textId="77777777" w:rsidR="00DB2C03" w:rsidRPr="002E5530" w:rsidRDefault="00DB2C03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F6246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F6246D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67AB5B6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9EA66" w14:textId="77777777" w:rsidR="00DB2C03" w:rsidRPr="002E5530" w:rsidRDefault="00DB2C03" w:rsidP="00DB2C03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E5530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2E55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467DBD46" w14:textId="77777777" w:rsidR="00DB2C03" w:rsidRPr="002E5530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0BB" w:rsidRPr="002E5530" w14:paraId="1C5A0472" w14:textId="0998CD4E" w:rsidTr="005150BB">
        <w:tc>
          <w:tcPr>
            <w:tcW w:w="4821" w:type="dxa"/>
            <w:gridSpan w:val="2"/>
            <w:shd w:val="clear" w:color="auto" w:fill="D9D9D9" w:themeFill="background1" w:themeFillShade="D9"/>
            <w:vAlign w:val="center"/>
          </w:tcPr>
          <w:p w14:paraId="58C56DA5" w14:textId="77777777" w:rsidR="00E848B1" w:rsidRPr="008B7B42" w:rsidRDefault="00E848B1" w:rsidP="00E848B1">
            <w:pPr>
              <w:pStyle w:val="Akapitzlist"/>
              <w:numPr>
                <w:ilvl w:val="0"/>
                <w:numId w:val="4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290C40B7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1B63ED" w14:textId="77777777" w:rsidR="00E848B1" w:rsidRPr="008B7B42" w:rsidRDefault="00E848B1" w:rsidP="00E848B1">
            <w:pPr>
              <w:pStyle w:val="Akapitzlist"/>
              <w:numPr>
                <w:ilvl w:val="0"/>
                <w:numId w:val="4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73D564D2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C89B171" w14:textId="77777777" w:rsidR="00E848B1" w:rsidRPr="008B7B42" w:rsidRDefault="00E848B1" w:rsidP="00E848B1">
            <w:pPr>
              <w:pStyle w:val="Akapitzlist"/>
              <w:numPr>
                <w:ilvl w:val="0"/>
                <w:numId w:val="4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29691E49" w14:textId="77777777" w:rsidR="00E848B1" w:rsidRPr="008B7B42" w:rsidRDefault="00E848B1" w:rsidP="00E848B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0BB8F04" w14:textId="77777777" w:rsidR="00E848B1" w:rsidRPr="008B7B42" w:rsidRDefault="00E848B1" w:rsidP="00E848B1">
            <w:pPr>
              <w:pStyle w:val="Akapitzlist"/>
              <w:numPr>
                <w:ilvl w:val="0"/>
                <w:numId w:val="4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766A64A4" w14:textId="77777777" w:rsidR="00E848B1" w:rsidRPr="008B7B42" w:rsidRDefault="00E848B1" w:rsidP="00E848B1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A3DFC3" w14:textId="77777777" w:rsidR="00E848B1" w:rsidRPr="008B7B42" w:rsidRDefault="00E848B1" w:rsidP="00E848B1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2BCC232B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16DEE9A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- możliwość odzysku materiałów metalowych i plastikowych po zakończeniu eksploatacji.</w:t>
            </w:r>
          </w:p>
          <w:p w14:paraId="01677CD1" w14:textId="77777777" w:rsidR="00E848B1" w:rsidRPr="008B7B42" w:rsidRDefault="00E848B1" w:rsidP="00E848B1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 xml:space="preserve">- są pozbawione </w:t>
            </w:r>
            <w:proofErr w:type="spellStart"/>
            <w:r w:rsidRPr="008B7B42">
              <w:rPr>
                <w:rFonts w:ascii="Arial" w:hAnsi="Arial" w:cs="Arial"/>
                <w:sz w:val="20"/>
                <w:szCs w:val="20"/>
              </w:rPr>
              <w:t>ftalanów</w:t>
            </w:r>
            <w:proofErr w:type="spellEnd"/>
            <w:r w:rsidRPr="008B7B42">
              <w:rPr>
                <w:rFonts w:ascii="Arial" w:hAnsi="Arial" w:cs="Arial"/>
                <w:sz w:val="20"/>
                <w:szCs w:val="20"/>
              </w:rPr>
              <w:t>, ołowiu i rtęci.</w:t>
            </w:r>
          </w:p>
          <w:p w14:paraId="7A2BFC7E" w14:textId="77777777" w:rsidR="00E848B1" w:rsidRPr="008B7B42" w:rsidRDefault="00E848B1" w:rsidP="00E848B1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482722D" w14:textId="77777777" w:rsidR="00E848B1" w:rsidRPr="008B7B42" w:rsidRDefault="00E848B1" w:rsidP="00E848B1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2F243D8D" w14:textId="77777777" w:rsidR="005150BB" w:rsidRPr="002E5530" w:rsidRDefault="005150BB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shd w:val="clear" w:color="auto" w:fill="D9D9D9" w:themeFill="background1" w:themeFillShade="D9"/>
            <w:vAlign w:val="center"/>
          </w:tcPr>
          <w:p w14:paraId="4608CCA1" w14:textId="193FE84D" w:rsidR="005150BB" w:rsidRPr="002E5530" w:rsidRDefault="00E848B1" w:rsidP="00DB2C0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B42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DB2C03" w:rsidRPr="002E5530" w14:paraId="1223FE52" w14:textId="77777777" w:rsidTr="000D7A95">
        <w:trPr>
          <w:trHeight w:val="438"/>
        </w:trPr>
        <w:tc>
          <w:tcPr>
            <w:tcW w:w="9062" w:type="dxa"/>
            <w:gridSpan w:val="6"/>
            <w:vAlign w:val="center"/>
          </w:tcPr>
          <w:p w14:paraId="7491A2EB" w14:textId="4C58ECBC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16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UMIEJĘTNOŚCI</w:t>
            </w:r>
          </w:p>
        </w:tc>
      </w:tr>
      <w:tr w:rsidR="00DB2C03" w:rsidRPr="002E5530" w14:paraId="3D001D6C" w14:textId="77777777" w:rsidTr="005150BB">
        <w:tc>
          <w:tcPr>
            <w:tcW w:w="570" w:type="dxa"/>
            <w:vAlign w:val="center"/>
          </w:tcPr>
          <w:p w14:paraId="3900259F" w14:textId="6D2E1C13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6" w:type="dxa"/>
            <w:gridSpan w:val="3"/>
            <w:vAlign w:val="center"/>
          </w:tcPr>
          <w:p w14:paraId="49D0F3AC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Kliniczne badanie piersi</w:t>
            </w:r>
          </w:p>
          <w:p w14:paraId="13906904" w14:textId="01E503D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6198B4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1A205244" w14:textId="77777777" w:rsidTr="005150BB">
        <w:tc>
          <w:tcPr>
            <w:tcW w:w="570" w:type="dxa"/>
            <w:vAlign w:val="center"/>
          </w:tcPr>
          <w:p w14:paraId="35D90BA1" w14:textId="1CF7E3FD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76" w:type="dxa"/>
            <w:gridSpan w:val="3"/>
            <w:vAlign w:val="center"/>
          </w:tcPr>
          <w:p w14:paraId="37465BA0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Samobadanie piersi</w:t>
            </w:r>
          </w:p>
          <w:p w14:paraId="0D464838" w14:textId="7020D989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C4D3CB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92D91BF" w14:textId="77777777" w:rsidTr="005150BB">
        <w:tc>
          <w:tcPr>
            <w:tcW w:w="570" w:type="dxa"/>
            <w:vAlign w:val="center"/>
          </w:tcPr>
          <w:p w14:paraId="7A99DBFE" w14:textId="6CF227B7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76" w:type="dxa"/>
            <w:gridSpan w:val="3"/>
            <w:vAlign w:val="center"/>
          </w:tcPr>
          <w:p w14:paraId="288DCF38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Identyfikacja anatomicznych punktów orientacyjnych</w:t>
            </w:r>
          </w:p>
          <w:p w14:paraId="4BB5BB24" w14:textId="2135D089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5D9375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6265932" w14:textId="77777777" w:rsidTr="005150BB">
        <w:tc>
          <w:tcPr>
            <w:tcW w:w="570" w:type="dxa"/>
            <w:vAlign w:val="center"/>
          </w:tcPr>
          <w:p w14:paraId="2484096B" w14:textId="20EA8A46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76" w:type="dxa"/>
            <w:gridSpan w:val="3"/>
            <w:vAlign w:val="center"/>
          </w:tcPr>
          <w:p w14:paraId="743D379B" w14:textId="4E516B09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Identyfikacja węzłów chłonnych (okolice pachowe, nad i podobojczykowe)</w:t>
            </w:r>
          </w:p>
        </w:tc>
        <w:tc>
          <w:tcPr>
            <w:tcW w:w="4216" w:type="dxa"/>
            <w:gridSpan w:val="2"/>
            <w:vAlign w:val="center"/>
          </w:tcPr>
          <w:p w14:paraId="6B8B32B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9029D4B" w14:textId="77777777" w:rsidTr="005150BB">
        <w:tc>
          <w:tcPr>
            <w:tcW w:w="570" w:type="dxa"/>
            <w:vAlign w:val="center"/>
          </w:tcPr>
          <w:p w14:paraId="79671EB3" w14:textId="60C75D65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76" w:type="dxa"/>
            <w:gridSpan w:val="3"/>
            <w:vAlign w:val="center"/>
          </w:tcPr>
          <w:p w14:paraId="30091780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Lokalizacja i diagnozowanie zmian patologicznych</w:t>
            </w:r>
          </w:p>
          <w:p w14:paraId="1838B998" w14:textId="1DD5D996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334BB4F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3AAC336" w14:textId="77777777" w:rsidTr="005150BB">
        <w:tc>
          <w:tcPr>
            <w:tcW w:w="570" w:type="dxa"/>
            <w:vAlign w:val="center"/>
          </w:tcPr>
          <w:p w14:paraId="01E0CB45" w14:textId="5B56CDD9" w:rsidR="00DB2C03" w:rsidRPr="002E5530" w:rsidRDefault="000D7A95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3"/>
            <w:vAlign w:val="center"/>
          </w:tcPr>
          <w:p w14:paraId="4A7E4FA2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Komunikacja między pracownikiem medycznym i pacjentem</w:t>
            </w:r>
          </w:p>
          <w:p w14:paraId="645906AF" w14:textId="67D7525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662498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1649C47" w14:textId="77777777" w:rsidTr="000D7A95">
        <w:trPr>
          <w:trHeight w:val="452"/>
        </w:trPr>
        <w:tc>
          <w:tcPr>
            <w:tcW w:w="9062" w:type="dxa"/>
            <w:gridSpan w:val="6"/>
            <w:vAlign w:val="center"/>
          </w:tcPr>
          <w:p w14:paraId="198C9609" w14:textId="426BEA65" w:rsidR="00DB2C03" w:rsidRPr="0058165A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65A">
              <w:rPr>
                <w:rFonts w:ascii="Arial" w:hAnsi="Arial" w:cs="Arial"/>
                <w:b/>
                <w:bCs/>
                <w:sz w:val="20"/>
                <w:szCs w:val="20"/>
              </w:rPr>
              <w:t>PODSTAWOWE CECHY</w:t>
            </w:r>
          </w:p>
        </w:tc>
      </w:tr>
      <w:tr w:rsidR="00DB2C03" w:rsidRPr="002E5530" w14:paraId="7CB778C6" w14:textId="77777777" w:rsidTr="005150BB">
        <w:tc>
          <w:tcPr>
            <w:tcW w:w="570" w:type="dxa"/>
            <w:vAlign w:val="center"/>
          </w:tcPr>
          <w:p w14:paraId="44B65E60" w14:textId="68311FBD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76" w:type="dxa"/>
            <w:gridSpan w:val="3"/>
            <w:vAlign w:val="center"/>
          </w:tcPr>
          <w:p w14:paraId="2B080646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umieszczenia modułów patologii w różnych ustalonych miejscach, łatwa wymiana</w:t>
            </w:r>
          </w:p>
          <w:p w14:paraId="4BCC34CC" w14:textId="6AC1E200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4124A40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6221CB1" w14:textId="77777777" w:rsidTr="005150BB">
        <w:tc>
          <w:tcPr>
            <w:tcW w:w="570" w:type="dxa"/>
            <w:vAlign w:val="center"/>
          </w:tcPr>
          <w:p w14:paraId="701B9F0C" w14:textId="3F9B71D3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76" w:type="dxa"/>
            <w:gridSpan w:val="3"/>
            <w:vAlign w:val="center"/>
          </w:tcPr>
          <w:p w14:paraId="162B7CCA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użycia kamizelki jako osobnej pomocy lub na symulowanym pacjencie</w:t>
            </w:r>
          </w:p>
          <w:p w14:paraId="25A14A21" w14:textId="6DE570F6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37A593C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3962C05E" w14:textId="77777777" w:rsidTr="005150BB">
        <w:tc>
          <w:tcPr>
            <w:tcW w:w="570" w:type="dxa"/>
            <w:vAlign w:val="center"/>
          </w:tcPr>
          <w:p w14:paraId="1E0F133E" w14:textId="496A6F2A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76" w:type="dxa"/>
            <w:gridSpan w:val="3"/>
            <w:vAlign w:val="center"/>
          </w:tcPr>
          <w:p w14:paraId="61DFB6DE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Sztywny tors do demonstracji i ćwiczeń</w:t>
            </w:r>
          </w:p>
          <w:p w14:paraId="45B39A60" w14:textId="1D5F08C2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16363A2E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5FDCCA8E" w14:textId="77777777" w:rsidTr="005150BB">
        <w:tc>
          <w:tcPr>
            <w:tcW w:w="570" w:type="dxa"/>
            <w:vAlign w:val="center"/>
          </w:tcPr>
          <w:p w14:paraId="0199F490" w14:textId="50101F63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76" w:type="dxa"/>
            <w:gridSpan w:val="3"/>
            <w:vAlign w:val="center"/>
          </w:tcPr>
          <w:p w14:paraId="21A87E71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Możliwość wygodnego noszenia przez długi czas w trakcie zajęć </w:t>
            </w:r>
          </w:p>
          <w:p w14:paraId="1C7A9ED5" w14:textId="5E774BEC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272C0C3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BAAD4A6" w14:textId="77777777" w:rsidTr="005150BB">
        <w:tc>
          <w:tcPr>
            <w:tcW w:w="570" w:type="dxa"/>
            <w:vAlign w:val="center"/>
          </w:tcPr>
          <w:p w14:paraId="222F6C4A" w14:textId="7386489A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76" w:type="dxa"/>
            <w:gridSpan w:val="3"/>
            <w:vAlign w:val="center"/>
          </w:tcPr>
          <w:p w14:paraId="34329BD0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Wykonane z miękkiego tworzywa, realistyczne w wyglądzie i dotyku</w:t>
            </w:r>
          </w:p>
          <w:p w14:paraId="3453951C" w14:textId="5807897E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58C1FC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628C5AD5" w14:textId="77777777" w:rsidTr="005150BB">
        <w:tc>
          <w:tcPr>
            <w:tcW w:w="570" w:type="dxa"/>
            <w:vAlign w:val="center"/>
          </w:tcPr>
          <w:p w14:paraId="7FBE498A" w14:textId="5FFEC385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3"/>
            <w:vAlign w:val="center"/>
          </w:tcPr>
          <w:p w14:paraId="7E6A9773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Możliwość mycia wodą z mydłem</w:t>
            </w:r>
          </w:p>
          <w:p w14:paraId="13ACE496" w14:textId="149049C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ACA00C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38A100C" w14:textId="77777777" w:rsidTr="005150BB">
        <w:tc>
          <w:tcPr>
            <w:tcW w:w="570" w:type="dxa"/>
            <w:vAlign w:val="center"/>
          </w:tcPr>
          <w:p w14:paraId="3EDAB882" w14:textId="49559461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76" w:type="dxa"/>
            <w:gridSpan w:val="3"/>
            <w:vAlign w:val="center"/>
          </w:tcPr>
          <w:p w14:paraId="0F7FDCE6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Bez lateksu</w:t>
            </w:r>
          </w:p>
          <w:p w14:paraId="3D85927E" w14:textId="5A412045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4851C1F1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463D3158" w14:textId="77777777" w:rsidTr="000D7A95">
        <w:trPr>
          <w:trHeight w:val="475"/>
        </w:trPr>
        <w:tc>
          <w:tcPr>
            <w:tcW w:w="9062" w:type="dxa"/>
            <w:gridSpan w:val="6"/>
            <w:vAlign w:val="center"/>
          </w:tcPr>
          <w:p w14:paraId="4D8A1B11" w14:textId="5B2497B2" w:rsidR="00DB2C03" w:rsidRPr="00DB2C03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C03">
              <w:rPr>
                <w:rFonts w:ascii="Arial" w:hAnsi="Arial" w:cs="Arial"/>
                <w:b/>
                <w:bCs/>
                <w:sz w:val="20"/>
                <w:szCs w:val="20"/>
              </w:rPr>
              <w:t>ANATOMIA</w:t>
            </w:r>
          </w:p>
        </w:tc>
      </w:tr>
      <w:tr w:rsidR="00DB2C03" w:rsidRPr="002E5530" w14:paraId="081A2B4C" w14:textId="77777777" w:rsidTr="005150BB">
        <w:tc>
          <w:tcPr>
            <w:tcW w:w="570" w:type="dxa"/>
            <w:vAlign w:val="center"/>
          </w:tcPr>
          <w:p w14:paraId="76B6C781" w14:textId="4C218258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76" w:type="dxa"/>
            <w:gridSpan w:val="3"/>
            <w:vAlign w:val="center"/>
          </w:tcPr>
          <w:p w14:paraId="2F85098A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Anatomiczna pierś z realistyczną odtworzoną tkanką miękką</w:t>
            </w:r>
          </w:p>
          <w:p w14:paraId="477B0ABE" w14:textId="374A1143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5657F9E2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08E33638" w14:textId="77777777" w:rsidTr="005150BB">
        <w:tc>
          <w:tcPr>
            <w:tcW w:w="570" w:type="dxa"/>
            <w:vAlign w:val="center"/>
          </w:tcPr>
          <w:p w14:paraId="30F25357" w14:textId="53A77DB4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76" w:type="dxa"/>
            <w:gridSpan w:val="3"/>
            <w:vAlign w:val="center"/>
          </w:tcPr>
          <w:p w14:paraId="2A41CF25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 xml:space="preserve">Moduły stanów patologicznych: nowotwory 2 cm, 3 cm, 5 cm, torbiele,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mastopatia</w:t>
            </w:r>
            <w:proofErr w:type="spellEnd"/>
            <w:r w:rsidRPr="002E55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5530">
              <w:rPr>
                <w:rFonts w:ascii="Arial" w:hAnsi="Arial" w:cs="Arial"/>
                <w:sz w:val="20"/>
                <w:szCs w:val="20"/>
              </w:rPr>
              <w:t>gruczolakowłókniak</w:t>
            </w:r>
            <w:proofErr w:type="spellEnd"/>
          </w:p>
          <w:p w14:paraId="7FE07FEB" w14:textId="1DCBB094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6298543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1324012" w14:textId="77777777" w:rsidTr="005150BB">
        <w:tc>
          <w:tcPr>
            <w:tcW w:w="570" w:type="dxa"/>
            <w:vAlign w:val="center"/>
          </w:tcPr>
          <w:p w14:paraId="31BE3297" w14:textId="7DE26FFC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76" w:type="dxa"/>
            <w:gridSpan w:val="3"/>
            <w:vAlign w:val="center"/>
          </w:tcPr>
          <w:p w14:paraId="5E8B079D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Nakładki na obojczyk i pachę umożliwiają precyzyjne umieszczanie imitacji węzłów chłonnych</w:t>
            </w:r>
          </w:p>
          <w:p w14:paraId="6D663980" w14:textId="39B48CD1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05B8E4E8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03" w:rsidRPr="002E5530" w14:paraId="223883C1" w14:textId="77777777" w:rsidTr="000D7A95">
        <w:trPr>
          <w:trHeight w:val="403"/>
        </w:trPr>
        <w:tc>
          <w:tcPr>
            <w:tcW w:w="9062" w:type="dxa"/>
            <w:gridSpan w:val="6"/>
            <w:vAlign w:val="center"/>
          </w:tcPr>
          <w:p w14:paraId="19490B05" w14:textId="036BA692" w:rsidR="00DB2C03" w:rsidRPr="00DB2C03" w:rsidRDefault="00DB2C03" w:rsidP="00DB2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C03">
              <w:rPr>
                <w:rFonts w:ascii="Arial" w:hAnsi="Arial" w:cs="Arial"/>
                <w:b/>
                <w:bCs/>
                <w:sz w:val="20"/>
                <w:szCs w:val="20"/>
              </w:rPr>
              <w:t>ZAWARTOŚĆ ZESTAWU</w:t>
            </w:r>
          </w:p>
        </w:tc>
      </w:tr>
      <w:tr w:rsidR="00DB2C03" w:rsidRPr="002E5530" w14:paraId="2A19CA34" w14:textId="77777777" w:rsidTr="005150BB">
        <w:tc>
          <w:tcPr>
            <w:tcW w:w="570" w:type="dxa"/>
            <w:vAlign w:val="center"/>
          </w:tcPr>
          <w:p w14:paraId="3CD7EE48" w14:textId="34E0AAD8" w:rsidR="00DB2C03" w:rsidRPr="002E5530" w:rsidRDefault="00150D67" w:rsidP="00DB2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76" w:type="dxa"/>
            <w:gridSpan w:val="3"/>
            <w:vAlign w:val="center"/>
          </w:tcPr>
          <w:p w14:paraId="5147B8A0" w14:textId="7EE1F09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Fantom w postaci kamizelki zakładany na tors</w:t>
            </w:r>
          </w:p>
          <w:p w14:paraId="4782C2F8" w14:textId="7257726A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Formy patologiczne</w:t>
            </w:r>
          </w:p>
          <w:p w14:paraId="7E7E6CB2" w14:textId="75A2DC80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Wkładki do badania piersi</w:t>
            </w:r>
          </w:p>
          <w:p w14:paraId="531CE93D" w14:textId="5276C328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Wsporniki modułów patologii piersi</w:t>
            </w:r>
          </w:p>
          <w:p w14:paraId="567C1963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lastRenderedPageBreak/>
              <w:t>Podkładki piersi</w:t>
            </w:r>
          </w:p>
          <w:p w14:paraId="2A755AA2" w14:textId="0BD0709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Twardy plastikowy tors</w:t>
            </w:r>
          </w:p>
          <w:p w14:paraId="2AE35EEC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Nakładki do węzłów chłonnych + węzły chłonne </w:t>
            </w:r>
          </w:p>
          <w:p w14:paraId="786885FB" w14:textId="77777777" w:rsidR="00DB2C03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  <w:r w:rsidRPr="002E5530">
              <w:rPr>
                <w:rFonts w:ascii="Arial" w:hAnsi="Arial" w:cs="Arial"/>
                <w:sz w:val="20"/>
                <w:szCs w:val="20"/>
              </w:rPr>
              <w:t>Waliza do fantomu do nauki badania piersi</w:t>
            </w:r>
          </w:p>
          <w:p w14:paraId="4DBD66C2" w14:textId="16AFFC23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center"/>
          </w:tcPr>
          <w:p w14:paraId="761BF884" w14:textId="77777777" w:rsidR="00DB2C03" w:rsidRPr="002E5530" w:rsidRDefault="00DB2C03" w:rsidP="00DB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C8C7B" w14:textId="77777777" w:rsidR="00D83992" w:rsidRDefault="00D83992" w:rsidP="00D8399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2F027E" w14:textId="77777777" w:rsidR="00840983" w:rsidRDefault="00840983" w:rsidP="00840983">
      <w:pPr>
        <w:spacing w:line="264" w:lineRule="auto"/>
        <w:ind w:left="-426" w:right="-426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W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związku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z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realizacją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przedmiotowego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zamówienia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nie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występuje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konieczność</w:t>
      </w:r>
      <w:r>
        <w:rPr>
          <w:rFonts w:ascii="Arial" w:eastAsia="Calibri" w:hAnsi="Arial" w:cs="Arial"/>
          <w:iCs/>
          <w:color w:val="000000" w:themeColor="text1"/>
          <w:spacing w:val="1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uwzględnienia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wymogów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dostępności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dla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osób</w:t>
      </w:r>
      <w:r>
        <w:rPr>
          <w:rFonts w:ascii="Arial" w:eastAsia="Calibri" w:hAnsi="Arial" w:cs="Arial"/>
          <w:iCs/>
          <w:color w:val="000000" w:themeColor="text1"/>
          <w:spacing w:val="-3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ze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szczególnymi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>potrzebami</w:t>
      </w:r>
      <w:r>
        <w:rPr>
          <w:rFonts w:ascii="Arial" w:eastAsia="Calibri" w:hAnsi="Arial" w:cs="Arial"/>
          <w:iCs/>
          <w:color w:val="000000" w:themeColor="text1"/>
          <w:spacing w:val="-4"/>
          <w:w w:val="10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w w:val="105"/>
          <w:sz w:val="18"/>
          <w:szCs w:val="18"/>
        </w:rPr>
        <w:t xml:space="preserve">zgodnie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zasadami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wynikającymi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postanowień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ustawy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dnia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19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lipca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2019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r.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o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zapewnieniu</w:t>
      </w:r>
      <w:r>
        <w:rPr>
          <w:rFonts w:ascii="Arial" w:eastAsia="Calibri" w:hAnsi="Arial" w:cs="Arial"/>
          <w:iCs/>
          <w:color w:val="000000" w:themeColor="text1"/>
          <w:spacing w:val="1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dostępności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osobom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ze</w:t>
      </w:r>
      <w:r>
        <w:rPr>
          <w:rFonts w:ascii="Arial" w:eastAsia="Calibri" w:hAnsi="Arial" w:cs="Arial"/>
          <w:iCs/>
          <w:color w:val="000000" w:themeColor="text1"/>
          <w:spacing w:val="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szczególnymi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potrzebami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(Dz.U.</w:t>
      </w:r>
      <w:r>
        <w:rPr>
          <w:rFonts w:ascii="Arial" w:eastAsia="Calibri" w:hAnsi="Arial" w:cs="Arial"/>
          <w:iCs/>
          <w:color w:val="000000" w:themeColor="text1"/>
          <w:spacing w:val="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2024</w:t>
      </w:r>
      <w:r>
        <w:rPr>
          <w:rFonts w:ascii="Arial" w:eastAsia="Calibri" w:hAnsi="Arial" w:cs="Arial"/>
          <w:iCs/>
          <w:color w:val="000000" w:themeColor="text1"/>
          <w:spacing w:val="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r.,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poz.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1411</w:t>
      </w:r>
      <w:r>
        <w:rPr>
          <w:rFonts w:ascii="Arial" w:eastAsia="Calibri" w:hAnsi="Arial" w:cs="Arial"/>
          <w:iCs/>
          <w:color w:val="000000" w:themeColor="text1"/>
          <w:spacing w:val="5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ze</w:t>
      </w:r>
      <w:r>
        <w:rPr>
          <w:rFonts w:ascii="Arial" w:eastAsia="Calibri" w:hAnsi="Arial" w:cs="Arial"/>
          <w:iCs/>
          <w:color w:val="000000" w:themeColor="text1"/>
          <w:spacing w:val="4"/>
          <w:sz w:val="18"/>
          <w:szCs w:val="18"/>
        </w:rPr>
        <w:t xml:space="preserve"> </w:t>
      </w:r>
      <w:r>
        <w:rPr>
          <w:rFonts w:ascii="Arial" w:eastAsia="Calibri" w:hAnsi="Arial" w:cs="Arial"/>
          <w:iCs/>
          <w:color w:val="000000" w:themeColor="text1"/>
          <w:sz w:val="18"/>
          <w:szCs w:val="18"/>
        </w:rPr>
        <w:t>zm.)</w:t>
      </w:r>
    </w:p>
    <w:p w14:paraId="2DA3A97C" w14:textId="77777777" w:rsidR="00D83992" w:rsidRDefault="00D83992" w:rsidP="00D8399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AA9C2E0" w14:textId="77777777" w:rsidR="00D83992" w:rsidRDefault="00D83992" w:rsidP="00D8399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A5FA7E" w14:textId="77777777" w:rsidR="00D83992" w:rsidRPr="00FE7FAE" w:rsidRDefault="00D83992" w:rsidP="00D83992">
      <w:pPr>
        <w:tabs>
          <w:tab w:val="center" w:pos="7655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E7FAE">
        <w:rPr>
          <w:rFonts w:ascii="Arial" w:hAnsi="Arial" w:cs="Arial"/>
          <w:i/>
          <w:iCs/>
          <w:sz w:val="20"/>
          <w:szCs w:val="20"/>
        </w:rPr>
        <w:t>dokument należy podpisać kwalifikowanym podpisem</w:t>
      </w:r>
    </w:p>
    <w:p w14:paraId="43879C00" w14:textId="77777777" w:rsidR="00D83992" w:rsidRPr="00FE7FAE" w:rsidRDefault="00D83992" w:rsidP="00D83992">
      <w:pPr>
        <w:tabs>
          <w:tab w:val="center" w:pos="7655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E7FAE">
        <w:rPr>
          <w:rFonts w:ascii="Arial" w:hAnsi="Arial" w:cs="Arial"/>
          <w:i/>
          <w:iCs/>
          <w:sz w:val="20"/>
          <w:szCs w:val="20"/>
        </w:rPr>
        <w:tab/>
        <w:t>elektronicznym przez osobę lub osoby umocowane</w:t>
      </w:r>
    </w:p>
    <w:p w14:paraId="447878E0" w14:textId="77777777" w:rsidR="00D83992" w:rsidRPr="00FE7FAE" w:rsidRDefault="00D83992" w:rsidP="00D83992">
      <w:pPr>
        <w:tabs>
          <w:tab w:val="center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7FAE">
        <w:rPr>
          <w:rFonts w:ascii="Arial" w:hAnsi="Arial" w:cs="Arial"/>
          <w:i/>
          <w:iCs/>
          <w:sz w:val="20"/>
          <w:szCs w:val="20"/>
        </w:rPr>
        <w:tab/>
        <w:t>do złożenia podpisu w imieniu wykonawcy</w:t>
      </w:r>
    </w:p>
    <w:p w14:paraId="5CC21126" w14:textId="77777777" w:rsidR="00D83992" w:rsidRPr="00665FE0" w:rsidRDefault="00D83992" w:rsidP="00D8399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12037D" w14:textId="77777777" w:rsidR="00D83992" w:rsidRDefault="00D83992"/>
    <w:sectPr w:rsidR="00D839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B0B7" w14:textId="77777777" w:rsidR="00F31C9E" w:rsidRDefault="00F31C9E" w:rsidP="008E72BC">
      <w:pPr>
        <w:spacing w:after="0" w:line="240" w:lineRule="auto"/>
      </w:pPr>
      <w:r>
        <w:separator/>
      </w:r>
    </w:p>
  </w:endnote>
  <w:endnote w:type="continuationSeparator" w:id="0">
    <w:p w14:paraId="24325D1A" w14:textId="77777777" w:rsidR="00F31C9E" w:rsidRDefault="00F31C9E" w:rsidP="008E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D62B" w14:textId="77777777" w:rsidR="00F31C9E" w:rsidRDefault="00F31C9E" w:rsidP="008E72BC">
      <w:pPr>
        <w:spacing w:after="0" w:line="240" w:lineRule="auto"/>
      </w:pPr>
      <w:r>
        <w:separator/>
      </w:r>
    </w:p>
  </w:footnote>
  <w:footnote w:type="continuationSeparator" w:id="0">
    <w:p w14:paraId="59CACAA8" w14:textId="77777777" w:rsidR="00F31C9E" w:rsidRDefault="00F31C9E" w:rsidP="008E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52D1" w14:textId="2E081821" w:rsidR="008E72BC" w:rsidRDefault="008E72BC">
    <w:pPr>
      <w:pStyle w:val="Nagwek"/>
    </w:pPr>
    <w:r>
      <w:rPr>
        <w:noProof/>
      </w:rPr>
      <w:drawing>
        <wp:inline distT="0" distB="0" distL="0" distR="0" wp14:anchorId="6F0D6345" wp14:editId="1BAE07A0">
          <wp:extent cx="5760720" cy="5880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32E34" w14:textId="77777777" w:rsidR="008E72BC" w:rsidRDefault="008E7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DBB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90C"/>
    <w:multiLevelType w:val="multilevel"/>
    <w:tmpl w:val="2E3E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E209F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248F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042C"/>
    <w:multiLevelType w:val="multilevel"/>
    <w:tmpl w:val="723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B1A2D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47424"/>
    <w:multiLevelType w:val="hybridMultilevel"/>
    <w:tmpl w:val="142C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3241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3180"/>
    <w:multiLevelType w:val="hybridMultilevel"/>
    <w:tmpl w:val="4B6A8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1840"/>
    <w:multiLevelType w:val="multilevel"/>
    <w:tmpl w:val="0804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23C18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46DC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D4905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70757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150CC"/>
    <w:multiLevelType w:val="multilevel"/>
    <w:tmpl w:val="C34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6603E"/>
    <w:multiLevelType w:val="hybridMultilevel"/>
    <w:tmpl w:val="FCE0D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56DAD"/>
    <w:multiLevelType w:val="multilevel"/>
    <w:tmpl w:val="B77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204AC0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275D"/>
    <w:multiLevelType w:val="multilevel"/>
    <w:tmpl w:val="CCA2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2E0C9F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B1007"/>
    <w:multiLevelType w:val="hybridMultilevel"/>
    <w:tmpl w:val="3216E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C3EDD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078CE"/>
    <w:multiLevelType w:val="multilevel"/>
    <w:tmpl w:val="9CC0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B4907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B2B69"/>
    <w:multiLevelType w:val="multilevel"/>
    <w:tmpl w:val="483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705E8"/>
    <w:multiLevelType w:val="multilevel"/>
    <w:tmpl w:val="AE2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AB4DEE"/>
    <w:multiLevelType w:val="multilevel"/>
    <w:tmpl w:val="BB8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B3AF3"/>
    <w:multiLevelType w:val="multilevel"/>
    <w:tmpl w:val="7E0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5F1645"/>
    <w:multiLevelType w:val="hybridMultilevel"/>
    <w:tmpl w:val="1EEE0DBE"/>
    <w:lvl w:ilvl="0" w:tplc="5442DFA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BE02E9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CE76FBE4">
      <w:start w:val="1"/>
      <w:numFmt w:val="lowerLetter"/>
      <w:lvlText w:val="%3)"/>
      <w:lvlJc w:val="left"/>
      <w:pPr>
        <w:ind w:left="70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D160DB"/>
    <w:multiLevelType w:val="multilevel"/>
    <w:tmpl w:val="04D8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A66AF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C3845"/>
    <w:multiLevelType w:val="multilevel"/>
    <w:tmpl w:val="F70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D1622"/>
    <w:multiLevelType w:val="hybridMultilevel"/>
    <w:tmpl w:val="A83ED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5315D"/>
    <w:multiLevelType w:val="hybridMultilevel"/>
    <w:tmpl w:val="886AB5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E36B1"/>
    <w:multiLevelType w:val="multilevel"/>
    <w:tmpl w:val="ABE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219E9"/>
    <w:multiLevelType w:val="multilevel"/>
    <w:tmpl w:val="691C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982AB3"/>
    <w:multiLevelType w:val="multilevel"/>
    <w:tmpl w:val="BF78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57480C"/>
    <w:multiLevelType w:val="multilevel"/>
    <w:tmpl w:val="87D0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9372E"/>
    <w:multiLevelType w:val="hybridMultilevel"/>
    <w:tmpl w:val="A83ED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C467A"/>
    <w:multiLevelType w:val="hybridMultilevel"/>
    <w:tmpl w:val="0C487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8353A"/>
    <w:multiLevelType w:val="multilevel"/>
    <w:tmpl w:val="58A6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A18A5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11BA3"/>
    <w:multiLevelType w:val="hybridMultilevel"/>
    <w:tmpl w:val="A83ED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C217A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2BC1"/>
    <w:multiLevelType w:val="hybridMultilevel"/>
    <w:tmpl w:val="A83ED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F466E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7914"/>
    <w:multiLevelType w:val="multilevel"/>
    <w:tmpl w:val="8214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D7825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D1131"/>
    <w:multiLevelType w:val="multilevel"/>
    <w:tmpl w:val="828A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39"/>
  </w:num>
  <w:num w:numId="4">
    <w:abstractNumId w:val="33"/>
  </w:num>
  <w:num w:numId="5">
    <w:abstractNumId w:val="20"/>
  </w:num>
  <w:num w:numId="6">
    <w:abstractNumId w:val="26"/>
  </w:num>
  <w:num w:numId="7">
    <w:abstractNumId w:val="29"/>
  </w:num>
  <w:num w:numId="8">
    <w:abstractNumId w:val="9"/>
  </w:num>
  <w:num w:numId="9">
    <w:abstractNumId w:val="1"/>
  </w:num>
  <w:num w:numId="10">
    <w:abstractNumId w:val="27"/>
  </w:num>
  <w:num w:numId="11">
    <w:abstractNumId w:val="48"/>
  </w:num>
  <w:num w:numId="12">
    <w:abstractNumId w:val="31"/>
  </w:num>
  <w:num w:numId="13">
    <w:abstractNumId w:val="36"/>
  </w:num>
  <w:num w:numId="14">
    <w:abstractNumId w:val="22"/>
  </w:num>
  <w:num w:numId="15">
    <w:abstractNumId w:val="14"/>
  </w:num>
  <w:num w:numId="16">
    <w:abstractNumId w:val="15"/>
  </w:num>
  <w:num w:numId="17">
    <w:abstractNumId w:val="40"/>
  </w:num>
  <w:num w:numId="18">
    <w:abstractNumId w:val="37"/>
  </w:num>
  <w:num w:numId="19">
    <w:abstractNumId w:val="34"/>
  </w:num>
  <w:num w:numId="20">
    <w:abstractNumId w:val="4"/>
  </w:num>
  <w:num w:numId="21">
    <w:abstractNumId w:val="24"/>
  </w:num>
  <w:num w:numId="22">
    <w:abstractNumId w:val="25"/>
  </w:num>
  <w:num w:numId="23">
    <w:abstractNumId w:val="16"/>
  </w:num>
  <w:num w:numId="24">
    <w:abstractNumId w:val="18"/>
  </w:num>
  <w:num w:numId="25">
    <w:abstractNumId w:val="35"/>
  </w:num>
  <w:num w:numId="26">
    <w:abstractNumId w:val="46"/>
  </w:num>
  <w:num w:numId="27">
    <w:abstractNumId w:val="6"/>
  </w:num>
  <w:num w:numId="28">
    <w:abstractNumId w:val="44"/>
  </w:num>
  <w:num w:numId="29">
    <w:abstractNumId w:val="32"/>
  </w:num>
  <w:num w:numId="30">
    <w:abstractNumId w:val="42"/>
  </w:num>
  <w:num w:numId="31">
    <w:abstractNumId w:val="38"/>
  </w:num>
  <w:num w:numId="32">
    <w:abstractNumId w:val="19"/>
  </w:num>
  <w:num w:numId="33">
    <w:abstractNumId w:val="13"/>
  </w:num>
  <w:num w:numId="34">
    <w:abstractNumId w:val="21"/>
  </w:num>
  <w:num w:numId="35">
    <w:abstractNumId w:val="17"/>
  </w:num>
  <w:num w:numId="36">
    <w:abstractNumId w:val="12"/>
  </w:num>
  <w:num w:numId="37">
    <w:abstractNumId w:val="23"/>
  </w:num>
  <w:num w:numId="38">
    <w:abstractNumId w:val="41"/>
  </w:num>
  <w:num w:numId="39">
    <w:abstractNumId w:val="3"/>
  </w:num>
  <w:num w:numId="40">
    <w:abstractNumId w:val="43"/>
  </w:num>
  <w:num w:numId="41">
    <w:abstractNumId w:val="7"/>
  </w:num>
  <w:num w:numId="42">
    <w:abstractNumId w:val="5"/>
  </w:num>
  <w:num w:numId="43">
    <w:abstractNumId w:val="30"/>
  </w:num>
  <w:num w:numId="44">
    <w:abstractNumId w:val="2"/>
  </w:num>
  <w:num w:numId="45">
    <w:abstractNumId w:val="11"/>
  </w:num>
  <w:num w:numId="46">
    <w:abstractNumId w:val="45"/>
  </w:num>
  <w:num w:numId="47">
    <w:abstractNumId w:val="47"/>
  </w:num>
  <w:num w:numId="48">
    <w:abstractNumId w:val="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54"/>
    <w:rsid w:val="00004C90"/>
    <w:rsid w:val="00040985"/>
    <w:rsid w:val="00045501"/>
    <w:rsid w:val="00093A2B"/>
    <w:rsid w:val="000A79D2"/>
    <w:rsid w:val="000D3EFD"/>
    <w:rsid w:val="000D55C8"/>
    <w:rsid w:val="000D7A95"/>
    <w:rsid w:val="00110E0B"/>
    <w:rsid w:val="00113C4A"/>
    <w:rsid w:val="00150D67"/>
    <w:rsid w:val="00154387"/>
    <w:rsid w:val="001556AA"/>
    <w:rsid w:val="001E087C"/>
    <w:rsid w:val="001E3E78"/>
    <w:rsid w:val="00200CED"/>
    <w:rsid w:val="00203854"/>
    <w:rsid w:val="00230E7C"/>
    <w:rsid w:val="0023398B"/>
    <w:rsid w:val="0025682A"/>
    <w:rsid w:val="00266376"/>
    <w:rsid w:val="00272185"/>
    <w:rsid w:val="002E5530"/>
    <w:rsid w:val="00317140"/>
    <w:rsid w:val="00324DEE"/>
    <w:rsid w:val="00374293"/>
    <w:rsid w:val="00376E41"/>
    <w:rsid w:val="00393162"/>
    <w:rsid w:val="003B2238"/>
    <w:rsid w:val="003C280E"/>
    <w:rsid w:val="003D32CE"/>
    <w:rsid w:val="00414964"/>
    <w:rsid w:val="00436655"/>
    <w:rsid w:val="004807ED"/>
    <w:rsid w:val="00483B33"/>
    <w:rsid w:val="004D70D1"/>
    <w:rsid w:val="00504B0E"/>
    <w:rsid w:val="005145F4"/>
    <w:rsid w:val="005150BB"/>
    <w:rsid w:val="00527FE5"/>
    <w:rsid w:val="00537CF9"/>
    <w:rsid w:val="0058165A"/>
    <w:rsid w:val="00581ACB"/>
    <w:rsid w:val="0058717A"/>
    <w:rsid w:val="005A4674"/>
    <w:rsid w:val="005C1488"/>
    <w:rsid w:val="0064288C"/>
    <w:rsid w:val="0065281E"/>
    <w:rsid w:val="00672E98"/>
    <w:rsid w:val="00677E08"/>
    <w:rsid w:val="00680B3F"/>
    <w:rsid w:val="006C0E7A"/>
    <w:rsid w:val="006F24E7"/>
    <w:rsid w:val="007335BD"/>
    <w:rsid w:val="00733A2E"/>
    <w:rsid w:val="00772DFE"/>
    <w:rsid w:val="007C3409"/>
    <w:rsid w:val="007E283B"/>
    <w:rsid w:val="00807D10"/>
    <w:rsid w:val="00840983"/>
    <w:rsid w:val="0087144F"/>
    <w:rsid w:val="008A3504"/>
    <w:rsid w:val="008B076C"/>
    <w:rsid w:val="008B3341"/>
    <w:rsid w:val="008D7AE2"/>
    <w:rsid w:val="008E42FF"/>
    <w:rsid w:val="008E72BC"/>
    <w:rsid w:val="00900DC4"/>
    <w:rsid w:val="0092654D"/>
    <w:rsid w:val="009758C3"/>
    <w:rsid w:val="009A79BD"/>
    <w:rsid w:val="009B2D26"/>
    <w:rsid w:val="009C09C0"/>
    <w:rsid w:val="009E3898"/>
    <w:rsid w:val="00A33548"/>
    <w:rsid w:val="00A35E5C"/>
    <w:rsid w:val="00AB0E69"/>
    <w:rsid w:val="00AF3A5C"/>
    <w:rsid w:val="00B525BF"/>
    <w:rsid w:val="00B65BE1"/>
    <w:rsid w:val="00B66CFA"/>
    <w:rsid w:val="00BA003B"/>
    <w:rsid w:val="00BC280B"/>
    <w:rsid w:val="00C0037A"/>
    <w:rsid w:val="00C20D8E"/>
    <w:rsid w:val="00C61338"/>
    <w:rsid w:val="00D163D5"/>
    <w:rsid w:val="00D32FD1"/>
    <w:rsid w:val="00D83992"/>
    <w:rsid w:val="00DB2C03"/>
    <w:rsid w:val="00DD4EBB"/>
    <w:rsid w:val="00DE1A8F"/>
    <w:rsid w:val="00E31C37"/>
    <w:rsid w:val="00E53C1F"/>
    <w:rsid w:val="00E848B1"/>
    <w:rsid w:val="00E857A1"/>
    <w:rsid w:val="00ED4AD5"/>
    <w:rsid w:val="00F03878"/>
    <w:rsid w:val="00F31C9E"/>
    <w:rsid w:val="00F40AB8"/>
    <w:rsid w:val="00F543AA"/>
    <w:rsid w:val="00F6246D"/>
    <w:rsid w:val="00F72A21"/>
    <w:rsid w:val="00F81537"/>
    <w:rsid w:val="00F9665D"/>
    <w:rsid w:val="00FC3A04"/>
    <w:rsid w:val="00FC5BDB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75AB07"/>
  <w15:chartTrackingRefBased/>
  <w15:docId w15:val="{AF84FE8B-C441-4BC6-A4A6-9A482BD0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854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1,Akapit z listą5,CW_Lista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203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8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385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qFormat/>
    <w:rsid w:val="00527FE5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9E3898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2BC"/>
  </w:style>
  <w:style w:type="paragraph" w:styleId="Stopka">
    <w:name w:val="footer"/>
    <w:basedOn w:val="Normalny"/>
    <w:link w:val="StopkaZnak"/>
    <w:uiPriority w:val="99"/>
    <w:unhideWhenUsed/>
    <w:rsid w:val="008E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2BC"/>
  </w:style>
  <w:style w:type="paragraph" w:customStyle="1" w:styleId="paragraph">
    <w:name w:val="paragraph"/>
    <w:basedOn w:val="Normalny"/>
    <w:rsid w:val="0050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Akapit z listą BS Znak,Akapit z listą1 Znak,Akapit z listą5 Znak,CW_Lista Znak,L1 Znak,List bullet Znak,Lista punktowana1 Znak,Lista punktowana2 Znak,Lista punktowana3 Znak,Numerowanie Znak,Preambuła Znak,T_SZ_List Paragraph Znak"/>
    <w:link w:val="Akapitzlist"/>
    <w:uiPriority w:val="34"/>
    <w:qFormat/>
    <w:locked/>
    <w:rsid w:val="0004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35E1-29FA-4A76-AAF4-3484A1BB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6118</Words>
  <Characters>36708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Cebula</dc:creator>
  <cp:keywords/>
  <dc:description/>
  <cp:lastModifiedBy>Iwona Kupiec</cp:lastModifiedBy>
  <cp:revision>11</cp:revision>
  <dcterms:created xsi:type="dcterms:W3CDTF">2025-08-21T09:23:00Z</dcterms:created>
  <dcterms:modified xsi:type="dcterms:W3CDTF">2025-10-24T14:24:00Z</dcterms:modified>
</cp:coreProperties>
</file>