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E4" w:rsidRPr="00101872" w:rsidRDefault="00CE529A" w:rsidP="00A749E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 NR 2</w:t>
      </w:r>
    </w:p>
    <w:p w:rsidR="00A749E4" w:rsidRPr="00101872" w:rsidRDefault="00A749E4" w:rsidP="00A749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Siatki całkowicie </w:t>
      </w:r>
      <w:proofErr w:type="spellStart"/>
      <w:r>
        <w:rPr>
          <w:b/>
          <w:sz w:val="22"/>
          <w:szCs w:val="22"/>
        </w:rPr>
        <w:t>wchłanialne</w:t>
      </w:r>
      <w:proofErr w:type="spellEnd"/>
      <w:r>
        <w:rPr>
          <w:b/>
          <w:sz w:val="22"/>
          <w:szCs w:val="22"/>
        </w:rPr>
        <w:t xml:space="preserve"> do rekonstrukcji  piersi</w:t>
      </w:r>
    </w:p>
    <w:tbl>
      <w:tblPr>
        <w:tblW w:w="14131" w:type="dxa"/>
        <w:tblInd w:w="-7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004"/>
        <w:gridCol w:w="1180"/>
        <w:gridCol w:w="1294"/>
        <w:gridCol w:w="1413"/>
        <w:gridCol w:w="1618"/>
        <w:gridCol w:w="2249"/>
        <w:gridCol w:w="1842"/>
      </w:tblGrid>
      <w:tr w:rsidR="00A749E4" w:rsidRPr="000B17E6" w:rsidTr="005D28BF">
        <w:tc>
          <w:tcPr>
            <w:tcW w:w="531" w:type="dxa"/>
            <w:vAlign w:val="center"/>
          </w:tcPr>
          <w:p w:rsidR="00A749E4" w:rsidRDefault="00A749E4" w:rsidP="005D28BF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  <w:p w:rsidR="00A749E4" w:rsidRDefault="00A749E4" w:rsidP="00A749E4">
            <w:pPr>
              <w:rPr>
                <w:sz w:val="22"/>
                <w:szCs w:val="22"/>
              </w:rPr>
            </w:pPr>
          </w:p>
          <w:p w:rsidR="00A749E4" w:rsidRPr="00A749E4" w:rsidRDefault="00A749E4" w:rsidP="00A749E4">
            <w:pPr>
              <w:rPr>
                <w:sz w:val="22"/>
                <w:szCs w:val="22"/>
              </w:rPr>
            </w:pPr>
          </w:p>
        </w:tc>
        <w:tc>
          <w:tcPr>
            <w:tcW w:w="4004" w:type="dxa"/>
            <w:vAlign w:val="center"/>
          </w:tcPr>
          <w:p w:rsidR="00A749E4" w:rsidRPr="000B17E6" w:rsidRDefault="00A749E4" w:rsidP="005D28BF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A749E4" w:rsidRPr="000B17E6" w:rsidRDefault="00A749E4" w:rsidP="005D28BF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A749E4" w:rsidRPr="000B17E6" w:rsidRDefault="00A749E4" w:rsidP="005D28BF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A749E4" w:rsidRPr="000B17E6" w:rsidRDefault="00A749E4" w:rsidP="005D28BF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1294" w:type="dxa"/>
            <w:vAlign w:val="center"/>
          </w:tcPr>
          <w:p w:rsidR="00A749E4" w:rsidRDefault="00A749E4" w:rsidP="005D28BF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A749E4" w:rsidRPr="000B17E6" w:rsidRDefault="00A749E4" w:rsidP="00A749E4">
            <w:pPr>
              <w:widowControl w:val="0"/>
              <w:snapToGrid w:val="0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       (A)</w:t>
            </w:r>
          </w:p>
        </w:tc>
        <w:tc>
          <w:tcPr>
            <w:tcW w:w="1413" w:type="dxa"/>
            <w:vAlign w:val="center"/>
          </w:tcPr>
          <w:p w:rsidR="00A749E4" w:rsidRPr="000B17E6" w:rsidRDefault="00A749E4" w:rsidP="005D28BF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A749E4" w:rsidRDefault="00A749E4" w:rsidP="005D28B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A749E4" w:rsidRPr="000B17E6" w:rsidRDefault="00A749E4" w:rsidP="00A749E4">
            <w:pPr>
              <w:widowControl w:val="0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(B)</w:t>
            </w:r>
          </w:p>
        </w:tc>
        <w:tc>
          <w:tcPr>
            <w:tcW w:w="1618" w:type="dxa"/>
            <w:vAlign w:val="center"/>
          </w:tcPr>
          <w:p w:rsidR="00A749E4" w:rsidRDefault="00A749E4" w:rsidP="005D28BF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A749E4" w:rsidRPr="000B17E6" w:rsidRDefault="00A749E4" w:rsidP="00A749E4">
            <w:pPr>
              <w:widowControl w:val="0"/>
              <w:snapToGrid w:val="0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(A)*(B)</w:t>
            </w:r>
          </w:p>
        </w:tc>
        <w:tc>
          <w:tcPr>
            <w:tcW w:w="2249" w:type="dxa"/>
          </w:tcPr>
          <w:p w:rsidR="00A749E4" w:rsidRPr="000B17E6" w:rsidRDefault="00A749E4" w:rsidP="005D28BF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A749E4" w:rsidRPr="000B17E6" w:rsidRDefault="00A749E4" w:rsidP="005D28BF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  <w:tc>
          <w:tcPr>
            <w:tcW w:w="1842" w:type="dxa"/>
          </w:tcPr>
          <w:p w:rsidR="00A749E4" w:rsidRPr="00A749E4" w:rsidRDefault="00D57BE6" w:rsidP="005D28BF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18"/>
                <w:szCs w:val="18"/>
              </w:rPr>
            </w:pPr>
            <w:r>
              <w:rPr>
                <w:b/>
                <w:bCs/>
                <w:caps/>
                <w:spacing w:val="-4"/>
                <w:sz w:val="18"/>
                <w:szCs w:val="18"/>
              </w:rPr>
              <w:t>NAZWA Asortymentu na Fakturze</w:t>
            </w:r>
          </w:p>
        </w:tc>
      </w:tr>
      <w:tr w:rsidR="00A749E4" w:rsidRPr="000B17E6" w:rsidTr="005D28BF">
        <w:tc>
          <w:tcPr>
            <w:tcW w:w="531" w:type="dxa"/>
          </w:tcPr>
          <w:p w:rsidR="00A749E4" w:rsidRDefault="00A749E4" w:rsidP="005D28B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04" w:type="dxa"/>
          </w:tcPr>
          <w:p w:rsidR="00A749E4" w:rsidRDefault="00A749E4" w:rsidP="005D28BF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Microsoft YaHe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Siatki całkowicie </w:t>
            </w:r>
            <w:proofErr w:type="spellStart"/>
            <w:r>
              <w:rPr>
                <w:rFonts w:eastAsia="Microsoft YaHe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wchłanialne</w:t>
            </w:r>
            <w:proofErr w:type="spellEnd"/>
            <w:r>
              <w:rPr>
                <w:rFonts w:eastAsia="Microsoft YaHe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do rekonstrukcji piersi </w:t>
            </w:r>
          </w:p>
          <w:p w:rsidR="00A749E4" w:rsidRPr="00615762" w:rsidRDefault="00A749E4" w:rsidP="005D28BF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</w:pPr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 xml:space="preserve">Całkowicie </w:t>
            </w:r>
            <w:proofErr w:type="spellStart"/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 xml:space="preserve">, sterylne siatki dedykowane do rekonstrukcji piersi z syntetycznie wytworzonych, jednowłóknowych nici podstawowych. Wykonana z włókien </w:t>
            </w:r>
            <w:proofErr w:type="spellStart"/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 xml:space="preserve"> (PDO). Czas absorbcji w 50% -25-50 dni, całkowite wchłonięcie 180-210 dni. Waga implantu 80-11</w:t>
            </w:r>
            <w:r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- g/m2, wielkość porów 1,5 mm, grubość implantu 0,25-0,45 mm. Zapewnienie co najmniej 2 rozmiarów.</w:t>
            </w:r>
            <w:r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. 22,5 x 14,5 cm</w:t>
            </w:r>
          </w:p>
        </w:tc>
        <w:tc>
          <w:tcPr>
            <w:tcW w:w="1180" w:type="dxa"/>
          </w:tcPr>
          <w:p w:rsidR="00A749E4" w:rsidRDefault="00A749E4" w:rsidP="005D28B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94" w:type="dxa"/>
          </w:tcPr>
          <w:p w:rsidR="00A749E4" w:rsidRDefault="00CE529A" w:rsidP="005D28B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3" w:type="dxa"/>
          </w:tcPr>
          <w:p w:rsidR="00A749E4" w:rsidRPr="000B17E6" w:rsidRDefault="00A749E4" w:rsidP="005D28B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A749E4" w:rsidRPr="000B17E6" w:rsidRDefault="00A749E4" w:rsidP="005D28BF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49" w:type="dxa"/>
          </w:tcPr>
          <w:p w:rsidR="00A749E4" w:rsidRPr="000B17E6" w:rsidRDefault="00A749E4" w:rsidP="005D28BF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749E4" w:rsidRPr="000B17E6" w:rsidRDefault="00A749E4" w:rsidP="005D28BF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A749E4" w:rsidRPr="000B17E6" w:rsidTr="005D28BF">
        <w:tc>
          <w:tcPr>
            <w:tcW w:w="531" w:type="dxa"/>
          </w:tcPr>
          <w:p w:rsidR="00A749E4" w:rsidRDefault="00A749E4" w:rsidP="005D28B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04" w:type="dxa"/>
          </w:tcPr>
          <w:p w:rsidR="00A749E4" w:rsidRDefault="00A749E4" w:rsidP="00A749E4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Microsoft YaHe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Siatki całkowicie </w:t>
            </w:r>
            <w:proofErr w:type="spellStart"/>
            <w:r>
              <w:rPr>
                <w:rFonts w:eastAsia="Microsoft YaHe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wchłanialne</w:t>
            </w:r>
            <w:proofErr w:type="spellEnd"/>
            <w:r>
              <w:rPr>
                <w:rFonts w:eastAsia="Microsoft YaHe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do rekonstrukcji piersi </w:t>
            </w:r>
          </w:p>
          <w:p w:rsidR="00A749E4" w:rsidRDefault="00A749E4" w:rsidP="00A749E4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 xml:space="preserve">Całkowicie </w:t>
            </w:r>
            <w:proofErr w:type="spellStart"/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 xml:space="preserve">, sterylne siatki dedykowane do rekonstrukcji piersi z syntetycznie wytworzonych, jednowłóknowych nici podstawowych. Wykonana z włókien </w:t>
            </w:r>
            <w:proofErr w:type="spellStart"/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polidioksanonu</w:t>
            </w:r>
            <w:proofErr w:type="spellEnd"/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 xml:space="preserve"> (PDO). Czas absorbcji w 50% -25-50 dni, całkowite wchłonięcie 180-210 dni. Waga implantu 80-11</w:t>
            </w:r>
            <w:r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615762"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- g/m2, wielkość porów 1,5 mm, grubość implantu 0,25-0,45 mm.</w:t>
            </w:r>
            <w:r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>
              <w:rPr>
                <w:rFonts w:eastAsia="Microsoft YaHei"/>
                <w:bCs/>
                <w:color w:val="000000"/>
                <w:sz w:val="20"/>
                <w:szCs w:val="20"/>
                <w:lang w:eastAsia="pl-PL"/>
              </w:rPr>
              <w:t>. 28,5 x 17,5 cm</w:t>
            </w:r>
          </w:p>
        </w:tc>
        <w:tc>
          <w:tcPr>
            <w:tcW w:w="1180" w:type="dxa"/>
          </w:tcPr>
          <w:p w:rsidR="00A749E4" w:rsidRDefault="00A749E4" w:rsidP="005D28B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94" w:type="dxa"/>
          </w:tcPr>
          <w:p w:rsidR="00A749E4" w:rsidRDefault="00CE529A" w:rsidP="005D28B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165B72">
              <w:rPr>
                <w:sz w:val="22"/>
                <w:szCs w:val="22"/>
              </w:rPr>
              <w:t>0</w:t>
            </w:r>
          </w:p>
        </w:tc>
        <w:tc>
          <w:tcPr>
            <w:tcW w:w="1413" w:type="dxa"/>
          </w:tcPr>
          <w:p w:rsidR="00A749E4" w:rsidRPr="000B17E6" w:rsidRDefault="00A749E4" w:rsidP="005D28B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A749E4" w:rsidRPr="000B17E6" w:rsidRDefault="00A749E4" w:rsidP="005D28BF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49" w:type="dxa"/>
          </w:tcPr>
          <w:p w:rsidR="00A749E4" w:rsidRPr="000B17E6" w:rsidRDefault="00A749E4" w:rsidP="005D28BF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749E4" w:rsidRPr="000B17E6" w:rsidRDefault="00A749E4" w:rsidP="005D28BF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A749E4" w:rsidRPr="000B17E6" w:rsidTr="005D28BF">
        <w:trPr>
          <w:gridAfter w:val="2"/>
          <w:wAfter w:w="4091" w:type="dxa"/>
          <w:trHeight w:val="569"/>
        </w:trPr>
        <w:tc>
          <w:tcPr>
            <w:tcW w:w="8422" w:type="dxa"/>
            <w:gridSpan w:val="5"/>
            <w:vAlign w:val="center"/>
          </w:tcPr>
          <w:p w:rsidR="00A749E4" w:rsidRPr="000B17E6" w:rsidRDefault="00A749E4" w:rsidP="00A749E4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18" w:type="dxa"/>
          </w:tcPr>
          <w:p w:rsidR="00A749E4" w:rsidRPr="000B17E6" w:rsidRDefault="00A749E4" w:rsidP="005D28BF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A749E4" w:rsidRPr="00140182" w:rsidRDefault="00A749E4" w:rsidP="00A749E4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A749E4" w:rsidRDefault="00A749E4" w:rsidP="00A74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420035" w:rsidRPr="00004CF7" w:rsidRDefault="00A749E4" w:rsidP="00004CF7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sectPr w:rsidR="00420035" w:rsidRPr="00004CF7" w:rsidSect="002C3034"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61"/>
    <w:rsid w:val="00004CF7"/>
    <w:rsid w:val="00110C61"/>
    <w:rsid w:val="00165B72"/>
    <w:rsid w:val="002C3034"/>
    <w:rsid w:val="00420035"/>
    <w:rsid w:val="00A749E4"/>
    <w:rsid w:val="00C31D8A"/>
    <w:rsid w:val="00CE529A"/>
    <w:rsid w:val="00D5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62DB-827E-41CB-8114-D4277E4B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9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E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Ewa Dorosz,,1716,,Z amówienia</cp:lastModifiedBy>
  <cp:revision>2</cp:revision>
  <cp:lastPrinted>2021-12-06T11:55:00Z</cp:lastPrinted>
  <dcterms:created xsi:type="dcterms:W3CDTF">2021-12-06T12:12:00Z</dcterms:created>
  <dcterms:modified xsi:type="dcterms:W3CDTF">2021-12-06T12:12:00Z</dcterms:modified>
</cp:coreProperties>
</file>