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05D1E08D" w:rsidR="00B8184B" w:rsidRPr="00C243C0" w:rsidRDefault="00B8184B" w:rsidP="00B8184B">
      <w:pPr>
        <w:rPr>
          <w:rFonts w:cstheme="minorHAnsi"/>
        </w:rPr>
      </w:pPr>
      <w:r w:rsidRPr="00C243C0">
        <w:rPr>
          <w:rFonts w:cstheme="minorHAnsi"/>
        </w:rPr>
        <w:t xml:space="preserve">Białystok, </w:t>
      </w:r>
      <w:r w:rsidR="00BD6C28" w:rsidRPr="00C243C0">
        <w:rPr>
          <w:rFonts w:cstheme="minorHAnsi"/>
        </w:rPr>
        <w:t>12.05.</w:t>
      </w:r>
      <w:r w:rsidRPr="00C243C0">
        <w:rPr>
          <w:rFonts w:cstheme="minorHAnsi"/>
        </w:rPr>
        <w:t>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01001875" w:rsidR="00DA4115" w:rsidRPr="009C08EE" w:rsidRDefault="00DA4115" w:rsidP="00B8184B">
      <w:pPr>
        <w:rPr>
          <w:rFonts w:cstheme="minorHAnsi"/>
        </w:rPr>
      </w:pPr>
      <w:r w:rsidRPr="009C08EE">
        <w:rPr>
          <w:rFonts w:cstheme="minorHAnsi"/>
        </w:rPr>
        <w:t>Nr sprawy:</w:t>
      </w:r>
      <w:r w:rsidRPr="009C08EE">
        <w:rPr>
          <w:rFonts w:cstheme="minorHAnsi"/>
          <w:b/>
          <w:bCs/>
        </w:rPr>
        <w:t xml:space="preserve"> </w:t>
      </w:r>
      <w:r w:rsidR="00B8184B" w:rsidRPr="009C08EE">
        <w:rPr>
          <w:rFonts w:cstheme="minorHAnsi"/>
          <w:b/>
          <w:color w:val="000000"/>
        </w:rPr>
        <w:t>AZP.25.2.</w:t>
      </w:r>
      <w:r w:rsidR="005F296E" w:rsidRPr="009C08EE">
        <w:rPr>
          <w:rFonts w:cstheme="minorHAnsi"/>
          <w:b/>
          <w:color w:val="000000"/>
        </w:rPr>
        <w:t>5</w:t>
      </w:r>
      <w:r w:rsidR="00B8184B" w:rsidRPr="009C08EE">
        <w:rPr>
          <w:rFonts w:cstheme="minorHAnsi"/>
          <w:b/>
          <w:color w:val="000000"/>
        </w:rPr>
        <w:t>.2023</w:t>
      </w:r>
      <w:r w:rsidRPr="009C08EE">
        <w:rPr>
          <w:rFonts w:cstheme="minorHAnsi"/>
          <w:b/>
          <w:bCs/>
          <w:color w:val="000000" w:themeColor="text1"/>
        </w:rPr>
        <w:tab/>
      </w:r>
      <w:r w:rsidRPr="009C08EE">
        <w:rPr>
          <w:rFonts w:cstheme="minorHAnsi"/>
          <w:b/>
          <w:bCs/>
        </w:rPr>
        <w:tab/>
      </w:r>
      <w:r w:rsidRPr="009C08EE">
        <w:rPr>
          <w:rFonts w:cstheme="minorHAnsi"/>
          <w:b/>
          <w:bCs/>
        </w:rPr>
        <w:tab/>
      </w:r>
      <w:r w:rsidRPr="009C08EE">
        <w:rPr>
          <w:rFonts w:cstheme="minorHAnsi"/>
          <w:b/>
          <w:bCs/>
        </w:rPr>
        <w:tab/>
      </w:r>
      <w:r w:rsidRPr="009C08EE">
        <w:rPr>
          <w:rFonts w:cstheme="minorHAnsi"/>
          <w:b/>
          <w:bCs/>
        </w:rPr>
        <w:tab/>
      </w:r>
      <w:r w:rsidR="008141AD" w:rsidRPr="009C08EE">
        <w:rPr>
          <w:rFonts w:cstheme="minorHAnsi"/>
          <w:b/>
          <w:bCs/>
        </w:rPr>
        <w:tab/>
      </w:r>
    </w:p>
    <w:p w14:paraId="748FC4ED" w14:textId="77777777" w:rsidR="00DA4115" w:rsidRPr="009C08EE" w:rsidRDefault="00DA4115" w:rsidP="00B8184B">
      <w:pPr>
        <w:spacing w:after="0" w:line="240" w:lineRule="auto"/>
        <w:rPr>
          <w:rFonts w:cstheme="minorHAnsi"/>
          <w:b/>
        </w:rPr>
      </w:pPr>
    </w:p>
    <w:p w14:paraId="6FC20AA1" w14:textId="00C18FF4" w:rsidR="009C08EE" w:rsidRPr="009C08EE" w:rsidRDefault="00FE4A03" w:rsidP="009C08EE">
      <w:pPr>
        <w:tabs>
          <w:tab w:val="left" w:pos="0"/>
        </w:tabs>
        <w:spacing w:after="0" w:line="240" w:lineRule="auto"/>
        <w:rPr>
          <w:rFonts w:eastAsia="Times" w:cstheme="minorHAnsi"/>
          <w:b/>
          <w:iCs/>
          <w:lang w:val="it-IT" w:eastAsia="it-IT"/>
        </w:rPr>
      </w:pPr>
      <w:r w:rsidRPr="009C08EE">
        <w:rPr>
          <w:rFonts w:cstheme="minorHAnsi"/>
          <w:b/>
        </w:rPr>
        <w:t>ZMIANA   TREŚCI   SWZ</w:t>
      </w:r>
      <w:r w:rsidR="009C08EE" w:rsidRPr="009C08EE">
        <w:rPr>
          <w:rFonts w:cstheme="minorHAnsi"/>
          <w:b/>
        </w:rPr>
        <w:t xml:space="preserve">   </w:t>
      </w:r>
      <w:r w:rsidR="009C08EE" w:rsidRPr="009C08EE">
        <w:rPr>
          <w:rFonts w:eastAsia="Times" w:cstheme="minorHAnsi"/>
          <w:b/>
          <w:iCs/>
          <w:lang w:val="it-IT" w:eastAsia="it-IT"/>
        </w:rPr>
        <w:t>W   ZWIĄZKU  Z   WYROKIEM   KIO</w:t>
      </w:r>
    </w:p>
    <w:p w14:paraId="7995BEB1" w14:textId="77777777" w:rsidR="009C08EE" w:rsidRPr="009C08EE" w:rsidRDefault="009C08EE" w:rsidP="009C08EE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0306F38A" w:rsidR="00FE4A03" w:rsidRPr="009C08EE" w:rsidRDefault="009C08EE" w:rsidP="008312B9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  <w:u w:val="single"/>
        </w:rPr>
      </w:pPr>
      <w:r w:rsidRPr="009C08EE">
        <w:rPr>
          <w:rFonts w:eastAsia="Times" w:cstheme="minorHAnsi"/>
          <w:iCs/>
          <w:lang w:val="it-IT" w:eastAsia="it-IT"/>
        </w:rPr>
        <w:t>Zamawiający informuje, iż w postępowaniu prowadzonym w trybie przetargu nieograniczonego</w:t>
      </w:r>
      <w:r>
        <w:rPr>
          <w:rFonts w:eastAsia="Times" w:cstheme="minorHAnsi"/>
          <w:iCs/>
          <w:lang w:val="it-IT" w:eastAsia="it-IT"/>
        </w:rPr>
        <w:t xml:space="preserve"> - </w:t>
      </w:r>
      <w:r w:rsidRPr="009C08EE">
        <w:rPr>
          <w:rFonts w:eastAsia="Times" w:cstheme="minorHAnsi"/>
          <w:iCs/>
          <w:lang w:val="it-IT" w:eastAsia="it-IT"/>
        </w:rPr>
        <w:t xml:space="preserve"> </w:t>
      </w:r>
      <w:r w:rsidRPr="009C08EE">
        <w:rPr>
          <w:rFonts w:cstheme="minorHAnsi"/>
        </w:rPr>
        <w:t xml:space="preserve">Usługa Wdrożenia i Wsparcia Technicznego Platformy - oprogramowania LMS, </w:t>
      </w:r>
      <w:r w:rsidRPr="009C08EE">
        <w:rPr>
          <w:rFonts w:cstheme="minorHAnsi"/>
          <w:b/>
        </w:rPr>
        <w:t xml:space="preserve">wydany został wyrok Krajowej Izby Odwoławczej z dnia 22 marca 2023 r. – Sygn. akt KIO 626/23. </w:t>
      </w:r>
      <w:r>
        <w:rPr>
          <w:rFonts w:cstheme="minorHAnsi"/>
          <w:b/>
        </w:rPr>
        <w:br/>
      </w:r>
      <w:r w:rsidRPr="009C08EE">
        <w:rPr>
          <w:rFonts w:cstheme="minorHAnsi"/>
          <w:u w:val="single"/>
        </w:rPr>
        <w:t>Zgodnie z wyrokiem KIO</w:t>
      </w:r>
      <w:r w:rsidR="00FE4A03" w:rsidRPr="009C08EE">
        <w:rPr>
          <w:rFonts w:eastAsia="Times" w:cstheme="minorHAnsi"/>
          <w:iCs/>
          <w:kern w:val="22"/>
          <w:u w:val="single"/>
          <w:lang w:val="it-IT" w:eastAsia="it-IT"/>
        </w:rPr>
        <w:t xml:space="preserve">, </w:t>
      </w:r>
      <w:r w:rsidR="00A136DE" w:rsidRPr="009C08EE">
        <w:rPr>
          <w:rFonts w:eastAsia="Times" w:cstheme="minorHAnsi"/>
          <w:b/>
          <w:bCs/>
          <w:iCs/>
          <w:kern w:val="22"/>
          <w:u w:val="single"/>
          <w:lang w:val="it-IT" w:eastAsia="it-IT"/>
        </w:rPr>
        <w:t>Zamawiający zmienia treść S</w:t>
      </w:r>
      <w:r w:rsidR="00FE4A03" w:rsidRPr="009C08EE">
        <w:rPr>
          <w:rFonts w:eastAsia="Times" w:cstheme="minorHAnsi"/>
          <w:b/>
          <w:bCs/>
          <w:iCs/>
          <w:kern w:val="22"/>
          <w:u w:val="single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17D0C79B" w14:textId="177E46E7" w:rsidR="003C70CF" w:rsidRPr="00C108C4" w:rsidRDefault="00C108C4" w:rsidP="00B8184B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</w:rPr>
        <w:t xml:space="preserve">- w załączniku nr 2 do OPZ - Opis sposobu przygotowania i prezentacji próbki - Rozdział I - Postanowienia Ogólne -  pkt 17 otrzymuje brzmienie następujące: </w:t>
      </w:r>
    </w:p>
    <w:p w14:paraId="09423302" w14:textId="69C43012" w:rsidR="00C108C4" w:rsidRPr="00C108C4" w:rsidRDefault="00C108C4" w:rsidP="00B8184B">
      <w:pPr>
        <w:spacing w:after="0" w:line="240" w:lineRule="auto"/>
        <w:rPr>
          <w:rFonts w:cstheme="minorHAnsi"/>
          <w:b/>
          <w:i/>
        </w:rPr>
      </w:pPr>
      <w:r w:rsidRPr="00C108C4">
        <w:rPr>
          <w:rFonts w:cstheme="minorHAnsi"/>
          <w:b/>
          <w:i/>
        </w:rPr>
        <w:t xml:space="preserve">„17. Jeżeli scenariusz próbki wymaga wprowadzenia w trakcie prezentacji jakichkolwiek danych, Zamawiający może żądać, aby Wykonawca wprowadził dane podane podczas prezentacji przez Zamawiającego, celem sprawdzenia czy opisywana funkcjonalność nie jest symulowana. </w:t>
      </w:r>
      <w:r>
        <w:rPr>
          <w:rFonts w:cstheme="minorHAnsi"/>
          <w:b/>
          <w:i/>
        </w:rPr>
        <w:br/>
      </w:r>
      <w:r w:rsidRPr="00C108C4">
        <w:rPr>
          <w:rFonts w:cstheme="minorHAnsi"/>
          <w:b/>
          <w:i/>
        </w:rPr>
        <w:t>Czas, w którym Wykonawca wprowadzana w trakcie prezentacji jakiekolwiek dane na żądanie Zamawiającego nie jest wliczany do czasu prezentacji to jest wstrzymuje jego liczenie.”.</w:t>
      </w:r>
    </w:p>
    <w:p w14:paraId="6CB59A1B" w14:textId="77777777" w:rsidR="00C108C4" w:rsidRDefault="00C108C4" w:rsidP="00B8184B">
      <w:pPr>
        <w:spacing w:after="0" w:line="240" w:lineRule="auto"/>
        <w:rPr>
          <w:rFonts w:cstheme="minorHAnsi"/>
        </w:rPr>
      </w:pPr>
    </w:p>
    <w:p w14:paraId="3F863F27" w14:textId="51A397CE" w:rsidR="003C70CF" w:rsidRDefault="00C108C4" w:rsidP="00B8184B">
      <w:pPr>
        <w:spacing w:after="0" w:line="240" w:lineRule="auto"/>
        <w:rPr>
          <w:rFonts w:cstheme="minorHAnsi"/>
          <w:b/>
          <w:color w:val="FF0000"/>
        </w:rPr>
      </w:pPr>
      <w:r w:rsidRPr="00C108C4">
        <w:rPr>
          <w:rFonts w:cstheme="minorHAnsi"/>
        </w:rPr>
        <w:t xml:space="preserve">- w załączniku nr 2 do </w:t>
      </w:r>
      <w:r w:rsidR="003161F5">
        <w:rPr>
          <w:rFonts w:cstheme="minorHAnsi"/>
        </w:rPr>
        <w:t>SWZ</w:t>
      </w:r>
      <w:r w:rsidRPr="00C108C4">
        <w:rPr>
          <w:rFonts w:cstheme="minorHAnsi"/>
        </w:rPr>
        <w:t xml:space="preserve"> - </w:t>
      </w:r>
      <w:r w:rsidR="003161F5">
        <w:rPr>
          <w:rFonts w:cstheme="minorHAnsi"/>
        </w:rPr>
        <w:t xml:space="preserve">Opis przedmiotu zamówienia w Rozdziale 3. Wymagania ogólne dotyczące realizacji zamówienia - wykreśla się pkt 2. </w:t>
      </w:r>
    </w:p>
    <w:p w14:paraId="569E9242" w14:textId="77777777" w:rsidR="003161F5" w:rsidRDefault="003161F5" w:rsidP="00B8184B">
      <w:pPr>
        <w:spacing w:after="0" w:line="240" w:lineRule="auto"/>
        <w:rPr>
          <w:rFonts w:cstheme="minorHAnsi"/>
        </w:rPr>
      </w:pPr>
    </w:p>
    <w:p w14:paraId="5E9BCD3D" w14:textId="3E847409" w:rsidR="003161F5" w:rsidRDefault="003161F5" w:rsidP="00B8184B">
      <w:pPr>
        <w:spacing w:after="0" w:line="240" w:lineRule="auto"/>
        <w:rPr>
          <w:rFonts w:cstheme="minorHAnsi"/>
          <w:b/>
          <w:color w:val="FF0000"/>
        </w:rPr>
      </w:pPr>
      <w:r w:rsidRPr="003161F5">
        <w:rPr>
          <w:rFonts w:cstheme="minorHAnsi"/>
        </w:rPr>
        <w:t>- w załączniku nr 2 do SWZ - Opis prz</w:t>
      </w:r>
      <w:r>
        <w:rPr>
          <w:rFonts w:cstheme="minorHAnsi"/>
        </w:rPr>
        <w:t>edmiotu zamówienia w Rozdziale 5</w:t>
      </w:r>
      <w:r w:rsidRPr="003161F5">
        <w:rPr>
          <w:rFonts w:cstheme="minorHAnsi"/>
        </w:rPr>
        <w:t xml:space="preserve">. Wymagania </w:t>
      </w:r>
      <w:r>
        <w:rPr>
          <w:rFonts w:cstheme="minorHAnsi"/>
        </w:rPr>
        <w:t>w zakresie sposobu realizacji umowy</w:t>
      </w:r>
      <w:r w:rsidR="00404CB7">
        <w:rPr>
          <w:rFonts w:cstheme="minorHAnsi"/>
        </w:rPr>
        <w:t xml:space="preserve"> - wykreśla się pkt 2. </w:t>
      </w:r>
    </w:p>
    <w:p w14:paraId="58D56C0B" w14:textId="77777777" w:rsidR="003161F5" w:rsidRDefault="003161F5" w:rsidP="00B8184B">
      <w:pPr>
        <w:spacing w:after="0" w:line="240" w:lineRule="auto"/>
        <w:rPr>
          <w:rFonts w:cstheme="minorHAnsi"/>
          <w:b/>
          <w:color w:val="FF0000"/>
        </w:rPr>
      </w:pPr>
    </w:p>
    <w:p w14:paraId="7B6D88D7" w14:textId="7A646259" w:rsidR="003161F5" w:rsidRPr="00912691" w:rsidRDefault="003161F5" w:rsidP="00B8184B">
      <w:pPr>
        <w:spacing w:after="0" w:line="240" w:lineRule="auto"/>
        <w:rPr>
          <w:rFonts w:cstheme="minorHAnsi"/>
          <w:b/>
          <w:color w:val="FF0000"/>
        </w:rPr>
      </w:pPr>
      <w:r w:rsidRPr="003161F5">
        <w:rPr>
          <w:rFonts w:cstheme="minorHAnsi"/>
        </w:rPr>
        <w:t>- w załączniku nr 2 do SWZ - Opis prz</w:t>
      </w:r>
      <w:r>
        <w:rPr>
          <w:rFonts w:cstheme="minorHAnsi"/>
        </w:rPr>
        <w:t>edmiotu zamówienia w Rozdziale</w:t>
      </w:r>
      <w:r w:rsidR="00912691">
        <w:rPr>
          <w:rFonts w:cstheme="minorHAnsi"/>
        </w:rPr>
        <w:t xml:space="preserve"> 3</w:t>
      </w:r>
      <w:r>
        <w:rPr>
          <w:rFonts w:cstheme="minorHAnsi"/>
        </w:rPr>
        <w:t xml:space="preserve">. </w:t>
      </w:r>
      <w:r w:rsidR="00912691" w:rsidRPr="00912691">
        <w:rPr>
          <w:rFonts w:cstheme="minorHAnsi"/>
        </w:rPr>
        <w:t xml:space="preserve">Wymagania ogólne dotyczące realizacji zamówienia </w:t>
      </w:r>
      <w:r w:rsidR="00912691">
        <w:rPr>
          <w:rFonts w:cstheme="minorHAnsi"/>
        </w:rPr>
        <w:t xml:space="preserve">dodaje się pkt 10 w brzmieniu następującym: </w:t>
      </w:r>
    </w:p>
    <w:p w14:paraId="4511066D" w14:textId="77777777" w:rsidR="00912691" w:rsidRDefault="00912691" w:rsidP="00B8184B">
      <w:pPr>
        <w:spacing w:after="0" w:line="240" w:lineRule="auto"/>
        <w:rPr>
          <w:rFonts w:cstheme="minorHAnsi"/>
        </w:rPr>
      </w:pPr>
    </w:p>
    <w:p w14:paraId="64231CCA" w14:textId="23F96C0F" w:rsidR="00912691" w:rsidRPr="00912691" w:rsidRDefault="00912691" w:rsidP="00912691">
      <w:pPr>
        <w:spacing w:after="0" w:line="240" w:lineRule="auto"/>
        <w:rPr>
          <w:rFonts w:cstheme="minorHAnsi"/>
          <w:b/>
          <w:i/>
        </w:rPr>
      </w:pPr>
      <w:r w:rsidRPr="00912691">
        <w:rPr>
          <w:rFonts w:cstheme="minorHAnsi"/>
          <w:b/>
          <w:i/>
        </w:rPr>
        <w:t xml:space="preserve">„10. Główny zakres integracji platformy LMS z systemem dziekanatowym: </w:t>
      </w:r>
    </w:p>
    <w:p w14:paraId="32146825" w14:textId="3DDEBF79" w:rsidR="00912691" w:rsidRPr="00912691" w:rsidRDefault="00912691" w:rsidP="00912691">
      <w:pPr>
        <w:spacing w:after="0" w:line="240" w:lineRule="auto"/>
        <w:rPr>
          <w:rFonts w:cstheme="minorHAnsi"/>
          <w:b/>
          <w:i/>
        </w:rPr>
      </w:pPr>
      <w:r w:rsidRPr="00912691">
        <w:rPr>
          <w:rFonts w:cstheme="minorHAnsi"/>
          <w:b/>
          <w:i/>
        </w:rPr>
        <w:t xml:space="preserve">Integracja będzie polegała na wysłaniu danych z systemu dziekanatowego VDO (firmy Verbis </w:t>
      </w:r>
      <w:r>
        <w:rPr>
          <w:rFonts w:cstheme="minorHAnsi"/>
          <w:b/>
          <w:i/>
        </w:rPr>
        <w:br/>
      </w:r>
      <w:r w:rsidRPr="00912691">
        <w:rPr>
          <w:rFonts w:cstheme="minorHAnsi"/>
          <w:b/>
          <w:i/>
        </w:rPr>
        <w:t xml:space="preserve">Sp. z o.o.) do platformy LMS. Zamawiający oczekuje integracji w następującym zakresie: </w:t>
      </w:r>
    </w:p>
    <w:p w14:paraId="53EC2975" w14:textId="25645A61" w:rsidR="00912691" w:rsidRPr="00912691" w:rsidRDefault="00912691" w:rsidP="00912691">
      <w:pPr>
        <w:spacing w:after="0" w:line="240" w:lineRule="auto"/>
        <w:ind w:left="426" w:hanging="284"/>
        <w:rPr>
          <w:rFonts w:cstheme="minorHAnsi"/>
          <w:b/>
          <w:i/>
        </w:rPr>
      </w:pPr>
      <w:r w:rsidRPr="00912691">
        <w:rPr>
          <w:rFonts w:cstheme="minorHAnsi"/>
          <w:b/>
          <w:i/>
        </w:rPr>
        <w:t xml:space="preserve">1. </w:t>
      </w:r>
      <w:r>
        <w:rPr>
          <w:rFonts w:cstheme="minorHAnsi"/>
          <w:b/>
          <w:i/>
        </w:rPr>
        <w:tab/>
      </w:r>
      <w:r w:rsidRPr="00912691">
        <w:rPr>
          <w:rFonts w:cstheme="minorHAnsi"/>
          <w:b/>
          <w:i/>
        </w:rPr>
        <w:t>Użytkownicy pla</w:t>
      </w:r>
      <w:r>
        <w:rPr>
          <w:rFonts w:cstheme="minorHAnsi"/>
          <w:b/>
          <w:i/>
        </w:rPr>
        <w:t>t</w:t>
      </w:r>
      <w:r w:rsidRPr="00912691">
        <w:rPr>
          <w:rFonts w:cstheme="minorHAnsi"/>
          <w:b/>
          <w:i/>
        </w:rPr>
        <w:t xml:space="preserve">formy LMS. Zamawiający chce wysyłać dane (nowe oraz aktualizacje) dotyczące studentów i wykładowcy z systemu dziekanatowego do platformy LMS. Dane te dotyczą, między innymi, identyfikatora użytkowników, jego danych osobowych, roli osoby </w:t>
      </w:r>
      <w:r>
        <w:rPr>
          <w:rFonts w:cstheme="minorHAnsi"/>
          <w:b/>
          <w:i/>
        </w:rPr>
        <w:br/>
      </w:r>
      <w:r w:rsidRPr="00912691">
        <w:rPr>
          <w:rFonts w:cstheme="minorHAnsi"/>
          <w:b/>
          <w:i/>
        </w:rPr>
        <w:t xml:space="preserve">w Uczelni, roli osoby w platformie LMS. </w:t>
      </w:r>
    </w:p>
    <w:p w14:paraId="25FF5B6D" w14:textId="45F7E3A5" w:rsidR="00912691" w:rsidRPr="00912691" w:rsidRDefault="00912691" w:rsidP="00912691">
      <w:pPr>
        <w:spacing w:after="0" w:line="240" w:lineRule="auto"/>
        <w:ind w:left="426" w:hanging="284"/>
        <w:rPr>
          <w:rFonts w:cstheme="minorHAnsi"/>
          <w:b/>
          <w:i/>
        </w:rPr>
      </w:pPr>
      <w:r w:rsidRPr="00912691">
        <w:rPr>
          <w:rFonts w:cstheme="minorHAnsi"/>
          <w:b/>
          <w:i/>
        </w:rPr>
        <w:t xml:space="preserve">2. </w:t>
      </w:r>
      <w:r>
        <w:rPr>
          <w:rFonts w:cstheme="minorHAnsi"/>
          <w:b/>
          <w:i/>
        </w:rPr>
        <w:tab/>
      </w:r>
      <w:r w:rsidRPr="00912691">
        <w:rPr>
          <w:rFonts w:cstheme="minorHAnsi"/>
          <w:b/>
          <w:i/>
        </w:rPr>
        <w:t xml:space="preserve">Kursy/przedmioty. Zamawiający chce wysyłać dane dotyczące kursów/przedmiotów zarejestrowanych w systemie dziekanatowym (nowe oraz ich aktualizacje). Dane te dotyczą, między innymi, identyfikatora kursów, nazwy kursów, opisu kursu, kategorii kursów, skali ocen, grup studentów w kursach). </w:t>
      </w:r>
    </w:p>
    <w:p w14:paraId="506329FB" w14:textId="3DB0ACB7" w:rsidR="00912691" w:rsidRPr="00912691" w:rsidRDefault="00912691" w:rsidP="00912691">
      <w:pPr>
        <w:spacing w:after="0" w:line="240" w:lineRule="auto"/>
        <w:ind w:left="426" w:hanging="284"/>
        <w:rPr>
          <w:rFonts w:cstheme="minorHAnsi"/>
        </w:rPr>
      </w:pPr>
      <w:r w:rsidRPr="00912691">
        <w:rPr>
          <w:rFonts w:cstheme="minorHAnsi"/>
          <w:b/>
          <w:i/>
        </w:rPr>
        <w:t xml:space="preserve">3. </w:t>
      </w:r>
      <w:r>
        <w:rPr>
          <w:rFonts w:cstheme="minorHAnsi"/>
          <w:b/>
          <w:i/>
        </w:rPr>
        <w:tab/>
      </w:r>
      <w:r w:rsidRPr="00912691">
        <w:rPr>
          <w:rFonts w:cstheme="minorHAnsi"/>
          <w:b/>
          <w:i/>
        </w:rPr>
        <w:t>Rejestracje osób w kursach. Zamawiający chce wysyłać dane dotyczące rejestracji osób (studentów i wykładowców) w kursach/przedmiotach. Dane te dotyczą, między innymi, identyfikatora osoby zarejestrowanej w kursie, roli osoby w kursie (student wykładowca), przynależności studenta do istniejących grup w kursie. Dane te powinny dotyczyć nowych rejestracji oraz uwzględniać wszelkie aktualizacje</w:t>
      </w:r>
      <w:r>
        <w:rPr>
          <w:rFonts w:cstheme="minorHAnsi"/>
          <w:b/>
          <w:i/>
        </w:rPr>
        <w:t>”</w:t>
      </w:r>
      <w:r w:rsidRPr="00912691">
        <w:rPr>
          <w:rFonts w:cstheme="minorHAnsi"/>
          <w:b/>
          <w:i/>
        </w:rPr>
        <w:t>.</w:t>
      </w:r>
      <w:r w:rsidRPr="00912691">
        <w:rPr>
          <w:rFonts w:cstheme="minorHAnsi"/>
        </w:rPr>
        <w:t xml:space="preserve"> </w:t>
      </w:r>
    </w:p>
    <w:p w14:paraId="39305319" w14:textId="77777777" w:rsidR="00912691" w:rsidRDefault="00912691" w:rsidP="00B8184B">
      <w:pPr>
        <w:spacing w:after="0" w:line="240" w:lineRule="auto"/>
        <w:rPr>
          <w:rFonts w:cstheme="minorHAnsi"/>
        </w:rPr>
      </w:pPr>
    </w:p>
    <w:p w14:paraId="0DF0B536" w14:textId="45EF1AB1" w:rsidR="00912691" w:rsidRPr="00D65457" w:rsidRDefault="00D65457" w:rsidP="00B8184B">
      <w:pPr>
        <w:spacing w:after="0" w:line="240" w:lineRule="auto"/>
        <w:rPr>
          <w:rFonts w:cstheme="minorHAnsi"/>
          <w:b/>
          <w:color w:val="FF0000"/>
        </w:rPr>
      </w:pPr>
      <w:r>
        <w:t>- w załącznik nr 2 do SWZ</w:t>
      </w:r>
      <w:r w:rsidRPr="00D65457">
        <w:t xml:space="preserve"> - Opis przedmiotu zamówienia w Rozdziale 4</w:t>
      </w:r>
      <w:r w:rsidR="002621C7">
        <w:t>.</w:t>
      </w:r>
      <w:r w:rsidRPr="00D65457">
        <w:t xml:space="preserve"> </w:t>
      </w:r>
      <w:r>
        <w:t xml:space="preserve">Wymagania dotyczące infrastruktury informatycznej - pkt 2 lit. d) otrzymuje brzmienie następujące: </w:t>
      </w:r>
    </w:p>
    <w:p w14:paraId="60B9C719" w14:textId="77777777" w:rsidR="00D65457" w:rsidRDefault="00D65457" w:rsidP="00B8184B">
      <w:pPr>
        <w:spacing w:after="0" w:line="240" w:lineRule="auto"/>
        <w:rPr>
          <w:rFonts w:cstheme="minorHAnsi"/>
          <w:i/>
        </w:rPr>
      </w:pPr>
    </w:p>
    <w:p w14:paraId="0990C3EB" w14:textId="6CCE4409" w:rsidR="00FE4A03" w:rsidRPr="00D65457" w:rsidRDefault="00D65457" w:rsidP="00B8184B">
      <w:pPr>
        <w:spacing w:after="0" w:line="240" w:lineRule="auto"/>
        <w:rPr>
          <w:rFonts w:cstheme="minorHAnsi"/>
          <w:b/>
          <w:i/>
        </w:rPr>
      </w:pPr>
      <w:r w:rsidRPr="00D65457">
        <w:rPr>
          <w:rFonts w:cstheme="minorHAnsi"/>
          <w:b/>
          <w:i/>
        </w:rPr>
        <w:t>„d)</w:t>
      </w:r>
      <w:r w:rsidR="00FE4A03" w:rsidRPr="00D65457">
        <w:rPr>
          <w:rFonts w:cstheme="minorHAnsi"/>
          <w:b/>
          <w:i/>
        </w:rPr>
        <w:t xml:space="preserve">  </w:t>
      </w:r>
      <w:r w:rsidRPr="00D65457">
        <w:rPr>
          <w:rFonts w:cstheme="minorHAnsi"/>
          <w:b/>
          <w:i/>
        </w:rPr>
        <w:t xml:space="preserve">Parametry jakościowe świadczenia działania Platformy LMS jakie musi umożliwić dostarczana infrastruktura informatyczna są przedstawione w tabeli. Zamawiający będzie liczył parametry jakościowe po stronie użytkownika, mierząc odpowiednie czasy reakcji. Zamawiający wyłączy </w:t>
      </w:r>
      <w:r w:rsidRPr="00D65457">
        <w:rPr>
          <w:rFonts w:cstheme="minorHAnsi"/>
          <w:b/>
          <w:i/>
        </w:rPr>
        <w:lastRenderedPageBreak/>
        <w:t>czynniki niezależne od Wykonawcy (np</w:t>
      </w:r>
      <w:r w:rsidRPr="002621C7">
        <w:rPr>
          <w:rFonts w:cstheme="minorHAnsi"/>
          <w:b/>
          <w:i/>
        </w:rPr>
        <w:t xml:space="preserve">. wspomniany </w:t>
      </w:r>
      <w:r w:rsidRPr="00D65457">
        <w:rPr>
          <w:rFonts w:cstheme="minorHAnsi"/>
          <w:b/>
          <w:i/>
        </w:rPr>
        <w:t>firewall, wpływ słabego łącza internetowego).”</w:t>
      </w:r>
    </w:p>
    <w:p w14:paraId="0184DA5D" w14:textId="77777777" w:rsidR="00D65457" w:rsidRPr="005C70FC" w:rsidRDefault="00D65457" w:rsidP="00B8184B">
      <w:pPr>
        <w:spacing w:after="0" w:line="240" w:lineRule="auto"/>
        <w:rPr>
          <w:rFonts w:cstheme="minorHAnsi"/>
          <w:i/>
          <w:color w:val="FF0000"/>
        </w:rPr>
      </w:pP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25260568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2C0613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="00404CB7" w:rsidRPr="002C0613">
        <w:rPr>
          <w:rFonts w:eastAsia="Times" w:cstheme="minorHAnsi"/>
          <w:b/>
          <w:iCs/>
          <w:lang w:val="it-IT" w:eastAsia="it-IT"/>
        </w:rPr>
        <w:t xml:space="preserve">nie </w:t>
      </w:r>
      <w:r w:rsidRPr="002C0613">
        <w:rPr>
          <w:rFonts w:eastAsia="Times" w:cstheme="minorHAnsi"/>
          <w:b/>
          <w:iCs/>
          <w:lang w:val="it-IT" w:eastAsia="it-IT"/>
        </w:rPr>
        <w:t>prowadzą</w:t>
      </w:r>
      <w:r w:rsidR="00B8184B" w:rsidRPr="002C0613">
        <w:rPr>
          <w:rFonts w:eastAsia="Times" w:cstheme="minorHAnsi"/>
          <w:iCs/>
          <w:lang w:val="it-IT" w:eastAsia="it-IT"/>
        </w:rPr>
        <w:t xml:space="preserve"> do zmiany treści ogłoszenia </w:t>
      </w:r>
      <w:r w:rsidRPr="002C0613">
        <w:rPr>
          <w:rFonts w:eastAsia="Times" w:cstheme="minorHAnsi"/>
          <w:iCs/>
          <w:lang w:val="it-IT" w:eastAsia="it-IT"/>
        </w:rPr>
        <w:t>o zamówieniu.</w:t>
      </w:r>
      <w:r w:rsidRPr="002C0613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03704B5" w14:textId="57348B1D" w:rsidR="00511262" w:rsidRPr="00B8184B" w:rsidRDefault="00DA4115" w:rsidP="00D5168B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C243C0">
        <w:rPr>
          <w:rFonts w:cstheme="minorHAnsi"/>
          <w:i/>
        </w:rPr>
        <w:t>podpis na oryginale dokumentu</w:t>
      </w:r>
      <w:bookmarkStart w:id="0" w:name="_GoBack"/>
      <w:bookmarkEnd w:id="0"/>
    </w:p>
    <w:p w14:paraId="456A64A3" w14:textId="77777777" w:rsidR="00DA4115" w:rsidRPr="00B8184B" w:rsidRDefault="00DA4115" w:rsidP="00B8184B">
      <w:pPr>
        <w:ind w:firstLine="851"/>
        <w:rPr>
          <w:rFonts w:cstheme="minorHAnsi"/>
          <w:b/>
        </w:rPr>
      </w:pPr>
      <w:r w:rsidRPr="00B8184B">
        <w:rPr>
          <w:rFonts w:cstheme="minorHAnsi"/>
        </w:rPr>
        <w:t xml:space="preserve">                    </w:t>
      </w:r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7F90A" w14:textId="77777777" w:rsidR="009F15AD" w:rsidRDefault="009F15AD" w:rsidP="007D0747">
      <w:pPr>
        <w:spacing w:after="0" w:line="240" w:lineRule="auto"/>
      </w:pPr>
      <w:r>
        <w:separator/>
      </w:r>
    </w:p>
  </w:endnote>
  <w:endnote w:type="continuationSeparator" w:id="0">
    <w:p w14:paraId="0792E497" w14:textId="77777777" w:rsidR="009F15AD" w:rsidRDefault="009F15A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952C" w14:textId="77777777" w:rsidR="009F15AD" w:rsidRDefault="009F15AD" w:rsidP="007D0747">
      <w:pPr>
        <w:spacing w:after="0" w:line="240" w:lineRule="auto"/>
      </w:pPr>
      <w:r>
        <w:separator/>
      </w:r>
    </w:p>
  </w:footnote>
  <w:footnote w:type="continuationSeparator" w:id="0">
    <w:p w14:paraId="763A0B73" w14:textId="77777777" w:rsidR="009F15AD" w:rsidRDefault="009F15AD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1C7"/>
    <w:rsid w:val="00262691"/>
    <w:rsid w:val="0026275C"/>
    <w:rsid w:val="00272DF2"/>
    <w:rsid w:val="002736CC"/>
    <w:rsid w:val="0027607D"/>
    <w:rsid w:val="0029714E"/>
    <w:rsid w:val="002A5AB8"/>
    <w:rsid w:val="002C0613"/>
    <w:rsid w:val="002C26E2"/>
    <w:rsid w:val="002C3C76"/>
    <w:rsid w:val="002F1DB8"/>
    <w:rsid w:val="003161F5"/>
    <w:rsid w:val="003424CB"/>
    <w:rsid w:val="003A0D64"/>
    <w:rsid w:val="003A6371"/>
    <w:rsid w:val="003C70CF"/>
    <w:rsid w:val="003F66D3"/>
    <w:rsid w:val="00404CB7"/>
    <w:rsid w:val="004330C4"/>
    <w:rsid w:val="00471DC2"/>
    <w:rsid w:val="00481DC0"/>
    <w:rsid w:val="0049146B"/>
    <w:rsid w:val="004B1411"/>
    <w:rsid w:val="004B43BB"/>
    <w:rsid w:val="004B55DA"/>
    <w:rsid w:val="004F5049"/>
    <w:rsid w:val="00501518"/>
    <w:rsid w:val="00511262"/>
    <w:rsid w:val="005274E3"/>
    <w:rsid w:val="00534798"/>
    <w:rsid w:val="0053760E"/>
    <w:rsid w:val="00537DBB"/>
    <w:rsid w:val="00567432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2361B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312B9"/>
    <w:rsid w:val="008554AC"/>
    <w:rsid w:val="008806D8"/>
    <w:rsid w:val="00882E8F"/>
    <w:rsid w:val="008B52A6"/>
    <w:rsid w:val="008C6B1B"/>
    <w:rsid w:val="00912691"/>
    <w:rsid w:val="00917E6F"/>
    <w:rsid w:val="0092471E"/>
    <w:rsid w:val="009778D3"/>
    <w:rsid w:val="00990E3A"/>
    <w:rsid w:val="009A13C1"/>
    <w:rsid w:val="009C08EE"/>
    <w:rsid w:val="009F15AD"/>
    <w:rsid w:val="00A024A4"/>
    <w:rsid w:val="00A136DE"/>
    <w:rsid w:val="00A60B15"/>
    <w:rsid w:val="00A9184A"/>
    <w:rsid w:val="00AA2FF5"/>
    <w:rsid w:val="00AC07AE"/>
    <w:rsid w:val="00AC17A2"/>
    <w:rsid w:val="00AD0378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BD6C28"/>
    <w:rsid w:val="00C108C4"/>
    <w:rsid w:val="00C243C0"/>
    <w:rsid w:val="00C359D2"/>
    <w:rsid w:val="00C47491"/>
    <w:rsid w:val="00C47D6C"/>
    <w:rsid w:val="00CF03AC"/>
    <w:rsid w:val="00D5168B"/>
    <w:rsid w:val="00D52675"/>
    <w:rsid w:val="00D65457"/>
    <w:rsid w:val="00DA4115"/>
    <w:rsid w:val="00DB124A"/>
    <w:rsid w:val="00DC3B57"/>
    <w:rsid w:val="00DF4A6C"/>
    <w:rsid w:val="00E42F90"/>
    <w:rsid w:val="00E945D1"/>
    <w:rsid w:val="00EC339F"/>
    <w:rsid w:val="00ED0B23"/>
    <w:rsid w:val="00ED7547"/>
    <w:rsid w:val="00EE1D67"/>
    <w:rsid w:val="00EE7D81"/>
    <w:rsid w:val="00F2697F"/>
    <w:rsid w:val="00F65542"/>
    <w:rsid w:val="00F95CDA"/>
    <w:rsid w:val="00FB7E49"/>
    <w:rsid w:val="00FC6BF5"/>
    <w:rsid w:val="00FD7DCA"/>
    <w:rsid w:val="00FE1D65"/>
    <w:rsid w:val="00FE4A03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0AAE-4320-44AB-904D-266D9B35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46</cp:revision>
  <cp:lastPrinted>2023-05-12T10:38:00Z</cp:lastPrinted>
  <dcterms:created xsi:type="dcterms:W3CDTF">2021-01-28T21:15:00Z</dcterms:created>
  <dcterms:modified xsi:type="dcterms:W3CDTF">2023-05-12T10:38:00Z</dcterms:modified>
</cp:coreProperties>
</file>