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A01C" w14:textId="74C9B01B" w:rsidR="00BA2807" w:rsidRDefault="006C7A84">
      <w:r>
        <w:t>Zał. 1a</w:t>
      </w:r>
    </w:p>
    <w:p w14:paraId="5C15C210" w14:textId="2ECAAFD7" w:rsidR="00BA2807" w:rsidRDefault="00360C05" w:rsidP="00BA2807">
      <w:r w:rsidRPr="00360C05">
        <w:t xml:space="preserve">Katedra Hydrobiologii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8D2274" w14:paraId="6D3A719E" w14:textId="77777777" w:rsidTr="00CA6A20">
        <w:tc>
          <w:tcPr>
            <w:tcW w:w="10480" w:type="dxa"/>
          </w:tcPr>
          <w:p w14:paraId="49C2C6D7" w14:textId="77777777" w:rsid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  <w:b/>
                <w:color w:val="222222"/>
                <w:shd w:val="clear" w:color="auto" w:fill="FFFFFF"/>
              </w:rPr>
            </w:pPr>
            <w:r w:rsidRPr="008D2274">
              <w:rPr>
                <w:rFonts w:cs="Arial"/>
                <w:b/>
                <w:color w:val="222222"/>
                <w:shd w:val="clear" w:color="auto" w:fill="FFFFFF"/>
              </w:rPr>
              <w:t>Zestaw do analizy fitoplanktonu</w:t>
            </w:r>
          </w:p>
          <w:p w14:paraId="5052F694" w14:textId="77777777" w:rsidR="00811D97" w:rsidRPr="008D2274" w:rsidRDefault="00811D97" w:rsidP="008D2274">
            <w:pPr>
              <w:tabs>
                <w:tab w:val="left" w:pos="325"/>
              </w:tabs>
              <w:jc w:val="both"/>
              <w:rPr>
                <w:rFonts w:cs="Arial"/>
                <w:b/>
                <w:color w:val="222222"/>
                <w:shd w:val="clear" w:color="auto" w:fill="FFFFFF"/>
              </w:rPr>
            </w:pPr>
          </w:p>
          <w:p w14:paraId="19CA68C1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Skład </w:t>
            </w:r>
            <w:r>
              <w:rPr>
                <w:rFonts w:cs="Arial"/>
              </w:rPr>
              <w:t>zestawu</w:t>
            </w:r>
            <w:r w:rsidRPr="008D2274">
              <w:rPr>
                <w:rFonts w:cs="Arial"/>
              </w:rPr>
              <w:t>:</w:t>
            </w:r>
          </w:p>
          <w:p w14:paraId="0521778D" w14:textId="535C4B87" w:rsidR="008D2274" w:rsidRPr="00811D97" w:rsidRDefault="00811D97" w:rsidP="002817EF">
            <w:pPr>
              <w:pStyle w:val="Akapitzlist"/>
              <w:numPr>
                <w:ilvl w:val="0"/>
                <w:numId w:val="1"/>
              </w:numPr>
              <w:tabs>
                <w:tab w:val="left" w:pos="40"/>
              </w:tabs>
              <w:ind w:left="15" w:hanging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11D9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1. </w:t>
            </w:r>
            <w:proofErr w:type="spellStart"/>
            <w:r w:rsidR="008D2274" w:rsidRPr="00811D9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Spektrofluorometr</w:t>
            </w:r>
            <w:proofErr w:type="spellEnd"/>
            <w:r w:rsidR="008D2274" w:rsidRPr="00811D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7589">
              <w:rPr>
                <w:rFonts w:asciiTheme="minorHAnsi" w:hAnsiTheme="minorHAnsi" w:cs="Arial"/>
                <w:sz w:val="22"/>
                <w:szCs w:val="22"/>
              </w:rPr>
              <w:t>zapewniający</w:t>
            </w:r>
            <w:r w:rsidR="008D2274" w:rsidRPr="00811D97">
              <w:rPr>
                <w:rFonts w:asciiTheme="minorHAnsi" w:hAnsiTheme="minorHAnsi" w:cs="Arial"/>
                <w:sz w:val="22"/>
                <w:szCs w:val="22"/>
              </w:rPr>
              <w:t xml:space="preserve"> oznaczanie stężeń chlorofilu </w:t>
            </w:r>
            <w:r w:rsidR="00F97F44">
              <w:rPr>
                <w:rFonts w:asciiTheme="minorHAnsi" w:hAnsiTheme="minorHAnsi" w:cs="Arial"/>
                <w:sz w:val="22"/>
                <w:szCs w:val="22"/>
              </w:rPr>
              <w:t xml:space="preserve">zielenic, sinic, okrzemek, kryptofitów </w:t>
            </w:r>
            <w:r w:rsidR="008D2274" w:rsidRPr="00811D97">
              <w:rPr>
                <w:rFonts w:asciiTheme="minorHAnsi" w:hAnsiTheme="minorHAnsi" w:cs="Arial"/>
                <w:sz w:val="22"/>
                <w:szCs w:val="22"/>
              </w:rPr>
              <w:t xml:space="preserve">w wodach, rozkład klas glonów (różnicowanie glonów), transmisję  i  aktywność </w:t>
            </w:r>
            <w:proofErr w:type="spellStart"/>
            <w:r w:rsidR="008D2274" w:rsidRPr="00811D97">
              <w:rPr>
                <w:rFonts w:asciiTheme="minorHAnsi" w:hAnsiTheme="minorHAnsi" w:cs="Arial"/>
                <w:sz w:val="22"/>
                <w:szCs w:val="22"/>
              </w:rPr>
              <w:t>fotosyntetyczną</w:t>
            </w:r>
            <w:proofErr w:type="spellEnd"/>
            <w:r w:rsidR="008D2274" w:rsidRPr="00811D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D2274" w:rsidRPr="00811D97">
              <w:rPr>
                <w:rFonts w:asciiTheme="minorHAnsi" w:hAnsiTheme="minorHAnsi" w:cs="Arial"/>
                <w:sz w:val="22"/>
                <w:szCs w:val="22"/>
              </w:rPr>
              <w:t>mikroalg</w:t>
            </w:r>
            <w:proofErr w:type="spellEnd"/>
            <w:r w:rsidR="008D2274" w:rsidRPr="00811D97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6FF421FA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Cechy urządzenia:</w:t>
            </w:r>
          </w:p>
          <w:p w14:paraId="03C87826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- możliwość  oznaczania chlorofilu całkowitego in vivo, różnicowanie klas glonów: zielenic [µg </w:t>
            </w:r>
            <w:proofErr w:type="spellStart"/>
            <w:r w:rsidRPr="008D2274">
              <w:rPr>
                <w:rFonts w:cs="Arial"/>
              </w:rPr>
              <w:t>chl</w:t>
            </w:r>
            <w:proofErr w:type="spellEnd"/>
            <w:r w:rsidRPr="008D2274">
              <w:rPr>
                <w:rFonts w:cs="Arial"/>
              </w:rPr>
              <w:t xml:space="preserve">-a/l], sinic [µg </w:t>
            </w:r>
            <w:proofErr w:type="spellStart"/>
            <w:r w:rsidRPr="008D2274">
              <w:rPr>
                <w:rFonts w:cs="Arial"/>
              </w:rPr>
              <w:t>chl</w:t>
            </w:r>
            <w:proofErr w:type="spellEnd"/>
            <w:r w:rsidRPr="008D2274">
              <w:rPr>
                <w:rFonts w:cs="Arial"/>
              </w:rPr>
              <w:t xml:space="preserve">-a/l], okrzemek [µg </w:t>
            </w:r>
            <w:proofErr w:type="spellStart"/>
            <w:r w:rsidRPr="008D2274">
              <w:rPr>
                <w:rFonts w:cs="Arial"/>
              </w:rPr>
              <w:t>chl</w:t>
            </w:r>
            <w:proofErr w:type="spellEnd"/>
            <w:r w:rsidRPr="008D2274">
              <w:rPr>
                <w:rFonts w:cs="Arial"/>
              </w:rPr>
              <w:t xml:space="preserve">-a/l], kryptofitów [µg </w:t>
            </w:r>
            <w:proofErr w:type="spellStart"/>
            <w:r w:rsidRPr="008D2274">
              <w:rPr>
                <w:rFonts w:cs="Arial"/>
              </w:rPr>
              <w:t>chl</w:t>
            </w:r>
            <w:proofErr w:type="spellEnd"/>
            <w:r w:rsidRPr="008D2274">
              <w:rPr>
                <w:rFonts w:cs="Arial"/>
              </w:rPr>
              <w:t xml:space="preserve">-a/l], substancji żółtej, pigmenty dodatkowe, takie jak </w:t>
            </w:r>
            <w:proofErr w:type="spellStart"/>
            <w:r w:rsidRPr="008D2274">
              <w:rPr>
                <w:rFonts w:cs="Arial"/>
              </w:rPr>
              <w:t>fikocyjanina</w:t>
            </w:r>
            <w:proofErr w:type="spellEnd"/>
            <w:r w:rsidRPr="008D2274">
              <w:rPr>
                <w:rFonts w:cs="Arial"/>
              </w:rPr>
              <w:t xml:space="preserve"> i fikoerytryna, pomiar transmisji i aktywności </w:t>
            </w:r>
            <w:proofErr w:type="spellStart"/>
            <w:r w:rsidRPr="008D2274">
              <w:rPr>
                <w:rFonts w:cs="Arial"/>
              </w:rPr>
              <w:t>fotosyntetycznej</w:t>
            </w:r>
            <w:proofErr w:type="spellEnd"/>
            <w:r w:rsidRPr="008D2274">
              <w:rPr>
                <w:rFonts w:cs="Arial"/>
              </w:rPr>
              <w:t xml:space="preserve"> fitoplanktonu (</w:t>
            </w:r>
            <w:proofErr w:type="spellStart"/>
            <w:r w:rsidRPr="008D2274">
              <w:rPr>
                <w:rFonts w:cs="Arial"/>
              </w:rPr>
              <w:t>Genty</w:t>
            </w:r>
            <w:proofErr w:type="spellEnd"/>
            <w:r w:rsidRPr="008D2274">
              <w:rPr>
                <w:rFonts w:cs="Arial"/>
              </w:rPr>
              <w:t xml:space="preserve">) w szklanej kuwecie o pojemności 25 ml, w jednym kompaktowym urządzeniu; </w:t>
            </w:r>
          </w:p>
          <w:p w14:paraId="3CB5F4E4" w14:textId="3018C8E8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- zakres oznaczeń: </w:t>
            </w:r>
            <w:r w:rsidR="007F7589">
              <w:rPr>
                <w:rFonts w:cs="Arial"/>
              </w:rPr>
              <w:t xml:space="preserve">od </w:t>
            </w:r>
            <w:r w:rsidR="00F97F44" w:rsidRPr="00F97F44">
              <w:rPr>
                <w:rFonts w:cs="Arial"/>
              </w:rPr>
              <w:t xml:space="preserve">minimum od 0 do 200 µg </w:t>
            </w:r>
            <w:proofErr w:type="spellStart"/>
            <w:r w:rsidR="00F97F44" w:rsidRPr="00F97F44">
              <w:rPr>
                <w:rFonts w:cs="Arial"/>
              </w:rPr>
              <w:t>chl</w:t>
            </w:r>
            <w:proofErr w:type="spellEnd"/>
            <w:r w:rsidR="00F97F44" w:rsidRPr="00F97F44">
              <w:rPr>
                <w:rFonts w:cs="Arial"/>
              </w:rPr>
              <w:t xml:space="preserve">-a/l, przy rozdzielczości 0,01 </w:t>
            </w:r>
            <w:proofErr w:type="spellStart"/>
            <w:r w:rsidR="00F97F44" w:rsidRPr="00F97F44">
              <w:rPr>
                <w:rFonts w:cs="Arial"/>
              </w:rPr>
              <w:t>μg</w:t>
            </w:r>
            <w:proofErr w:type="spellEnd"/>
            <w:r w:rsidR="00F97F44" w:rsidRPr="00F97F44">
              <w:rPr>
                <w:rFonts w:cs="Arial"/>
              </w:rPr>
              <w:t xml:space="preserve"> / l </w:t>
            </w:r>
            <w:proofErr w:type="spellStart"/>
            <w:r w:rsidR="00F97F44" w:rsidRPr="00F97F44">
              <w:rPr>
                <w:rFonts w:cs="Arial"/>
              </w:rPr>
              <w:t>chl</w:t>
            </w:r>
            <w:proofErr w:type="spellEnd"/>
            <w:r w:rsidR="00F97F44" w:rsidRPr="00F97F44">
              <w:rPr>
                <w:rFonts w:cs="Arial"/>
              </w:rPr>
              <w:t>-a</w:t>
            </w:r>
          </w:p>
          <w:p w14:paraId="2B809350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- dokładność pomiaru: co najmniej 0,1 µg </w:t>
            </w:r>
            <w:proofErr w:type="spellStart"/>
            <w:r w:rsidRPr="008D2274">
              <w:rPr>
                <w:rFonts w:cs="Arial"/>
              </w:rPr>
              <w:t>chl</w:t>
            </w:r>
            <w:proofErr w:type="spellEnd"/>
            <w:r w:rsidRPr="008D2274">
              <w:rPr>
                <w:rFonts w:cs="Arial"/>
              </w:rPr>
              <w:t>-a/l,</w:t>
            </w:r>
          </w:p>
          <w:p w14:paraId="7EA03EA6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- możliwość analizy próbek wody o małej objętości (poniżej 50 ml),</w:t>
            </w:r>
          </w:p>
          <w:p w14:paraId="6490574B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- oprogramowanie specjalistyczne do obróbki wyników</w:t>
            </w:r>
          </w:p>
          <w:p w14:paraId="1071D528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- bezpośredni pomiar bez przygotowania próbki przez filtrację lub rozpuszczalnik</w:t>
            </w:r>
          </w:p>
          <w:p w14:paraId="7A0B0B23" w14:textId="5DB07693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-</w:t>
            </w:r>
            <w:r w:rsidR="007F7589">
              <w:rPr>
                <w:rFonts w:cs="Arial"/>
              </w:rPr>
              <w:t xml:space="preserve"> </w:t>
            </w:r>
            <w:r w:rsidRPr="008D2274">
              <w:rPr>
                <w:rFonts w:cs="Arial"/>
              </w:rPr>
              <w:t>ustawianie parametrów za pomocą komputera</w:t>
            </w:r>
          </w:p>
          <w:p w14:paraId="14B732FB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</w:p>
          <w:p w14:paraId="532B8500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Wyposażenie </w:t>
            </w:r>
            <w:proofErr w:type="spellStart"/>
            <w:r w:rsidRPr="008D2274">
              <w:rPr>
                <w:rFonts w:cs="Arial"/>
              </w:rPr>
              <w:t>spektrofluorometru</w:t>
            </w:r>
            <w:proofErr w:type="spellEnd"/>
            <w:r w:rsidRPr="008D2274">
              <w:rPr>
                <w:rFonts w:cs="Arial"/>
              </w:rPr>
              <w:t>:</w:t>
            </w:r>
          </w:p>
          <w:p w14:paraId="479A2538" w14:textId="5F111D70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- standardowa walizka do transportu przyrządu, zasilacza, kabli i zestawu akumulatorów. Rozmiar -</w:t>
            </w:r>
            <w:r w:rsidR="00F97F44">
              <w:rPr>
                <w:rFonts w:cs="Arial"/>
              </w:rPr>
              <w:t>od</w:t>
            </w:r>
            <w:r w:rsidRPr="008D2274">
              <w:rPr>
                <w:rFonts w:cs="Arial"/>
              </w:rPr>
              <w:t xml:space="preserve"> 60 x 45 x 25 cm</w:t>
            </w:r>
            <w:r w:rsidR="00F97F44">
              <w:rPr>
                <w:rFonts w:cs="Arial"/>
              </w:rPr>
              <w:t xml:space="preserve"> do 70x55x35 cm</w:t>
            </w:r>
            <w:r w:rsidRPr="008D2274">
              <w:rPr>
                <w:rFonts w:cs="Arial"/>
              </w:rPr>
              <w:t xml:space="preserve">; waga </w:t>
            </w:r>
            <w:r w:rsidR="00F97F44">
              <w:rPr>
                <w:rFonts w:cs="Arial"/>
              </w:rPr>
              <w:t>–</w:t>
            </w:r>
            <w:r w:rsidRPr="008D2274">
              <w:rPr>
                <w:rFonts w:cs="Arial"/>
              </w:rPr>
              <w:t xml:space="preserve"> </w:t>
            </w:r>
            <w:r w:rsidR="00F97F44">
              <w:rPr>
                <w:rFonts w:cs="Arial"/>
              </w:rPr>
              <w:t xml:space="preserve">od </w:t>
            </w:r>
            <w:r w:rsidRPr="008D2274">
              <w:rPr>
                <w:rFonts w:cs="Arial"/>
              </w:rPr>
              <w:t>9 kg</w:t>
            </w:r>
            <w:r w:rsidR="00F97F44">
              <w:rPr>
                <w:rFonts w:cs="Arial"/>
              </w:rPr>
              <w:t xml:space="preserve"> do 10 kg</w:t>
            </w:r>
            <w:r w:rsidRPr="008D2274">
              <w:rPr>
                <w:rFonts w:cs="Arial"/>
              </w:rPr>
              <w:t xml:space="preserve"> (z opcjami i instrumentem -</w:t>
            </w:r>
            <w:r w:rsidR="00F97F44">
              <w:rPr>
                <w:rFonts w:cs="Arial"/>
              </w:rPr>
              <w:t>od</w:t>
            </w:r>
            <w:r w:rsidRPr="008D2274">
              <w:rPr>
                <w:rFonts w:cs="Arial"/>
              </w:rPr>
              <w:t xml:space="preserve"> 20 </w:t>
            </w:r>
            <w:r w:rsidR="00F97F44">
              <w:rPr>
                <w:rFonts w:cs="Arial"/>
              </w:rPr>
              <w:t xml:space="preserve">-25 </w:t>
            </w:r>
            <w:r w:rsidRPr="008D2274">
              <w:rPr>
                <w:rFonts w:cs="Arial"/>
              </w:rPr>
              <w:t>kg)</w:t>
            </w:r>
          </w:p>
          <w:p w14:paraId="7F92B579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- adapter 12V -  do podłączenia urządzenia do standardowego gniazda zapalniczki samochodowej.</w:t>
            </w:r>
          </w:p>
          <w:p w14:paraId="3A48E4E2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- kuweta fluorescencyjna 25 ml do pomiarów  i stacji roboczej.</w:t>
            </w:r>
          </w:p>
          <w:p w14:paraId="19818ABF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- mieszadło magnetyczne</w:t>
            </w:r>
          </w:p>
          <w:p w14:paraId="19B4704B" w14:textId="1BAAF37D" w:rsid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- komputer </w:t>
            </w:r>
            <w:r w:rsidR="00F97F44">
              <w:rPr>
                <w:rFonts w:cs="Arial"/>
              </w:rPr>
              <w:t xml:space="preserve">dedykowany do urządzenia </w:t>
            </w:r>
            <w:r w:rsidRPr="008D2274">
              <w:rPr>
                <w:rFonts w:cs="Arial"/>
              </w:rPr>
              <w:t>z oprogramowaniem dla systemu Windows</w:t>
            </w:r>
          </w:p>
          <w:p w14:paraId="43DEBF89" w14:textId="7A26D01B" w:rsidR="00A07A6F" w:rsidRDefault="00A07A6F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>
              <w:rPr>
                <w:color w:val="000000"/>
              </w:rPr>
              <w:t>- S</w:t>
            </w:r>
            <w:r w:rsidRPr="00D1197B">
              <w:rPr>
                <w:color w:val="000000"/>
              </w:rPr>
              <w:t xml:space="preserve">zkolenie z obsługi </w:t>
            </w:r>
            <w:r>
              <w:rPr>
                <w:color w:val="000000"/>
              </w:rPr>
              <w:t>urządzenia w siedzibie zamawiającego</w:t>
            </w:r>
          </w:p>
          <w:p w14:paraId="3A44BBD9" w14:textId="60925CBC" w:rsidR="00811D97" w:rsidRPr="00811D97" w:rsidRDefault="00811D97" w:rsidP="009D14F3">
            <w:pPr>
              <w:tabs>
                <w:tab w:val="left" w:pos="40"/>
              </w:tabs>
              <w:jc w:val="both"/>
              <w:rPr>
                <w:rFonts w:cs="Arial"/>
              </w:rPr>
            </w:pPr>
            <w:proofErr w:type="spellStart"/>
            <w:r w:rsidRPr="00811D97">
              <w:rPr>
                <w:rFonts w:cs="Arial"/>
                <w:b/>
              </w:rPr>
              <w:t>AlgaeLabAnalyser</w:t>
            </w:r>
            <w:proofErr w:type="spellEnd"/>
            <w:r w:rsidRPr="00811D97">
              <w:rPr>
                <w:rFonts w:cs="Arial"/>
                <w:b/>
              </w:rPr>
              <w:t xml:space="preserve"> firmy BBE </w:t>
            </w:r>
          </w:p>
          <w:p w14:paraId="79E73C0F" w14:textId="77777777" w:rsidR="00811D97" w:rsidRPr="008D2274" w:rsidRDefault="00811D97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</w:p>
          <w:p w14:paraId="36F80F8C" w14:textId="77777777" w:rsidR="008D2274" w:rsidRPr="008D2274" w:rsidRDefault="008D2274" w:rsidP="008D2274">
            <w:pPr>
              <w:pStyle w:val="Akapitzlist"/>
              <w:numPr>
                <w:ilvl w:val="0"/>
                <w:numId w:val="1"/>
              </w:numPr>
              <w:tabs>
                <w:tab w:val="left" w:pos="325"/>
              </w:tabs>
              <w:ind w:left="29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A02D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Laboratoryjny analizator ogólnego węgla organicznego (OWO)</w:t>
            </w:r>
            <w:r w:rsidRPr="008D22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57950B0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Zakres pomiarowy:0,4 </w:t>
            </w:r>
            <w:proofErr w:type="spellStart"/>
            <w:r w:rsidRPr="008D2274">
              <w:rPr>
                <w:rFonts w:cs="Arial"/>
              </w:rPr>
              <w:t>μg</w:t>
            </w:r>
            <w:proofErr w:type="spellEnd"/>
            <w:r w:rsidRPr="008D2274">
              <w:rPr>
                <w:rFonts w:cs="Arial"/>
              </w:rPr>
              <w:t>/L – 100 mg/L</w:t>
            </w:r>
          </w:p>
          <w:p w14:paraId="7A19602D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Dokładność: min. ±2% </w:t>
            </w:r>
          </w:p>
          <w:p w14:paraId="3A8BA24C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Export danych do formatów PDF, CSV</w:t>
            </w:r>
          </w:p>
          <w:p w14:paraId="19DE1281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Gaz nośny: Powietrze wolne od CO</w:t>
            </w:r>
            <w:r w:rsidRPr="008D2274">
              <w:rPr>
                <w:rFonts w:cs="Cambria Math"/>
              </w:rPr>
              <w:t>₂</w:t>
            </w:r>
            <w:r w:rsidRPr="008D2274">
              <w:rPr>
                <w:rFonts w:cs="Arial"/>
              </w:rPr>
              <w:t>, O</w:t>
            </w:r>
            <w:r w:rsidRPr="008D2274">
              <w:rPr>
                <w:rFonts w:cs="Cambria Math"/>
              </w:rPr>
              <w:t>₂</w:t>
            </w:r>
            <w:r w:rsidRPr="008D2274">
              <w:rPr>
                <w:rFonts w:cs="Arial"/>
              </w:rPr>
              <w:t xml:space="preserve"> lub N</w:t>
            </w:r>
            <w:r w:rsidRPr="008D2274">
              <w:rPr>
                <w:rFonts w:cs="Cambria Math"/>
              </w:rPr>
              <w:t>₂</w:t>
            </w:r>
          </w:p>
          <w:p w14:paraId="7778B0FB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Interwał kalibracji: 1 rok; czas na kalibrację maks. 90 minut</w:t>
            </w:r>
          </w:p>
          <w:p w14:paraId="6C2A9061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Metoda kalibracji: Automatyczny pomiar: min. 18 punktów kalibracyjnych z wykorzystaniem 6 stężeń, każde z 3 replikacjami</w:t>
            </w:r>
          </w:p>
          <w:p w14:paraId="37F1DB8A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Metoda oksydacyjna:</w:t>
            </w:r>
          </w:p>
          <w:p w14:paraId="5480122D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Lampa UV + nadsiarczan</w:t>
            </w:r>
          </w:p>
          <w:p w14:paraId="50462868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Odzysk: 1 pomiar</w:t>
            </w:r>
          </w:p>
          <w:p w14:paraId="2E88F260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Pozostałość po próbce: do 0,2%</w:t>
            </w:r>
          </w:p>
          <w:p w14:paraId="56C7297C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 xml:space="preserve">Precyzja: 3% lub 3 </w:t>
            </w:r>
            <w:proofErr w:type="spellStart"/>
            <w:r w:rsidRPr="008D2274">
              <w:rPr>
                <w:rFonts w:cs="Arial"/>
              </w:rPr>
              <w:t>μg</w:t>
            </w:r>
            <w:proofErr w:type="spellEnd"/>
            <w:r w:rsidRPr="008D2274">
              <w:rPr>
                <w:rFonts w:cs="Arial"/>
              </w:rPr>
              <w:t>/L, zależnie od tego, która wartość jest większa</w:t>
            </w:r>
          </w:p>
          <w:p w14:paraId="318F675E" w14:textId="19BFA104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Typ wyświetlacza: Kolorowy ekran dotykowy o przekątnej min. 10"</w:t>
            </w:r>
          </w:p>
          <w:p w14:paraId="657D5B83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Węgiel nieorganiczny: Brak konieczności</w:t>
            </w:r>
          </w:p>
          <w:p w14:paraId="152C8CAE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stosowania dodatkowego modułu do usuwania nieorganicznego węgla</w:t>
            </w:r>
          </w:p>
          <w:p w14:paraId="691DABC0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Wymiary maksy. (W x S x G): 400 mm x 300 mm x 500 mm</w:t>
            </w:r>
          </w:p>
          <w:p w14:paraId="3252DBF6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Zasielanie:100/240 V AC</w:t>
            </w:r>
          </w:p>
          <w:p w14:paraId="2FCD45D5" w14:textId="77777777" w:rsidR="008D2274" w:rsidRP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Zgodność z normami: ISO 8245 i DIN EN 1484;</w:t>
            </w:r>
          </w:p>
          <w:p w14:paraId="70FCD192" w14:textId="77777777" w:rsidR="008D2274" w:rsidRDefault="008D2274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 w:rsidRPr="008D2274">
              <w:rPr>
                <w:rFonts w:cs="Arial"/>
              </w:rPr>
              <w:t>Fiolki: 40 ml do ASX 49, EPA min. 50 szt.</w:t>
            </w:r>
          </w:p>
          <w:p w14:paraId="7883A171" w14:textId="77777777" w:rsidR="00A07A6F" w:rsidRDefault="00A07A6F" w:rsidP="00A07A6F">
            <w:pPr>
              <w:tabs>
                <w:tab w:val="left" w:pos="325"/>
              </w:tabs>
              <w:jc w:val="both"/>
              <w:rPr>
                <w:rFonts w:cs="Arial"/>
              </w:rPr>
            </w:pPr>
            <w:r>
              <w:rPr>
                <w:color w:val="000000"/>
              </w:rPr>
              <w:t>- S</w:t>
            </w:r>
            <w:r w:rsidRPr="00D1197B">
              <w:rPr>
                <w:color w:val="000000"/>
              </w:rPr>
              <w:t xml:space="preserve">zkolenie z obsługi </w:t>
            </w:r>
            <w:r>
              <w:rPr>
                <w:color w:val="000000"/>
              </w:rPr>
              <w:t>urządzenia w siedzibie zamawiającego</w:t>
            </w:r>
          </w:p>
          <w:p w14:paraId="0A9FFD56" w14:textId="77777777" w:rsidR="00A07A6F" w:rsidRDefault="00A07A6F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</w:p>
          <w:p w14:paraId="2E00BC09" w14:textId="43413FA0" w:rsidR="003A02D5" w:rsidRPr="008D2274" w:rsidRDefault="007D7C60" w:rsidP="008D2274">
            <w:pPr>
              <w:tabs>
                <w:tab w:val="left" w:pos="325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Przykładowe urządzenie: </w:t>
            </w:r>
            <w:proofErr w:type="spellStart"/>
            <w:r w:rsidR="003A02D5" w:rsidRPr="008D2274">
              <w:rPr>
                <w:rFonts w:cs="Arial"/>
                <w:b/>
              </w:rPr>
              <w:t>Hach</w:t>
            </w:r>
            <w:proofErr w:type="spellEnd"/>
            <w:r w:rsidR="003A02D5" w:rsidRPr="008D2274">
              <w:rPr>
                <w:rFonts w:cs="Arial"/>
                <w:b/>
              </w:rPr>
              <w:t xml:space="preserve"> Lange QBD1200 (nr kat. 9450000)</w:t>
            </w:r>
            <w:r w:rsidR="003A02D5">
              <w:rPr>
                <w:rFonts w:cs="Arial"/>
                <w:b/>
              </w:rPr>
              <w:t xml:space="preserve"> lub równoważny</w:t>
            </w:r>
          </w:p>
        </w:tc>
      </w:tr>
    </w:tbl>
    <w:p w14:paraId="7625BE1F" w14:textId="6558654D" w:rsidR="00BA2807" w:rsidRDefault="006C7A84" w:rsidP="00BA2807">
      <w:r>
        <w:t>Potwierdzamy spełnianie powyższych parametrów i funkcjonalnoś</w:t>
      </w:r>
      <w:bookmarkStart w:id="0" w:name="_GoBack"/>
      <w:bookmarkEnd w:id="0"/>
      <w:r>
        <w:t xml:space="preserve">ci </w:t>
      </w:r>
    </w:p>
    <w:p w14:paraId="314F7E5B" w14:textId="77777777" w:rsidR="00BA2807" w:rsidRDefault="00BA2807"/>
    <w:sectPr w:rsidR="00BA2807" w:rsidSect="00BA2807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7CC"/>
    <w:multiLevelType w:val="hybridMultilevel"/>
    <w:tmpl w:val="34BC918E"/>
    <w:lvl w:ilvl="0" w:tplc="34E25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4B5AD2"/>
    <w:multiLevelType w:val="hybridMultilevel"/>
    <w:tmpl w:val="323A5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7ACC"/>
    <w:multiLevelType w:val="multilevel"/>
    <w:tmpl w:val="8C9A9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D64607"/>
    <w:multiLevelType w:val="multilevel"/>
    <w:tmpl w:val="8C9A9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36D08C9"/>
    <w:multiLevelType w:val="hybridMultilevel"/>
    <w:tmpl w:val="DAF6C24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F4DE5"/>
    <w:multiLevelType w:val="multilevel"/>
    <w:tmpl w:val="8C9A9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BDA63EE"/>
    <w:multiLevelType w:val="hybridMultilevel"/>
    <w:tmpl w:val="13EEF5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F97"/>
    <w:multiLevelType w:val="hybridMultilevel"/>
    <w:tmpl w:val="5B320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3800"/>
    <w:multiLevelType w:val="hybridMultilevel"/>
    <w:tmpl w:val="A59C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233F"/>
    <w:multiLevelType w:val="multilevel"/>
    <w:tmpl w:val="8C9A9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C510F88"/>
    <w:multiLevelType w:val="hybridMultilevel"/>
    <w:tmpl w:val="7220AC5C"/>
    <w:lvl w:ilvl="0" w:tplc="6EA0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9"/>
    <w:rsid w:val="00006D55"/>
    <w:rsid w:val="00007E66"/>
    <w:rsid w:val="00035439"/>
    <w:rsid w:val="00071B3A"/>
    <w:rsid w:val="000F4AE4"/>
    <w:rsid w:val="00187F64"/>
    <w:rsid w:val="001E0BBE"/>
    <w:rsid w:val="0021491D"/>
    <w:rsid w:val="002427D5"/>
    <w:rsid w:val="002B2EB3"/>
    <w:rsid w:val="00324AFE"/>
    <w:rsid w:val="00360C05"/>
    <w:rsid w:val="003A02D5"/>
    <w:rsid w:val="003A3423"/>
    <w:rsid w:val="003C3809"/>
    <w:rsid w:val="004110C7"/>
    <w:rsid w:val="0041549F"/>
    <w:rsid w:val="005F6FF4"/>
    <w:rsid w:val="005F7309"/>
    <w:rsid w:val="00614F9B"/>
    <w:rsid w:val="00687337"/>
    <w:rsid w:val="006C7A84"/>
    <w:rsid w:val="006D6476"/>
    <w:rsid w:val="007177F3"/>
    <w:rsid w:val="0074663A"/>
    <w:rsid w:val="007648AA"/>
    <w:rsid w:val="007B524B"/>
    <w:rsid w:val="007D7C60"/>
    <w:rsid w:val="007F7589"/>
    <w:rsid w:val="00811D97"/>
    <w:rsid w:val="00852540"/>
    <w:rsid w:val="008D2274"/>
    <w:rsid w:val="008D2C56"/>
    <w:rsid w:val="008E28DF"/>
    <w:rsid w:val="00974429"/>
    <w:rsid w:val="009C715E"/>
    <w:rsid w:val="009D14F3"/>
    <w:rsid w:val="00A07A6F"/>
    <w:rsid w:val="00A1153E"/>
    <w:rsid w:val="00A24E92"/>
    <w:rsid w:val="00A55149"/>
    <w:rsid w:val="00A9333F"/>
    <w:rsid w:val="00AA0558"/>
    <w:rsid w:val="00B25E5C"/>
    <w:rsid w:val="00B352E4"/>
    <w:rsid w:val="00B60252"/>
    <w:rsid w:val="00BA2807"/>
    <w:rsid w:val="00C77ADA"/>
    <w:rsid w:val="00C92FED"/>
    <w:rsid w:val="00CB4E77"/>
    <w:rsid w:val="00D14737"/>
    <w:rsid w:val="00D22EBC"/>
    <w:rsid w:val="00D9415B"/>
    <w:rsid w:val="00E3495D"/>
    <w:rsid w:val="00E6295A"/>
    <w:rsid w:val="00EF4BC0"/>
    <w:rsid w:val="00F4287D"/>
    <w:rsid w:val="00F73832"/>
    <w:rsid w:val="00F97F44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ABF0"/>
  <w15:chartTrackingRefBased/>
  <w15:docId w15:val="{B70FEEE2-0A81-4051-8BD9-86DCAEF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4E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E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E0BBE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0BB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user</cp:lastModifiedBy>
  <cp:revision>4</cp:revision>
  <cp:lastPrinted>2020-07-15T10:12:00Z</cp:lastPrinted>
  <dcterms:created xsi:type="dcterms:W3CDTF">2020-07-15T07:34:00Z</dcterms:created>
  <dcterms:modified xsi:type="dcterms:W3CDTF">2020-07-15T10:18:00Z</dcterms:modified>
</cp:coreProperties>
</file>