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BF27" w14:textId="1FDB1345" w:rsidR="00DE7889" w:rsidRDefault="00DE7889" w:rsidP="00DE7889">
      <w:pPr>
        <w:jc w:val="right"/>
      </w:pPr>
      <w:r>
        <w:t>Maków Mazowiecki, 6 czerwca 2025 r.</w:t>
      </w:r>
    </w:p>
    <w:p w14:paraId="4A8C7899" w14:textId="62D9B7C2" w:rsidR="00DE7889" w:rsidRDefault="00DE7889" w:rsidP="00DE7889">
      <w:r>
        <w:t xml:space="preserve">Znak sprawy: </w:t>
      </w:r>
      <w:r w:rsidRPr="00DE7889">
        <w:rPr>
          <w:b/>
          <w:bCs/>
        </w:rPr>
        <w:t>14/ZP/2025</w:t>
      </w:r>
    </w:p>
    <w:p w14:paraId="16306B8A" w14:textId="47B5F18F" w:rsidR="00DE7889" w:rsidRPr="00DE7889" w:rsidRDefault="00DE7889" w:rsidP="00DE7889">
      <w:r>
        <w:t>Dot. „</w:t>
      </w:r>
      <w:r w:rsidRPr="00DE7889">
        <w:rPr>
          <w:b/>
          <w:bCs/>
        </w:rPr>
        <w:t>Sprzedaż i dostawa jednorazowego sprzętu do pobierania krwi – system zamknięty wraz z dzierżawą wirówki na potrzeby SPZOZ-ZZ w Makowie Mazowieckim”</w:t>
      </w:r>
    </w:p>
    <w:p w14:paraId="18361E00" w14:textId="77777777" w:rsidR="00DE7889" w:rsidRDefault="00DE7889" w:rsidP="00DE7889">
      <w:r w:rsidRPr="00DE7889">
        <w:t xml:space="preserve"> </w:t>
      </w:r>
    </w:p>
    <w:p w14:paraId="7CD91C16" w14:textId="495A382C" w:rsidR="00DE7889" w:rsidRDefault="00DE7889" w:rsidP="00DE7889">
      <w:pPr>
        <w:jc w:val="center"/>
        <w:rPr>
          <w:b/>
          <w:bCs/>
        </w:rPr>
      </w:pPr>
      <w:r w:rsidRPr="00DE7889">
        <w:rPr>
          <w:b/>
          <w:bCs/>
        </w:rPr>
        <w:t>Odpowiedzi na pytania</w:t>
      </w:r>
    </w:p>
    <w:p w14:paraId="50138B1B" w14:textId="77777777" w:rsidR="00DE7889" w:rsidRPr="00DE7889" w:rsidRDefault="00DE7889" w:rsidP="00DE7889">
      <w:pPr>
        <w:jc w:val="center"/>
        <w:rPr>
          <w:b/>
          <w:bCs/>
        </w:rPr>
      </w:pPr>
    </w:p>
    <w:p w14:paraId="6F29AFE0" w14:textId="368FF8BE" w:rsidR="00DE7889" w:rsidRPr="00DE7889" w:rsidRDefault="00DE7889" w:rsidP="00DE7889">
      <w:pPr>
        <w:pStyle w:val="Akapitzlist"/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3, „Wymagania dot. asortymentu, pkt 14. </w:t>
      </w:r>
    </w:p>
    <w:p w14:paraId="2D4D2853" w14:textId="77777777" w:rsidR="00DE7889" w:rsidRDefault="00DE7889" w:rsidP="00DE7889">
      <w:pPr>
        <w:jc w:val="both"/>
      </w:pPr>
      <w:r w:rsidRPr="00DE7889">
        <w:t xml:space="preserve">Czy Zamawiający odstąpi od wymogu złożenia próbek ze względu na fakt, iż asortyment ten jest już znany oraz używany na podstawie umowy 12/2022? </w:t>
      </w:r>
    </w:p>
    <w:p w14:paraId="6DE71339" w14:textId="16C79ABC" w:rsidR="00DE7889" w:rsidRPr="00DE7889" w:rsidRDefault="00DE7889" w:rsidP="00DE7889">
      <w:pPr>
        <w:jc w:val="both"/>
      </w:pPr>
      <w:r>
        <w:t>Odp.</w:t>
      </w:r>
      <w:r w:rsidR="00BC6713">
        <w:t xml:space="preserve"> NIE</w:t>
      </w:r>
    </w:p>
    <w:p w14:paraId="1397177C" w14:textId="648182EC" w:rsidR="00DE7889" w:rsidRPr="00DE7889" w:rsidRDefault="00DE7889" w:rsidP="00DE7889">
      <w:pPr>
        <w:pStyle w:val="Akapitzlist"/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3, Tabela nr 1 </w:t>
      </w:r>
    </w:p>
    <w:p w14:paraId="266CA686" w14:textId="77777777" w:rsidR="00DE7889" w:rsidRDefault="00DE7889" w:rsidP="00DE7889">
      <w:pPr>
        <w:jc w:val="both"/>
      </w:pPr>
      <w:r w:rsidRPr="00DE7889">
        <w:t xml:space="preserve">Czy Zamawiający wyrazi zgodę na dodanie kolumny „Podatek VAT %”? </w:t>
      </w:r>
    </w:p>
    <w:p w14:paraId="2B17A7F1" w14:textId="5CCB2C39" w:rsidR="00DE7889" w:rsidRPr="00DE7889" w:rsidRDefault="00DE7889" w:rsidP="00DE7889">
      <w:pPr>
        <w:jc w:val="both"/>
      </w:pPr>
      <w:r>
        <w:t>Odp. TAK</w:t>
      </w:r>
    </w:p>
    <w:p w14:paraId="0FD56AB7" w14:textId="5605DB7E" w:rsidR="00DE7889" w:rsidRPr="00DE7889" w:rsidRDefault="00DE7889" w:rsidP="00DE7889">
      <w:pPr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2, wzór umowy, §3 </w:t>
      </w:r>
    </w:p>
    <w:p w14:paraId="096BA555" w14:textId="77777777" w:rsidR="00DE7889" w:rsidRDefault="00DE7889" w:rsidP="00DE7889">
      <w:pPr>
        <w:jc w:val="both"/>
      </w:pPr>
      <w:r w:rsidRPr="00DE7889">
        <w:t xml:space="preserve">Prosimy o modyfikację zapisów – w postępowaniu dzierżawiona będzie wirówka a nie analizator. </w:t>
      </w:r>
    </w:p>
    <w:p w14:paraId="6EA6C6D8" w14:textId="4870A1CB" w:rsidR="00DE7889" w:rsidRPr="00DE7889" w:rsidRDefault="00DE7889" w:rsidP="00DE7889">
      <w:pPr>
        <w:jc w:val="both"/>
      </w:pPr>
      <w:r>
        <w:t>Odp. TAK</w:t>
      </w:r>
    </w:p>
    <w:p w14:paraId="33143451" w14:textId="3FCD5C7B" w:rsidR="00DE7889" w:rsidRPr="00DE7889" w:rsidRDefault="00DE7889" w:rsidP="00DE7889">
      <w:pPr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2, wzór umowy, §3 pkt 12 </w:t>
      </w:r>
    </w:p>
    <w:p w14:paraId="7AC30D52" w14:textId="74E9B83E" w:rsidR="00DE7889" w:rsidRDefault="00DE7889" w:rsidP="00DE7889">
      <w:pPr>
        <w:jc w:val="both"/>
      </w:pPr>
      <w:r w:rsidRPr="00DE7889">
        <w:t xml:space="preserve">Czy Zamawiający wyrazi zgodę aby czas reakcji serwisu wynosił 48 godzin oraz w dni robocze? </w:t>
      </w:r>
      <w:r>
        <w:t xml:space="preserve"> </w:t>
      </w:r>
      <w:r w:rsidRPr="00DE7889">
        <w:t xml:space="preserve">Wykonawca ma możliwość zapewnienia kontaktu z serwisem jedynie w dni robocze w godz. 8.00-16.00 </w:t>
      </w:r>
    </w:p>
    <w:p w14:paraId="614C4EAE" w14:textId="18789938" w:rsidR="00DE7889" w:rsidRPr="00DE7889" w:rsidRDefault="00DE7889" w:rsidP="00DE7889">
      <w:pPr>
        <w:jc w:val="both"/>
      </w:pPr>
      <w:r>
        <w:t xml:space="preserve">Odp. </w:t>
      </w:r>
      <w:r w:rsidR="00BC6713">
        <w:t>TAK</w:t>
      </w:r>
    </w:p>
    <w:p w14:paraId="4C4CACB4" w14:textId="20FE4EA6" w:rsidR="00DE7889" w:rsidRPr="00DE7889" w:rsidRDefault="00DE7889" w:rsidP="00DE7889">
      <w:pPr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2, wzór umowy, §3 pkt 14 </w:t>
      </w:r>
    </w:p>
    <w:p w14:paraId="3C52D679" w14:textId="65DBA434" w:rsidR="00DE7889" w:rsidRDefault="00DE7889" w:rsidP="00DE7889">
      <w:pPr>
        <w:jc w:val="both"/>
      </w:pPr>
      <w:r w:rsidRPr="00DE7889">
        <w:t xml:space="preserve">Czy Zamawiający dopuści aby w dni wolne od pracy oraz weekendy była możliwość zgłaszania awarii jedynie drogą e-mail? </w:t>
      </w:r>
      <w:r>
        <w:t xml:space="preserve"> </w:t>
      </w:r>
      <w:r w:rsidRPr="00DE7889">
        <w:t xml:space="preserve">Wykonawca ma możliwość zapewnienia kontaktu z serwisem jedynie w dni robocze w godz. 8.00-16.00 </w:t>
      </w:r>
    </w:p>
    <w:p w14:paraId="03D7FDF3" w14:textId="6A739B8E" w:rsidR="00DE7889" w:rsidRPr="00DE7889" w:rsidRDefault="00DE7889" w:rsidP="00DE7889">
      <w:pPr>
        <w:jc w:val="both"/>
      </w:pPr>
      <w:r>
        <w:t>Odp.</w:t>
      </w:r>
      <w:r w:rsidR="00BC6713">
        <w:t xml:space="preserve"> TAK</w:t>
      </w:r>
    </w:p>
    <w:p w14:paraId="3C270AC2" w14:textId="5A3EE45B" w:rsidR="00DE7889" w:rsidRPr="00DE7889" w:rsidRDefault="00DE7889" w:rsidP="00DE7889">
      <w:pPr>
        <w:numPr>
          <w:ilvl w:val="0"/>
          <w:numId w:val="8"/>
        </w:numPr>
        <w:jc w:val="both"/>
      </w:pPr>
      <w:r w:rsidRPr="00DE7889">
        <w:rPr>
          <w:b/>
          <w:bCs/>
        </w:rPr>
        <w:t xml:space="preserve">Dotyczy Załącznika nr 2, wzór umowy § 7 </w:t>
      </w:r>
    </w:p>
    <w:p w14:paraId="40D48B3E" w14:textId="77777777" w:rsidR="00DE7889" w:rsidRPr="00DE7889" w:rsidRDefault="00DE7889" w:rsidP="00DE7889">
      <w:pPr>
        <w:jc w:val="both"/>
      </w:pPr>
      <w:r w:rsidRPr="00DE7889">
        <w:t xml:space="preserve">Czy Zamawiający wyrazi zgodę na modyfikację zapisów umowy w taki sposób, aby wysokość kary umownej naliczana była od wartości netto a nie brutto? </w:t>
      </w:r>
    </w:p>
    <w:p w14:paraId="34EEB067" w14:textId="3FE75542" w:rsidR="00DE7889" w:rsidRPr="00DE7889" w:rsidRDefault="00DE7889" w:rsidP="00DE7889">
      <w:pPr>
        <w:jc w:val="both"/>
      </w:pPr>
      <w:r w:rsidRPr="00DE7889">
        <w:t xml:space="preserve">Uzasadnienie: VAT jest należnością publicznoprawną, którą wykonawca jest zobowiązany odprowadzić do urzędu skarbowego. Ponadto sama kwota podatku VAT wliczona do ceny oferty nie ma wpływu na korzyści ekonomiczne osiągane przez wykonawcę z tytułu wykonania zamówienia. </w:t>
      </w:r>
    </w:p>
    <w:p w14:paraId="3B0D72DF" w14:textId="748C52B7" w:rsidR="00DE7889" w:rsidRDefault="00DE7889" w:rsidP="00DE7889">
      <w:pPr>
        <w:jc w:val="both"/>
      </w:pPr>
      <w:r>
        <w:t>Odp. TAK</w:t>
      </w:r>
    </w:p>
    <w:p w14:paraId="7720C4BD" w14:textId="77777777" w:rsidR="00DE7889" w:rsidRPr="00DE7889" w:rsidRDefault="00DE7889" w:rsidP="00DE7889">
      <w:pPr>
        <w:jc w:val="both"/>
      </w:pPr>
    </w:p>
    <w:p w14:paraId="2E547AD5" w14:textId="2F619739" w:rsidR="00DE7889" w:rsidRPr="00DE7889" w:rsidRDefault="00DE7889" w:rsidP="00DE7889">
      <w:pPr>
        <w:numPr>
          <w:ilvl w:val="0"/>
          <w:numId w:val="8"/>
        </w:numPr>
        <w:jc w:val="both"/>
      </w:pPr>
      <w:r w:rsidRPr="00DE7889">
        <w:rPr>
          <w:b/>
          <w:bCs/>
        </w:rPr>
        <w:lastRenderedPageBreak/>
        <w:t xml:space="preserve">Dot. Załącznika nr 2, wzór umowy § 7 pkt 4 </w:t>
      </w:r>
    </w:p>
    <w:p w14:paraId="79F8F7D2" w14:textId="0D3B671B" w:rsidR="00DE7889" w:rsidRPr="00DE7889" w:rsidRDefault="00DE7889" w:rsidP="00DE7889">
      <w:pPr>
        <w:jc w:val="both"/>
      </w:pPr>
      <w:r w:rsidRPr="00DE7889">
        <w:t>Czy Zamawiaj</w:t>
      </w:r>
      <w:r>
        <w:t>ą</w:t>
      </w:r>
      <w:r w:rsidRPr="00DE7889">
        <w:t xml:space="preserve">cy wyrazi zgodę na modyfikację zapisu w taki sposób aby kara umowna za odstąpienie od umowy naliczana była od niezrealizowanej wartości umowy? </w:t>
      </w:r>
    </w:p>
    <w:p w14:paraId="4BEF4DD7" w14:textId="5F482734" w:rsidR="00EB2638" w:rsidRDefault="00DE7889" w:rsidP="00DE7889">
      <w:pPr>
        <w:jc w:val="both"/>
      </w:pPr>
      <w:r w:rsidRPr="00DE7889">
        <w:t>W świetle orzecznictwa sądów powszechnych wątpliwości budzi ustalenie kary umownej od wartości zrealizowanej już części zamówienia. Tak określona kara umowna może być interpretowana jako „rażąco wygórowana” w rozumieniu art. 484 §2 KC i wykraczająca poza swoją podstawową funkcję odszkodowawczą.</w:t>
      </w:r>
    </w:p>
    <w:p w14:paraId="06D41B4E" w14:textId="7C81CCC5" w:rsidR="00DE7889" w:rsidRDefault="00DE7889" w:rsidP="00DE7889">
      <w:pPr>
        <w:jc w:val="both"/>
      </w:pPr>
      <w:r>
        <w:t>Odp. TAK</w:t>
      </w:r>
    </w:p>
    <w:sectPr w:rsidR="00DE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7E6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7CA3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9AAD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460B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C96E03"/>
    <w:multiLevelType w:val="hybridMultilevel"/>
    <w:tmpl w:val="54A47262"/>
    <w:lvl w:ilvl="0" w:tplc="387402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EA626"/>
    <w:multiLevelType w:val="hybridMultilevel"/>
    <w:tmpl w:val="AA68DA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84609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52DB1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76698542">
    <w:abstractNumId w:val="5"/>
  </w:num>
  <w:num w:numId="2" w16cid:durableId="1114784242">
    <w:abstractNumId w:val="3"/>
  </w:num>
  <w:num w:numId="3" w16cid:durableId="264770971">
    <w:abstractNumId w:val="7"/>
  </w:num>
  <w:num w:numId="4" w16cid:durableId="300503414">
    <w:abstractNumId w:val="6"/>
  </w:num>
  <w:num w:numId="5" w16cid:durableId="1747417077">
    <w:abstractNumId w:val="0"/>
  </w:num>
  <w:num w:numId="6" w16cid:durableId="1303462841">
    <w:abstractNumId w:val="1"/>
  </w:num>
  <w:num w:numId="7" w16cid:durableId="1180893341">
    <w:abstractNumId w:val="2"/>
  </w:num>
  <w:num w:numId="8" w16cid:durableId="1161385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9"/>
    <w:rsid w:val="00750475"/>
    <w:rsid w:val="00AB5284"/>
    <w:rsid w:val="00BC6713"/>
    <w:rsid w:val="00BF04E6"/>
    <w:rsid w:val="00C77D4B"/>
    <w:rsid w:val="00DE7889"/>
    <w:rsid w:val="00EB22E5"/>
    <w:rsid w:val="00E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4259"/>
  <w15:chartTrackingRefBased/>
  <w15:docId w15:val="{91E36B83-DAB8-4BA7-B648-BBBF7D09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kern w:val="2"/>
        <w:sz w:val="22"/>
        <w:szCs w:val="3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889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88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889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889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889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889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889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889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889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889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889"/>
    <w:rPr>
      <w:rFonts w:asciiTheme="majorHAnsi" w:eastAsiaTheme="majorEastAsia" w:hAnsiTheme="majorHAnsi"/>
      <w:color w:val="2F5496" w:themeColor="accent1" w:themeShade="BF"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889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889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889"/>
    <w:rPr>
      <w:rFonts w:asciiTheme="minorHAnsi" w:eastAsiaTheme="majorEastAsia" w:hAnsiTheme="minorHAns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889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889"/>
    <w:rPr>
      <w:rFonts w:asciiTheme="minorHAnsi" w:eastAsiaTheme="majorEastAsia" w:hAnsiTheme="minorHAns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889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889"/>
    <w:rPr>
      <w:rFonts w:asciiTheme="minorHAnsi" w:eastAsiaTheme="majorEastAsia" w:hAnsiTheme="minorHAns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889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889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889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889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8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8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8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8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2</cp:revision>
  <dcterms:created xsi:type="dcterms:W3CDTF">2025-06-06T12:22:00Z</dcterms:created>
  <dcterms:modified xsi:type="dcterms:W3CDTF">2025-06-06T12:29:00Z</dcterms:modified>
</cp:coreProperties>
</file>