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hyperlink r:id="rId11" w:history="1">
              <w:r w:rsidRPr="002D6C90">
                <w:rPr>
                  <w:b/>
                  <w:bCs/>
                  <w:color w:val="0000FF"/>
                  <w:sz w:val="20"/>
                  <w:szCs w:val="20"/>
                  <w:u w:val="single"/>
                  <w:lang w:val="pt-BR"/>
                </w:rPr>
                <w:t>bzp@uj.edu.pl</w:t>
              </w:r>
            </w:hyperlink>
          </w:p>
          <w:p w14:paraId="4037F098" w14:textId="77777777" w:rsidR="00153C04" w:rsidRPr="002D6C90" w:rsidRDefault="00000000" w:rsidP="00E23BC2">
            <w:pPr>
              <w:tabs>
                <w:tab w:val="center" w:pos="4536"/>
                <w:tab w:val="right" w:pos="9072"/>
              </w:tabs>
              <w:rPr>
                <w:b/>
                <w:bCs/>
                <w:sz w:val="20"/>
                <w:szCs w:val="20"/>
                <w:lang w:val="pt-BR"/>
              </w:rPr>
            </w:pPr>
            <w:hyperlink r:id="rId12"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3"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236BA6FF"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Kraków, dnia</w:t>
      </w:r>
      <w:r w:rsidR="00A62D9C">
        <w:rPr>
          <w:sz w:val="22"/>
          <w:szCs w:val="22"/>
        </w:rPr>
        <w:t xml:space="preserve"> </w:t>
      </w:r>
      <w:r w:rsidR="00087D58">
        <w:rPr>
          <w:sz w:val="22"/>
          <w:szCs w:val="22"/>
        </w:rPr>
        <w:t xml:space="preserve"> 26.07.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1EEED26A"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r w:rsidR="00A62D9C">
        <w:rPr>
          <w:b/>
          <w:bCs/>
          <w:u w:val="single"/>
        </w:rPr>
        <w:t xml:space="preserve">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FFCA1A4"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A62D9C">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7B9FF96E"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5517BD" w:rsidRPr="00BA42ED">
          <w:rPr>
            <w:rStyle w:val="Hipercze"/>
            <w:bCs/>
            <w:sz w:val="22"/>
            <w:szCs w:val="22"/>
            <w:lang w:eastAsia="en-US"/>
          </w:rPr>
          <w:t>https://platformazakupowa.pl/transakcja/960374</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38F646AA"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584322">
        <w:rPr>
          <w:sz w:val="22"/>
          <w:szCs w:val="22"/>
        </w:rPr>
        <w:t>4</w:t>
      </w:r>
      <w:r w:rsidR="00D930A0" w:rsidRPr="00637A43">
        <w:rPr>
          <w:sz w:val="22"/>
          <w:szCs w:val="22"/>
        </w:rPr>
        <w:t xml:space="preserve"> </w:t>
      </w:r>
      <w:r w:rsidRPr="00637A43">
        <w:rPr>
          <w:sz w:val="22"/>
          <w:szCs w:val="22"/>
        </w:rPr>
        <w:t>poz. 1</w:t>
      </w:r>
      <w:r w:rsidR="00584322">
        <w:rPr>
          <w:sz w:val="22"/>
          <w:szCs w:val="22"/>
        </w:rPr>
        <w:t>061</w:t>
      </w:r>
      <w:r w:rsidRPr="00637A43">
        <w:rPr>
          <w:sz w:val="22"/>
          <w:szCs w:val="22"/>
        </w:rPr>
        <w:t xml:space="preserve"> ze zm.).</w:t>
      </w:r>
    </w:p>
    <w:p w14:paraId="42C87EB5" w14:textId="7B1A502F"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25151D">
        <w:rPr>
          <w:b/>
          <w:bCs/>
          <w:sz w:val="22"/>
          <w:szCs w:val="22"/>
        </w:rPr>
        <w:t>244</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099A28D4" w:rsidR="00EC7FCF" w:rsidRPr="001656C8" w:rsidRDefault="0039710C" w:rsidP="001656C8">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25151D">
        <w:rPr>
          <w:sz w:val="22"/>
          <w:szCs w:val="22"/>
        </w:rPr>
        <w:t>sprzętu audiowizualnego dla Instytutu Filologii Wschodniosłowiańskiej</w:t>
      </w:r>
      <w:r w:rsidR="00EC7FCF">
        <w:rPr>
          <w:sz w:val="22"/>
          <w:szCs w:val="22"/>
        </w:rPr>
        <w:t xml:space="preserve"> UJ</w:t>
      </w:r>
      <w:r w:rsidR="00C81E8B">
        <w:rPr>
          <w:sz w:val="22"/>
          <w:szCs w:val="22"/>
        </w:rPr>
        <w:t>,</w:t>
      </w:r>
      <w:r w:rsidR="00C53605">
        <w:rPr>
          <w:sz w:val="22"/>
          <w:szCs w:val="22"/>
        </w:rPr>
        <w:t xml:space="preserve"> mieszczące</w:t>
      </w:r>
      <w:r w:rsidR="00EC7FCF">
        <w:rPr>
          <w:sz w:val="22"/>
          <w:szCs w:val="22"/>
        </w:rPr>
        <w:t>go</w:t>
      </w:r>
      <w:r w:rsidR="00C53605">
        <w:rPr>
          <w:sz w:val="22"/>
          <w:szCs w:val="22"/>
        </w:rPr>
        <w:t xml:space="preserve"> się przy ul. </w:t>
      </w:r>
      <w:r w:rsidR="0025151D">
        <w:rPr>
          <w:sz w:val="22"/>
          <w:szCs w:val="22"/>
        </w:rPr>
        <w:t>Ingardena 3</w:t>
      </w:r>
      <w:r w:rsidR="00E05748">
        <w:rPr>
          <w:sz w:val="22"/>
          <w:szCs w:val="22"/>
        </w:rPr>
        <w:t>,</w:t>
      </w:r>
      <w:r w:rsidR="00C53605">
        <w:rPr>
          <w:sz w:val="22"/>
          <w:szCs w:val="22"/>
        </w:rPr>
        <w:t xml:space="preserve"> 3</w:t>
      </w:r>
      <w:r w:rsidR="001656C8">
        <w:rPr>
          <w:sz w:val="22"/>
          <w:szCs w:val="22"/>
        </w:rPr>
        <w:t>0</w:t>
      </w:r>
      <w:r w:rsidR="00C53605">
        <w:rPr>
          <w:sz w:val="22"/>
          <w:szCs w:val="22"/>
        </w:rPr>
        <w:t>-</w:t>
      </w:r>
      <w:r w:rsidR="0025151D">
        <w:rPr>
          <w:sz w:val="22"/>
          <w:szCs w:val="22"/>
        </w:rPr>
        <w:t>060</w:t>
      </w:r>
      <w:r w:rsidR="00C53605">
        <w:rPr>
          <w:sz w:val="22"/>
          <w:szCs w:val="22"/>
        </w:rPr>
        <w:t xml:space="preserve"> Kraków.</w:t>
      </w:r>
    </w:p>
    <w:p w14:paraId="02DB6266" w14:textId="58BA04F1" w:rsidR="00DD5261" w:rsidRPr="00153C04"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2C634D3F" w:rsidR="00A916CA" w:rsidRDefault="00A916CA" w:rsidP="00A916CA">
      <w:pPr>
        <w:pStyle w:val="Akapitzlist"/>
        <w:autoSpaceDE w:val="0"/>
        <w:autoSpaceDN w:val="0"/>
        <w:adjustRightInd w:val="0"/>
        <w:ind w:left="1134" w:hanging="708"/>
        <w:jc w:val="both"/>
        <w:rPr>
          <w:sz w:val="22"/>
        </w:rPr>
      </w:pPr>
      <w:r>
        <w:rPr>
          <w:sz w:val="22"/>
        </w:rPr>
        <w:t xml:space="preserve">3.1 </w:t>
      </w:r>
      <w:r>
        <w:rPr>
          <w:sz w:val="22"/>
        </w:rPr>
        <w:tab/>
      </w:r>
      <w:r w:rsidRPr="004A3312">
        <w:rPr>
          <w:sz w:val="22"/>
        </w:rPr>
        <w:t>Urządzeni</w:t>
      </w:r>
      <w:r w:rsidR="00A811E9">
        <w:rPr>
          <w:sz w:val="22"/>
        </w:rPr>
        <w:t>a</w:t>
      </w:r>
      <w:r w:rsidRPr="004A3312">
        <w:rPr>
          <w:sz w:val="22"/>
        </w:rPr>
        <w:t xml:space="preserve"> ma</w:t>
      </w:r>
      <w:r w:rsidR="00A811E9">
        <w:rPr>
          <w:sz w:val="22"/>
        </w:rPr>
        <w:t>ją</w:t>
      </w:r>
      <w:r w:rsidRPr="004A3312">
        <w:rPr>
          <w:sz w:val="22"/>
        </w:rPr>
        <w:t xml:space="preserve"> być fabrycznie nowe (nieużywane) oraz dostarczone w odpowiednich opakowaniach.</w:t>
      </w:r>
    </w:p>
    <w:p w14:paraId="5F7B4D93" w14:textId="3EC0F635" w:rsidR="00A916CA" w:rsidRPr="00DF02A7" w:rsidRDefault="00A916CA" w:rsidP="00320AC8">
      <w:pPr>
        <w:pStyle w:val="Akapitzlist"/>
        <w:autoSpaceDE w:val="0"/>
        <w:autoSpaceDN w:val="0"/>
        <w:adjustRightInd w:val="0"/>
        <w:ind w:left="1134" w:hanging="708"/>
        <w:jc w:val="both"/>
        <w:rPr>
          <w:sz w:val="22"/>
        </w:rPr>
      </w:pPr>
      <w:r>
        <w:rPr>
          <w:sz w:val="22"/>
        </w:rPr>
        <w:t xml:space="preserve">3.2 </w:t>
      </w:r>
      <w:r>
        <w:rPr>
          <w:sz w:val="22"/>
        </w:rPr>
        <w:tab/>
      </w:r>
      <w:r w:rsidRPr="004A3312">
        <w:rPr>
          <w:sz w:val="22"/>
        </w:rPr>
        <w:t xml:space="preserve">Oferta musi być jednoznaczna i kompleksowa, tj. musi obejmować cały asortyment </w:t>
      </w:r>
      <w:r>
        <w:rPr>
          <w:sz w:val="22"/>
        </w:rPr>
        <w:t>przedmiotu zamówienia</w:t>
      </w:r>
    </w:p>
    <w:p w14:paraId="31EDB60E" w14:textId="03DCCBB6" w:rsidR="00832B00" w:rsidRPr="00A916CA" w:rsidRDefault="00A916CA" w:rsidP="00A916CA">
      <w:pPr>
        <w:pStyle w:val="Akapitzlist"/>
        <w:autoSpaceDE w:val="0"/>
        <w:autoSpaceDN w:val="0"/>
        <w:adjustRightInd w:val="0"/>
        <w:ind w:left="1134" w:hanging="708"/>
        <w:jc w:val="both"/>
        <w:rPr>
          <w:sz w:val="22"/>
        </w:rPr>
      </w:pPr>
      <w:r>
        <w:rPr>
          <w:sz w:val="22"/>
        </w:rPr>
        <w:lastRenderedPageBreak/>
        <w:t xml:space="preserve">3.3 </w:t>
      </w:r>
      <w:r>
        <w:rPr>
          <w:sz w:val="22"/>
        </w:rPr>
        <w:tab/>
      </w:r>
      <w:r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w:t>
      </w:r>
      <w:r w:rsidR="002A59C4">
        <w:rPr>
          <w:sz w:val="22"/>
        </w:rPr>
        <w:t> </w:t>
      </w:r>
      <w:r w:rsidRPr="004A3312">
        <w:rPr>
          <w:sz w:val="22"/>
        </w:rPr>
        <w:t>opisie przedmiotu zamówienia. Ocena zgodności zostanie dokonana na podstawie informacji zawartych w ofercie, tj. kalkulacji ceny oferty sporządzonej według wzoru wskazanego w Załączniku nr 2 do formularza oferty, w tym w szczególności w oparciu o</w:t>
      </w:r>
      <w:r w:rsidR="002A59C4">
        <w:rPr>
          <w:sz w:val="22"/>
        </w:rPr>
        <w:t> </w:t>
      </w:r>
      <w:r w:rsidRPr="004A3312">
        <w:rPr>
          <w:sz w:val="22"/>
        </w:rPr>
        <w:t>typ, rodzaj, model, producenta oferowanego sprzętu oraz o przedmiotowe środku dowodowe określone w Rozdziale IV SWZ.</w:t>
      </w:r>
    </w:p>
    <w:p w14:paraId="07B0F926" w14:textId="17AA0373" w:rsidR="009725C7" w:rsidRPr="00112EC7" w:rsidRDefault="00E21FC8" w:rsidP="00087D58">
      <w:pPr>
        <w:pStyle w:val="Akapitzlist"/>
        <w:autoSpaceDE w:val="0"/>
        <w:autoSpaceDN w:val="0"/>
        <w:adjustRightInd w:val="0"/>
        <w:ind w:left="993" w:hanging="567"/>
        <w:jc w:val="both"/>
        <w:rPr>
          <w:sz w:val="22"/>
        </w:rPr>
      </w:pPr>
      <w:r w:rsidRPr="00A916CA">
        <w:rPr>
          <w:sz w:val="22"/>
        </w:rPr>
        <w:t>3</w:t>
      </w:r>
      <w:r w:rsidR="00171A6B" w:rsidRPr="00A916CA">
        <w:rPr>
          <w:sz w:val="22"/>
        </w:rPr>
        <w:t>.4</w:t>
      </w:r>
      <w:r w:rsidR="00A62D9C">
        <w:rPr>
          <w:sz w:val="22"/>
        </w:rPr>
        <w:t xml:space="preserve">    </w:t>
      </w:r>
      <w:r w:rsidR="00A916CA">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161A0FB3" w:rsidR="00E43A94" w:rsidRDefault="00E21FC8" w:rsidP="00E43A94">
      <w:pPr>
        <w:autoSpaceDE w:val="0"/>
        <w:autoSpaceDN w:val="0"/>
        <w:adjustRightInd w:val="0"/>
        <w:ind w:left="1134" w:hanging="708"/>
        <w:jc w:val="both"/>
        <w:rPr>
          <w:sz w:val="22"/>
        </w:rPr>
      </w:pPr>
      <w:r w:rsidRPr="00A916CA">
        <w:rPr>
          <w:sz w:val="22"/>
        </w:rPr>
        <w:t>3</w:t>
      </w:r>
      <w:r w:rsidR="00171A6B" w:rsidRPr="00A916CA">
        <w:rPr>
          <w:sz w:val="22"/>
        </w:rPr>
        <w:t>.5</w:t>
      </w:r>
      <w:r w:rsidR="00A62D9C">
        <w:rPr>
          <w:sz w:val="22"/>
        </w:rPr>
        <w:t xml:space="preserve">   </w:t>
      </w:r>
      <w:r w:rsidR="0039710C" w:rsidRPr="00A916CA">
        <w:rPr>
          <w:sz w:val="22"/>
        </w:rPr>
        <w:t>Wykonawca musi zapewnić termin, sposób i zasady płatności, o których mowa w treści</w:t>
      </w:r>
      <w:r w:rsidR="00A62D9C">
        <w:rPr>
          <w:sz w:val="22"/>
        </w:rPr>
        <w:t xml:space="preserve"> </w:t>
      </w:r>
      <w:r w:rsidR="00E43A94">
        <w:rPr>
          <w:sz w:val="22"/>
        </w:rPr>
        <w:t xml:space="preserve"> </w:t>
      </w:r>
      <w:r w:rsidR="0039710C" w:rsidRPr="00A916CA">
        <w:rPr>
          <w:sz w:val="22"/>
        </w:rPr>
        <w:t xml:space="preserve">załączonego do niniejszej SWZ wzoru </w:t>
      </w:r>
      <w:r w:rsidR="00B64984" w:rsidRPr="00A916CA">
        <w:rPr>
          <w:sz w:val="22"/>
        </w:rPr>
        <w:t>Umow</w:t>
      </w:r>
      <w:r w:rsidR="0039710C" w:rsidRPr="00A916CA">
        <w:rPr>
          <w:sz w:val="22"/>
        </w:rPr>
        <w:t>y</w:t>
      </w:r>
      <w:r w:rsidR="002D2D65" w:rsidRPr="00A916CA">
        <w:rPr>
          <w:sz w:val="22"/>
        </w:rPr>
        <w:t xml:space="preserve"> (Załącznik nr 2 do SWZ)</w:t>
      </w:r>
      <w:r w:rsidR="00EC65B0" w:rsidRPr="00A916CA">
        <w:rPr>
          <w:sz w:val="22"/>
        </w:rPr>
        <w:t>.</w:t>
      </w:r>
    </w:p>
    <w:p w14:paraId="5DD0D492" w14:textId="028FE317" w:rsidR="00E43A94" w:rsidRPr="004A3312" w:rsidRDefault="00E43A94" w:rsidP="00E43A94">
      <w:pPr>
        <w:ind w:left="1134" w:hanging="708"/>
        <w:contextualSpacing/>
        <w:jc w:val="both"/>
        <w:rPr>
          <w:bCs/>
          <w:sz w:val="22"/>
          <w:szCs w:val="22"/>
          <w:u w:val="single"/>
        </w:rPr>
      </w:pPr>
      <w:r>
        <w:rPr>
          <w:bCs/>
          <w:sz w:val="22"/>
          <w:szCs w:val="22"/>
        </w:rPr>
        <w:t>3.6</w:t>
      </w:r>
      <w:r>
        <w:rPr>
          <w:bCs/>
          <w:sz w:val="22"/>
          <w:szCs w:val="22"/>
        </w:rPr>
        <w:tab/>
      </w:r>
      <w:r w:rsidRPr="004A3312">
        <w:rPr>
          <w:bCs/>
          <w:sz w:val="22"/>
          <w:szCs w:val="22"/>
        </w:rPr>
        <w:t xml:space="preserve">Składanie ofert równoważnych – przedmiot zamówienia został opisany w sposób precyzyjny i zrozumiały, bez </w:t>
      </w:r>
      <w:r w:rsidRPr="004A3312">
        <w:rPr>
          <w:color w:val="000000"/>
          <w:sz w:val="22"/>
          <w:szCs w:val="22"/>
        </w:rPr>
        <w:t>wskazania znaków towarowych, patentów lub pochodzenia, źródła lub szczególnego procesu, który charakteryzuje produkty dostarczane przez konkretnego wykonawcę.</w:t>
      </w:r>
    </w:p>
    <w:p w14:paraId="2F77DAD4" w14:textId="1F1F3915" w:rsidR="00E43A94" w:rsidRPr="004A3312" w:rsidRDefault="00E43A94" w:rsidP="00E43A94">
      <w:pPr>
        <w:pStyle w:val="Akapitzlist"/>
        <w:suppressAutoHyphens/>
        <w:ind w:left="1843" w:hanging="709"/>
        <w:jc w:val="both"/>
        <w:rPr>
          <w:color w:val="000000"/>
          <w:sz w:val="22"/>
        </w:rPr>
      </w:pPr>
      <w:r>
        <w:rPr>
          <w:bCs/>
          <w:sz w:val="22"/>
        </w:rPr>
        <w:t>3.6.1</w:t>
      </w:r>
      <w:r w:rsidR="00A62D9C">
        <w:rPr>
          <w:bCs/>
          <w:sz w:val="22"/>
        </w:rPr>
        <w:t xml:space="preserve"> </w:t>
      </w:r>
      <w:r>
        <w:rPr>
          <w:bCs/>
          <w:sz w:val="22"/>
        </w:rPr>
        <w:t xml:space="preserve"> </w:t>
      </w:r>
      <w:r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52F322D5" w:rsidR="00E43A94" w:rsidRPr="004A3312" w:rsidRDefault="00E43A94" w:rsidP="00E43A94">
      <w:pPr>
        <w:pStyle w:val="Akapitzlist"/>
        <w:suppressAutoHyphens/>
        <w:ind w:left="1843" w:hanging="709"/>
        <w:jc w:val="both"/>
        <w:rPr>
          <w:bCs/>
          <w:sz w:val="22"/>
        </w:rPr>
      </w:pPr>
      <w:r>
        <w:rPr>
          <w:bCs/>
          <w:sz w:val="22"/>
        </w:rPr>
        <w:t>3.6.2</w:t>
      </w:r>
      <w:r w:rsidR="00A62D9C">
        <w:rPr>
          <w:bCs/>
          <w:sz w:val="22"/>
        </w:rPr>
        <w:t xml:space="preserve">  </w:t>
      </w:r>
      <w:r w:rsidRPr="004A3312">
        <w:rPr>
          <w:bCs/>
          <w:sz w:val="22"/>
        </w:rPr>
        <w:t>P</w:t>
      </w:r>
      <w:r w:rsidRPr="004A3312">
        <w:rPr>
          <w:sz w:val="22"/>
        </w:rPr>
        <w:t>od pojęciem „równoważności</w:t>
      </w:r>
      <w:r w:rsidRPr="004A3312">
        <w:rPr>
          <w:i/>
          <w:sz w:val="22"/>
        </w:rPr>
        <w:t>”</w:t>
      </w:r>
      <w:r w:rsidRPr="004A3312">
        <w:rPr>
          <w:sz w:val="22"/>
        </w:rPr>
        <w:t xml:space="preserve"> rozumie się </w:t>
      </w:r>
      <w:r w:rsidRPr="004A3312">
        <w:rPr>
          <w:color w:val="000000"/>
          <w:sz w:val="22"/>
        </w:rPr>
        <w:t xml:space="preserve">oferowanie </w:t>
      </w:r>
      <w:r>
        <w:rPr>
          <w:color w:val="000000"/>
          <w:sz w:val="22"/>
        </w:rPr>
        <w:t>sprzętu</w:t>
      </w:r>
      <w:r w:rsidRPr="004A3312">
        <w:rPr>
          <w:color w:val="000000"/>
          <w:sz w:val="22"/>
        </w:rPr>
        <w:t xml:space="preserve"> posiadające</w:t>
      </w:r>
      <w:r>
        <w:rPr>
          <w:color w:val="000000"/>
          <w:sz w:val="22"/>
        </w:rPr>
        <w:t>go</w:t>
      </w:r>
      <w:r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7170B9B8" w:rsidR="00D44CB6" w:rsidRPr="004A3312" w:rsidRDefault="00D44CB6" w:rsidP="00087D58">
      <w:pPr>
        <w:ind w:left="993" w:hanging="567"/>
        <w:jc w:val="both"/>
        <w:rPr>
          <w:sz w:val="22"/>
          <w:szCs w:val="22"/>
        </w:rPr>
      </w:pPr>
      <w:r>
        <w:rPr>
          <w:color w:val="000000"/>
          <w:sz w:val="22"/>
          <w:szCs w:val="22"/>
        </w:rPr>
        <w:t>3.7</w:t>
      </w:r>
      <w:r w:rsidR="00A62D9C">
        <w:rPr>
          <w:color w:val="000000"/>
          <w:sz w:val="22"/>
          <w:szCs w:val="22"/>
        </w:rPr>
        <w:t xml:space="preserve">  </w:t>
      </w:r>
      <w:r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4C29320E" w:rsidR="00D44CB6" w:rsidRPr="004A3312" w:rsidRDefault="00D44CB6" w:rsidP="00087D58">
      <w:pPr>
        <w:pStyle w:val="Akapitzlist"/>
        <w:autoSpaceDE w:val="0"/>
        <w:autoSpaceDN w:val="0"/>
        <w:adjustRightInd w:val="0"/>
        <w:ind w:left="993" w:hanging="567"/>
        <w:jc w:val="both"/>
        <w:rPr>
          <w:sz w:val="22"/>
        </w:rPr>
      </w:pPr>
      <w:r>
        <w:rPr>
          <w:sz w:val="22"/>
        </w:rPr>
        <w:t>3.8</w:t>
      </w:r>
      <w:r w:rsidR="00A62D9C">
        <w:rPr>
          <w:sz w:val="22"/>
        </w:rPr>
        <w:t xml:space="preserve">  </w:t>
      </w:r>
      <w:r>
        <w:rPr>
          <w:sz w:val="22"/>
        </w:rPr>
        <w:tab/>
      </w:r>
      <w:r w:rsidRPr="004A3312">
        <w:rPr>
          <w:sz w:val="22"/>
        </w:rPr>
        <w:t xml:space="preserve">Wykonawca </w:t>
      </w:r>
      <w:r>
        <w:rPr>
          <w:sz w:val="22"/>
        </w:rPr>
        <w:t>musi</w:t>
      </w:r>
      <w:r w:rsidRPr="004A3312">
        <w:rPr>
          <w:sz w:val="22"/>
        </w:rPr>
        <w:t xml:space="preserve"> wskazać cenę za</w:t>
      </w:r>
      <w:r w:rsidR="00A62D9C">
        <w:rPr>
          <w:sz w:val="22"/>
        </w:rPr>
        <w:t xml:space="preserve"> </w:t>
      </w:r>
      <w:r w:rsidRPr="004A3312">
        <w:rPr>
          <w:sz w:val="22"/>
        </w:rPr>
        <w:t>sprzęt wykazany w Załączniku A do SWZ, w</w:t>
      </w:r>
      <w:r>
        <w:rPr>
          <w:sz w:val="22"/>
        </w:rPr>
        <w:t> </w:t>
      </w:r>
      <w:r w:rsidRPr="004A3312">
        <w:rPr>
          <w:sz w:val="22"/>
        </w:rPr>
        <w:t xml:space="preserve">odniesieniu do całości przedmiotu zamówienia. </w:t>
      </w:r>
    </w:p>
    <w:p w14:paraId="6B9DA65C" w14:textId="07D4B1A3" w:rsidR="00D44CB6" w:rsidRPr="004A3312" w:rsidRDefault="00D44CB6" w:rsidP="00087D58">
      <w:pPr>
        <w:pStyle w:val="Akapitzlist"/>
        <w:autoSpaceDE w:val="0"/>
        <w:autoSpaceDN w:val="0"/>
        <w:adjustRightInd w:val="0"/>
        <w:ind w:left="993" w:hanging="567"/>
        <w:jc w:val="both"/>
        <w:rPr>
          <w:strike/>
          <w:sz w:val="22"/>
        </w:rPr>
      </w:pPr>
      <w:r>
        <w:rPr>
          <w:sz w:val="22"/>
        </w:rPr>
        <w:t>3.9</w:t>
      </w:r>
      <w:r w:rsidR="00A62D9C">
        <w:rPr>
          <w:sz w:val="22"/>
        </w:rPr>
        <w:t xml:space="preserve">   </w:t>
      </w:r>
      <w:r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1C4A3CD2" w14:textId="617B632C" w:rsidR="00B73FD9" w:rsidRPr="00D44CB6" w:rsidRDefault="00D44CB6" w:rsidP="00D44CB6">
      <w:pPr>
        <w:autoSpaceDE w:val="0"/>
        <w:autoSpaceDN w:val="0"/>
        <w:adjustRightInd w:val="0"/>
        <w:ind w:left="1134" w:hanging="708"/>
        <w:jc w:val="both"/>
        <w:rPr>
          <w:sz w:val="22"/>
          <w:szCs w:val="22"/>
        </w:rPr>
      </w:pPr>
      <w:r>
        <w:rPr>
          <w:sz w:val="22"/>
          <w:szCs w:val="22"/>
        </w:rPr>
        <w:t>3.10</w:t>
      </w:r>
      <w:r w:rsidR="00A62D9C">
        <w:rPr>
          <w:sz w:val="22"/>
          <w:szCs w:val="22"/>
        </w:rPr>
        <w:t xml:space="preserve">  </w:t>
      </w:r>
      <w:r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w:t>
      </w:r>
      <w:r w:rsidRPr="004A3312">
        <w:rPr>
          <w:sz w:val="22"/>
          <w:szCs w:val="22"/>
        </w:rPr>
        <w:lastRenderedPageBreak/>
        <w:t xml:space="preserve">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04F40297" w:rsidR="00695D3C" w:rsidRPr="00637A43" w:rsidRDefault="001413A5" w:rsidP="00FC6E9B">
      <w:pPr>
        <w:widowControl/>
        <w:suppressAutoHyphens w:val="0"/>
        <w:ind w:left="426"/>
        <w:jc w:val="both"/>
        <w:rPr>
          <w:i/>
          <w:iCs/>
          <w:sz w:val="22"/>
          <w:szCs w:val="22"/>
        </w:rPr>
      </w:pPr>
      <w:r>
        <w:rPr>
          <w:i/>
          <w:iCs/>
          <w:sz w:val="22"/>
          <w:szCs w:val="22"/>
        </w:rPr>
        <w:t>32321200-1</w:t>
      </w:r>
      <w:r w:rsidR="000450E9">
        <w:rPr>
          <w:i/>
          <w:iCs/>
          <w:sz w:val="22"/>
          <w:szCs w:val="22"/>
        </w:rPr>
        <w:t>-</w:t>
      </w:r>
      <w:r>
        <w:rPr>
          <w:i/>
          <w:iCs/>
          <w:sz w:val="22"/>
          <w:szCs w:val="22"/>
        </w:rPr>
        <w:t>urządzenia audiowizualne</w:t>
      </w:r>
      <w:r w:rsidR="00076E6D" w:rsidRPr="00637A43">
        <w:rPr>
          <w:i/>
          <w:iCs/>
          <w:sz w:val="22"/>
          <w:szCs w:val="22"/>
        </w:rPr>
        <w:t xml:space="preserve">, </w:t>
      </w:r>
      <w:r w:rsidR="008C73F4">
        <w:rPr>
          <w:i/>
          <w:iCs/>
          <w:sz w:val="22"/>
          <w:szCs w:val="22"/>
        </w:rPr>
        <w:t>3</w:t>
      </w:r>
      <w:r w:rsidR="00171566">
        <w:rPr>
          <w:i/>
          <w:iCs/>
          <w:sz w:val="22"/>
          <w:szCs w:val="22"/>
        </w:rPr>
        <w:t>8652100-1</w:t>
      </w:r>
      <w:r>
        <w:rPr>
          <w:i/>
          <w:iCs/>
          <w:sz w:val="22"/>
          <w:szCs w:val="22"/>
        </w:rPr>
        <w:t>–</w:t>
      </w:r>
      <w:r w:rsidR="00171566">
        <w:rPr>
          <w:i/>
          <w:iCs/>
          <w:sz w:val="22"/>
          <w:szCs w:val="22"/>
        </w:rPr>
        <w:t xml:space="preserve"> projektory</w:t>
      </w:r>
      <w:r>
        <w:rPr>
          <w:i/>
          <w:iCs/>
          <w:sz w:val="22"/>
          <w:szCs w:val="22"/>
        </w:rPr>
        <w:t>, 32340000-8– mikrofony i głośniki, 32232000-8- sprzęt wideokonferencyjny</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1A5E198F" w:rsidR="002D4795" w:rsidRPr="00CA4F85" w:rsidRDefault="00087D58" w:rsidP="00CA4F85">
      <w:pPr>
        <w:pStyle w:val="Akapitzlist"/>
        <w:numPr>
          <w:ilvl w:val="1"/>
          <w:numId w:val="23"/>
        </w:numPr>
        <w:ind w:left="851" w:hanging="425"/>
        <w:jc w:val="both"/>
        <w:rPr>
          <w:sz w:val="22"/>
        </w:rPr>
      </w:pPr>
      <w:bookmarkStart w:id="1" w:name="_Hlk167781574"/>
      <w:r>
        <w:rPr>
          <w:sz w:val="22"/>
        </w:rPr>
        <w:t>O</w:t>
      </w:r>
      <w:r w:rsidR="00CA4F85" w:rsidRPr="00CA4F85">
        <w:rPr>
          <w:sz w:val="22"/>
        </w:rPr>
        <w:t>pisu/ów technicznego/</w:t>
      </w:r>
      <w:proofErr w:type="spellStart"/>
      <w:r w:rsidR="00CA4F85" w:rsidRPr="00CA4F85">
        <w:rPr>
          <w:sz w:val="22"/>
        </w:rPr>
        <w:t>ych</w:t>
      </w:r>
      <w:proofErr w:type="spellEnd"/>
      <w:r w:rsidR="00CA4F85" w:rsidRPr="00CA4F85">
        <w:rPr>
          <w:sz w:val="22"/>
        </w:rPr>
        <w:t xml:space="preserve"> sporządzonych przez producenta i/lub wydruk/i ze stron internetowych producenta, bądź kopia oryginalnego/ne katalog/i producenta/ów pozwalające na ocenę zgodności oferowanego urządzenia oraz jego parametrów z wymaganiami SWZ (Załącznik A do SWZ)</w:t>
      </w:r>
      <w:r w:rsidR="002D4795" w:rsidRPr="00CA4F85">
        <w:rPr>
          <w:sz w:val="22"/>
        </w:rPr>
        <w:t xml:space="preserve">. Zamawiający wymaga, aby w sytuacji załączenia do oferty ww. dokumentów zawierających informacje o różnych modelach, typach, konfiguracjach i rodzajach urządzeń </w:t>
      </w:r>
      <w:r w:rsidR="002D4795" w:rsidRPr="00CA4F85">
        <w:rPr>
          <w:sz w:val="22"/>
          <w:u w:val="single"/>
        </w:rPr>
        <w:t>Wykonawca w</w:t>
      </w:r>
      <w:r w:rsidR="004212FB" w:rsidRPr="00CA4F85">
        <w:rPr>
          <w:sz w:val="22"/>
          <w:u w:val="single"/>
        </w:rPr>
        <w:t xml:space="preserve"> </w:t>
      </w:r>
      <w:r w:rsidR="002D4795" w:rsidRPr="00CA4F85">
        <w:rPr>
          <w:sz w:val="22"/>
          <w:u w:val="single"/>
        </w:rPr>
        <w:t xml:space="preserve">niniejszych materiałach </w:t>
      </w:r>
      <w:r w:rsidR="00D5544F" w:rsidRPr="00CA4F85">
        <w:rPr>
          <w:sz w:val="22"/>
          <w:u w:val="single"/>
        </w:rPr>
        <w:t>lub dodatkowo w</w:t>
      </w:r>
      <w:r w:rsidR="00F30C0D" w:rsidRPr="00CA4F85">
        <w:rPr>
          <w:sz w:val="22"/>
          <w:u w:val="single"/>
        </w:rPr>
        <w:t> </w:t>
      </w:r>
      <w:r w:rsidR="00D5544F" w:rsidRPr="00CA4F85">
        <w:rPr>
          <w:sz w:val="22"/>
          <w:u w:val="single"/>
        </w:rPr>
        <w:t xml:space="preserve">ofercie </w:t>
      </w:r>
      <w:r w:rsidR="002D4795" w:rsidRPr="00CA4F85">
        <w:rPr>
          <w:sz w:val="22"/>
          <w:u w:val="single"/>
        </w:rPr>
        <w:t>obowiązkowo i</w:t>
      </w:r>
      <w:r w:rsidR="004212FB" w:rsidRPr="00CA4F85">
        <w:rPr>
          <w:sz w:val="22"/>
          <w:u w:val="single"/>
        </w:rPr>
        <w:t> </w:t>
      </w:r>
      <w:r w:rsidR="002D4795" w:rsidRPr="00CA4F85">
        <w:rPr>
          <w:sz w:val="22"/>
          <w:u w:val="single"/>
        </w:rPr>
        <w:t xml:space="preserve">jednoznacznie </w:t>
      </w:r>
      <w:r w:rsidR="00D5544F" w:rsidRPr="00CA4F85">
        <w:rPr>
          <w:sz w:val="22"/>
          <w:u w:val="single"/>
        </w:rPr>
        <w:t>wskazał</w:t>
      </w:r>
      <w:r w:rsidR="003C3062" w:rsidRPr="00CA4F85">
        <w:rPr>
          <w:sz w:val="22"/>
          <w:u w:val="single"/>
        </w:rPr>
        <w:t>,</w:t>
      </w:r>
      <w:r w:rsidR="002D4795" w:rsidRPr="00CA4F85">
        <w:rPr>
          <w:sz w:val="22"/>
          <w:u w:val="single"/>
        </w:rPr>
        <w:t xml:space="preserve"> której pozycji dotyczą materiały.</w:t>
      </w:r>
      <w:r w:rsidR="002D4795" w:rsidRPr="00CA4F85">
        <w:rPr>
          <w:sz w:val="22"/>
        </w:rPr>
        <w:t xml:space="preserve"> </w:t>
      </w:r>
    </w:p>
    <w:bookmarkEnd w:id="1"/>
    <w:p w14:paraId="6E21C400" w14:textId="658076FF" w:rsidR="0039710C"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6637C8E0" w14:textId="77777777" w:rsidR="001413A5" w:rsidRPr="00637A43" w:rsidRDefault="001413A5" w:rsidP="001413A5">
      <w:pPr>
        <w:pStyle w:val="Akapitzlist"/>
        <w:numPr>
          <w:ilvl w:val="0"/>
          <w:numId w:val="23"/>
        </w:numPr>
        <w:ind w:left="426" w:hanging="426"/>
        <w:jc w:val="both"/>
        <w:rPr>
          <w:sz w:val="22"/>
        </w:rPr>
      </w:pPr>
      <w:r w:rsidRPr="00637A43">
        <w:rPr>
          <w:sz w:val="22"/>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05222700" w14:textId="77777777" w:rsidR="001413A5" w:rsidRPr="00637A43" w:rsidRDefault="001413A5" w:rsidP="001413A5">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r>
        <w:rPr>
          <w:rFonts w:ascii="Times New Roman" w:hAnsi="Times New Roman" w:cs="Times New Roman"/>
        </w:rPr>
        <w:t xml:space="preserve"> Powyższe uzupełnienie nie dotyczy przedmiotowych środków dowodowych składanych wraz z ofertą na potwierdzenie równoważności. </w:t>
      </w:r>
    </w:p>
    <w:p w14:paraId="0A3ED484" w14:textId="77777777" w:rsidR="001413A5" w:rsidRPr="00637A43" w:rsidRDefault="001413A5" w:rsidP="001413A5">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76B7132" w14:textId="77777777" w:rsidR="001413A5" w:rsidRPr="00637A43" w:rsidRDefault="001413A5" w:rsidP="001413A5">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może żądać od Wykonawców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4146EEDD"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1413A5">
        <w:rPr>
          <w:rFonts w:ascii="Times New Roman" w:hAnsi="Times New Roman" w:cs="Times New Roman"/>
          <w:b/>
          <w:bCs/>
        </w:rPr>
        <w:t>30</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17BDE3D" w14:textId="77777777" w:rsidR="00A66832" w:rsidRDefault="00A66832" w:rsidP="002179DB">
      <w:pPr>
        <w:widowControl/>
        <w:suppressAutoHyphens w:val="0"/>
        <w:jc w:val="both"/>
        <w:rPr>
          <w:b/>
          <w:bCs/>
          <w:color w:val="000000" w:themeColor="text1"/>
          <w:sz w:val="22"/>
          <w:szCs w:val="22"/>
        </w:rPr>
      </w:pPr>
    </w:p>
    <w:p w14:paraId="35B73C3B" w14:textId="77777777" w:rsidR="00A66832" w:rsidRDefault="00A66832" w:rsidP="002179DB">
      <w:pPr>
        <w:widowControl/>
        <w:suppressAutoHyphens w:val="0"/>
        <w:jc w:val="both"/>
        <w:rPr>
          <w:b/>
          <w:bCs/>
          <w:color w:val="000000" w:themeColor="text1"/>
          <w:sz w:val="22"/>
          <w:szCs w:val="22"/>
        </w:rPr>
      </w:pPr>
    </w:p>
    <w:p w14:paraId="423F69E0" w14:textId="4809A978"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lastRenderedPageBreak/>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01D2F3DB" w:rsidR="009F59BE" w:rsidRPr="004D4417" w:rsidRDefault="00A62D9C"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w przypadkach, o których mowa w art. 85 ust. 1, doszło do zakłócenia konkurencji wynikającego z wcześniejszego zaangażowania tego wykonawcy lub </w:t>
      </w:r>
      <w:r w:rsidRPr="004D4417">
        <w:rPr>
          <w:sz w:val="22"/>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7CF30BF8"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00584322">
        <w:rPr>
          <w:rFonts w:ascii="Times New Roman" w:eastAsia="Calibri" w:hAnsi="Times New Roman" w:cs="Times New Roman"/>
        </w:rPr>
        <w:t xml:space="preserve"> ze zm.</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lastRenderedPageBreak/>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7DE41C45"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t>W przypadku wspólnego ubiegania się o zamówienie przez Wykonawców, oświadczenie w</w:t>
      </w:r>
      <w:r w:rsidR="00C42412">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33A85A9A" w:rsidR="003039E4" w:rsidRPr="000450E9" w:rsidRDefault="00A62D9C" w:rsidP="003039E4">
      <w:pPr>
        <w:tabs>
          <w:tab w:val="left" w:pos="993"/>
          <w:tab w:val="left" w:pos="3686"/>
          <w:tab w:val="left" w:pos="3828"/>
          <w:tab w:val="left" w:pos="4253"/>
        </w:tabs>
        <w:ind w:left="1418" w:hanging="567"/>
        <w:jc w:val="both"/>
        <w:rPr>
          <w:color w:val="000000"/>
          <w:sz w:val="22"/>
          <w:szCs w:val="22"/>
        </w:rPr>
      </w:pPr>
      <w:r>
        <w:rPr>
          <w:color w:val="000000"/>
        </w:rPr>
        <w:t xml:space="preserve"> </w:t>
      </w:r>
      <w:r w:rsidR="003039E4" w:rsidRPr="00637A43">
        <w:rPr>
          <w:color w:val="000000"/>
        </w:rPr>
        <w:tab/>
      </w:r>
      <w:r w:rsidR="003039E4" w:rsidRPr="00637A43">
        <w:rPr>
          <w:color w:val="000000"/>
        </w:rPr>
        <w:tab/>
        <w:t xml:space="preserve">lub w zakładce: </w:t>
      </w:r>
      <w:hyperlink r:id="rId24" w:history="1">
        <w:r w:rsidR="003039E4" w:rsidRPr="000450E9">
          <w:rPr>
            <w:rStyle w:val="Hipercze"/>
            <w:sz w:val="22"/>
            <w:szCs w:val="22"/>
          </w:rPr>
          <w:t>https://platformazakupowa.pl/strona/45-instrukcje</w:t>
        </w:r>
      </w:hyperlink>
      <w:r w:rsidR="003039E4"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 xml:space="preserve">przesyłania odpowiedzi na wezwanie Zmawiającego do złożenia/poprawienia/uzupełnienia oświadczenia, o którym mowa w art. 125 ust. </w:t>
      </w:r>
      <w:r w:rsidRPr="00637A43">
        <w:rPr>
          <w:color w:val="000000"/>
          <w:sz w:val="22"/>
          <w:shd w:val="clear" w:color="auto" w:fill="FFFFFF"/>
        </w:rPr>
        <w:lastRenderedPageBreak/>
        <w:t>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4B8B1941"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A62D9C">
        <w:rPr>
          <w:color w:val="000000"/>
          <w:sz w:val="22"/>
        </w:rPr>
        <w:t xml:space="preserve"> </w:t>
      </w:r>
      <w:r w:rsidRPr="00637A43">
        <w:rPr>
          <w:color w:val="000000"/>
          <w:sz w:val="22"/>
        </w:rPr>
        <w:t xml:space="preserv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r>
      <w:r w:rsidRPr="00637A43">
        <w:rPr>
          <w:sz w:val="22"/>
        </w:rPr>
        <w:lastRenderedPageBreak/>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7540411B"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A62D9C">
        <w:rPr>
          <w:color w:val="000000"/>
          <w:sz w:val="22"/>
        </w:rPr>
        <w:t xml:space="preserve"> </w:t>
      </w:r>
      <w:r w:rsidRPr="00637A43">
        <w:rPr>
          <w:color w:val="000000"/>
          <w:sz w:val="22"/>
        </w:rPr>
        <w:t xml:space="preserve"> złożenie oferty </w:t>
      </w:r>
      <w:r w:rsidRPr="00637A43">
        <w:rPr>
          <w:color w:val="000000"/>
          <w:sz w:val="22"/>
        </w:rPr>
        <w:br/>
        <w:t>w sposób niezgodny z instrukcją korzystania z</w:t>
      </w:r>
      <w:r w:rsidR="00A62D9C">
        <w:rPr>
          <w:color w:val="000000"/>
          <w:sz w:val="22"/>
        </w:rPr>
        <w:t xml:space="preserve">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w:t>
      </w:r>
      <w:r w:rsidRPr="00637A43">
        <w:rPr>
          <w:color w:val="000000"/>
          <w:sz w:val="22"/>
        </w:rPr>
        <w:lastRenderedPageBreak/>
        <w:t>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7D08CD03"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t>Do porozumiewania z Wykonawcami upoważnion</w:t>
      </w:r>
      <w:r>
        <w:rPr>
          <w:bCs/>
          <w:sz w:val="22"/>
        </w:rPr>
        <w:t>y</w:t>
      </w:r>
      <w:r w:rsidRPr="00637A43">
        <w:rPr>
          <w:bCs/>
          <w:sz w:val="22"/>
        </w:rPr>
        <w:t xml:space="preserve"> w zakresie formalno-prawnym jest – </w:t>
      </w:r>
      <w:r>
        <w:rPr>
          <w:bCs/>
          <w:sz w:val="22"/>
        </w:rPr>
        <w:t>mgr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17D48372"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087D58">
        <w:rPr>
          <w:b/>
          <w:bCs/>
          <w:sz w:val="22"/>
          <w:szCs w:val="22"/>
        </w:rPr>
        <w:t>03.09.</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54AE48F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w:t>
      </w:r>
      <w:r w:rsidRPr="00637A43">
        <w:rPr>
          <w:sz w:val="22"/>
        </w:rPr>
        <w:lastRenderedPageBreak/>
        <w:t xml:space="preserve">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584322">
        <w:rPr>
          <w:iCs/>
          <w:sz w:val="22"/>
        </w:rPr>
        <w:t>4</w:t>
      </w:r>
      <w:r w:rsidR="003568B8" w:rsidRPr="00637A43">
        <w:rPr>
          <w:iCs/>
          <w:sz w:val="22"/>
        </w:rPr>
        <w:t xml:space="preserve"> </w:t>
      </w:r>
      <w:r w:rsidR="009C1F10" w:rsidRPr="00637A43">
        <w:rPr>
          <w:iCs/>
          <w:sz w:val="22"/>
        </w:rPr>
        <w:t>poz. </w:t>
      </w:r>
      <w:r w:rsidR="00D228AE" w:rsidRPr="00637A43">
        <w:rPr>
          <w:iCs/>
          <w:sz w:val="22"/>
        </w:rPr>
        <w:t>1</w:t>
      </w:r>
      <w:r w:rsidR="00584322">
        <w:rPr>
          <w:iCs/>
          <w:sz w:val="22"/>
        </w:rPr>
        <w:t>001</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087D58">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76F24459"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w:t>
      </w:r>
      <w:r w:rsidR="00A62D9C">
        <w:rPr>
          <w:rFonts w:eastAsia="Calibri"/>
          <w:sz w:val="22"/>
        </w:rPr>
        <w:t xml:space="preserve"> </w:t>
      </w:r>
      <w:r w:rsidR="005352F2" w:rsidRPr="008E61E5">
        <w:rPr>
          <w:rFonts w:eastAsia="Calibri"/>
          <w:sz w:val="22"/>
        </w:rPr>
        <w:t>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3C5EA74B"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087D58">
        <w:rPr>
          <w:b/>
          <w:sz w:val="22"/>
        </w:rPr>
        <w:t>05.08.</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6D0AE0CB"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087D58">
        <w:rPr>
          <w:b/>
          <w:sz w:val="22"/>
        </w:rPr>
        <w:t>05.08.</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5E12604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W przypadku zmiany terminu składania ofert, Zamawiający zamieści informację o</w:t>
      </w:r>
      <w:r w:rsidR="00A62D9C">
        <w:rPr>
          <w:rFonts w:ascii="Times New Roman" w:hAnsi="Times New Roman"/>
          <w:sz w:val="22"/>
          <w:szCs w:val="22"/>
        </w:rPr>
        <w:t xml:space="preserve"> </w:t>
      </w:r>
      <w:r w:rsidRPr="002B5CB1">
        <w:rPr>
          <w:rFonts w:ascii="Times New Roman" w:hAnsi="Times New Roman"/>
          <w:sz w:val="22"/>
          <w:szCs w:val="22"/>
        </w:rPr>
        <w:t> jego</w:t>
      </w:r>
      <w:r w:rsidR="00A62D9C">
        <w:rPr>
          <w:rFonts w:ascii="Times New Roman" w:hAnsi="Times New Roman"/>
          <w:sz w:val="22"/>
          <w:szCs w:val="22"/>
        </w:rPr>
        <w:t xml:space="preserve"> </w:t>
      </w:r>
      <w:r w:rsidRPr="002B5CB1">
        <w:rPr>
          <w:rFonts w:ascii="Times New Roman" w:hAnsi="Times New Roman"/>
          <w:sz w:val="22"/>
          <w:szCs w:val="22"/>
        </w:rPr>
        <w:t xml:space="preserve">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lastRenderedPageBreak/>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3EF798D9" w14:textId="1EC740DA"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5C8DE56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CA4F85">
        <w:rPr>
          <w:sz w:val="22"/>
          <w:szCs w:val="22"/>
        </w:rPr>
        <w:t>u</w:t>
      </w:r>
      <w:r w:rsidR="00B64984">
        <w:rPr>
          <w:sz w:val="22"/>
          <w:szCs w:val="22"/>
        </w:rPr>
        <w:t>mow</w:t>
      </w:r>
      <w:r w:rsidRPr="00637A43">
        <w:rPr>
          <w:sz w:val="22"/>
          <w:szCs w:val="22"/>
        </w:rPr>
        <w:t xml:space="preserve">y oraz celne – o ile dotyczą), rabaty, opusty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DDC1242"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musi</w:t>
      </w:r>
      <w:r w:rsidR="00A62D9C">
        <w:rPr>
          <w:sz w:val="22"/>
          <w:szCs w:val="22"/>
        </w:rPr>
        <w:t xml:space="preserve"> </w:t>
      </w:r>
      <w:r w:rsidRPr="00637A43">
        <w:rPr>
          <w:sz w:val="22"/>
          <w:szCs w:val="22"/>
        </w:rPr>
        <w:t xml:space="preserve">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6A8F180C" w14:textId="38C7F7F4" w:rsidR="00E013D8" w:rsidRPr="00171566" w:rsidRDefault="00A639D2" w:rsidP="00171566">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lastRenderedPageBreak/>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05A13474"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7CE72F32" w:rsidR="004B00FB" w:rsidRPr="00112EC7" w:rsidRDefault="008E60C3" w:rsidP="000D4634">
      <w:pPr>
        <w:pStyle w:val="Akapitzlist"/>
        <w:ind w:left="993" w:hanging="567"/>
        <w:jc w:val="both"/>
        <w:rPr>
          <w:spacing w:val="-1"/>
          <w:sz w:val="22"/>
        </w:rPr>
      </w:pPr>
      <w:r w:rsidRPr="00112EC7">
        <w:rPr>
          <w:sz w:val="22"/>
        </w:rPr>
        <w:t>1.1</w:t>
      </w:r>
      <w:r w:rsidR="00A62D9C">
        <w:rPr>
          <w:sz w:val="22"/>
        </w:rPr>
        <w:t xml:space="preserve"> </w:t>
      </w:r>
      <w:r w:rsidR="004B00FB" w:rsidRPr="00112EC7">
        <w:rPr>
          <w:sz w:val="22"/>
        </w:rPr>
        <w:t>niezgodna z przepisami ustawy czynność Zamawiającego, podjętą w postepowaniu</w:t>
      </w:r>
      <w:r w:rsidR="00A62D9C">
        <w:rPr>
          <w:sz w:val="22"/>
        </w:rPr>
        <w:t xml:space="preserve"> </w:t>
      </w:r>
      <w:r w:rsidR="004B00FB" w:rsidRPr="00112EC7">
        <w:rPr>
          <w:sz w:val="22"/>
        </w:rPr>
        <w:t>o</w:t>
      </w:r>
      <w:r w:rsidR="00B836ED" w:rsidRPr="00112EC7">
        <w:rPr>
          <w:sz w:val="22"/>
        </w:rPr>
        <w:t> </w:t>
      </w:r>
      <w:r w:rsidR="004B00FB" w:rsidRPr="00112EC7">
        <w:rPr>
          <w:sz w:val="22"/>
        </w:rPr>
        <w:t>udzielenie</w:t>
      </w:r>
      <w:r w:rsidR="00A62D9C">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A62D9C">
        <w:rPr>
          <w:spacing w:val="-26"/>
          <w:sz w:val="22"/>
        </w:rPr>
        <w:t xml:space="preserve"> </w:t>
      </w:r>
      <w:r w:rsidR="00B64984" w:rsidRPr="00112EC7">
        <w:rPr>
          <w:sz w:val="22"/>
        </w:rPr>
        <w:t>Umow</w:t>
      </w:r>
      <w:r w:rsidR="004B00FB" w:rsidRPr="00112EC7">
        <w:rPr>
          <w:sz w:val="22"/>
        </w:rPr>
        <w:t>y;</w:t>
      </w:r>
    </w:p>
    <w:p w14:paraId="485436B2" w14:textId="7EBB47DF" w:rsidR="004B00FB" w:rsidRPr="00A0562E" w:rsidRDefault="008E60C3" w:rsidP="000D4634">
      <w:pPr>
        <w:pStyle w:val="Akapitzlist"/>
        <w:ind w:left="993" w:hanging="567"/>
        <w:jc w:val="both"/>
        <w:rPr>
          <w:sz w:val="22"/>
        </w:rPr>
      </w:pPr>
      <w:r w:rsidRPr="00112EC7">
        <w:rPr>
          <w:sz w:val="22"/>
        </w:rPr>
        <w:t>1.2</w:t>
      </w:r>
      <w:r w:rsidR="00A62D9C">
        <w:rPr>
          <w:sz w:val="22"/>
        </w:rPr>
        <w:t xml:space="preserve">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w:t>
      </w:r>
      <w:r w:rsidR="00A62D9C">
        <w:rPr>
          <w:sz w:val="22"/>
        </w:rPr>
        <w:t xml:space="preserve">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09F71F64" w14:textId="0ABAA74A" w:rsidR="00CA4F85" w:rsidRPr="00CA4F85" w:rsidRDefault="00041D11" w:rsidP="00CA4F85">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CA4F85" w:rsidRPr="00CA4F85">
        <w:rPr>
          <w:sz w:val="22"/>
          <w:szCs w:val="22"/>
        </w:rPr>
        <w:t>brak podziału na części ułatwia jego realizację oraz przyniesie korzyści ekonomiczne przy łącznym udzieleniu zamówienia. Tym samym brak podziału zamówienia na części, przy tak określonym przedmiocie zamówienia, nie stanowi podstawy do zawężenia kręgu potencjalnych wykonawców.</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lastRenderedPageBreak/>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19121119"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A66832">
        <w:rPr>
          <w:i/>
          <w:iCs/>
          <w:sz w:val="22"/>
        </w:rPr>
        <w:t>244</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lastRenderedPageBreak/>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4B629550" w14:textId="77777777" w:rsidR="00CA4F85" w:rsidRDefault="00CA4F85" w:rsidP="0094122C">
      <w:pPr>
        <w:widowControl/>
        <w:suppressAutoHyphens w:val="0"/>
        <w:jc w:val="both"/>
        <w:rPr>
          <w:b/>
          <w:bCs/>
          <w:sz w:val="22"/>
          <w:szCs w:val="22"/>
        </w:rPr>
      </w:pPr>
    </w:p>
    <w:p w14:paraId="46024EDC" w14:textId="77777777" w:rsidR="00CA4F85" w:rsidRDefault="00CA4F85" w:rsidP="00A811E9">
      <w:pPr>
        <w:widowControl/>
        <w:suppressAutoHyphens w:val="0"/>
        <w:jc w:val="right"/>
        <w:rPr>
          <w:b/>
          <w:bCs/>
          <w:sz w:val="22"/>
          <w:szCs w:val="22"/>
        </w:rPr>
      </w:pPr>
    </w:p>
    <w:p w14:paraId="2642A170" w14:textId="77777777" w:rsidR="00171566" w:rsidRDefault="00171566" w:rsidP="00A811E9">
      <w:pPr>
        <w:widowControl/>
        <w:suppressAutoHyphens w:val="0"/>
        <w:jc w:val="right"/>
        <w:rPr>
          <w:b/>
          <w:bCs/>
          <w:sz w:val="22"/>
          <w:szCs w:val="22"/>
        </w:rPr>
      </w:pPr>
    </w:p>
    <w:p w14:paraId="2FC05909" w14:textId="77777777" w:rsidR="00171566" w:rsidRDefault="00171566" w:rsidP="00A811E9">
      <w:pPr>
        <w:widowControl/>
        <w:suppressAutoHyphens w:val="0"/>
        <w:jc w:val="right"/>
        <w:rPr>
          <w:b/>
          <w:bCs/>
          <w:sz w:val="22"/>
          <w:szCs w:val="22"/>
        </w:rPr>
      </w:pPr>
    </w:p>
    <w:p w14:paraId="6FE59E98" w14:textId="77777777" w:rsidR="00171566" w:rsidRDefault="00171566" w:rsidP="00A811E9">
      <w:pPr>
        <w:widowControl/>
        <w:suppressAutoHyphens w:val="0"/>
        <w:jc w:val="right"/>
        <w:rPr>
          <w:b/>
          <w:bCs/>
          <w:sz w:val="22"/>
          <w:szCs w:val="22"/>
        </w:rPr>
      </w:pPr>
    </w:p>
    <w:p w14:paraId="0714624A" w14:textId="77777777" w:rsidR="00171566" w:rsidRDefault="00171566" w:rsidP="00A811E9">
      <w:pPr>
        <w:widowControl/>
        <w:suppressAutoHyphens w:val="0"/>
        <w:jc w:val="right"/>
        <w:rPr>
          <w:b/>
          <w:bCs/>
          <w:sz w:val="22"/>
          <w:szCs w:val="22"/>
        </w:rPr>
      </w:pPr>
    </w:p>
    <w:p w14:paraId="339A54A8" w14:textId="77777777" w:rsidR="00171566" w:rsidRDefault="00171566" w:rsidP="00A811E9">
      <w:pPr>
        <w:widowControl/>
        <w:suppressAutoHyphens w:val="0"/>
        <w:jc w:val="right"/>
        <w:rPr>
          <w:b/>
          <w:bCs/>
          <w:sz w:val="22"/>
          <w:szCs w:val="22"/>
        </w:rPr>
      </w:pPr>
    </w:p>
    <w:p w14:paraId="3AD098AE" w14:textId="77777777" w:rsidR="00171566" w:rsidRDefault="00171566" w:rsidP="00A811E9">
      <w:pPr>
        <w:widowControl/>
        <w:suppressAutoHyphens w:val="0"/>
        <w:jc w:val="right"/>
        <w:rPr>
          <w:b/>
          <w:bCs/>
          <w:sz w:val="22"/>
          <w:szCs w:val="22"/>
        </w:rPr>
      </w:pPr>
    </w:p>
    <w:p w14:paraId="52F63133" w14:textId="77777777" w:rsidR="00171566" w:rsidRDefault="00171566" w:rsidP="00A811E9">
      <w:pPr>
        <w:widowControl/>
        <w:suppressAutoHyphens w:val="0"/>
        <w:jc w:val="right"/>
        <w:rPr>
          <w:b/>
          <w:bCs/>
          <w:sz w:val="22"/>
          <w:szCs w:val="22"/>
        </w:rPr>
      </w:pPr>
    </w:p>
    <w:p w14:paraId="7138A121" w14:textId="77777777" w:rsidR="00171566" w:rsidRDefault="00171566" w:rsidP="00A811E9">
      <w:pPr>
        <w:widowControl/>
        <w:suppressAutoHyphens w:val="0"/>
        <w:jc w:val="right"/>
        <w:rPr>
          <w:b/>
          <w:bCs/>
          <w:sz w:val="22"/>
          <w:szCs w:val="22"/>
        </w:rPr>
      </w:pPr>
    </w:p>
    <w:p w14:paraId="6999ED6E" w14:textId="77777777" w:rsidR="00171566" w:rsidRDefault="00171566" w:rsidP="00A811E9">
      <w:pPr>
        <w:widowControl/>
        <w:suppressAutoHyphens w:val="0"/>
        <w:jc w:val="right"/>
        <w:rPr>
          <w:b/>
          <w:bCs/>
          <w:sz w:val="22"/>
          <w:szCs w:val="22"/>
        </w:rPr>
      </w:pPr>
    </w:p>
    <w:p w14:paraId="34BAACCE" w14:textId="77777777" w:rsidR="00171566" w:rsidRDefault="00171566" w:rsidP="00A811E9">
      <w:pPr>
        <w:widowControl/>
        <w:suppressAutoHyphens w:val="0"/>
        <w:jc w:val="right"/>
        <w:rPr>
          <w:b/>
          <w:bCs/>
          <w:sz w:val="22"/>
          <w:szCs w:val="22"/>
        </w:rPr>
      </w:pPr>
    </w:p>
    <w:p w14:paraId="7F1CEE19" w14:textId="77777777" w:rsidR="00171566" w:rsidRDefault="00171566" w:rsidP="00A811E9">
      <w:pPr>
        <w:widowControl/>
        <w:suppressAutoHyphens w:val="0"/>
        <w:jc w:val="right"/>
        <w:rPr>
          <w:b/>
          <w:bCs/>
          <w:sz w:val="22"/>
          <w:szCs w:val="22"/>
        </w:rPr>
      </w:pPr>
    </w:p>
    <w:p w14:paraId="290DB698" w14:textId="77777777" w:rsidR="00171566" w:rsidRDefault="00171566" w:rsidP="00A811E9">
      <w:pPr>
        <w:widowControl/>
        <w:suppressAutoHyphens w:val="0"/>
        <w:jc w:val="right"/>
        <w:rPr>
          <w:b/>
          <w:bCs/>
          <w:sz w:val="22"/>
          <w:szCs w:val="22"/>
        </w:rPr>
      </w:pPr>
    </w:p>
    <w:p w14:paraId="63FA6BC9" w14:textId="77777777" w:rsidR="00171566" w:rsidRDefault="00171566" w:rsidP="00A811E9">
      <w:pPr>
        <w:widowControl/>
        <w:suppressAutoHyphens w:val="0"/>
        <w:jc w:val="right"/>
        <w:rPr>
          <w:b/>
          <w:bCs/>
          <w:sz w:val="22"/>
          <w:szCs w:val="22"/>
        </w:rPr>
      </w:pPr>
    </w:p>
    <w:p w14:paraId="13EE59CA" w14:textId="77777777" w:rsidR="00171566" w:rsidRDefault="00171566" w:rsidP="00A811E9">
      <w:pPr>
        <w:widowControl/>
        <w:suppressAutoHyphens w:val="0"/>
        <w:jc w:val="right"/>
        <w:rPr>
          <w:b/>
          <w:bCs/>
          <w:sz w:val="22"/>
          <w:szCs w:val="22"/>
        </w:rPr>
      </w:pPr>
    </w:p>
    <w:p w14:paraId="61EE0603" w14:textId="77777777" w:rsidR="00171566" w:rsidRDefault="00171566" w:rsidP="00A811E9">
      <w:pPr>
        <w:widowControl/>
        <w:suppressAutoHyphens w:val="0"/>
        <w:jc w:val="right"/>
        <w:rPr>
          <w:b/>
          <w:bCs/>
          <w:sz w:val="22"/>
          <w:szCs w:val="22"/>
        </w:rPr>
      </w:pPr>
    </w:p>
    <w:p w14:paraId="2C26E0DB" w14:textId="39F75E6B"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6DA0F2E1" w14:textId="77777777" w:rsidR="00052ECE" w:rsidRPr="00052ECE" w:rsidRDefault="00052ECE" w:rsidP="00052ECE">
      <w:pPr>
        <w:jc w:val="both"/>
        <w:rPr>
          <w:b/>
          <w:bCs/>
          <w:sz w:val="22"/>
        </w:rPr>
      </w:pPr>
      <w:bookmarkStart w:id="3" w:name="_Hlk166069434"/>
    </w:p>
    <w:p w14:paraId="3AC9EDA1" w14:textId="77777777" w:rsidR="00052ECE" w:rsidRPr="00052ECE" w:rsidRDefault="00052ECE" w:rsidP="00052ECE">
      <w:pPr>
        <w:spacing w:before="240"/>
        <w:jc w:val="left"/>
        <w:rPr>
          <w:b/>
          <w:bCs/>
          <w:sz w:val="22"/>
          <w:szCs w:val="22"/>
        </w:rPr>
      </w:pPr>
      <w:r w:rsidRPr="00052ECE">
        <w:rPr>
          <w:b/>
          <w:bCs/>
          <w:sz w:val="22"/>
          <w:szCs w:val="22"/>
        </w:rPr>
        <w:t xml:space="preserve">2 x zestaw: projektor dotykowy kompatybilny z tablicą projekcyjną + uchwytem ściennym + modułem dotyku </w:t>
      </w:r>
    </w:p>
    <w:p w14:paraId="0E25C67F" w14:textId="77777777" w:rsidR="00052ECE" w:rsidRDefault="00052ECE" w:rsidP="00052ECE">
      <w:pPr>
        <w:jc w:val="both"/>
        <w:rPr>
          <w:sz w:val="22"/>
          <w:szCs w:val="22"/>
        </w:rPr>
      </w:pPr>
    </w:p>
    <w:p w14:paraId="01738E5C" w14:textId="466E3CF8" w:rsidR="00052ECE" w:rsidRPr="00052ECE" w:rsidRDefault="00052ECE" w:rsidP="00052ECE">
      <w:pPr>
        <w:jc w:val="both"/>
        <w:rPr>
          <w:sz w:val="22"/>
          <w:szCs w:val="22"/>
        </w:rPr>
      </w:pPr>
      <w:r w:rsidRPr="00052ECE">
        <w:rPr>
          <w:sz w:val="22"/>
          <w:szCs w:val="22"/>
        </w:rPr>
        <w:t xml:space="preserve">Parametry techniczne projektora: </w:t>
      </w:r>
    </w:p>
    <w:p w14:paraId="49290E40" w14:textId="77777777" w:rsidR="00052ECE" w:rsidRPr="00052ECE" w:rsidRDefault="00052ECE" w:rsidP="00052ECE">
      <w:pPr>
        <w:jc w:val="both"/>
        <w:rPr>
          <w:sz w:val="22"/>
          <w:szCs w:val="22"/>
        </w:rPr>
      </w:pPr>
      <w:r w:rsidRPr="00052ECE">
        <w:rPr>
          <w:sz w:val="22"/>
          <w:szCs w:val="22"/>
        </w:rPr>
        <w:t xml:space="preserve">Technologia LCD </w:t>
      </w:r>
    </w:p>
    <w:p w14:paraId="47149B3F" w14:textId="77777777" w:rsidR="00052ECE" w:rsidRPr="00052ECE" w:rsidRDefault="00052ECE" w:rsidP="00052ECE">
      <w:pPr>
        <w:jc w:val="both"/>
        <w:rPr>
          <w:sz w:val="22"/>
          <w:szCs w:val="22"/>
        </w:rPr>
      </w:pPr>
      <w:r w:rsidRPr="00052ECE">
        <w:rPr>
          <w:sz w:val="22"/>
          <w:szCs w:val="22"/>
        </w:rPr>
        <w:t xml:space="preserve">Rozdzielczość natywna 1280 x 800 pikseli </w:t>
      </w:r>
    </w:p>
    <w:p w14:paraId="7C9497B3" w14:textId="77777777" w:rsidR="00052ECE" w:rsidRPr="00052ECE" w:rsidRDefault="00052ECE" w:rsidP="00052ECE">
      <w:pPr>
        <w:jc w:val="both"/>
        <w:rPr>
          <w:sz w:val="22"/>
          <w:szCs w:val="22"/>
        </w:rPr>
      </w:pPr>
      <w:r w:rsidRPr="00052ECE">
        <w:rPr>
          <w:sz w:val="22"/>
          <w:szCs w:val="22"/>
        </w:rPr>
        <w:t xml:space="preserve">Jasność 3500 ANSI </w:t>
      </w:r>
      <w:proofErr w:type="spellStart"/>
      <w:r w:rsidRPr="00052ECE">
        <w:rPr>
          <w:sz w:val="22"/>
          <w:szCs w:val="22"/>
        </w:rPr>
        <w:t>lum</w:t>
      </w:r>
      <w:proofErr w:type="spellEnd"/>
      <w:r w:rsidRPr="00052ECE">
        <w:rPr>
          <w:sz w:val="22"/>
          <w:szCs w:val="22"/>
        </w:rPr>
        <w:t xml:space="preserve">. </w:t>
      </w:r>
    </w:p>
    <w:p w14:paraId="6B8CA9BB" w14:textId="77777777" w:rsidR="00052ECE" w:rsidRPr="00052ECE" w:rsidRDefault="00052ECE" w:rsidP="00052ECE">
      <w:pPr>
        <w:jc w:val="both"/>
        <w:rPr>
          <w:sz w:val="22"/>
          <w:szCs w:val="22"/>
        </w:rPr>
      </w:pPr>
      <w:r w:rsidRPr="00052ECE">
        <w:rPr>
          <w:sz w:val="22"/>
          <w:szCs w:val="22"/>
        </w:rPr>
        <w:t xml:space="preserve">Kontrast 14000:1 </w:t>
      </w:r>
    </w:p>
    <w:p w14:paraId="0E5866F1" w14:textId="77777777" w:rsidR="00052ECE" w:rsidRPr="00052ECE" w:rsidRDefault="00052ECE" w:rsidP="00052ECE">
      <w:pPr>
        <w:jc w:val="both"/>
        <w:rPr>
          <w:sz w:val="22"/>
          <w:szCs w:val="22"/>
        </w:rPr>
      </w:pPr>
      <w:r w:rsidRPr="00052ECE">
        <w:rPr>
          <w:sz w:val="22"/>
          <w:szCs w:val="22"/>
        </w:rPr>
        <w:t xml:space="preserve">Ilość wyświetlanych kolorów 1070 mln </w:t>
      </w:r>
    </w:p>
    <w:p w14:paraId="7071F6B4" w14:textId="77777777" w:rsidR="00052ECE" w:rsidRPr="00052ECE" w:rsidRDefault="00052ECE" w:rsidP="00052ECE">
      <w:pPr>
        <w:jc w:val="both"/>
        <w:rPr>
          <w:sz w:val="22"/>
          <w:szCs w:val="22"/>
        </w:rPr>
      </w:pPr>
      <w:r w:rsidRPr="00052ECE">
        <w:rPr>
          <w:sz w:val="22"/>
          <w:szCs w:val="22"/>
        </w:rPr>
        <w:t xml:space="preserve">Obiektyw 1.6 F </w:t>
      </w:r>
    </w:p>
    <w:p w14:paraId="5F123859" w14:textId="77777777" w:rsidR="00052ECE" w:rsidRPr="00052ECE" w:rsidRDefault="00052ECE" w:rsidP="00052ECE">
      <w:pPr>
        <w:jc w:val="both"/>
        <w:rPr>
          <w:sz w:val="22"/>
          <w:szCs w:val="22"/>
        </w:rPr>
      </w:pPr>
      <w:r w:rsidRPr="00052ECE">
        <w:rPr>
          <w:sz w:val="22"/>
          <w:szCs w:val="22"/>
        </w:rPr>
        <w:t xml:space="preserve">Przekątna obrazu 1.52 - 2.54 m </w:t>
      </w:r>
    </w:p>
    <w:p w14:paraId="590889F8" w14:textId="77777777" w:rsidR="00052ECE" w:rsidRPr="00052ECE" w:rsidRDefault="00052ECE" w:rsidP="00052ECE">
      <w:pPr>
        <w:jc w:val="both"/>
        <w:rPr>
          <w:sz w:val="22"/>
          <w:szCs w:val="22"/>
        </w:rPr>
      </w:pPr>
      <w:r w:rsidRPr="00052ECE">
        <w:rPr>
          <w:sz w:val="22"/>
          <w:szCs w:val="22"/>
        </w:rPr>
        <w:t xml:space="preserve">Odległość od ekranu 0.4 - 0.6 m </w:t>
      </w:r>
    </w:p>
    <w:p w14:paraId="37A1CE8E" w14:textId="77777777" w:rsidR="00052ECE" w:rsidRPr="00052ECE" w:rsidRDefault="00052ECE" w:rsidP="00052ECE">
      <w:pPr>
        <w:jc w:val="both"/>
        <w:rPr>
          <w:sz w:val="22"/>
          <w:szCs w:val="22"/>
        </w:rPr>
      </w:pPr>
      <w:r w:rsidRPr="00052ECE">
        <w:rPr>
          <w:sz w:val="22"/>
          <w:szCs w:val="22"/>
        </w:rPr>
        <w:t xml:space="preserve">Złącza zewnętrzne </w:t>
      </w:r>
    </w:p>
    <w:p w14:paraId="557DE0CC" w14:textId="77777777" w:rsidR="00052ECE" w:rsidRPr="00052ECE" w:rsidRDefault="00052ECE" w:rsidP="00052ECE">
      <w:pPr>
        <w:jc w:val="both"/>
        <w:rPr>
          <w:sz w:val="22"/>
          <w:szCs w:val="22"/>
        </w:rPr>
      </w:pPr>
      <w:r w:rsidRPr="00052ECE">
        <w:rPr>
          <w:sz w:val="22"/>
          <w:szCs w:val="22"/>
        </w:rPr>
        <w:t xml:space="preserve">1 x audio out (Mini Jack) </w:t>
      </w:r>
    </w:p>
    <w:p w14:paraId="5925C953" w14:textId="77777777" w:rsidR="00052ECE" w:rsidRPr="00052ECE" w:rsidRDefault="00052ECE" w:rsidP="00052ECE">
      <w:pPr>
        <w:jc w:val="both"/>
        <w:rPr>
          <w:sz w:val="22"/>
          <w:szCs w:val="22"/>
          <w:lang w:val="en-US"/>
        </w:rPr>
      </w:pPr>
      <w:r w:rsidRPr="00052ECE">
        <w:rPr>
          <w:sz w:val="22"/>
          <w:szCs w:val="22"/>
          <w:lang w:val="en-US"/>
        </w:rPr>
        <w:t xml:space="preserve">1 x Composite </w:t>
      </w:r>
    </w:p>
    <w:p w14:paraId="19A95F7A" w14:textId="77777777" w:rsidR="00052ECE" w:rsidRPr="00052ECE" w:rsidRDefault="00052ECE" w:rsidP="00052ECE">
      <w:pPr>
        <w:jc w:val="both"/>
        <w:rPr>
          <w:sz w:val="22"/>
          <w:szCs w:val="22"/>
          <w:lang w:val="en-US"/>
        </w:rPr>
      </w:pPr>
      <w:r w:rsidRPr="00052ECE">
        <w:rPr>
          <w:sz w:val="22"/>
          <w:szCs w:val="22"/>
          <w:lang w:val="en-US"/>
        </w:rPr>
        <w:t xml:space="preserve">1 x D-sub 15-pin </w:t>
      </w:r>
      <w:proofErr w:type="spellStart"/>
      <w:r w:rsidRPr="00052ECE">
        <w:rPr>
          <w:sz w:val="22"/>
          <w:szCs w:val="22"/>
          <w:lang w:val="en-US"/>
        </w:rPr>
        <w:t>wyjście</w:t>
      </w:r>
      <w:proofErr w:type="spellEnd"/>
      <w:r w:rsidRPr="00052ECE">
        <w:rPr>
          <w:sz w:val="22"/>
          <w:szCs w:val="22"/>
          <w:lang w:val="en-US"/>
        </w:rPr>
        <w:t xml:space="preserve"> </w:t>
      </w:r>
    </w:p>
    <w:p w14:paraId="11C09B7F" w14:textId="77777777" w:rsidR="00052ECE" w:rsidRPr="00052ECE" w:rsidRDefault="00052ECE" w:rsidP="00052ECE">
      <w:pPr>
        <w:jc w:val="both"/>
        <w:rPr>
          <w:sz w:val="22"/>
          <w:szCs w:val="22"/>
          <w:lang w:val="en-US"/>
        </w:rPr>
      </w:pPr>
      <w:r w:rsidRPr="00052ECE">
        <w:rPr>
          <w:sz w:val="22"/>
          <w:szCs w:val="22"/>
          <w:lang w:val="en-US"/>
        </w:rPr>
        <w:t xml:space="preserve">1 x RJ45 </w:t>
      </w:r>
    </w:p>
    <w:p w14:paraId="251A1840" w14:textId="77777777" w:rsidR="00052ECE" w:rsidRPr="00052ECE" w:rsidRDefault="00052ECE" w:rsidP="00052ECE">
      <w:pPr>
        <w:jc w:val="both"/>
        <w:rPr>
          <w:sz w:val="22"/>
          <w:szCs w:val="22"/>
          <w:lang w:val="en-US"/>
        </w:rPr>
      </w:pPr>
      <w:r w:rsidRPr="00052ECE">
        <w:rPr>
          <w:sz w:val="22"/>
          <w:szCs w:val="22"/>
          <w:lang w:val="en-US"/>
        </w:rPr>
        <w:t xml:space="preserve">1 x RS232 </w:t>
      </w:r>
    </w:p>
    <w:p w14:paraId="7521232B" w14:textId="77777777" w:rsidR="00052ECE" w:rsidRPr="00052ECE" w:rsidRDefault="00052ECE" w:rsidP="00052ECE">
      <w:pPr>
        <w:jc w:val="both"/>
        <w:rPr>
          <w:sz w:val="22"/>
          <w:szCs w:val="22"/>
          <w:lang w:val="en-US"/>
        </w:rPr>
      </w:pPr>
      <w:r w:rsidRPr="00052ECE">
        <w:rPr>
          <w:sz w:val="22"/>
          <w:szCs w:val="22"/>
          <w:lang w:val="en-US"/>
        </w:rPr>
        <w:t xml:space="preserve">1 x USB (A) </w:t>
      </w:r>
    </w:p>
    <w:p w14:paraId="134F133F" w14:textId="77777777" w:rsidR="00052ECE" w:rsidRPr="00052ECE" w:rsidRDefault="00052ECE" w:rsidP="00052ECE">
      <w:pPr>
        <w:jc w:val="both"/>
        <w:rPr>
          <w:sz w:val="22"/>
          <w:szCs w:val="22"/>
        </w:rPr>
      </w:pPr>
      <w:r w:rsidRPr="00052ECE">
        <w:rPr>
          <w:sz w:val="22"/>
          <w:szCs w:val="22"/>
        </w:rPr>
        <w:t xml:space="preserve">1 x USB (B) </w:t>
      </w:r>
    </w:p>
    <w:p w14:paraId="5BA21DA5" w14:textId="77777777" w:rsidR="00052ECE" w:rsidRPr="00052ECE" w:rsidRDefault="00052ECE" w:rsidP="00052ECE">
      <w:pPr>
        <w:jc w:val="both"/>
        <w:rPr>
          <w:sz w:val="22"/>
          <w:szCs w:val="22"/>
        </w:rPr>
      </w:pPr>
      <w:r w:rsidRPr="00052ECE">
        <w:rPr>
          <w:sz w:val="22"/>
          <w:szCs w:val="22"/>
        </w:rPr>
        <w:t>2 x D-</w:t>
      </w:r>
      <w:proofErr w:type="spellStart"/>
      <w:r w:rsidRPr="00052ECE">
        <w:rPr>
          <w:sz w:val="22"/>
          <w:szCs w:val="22"/>
        </w:rPr>
        <w:t>sub</w:t>
      </w:r>
      <w:proofErr w:type="spellEnd"/>
      <w:r w:rsidRPr="00052ECE">
        <w:rPr>
          <w:sz w:val="22"/>
          <w:szCs w:val="22"/>
        </w:rPr>
        <w:t xml:space="preserve"> 15-pin wejście </w:t>
      </w:r>
    </w:p>
    <w:p w14:paraId="755820E6" w14:textId="77777777" w:rsidR="00052ECE" w:rsidRPr="00052ECE" w:rsidRDefault="00052ECE" w:rsidP="00052ECE">
      <w:pPr>
        <w:jc w:val="both"/>
        <w:rPr>
          <w:sz w:val="22"/>
          <w:szCs w:val="22"/>
          <w:lang w:val="en-US"/>
        </w:rPr>
      </w:pPr>
      <w:r w:rsidRPr="00052ECE">
        <w:rPr>
          <w:sz w:val="22"/>
          <w:szCs w:val="22"/>
          <w:lang w:val="en-US"/>
        </w:rPr>
        <w:t xml:space="preserve">3 x audio in (Mini Jack) </w:t>
      </w:r>
    </w:p>
    <w:p w14:paraId="50F30F37" w14:textId="77777777" w:rsidR="00052ECE" w:rsidRPr="00052ECE" w:rsidRDefault="00052ECE" w:rsidP="00052ECE">
      <w:pPr>
        <w:jc w:val="both"/>
        <w:rPr>
          <w:sz w:val="22"/>
          <w:szCs w:val="22"/>
        </w:rPr>
      </w:pPr>
      <w:r w:rsidRPr="00052ECE">
        <w:rPr>
          <w:sz w:val="22"/>
          <w:szCs w:val="22"/>
        </w:rPr>
        <w:t xml:space="preserve">3 x HDMI </w:t>
      </w:r>
    </w:p>
    <w:p w14:paraId="179B8DF8" w14:textId="77777777" w:rsidR="00052ECE" w:rsidRPr="00052ECE" w:rsidRDefault="00052ECE" w:rsidP="00052ECE">
      <w:pPr>
        <w:jc w:val="both"/>
        <w:rPr>
          <w:sz w:val="22"/>
          <w:szCs w:val="22"/>
        </w:rPr>
      </w:pPr>
      <w:r w:rsidRPr="00052ECE">
        <w:rPr>
          <w:sz w:val="22"/>
          <w:szCs w:val="22"/>
        </w:rPr>
        <w:t xml:space="preserve">Obsługiwane technologie MHL </w:t>
      </w:r>
    </w:p>
    <w:p w14:paraId="45A22687" w14:textId="77777777" w:rsidR="00052ECE" w:rsidRPr="00052ECE" w:rsidRDefault="00052ECE" w:rsidP="00052ECE">
      <w:pPr>
        <w:jc w:val="both"/>
        <w:rPr>
          <w:sz w:val="22"/>
          <w:szCs w:val="22"/>
        </w:rPr>
      </w:pPr>
      <w:r w:rsidRPr="00052ECE">
        <w:rPr>
          <w:sz w:val="22"/>
          <w:szCs w:val="22"/>
        </w:rPr>
        <w:t xml:space="preserve">Głośnik tak (16W) </w:t>
      </w:r>
    </w:p>
    <w:p w14:paraId="78ACF529" w14:textId="77777777" w:rsidR="00052ECE" w:rsidRPr="00052ECE" w:rsidRDefault="00052ECE" w:rsidP="00052ECE">
      <w:pPr>
        <w:jc w:val="both"/>
        <w:rPr>
          <w:sz w:val="22"/>
          <w:szCs w:val="22"/>
        </w:rPr>
      </w:pPr>
      <w:r w:rsidRPr="00052ECE">
        <w:rPr>
          <w:sz w:val="22"/>
          <w:szCs w:val="22"/>
        </w:rPr>
        <w:t xml:space="preserve">Moc lampy 250 W </w:t>
      </w:r>
    </w:p>
    <w:p w14:paraId="1E462A38" w14:textId="77777777" w:rsidR="00052ECE" w:rsidRPr="00052ECE" w:rsidRDefault="00052ECE" w:rsidP="00052ECE">
      <w:pPr>
        <w:jc w:val="both"/>
        <w:rPr>
          <w:sz w:val="22"/>
          <w:szCs w:val="22"/>
        </w:rPr>
      </w:pPr>
      <w:r w:rsidRPr="00052ECE">
        <w:rPr>
          <w:sz w:val="22"/>
          <w:szCs w:val="22"/>
        </w:rPr>
        <w:t xml:space="preserve">Czas pracy lampy 5000 godz. </w:t>
      </w:r>
    </w:p>
    <w:p w14:paraId="04CE77CB" w14:textId="77777777" w:rsidR="00052ECE" w:rsidRPr="00052ECE" w:rsidRDefault="00052ECE" w:rsidP="00052ECE">
      <w:pPr>
        <w:jc w:val="both"/>
        <w:rPr>
          <w:sz w:val="22"/>
          <w:szCs w:val="22"/>
        </w:rPr>
      </w:pPr>
      <w:r w:rsidRPr="00052ECE">
        <w:rPr>
          <w:sz w:val="22"/>
          <w:szCs w:val="22"/>
        </w:rPr>
        <w:t xml:space="preserve">Żywotność lampy w trybie ekonomicznym 10000 godz. </w:t>
      </w:r>
    </w:p>
    <w:p w14:paraId="7FD66B3A" w14:textId="77777777" w:rsidR="00052ECE" w:rsidRPr="00052ECE" w:rsidRDefault="00052ECE" w:rsidP="00052ECE">
      <w:pPr>
        <w:jc w:val="both"/>
        <w:rPr>
          <w:sz w:val="22"/>
          <w:szCs w:val="22"/>
        </w:rPr>
      </w:pPr>
      <w:r w:rsidRPr="00052ECE">
        <w:rPr>
          <w:sz w:val="22"/>
          <w:szCs w:val="22"/>
        </w:rPr>
        <w:t xml:space="preserve">Pobór mocy [ praca / spoczynek ] 354 / 0.37 W </w:t>
      </w:r>
    </w:p>
    <w:p w14:paraId="5FDC9105" w14:textId="77777777" w:rsidR="00052ECE" w:rsidRDefault="00052ECE" w:rsidP="00052ECE">
      <w:pPr>
        <w:jc w:val="both"/>
        <w:rPr>
          <w:sz w:val="22"/>
          <w:szCs w:val="22"/>
        </w:rPr>
      </w:pPr>
      <w:r w:rsidRPr="00052ECE">
        <w:rPr>
          <w:sz w:val="22"/>
          <w:szCs w:val="22"/>
        </w:rPr>
        <w:t xml:space="preserve">Głośność pracy 35 </w:t>
      </w:r>
      <w:proofErr w:type="spellStart"/>
      <w:r w:rsidRPr="00052ECE">
        <w:rPr>
          <w:sz w:val="22"/>
          <w:szCs w:val="22"/>
        </w:rPr>
        <w:t>dB</w:t>
      </w:r>
      <w:proofErr w:type="spellEnd"/>
      <w:r w:rsidRPr="00052ECE">
        <w:rPr>
          <w:sz w:val="22"/>
          <w:szCs w:val="22"/>
        </w:rPr>
        <w:t xml:space="preserve"> (tryb ekonomiczny: 29 </w:t>
      </w:r>
      <w:proofErr w:type="spellStart"/>
      <w:r w:rsidRPr="00052ECE">
        <w:rPr>
          <w:sz w:val="22"/>
          <w:szCs w:val="22"/>
        </w:rPr>
        <w:t>dB</w:t>
      </w:r>
      <w:proofErr w:type="spellEnd"/>
      <w:r w:rsidRPr="00052ECE">
        <w:rPr>
          <w:sz w:val="22"/>
          <w:szCs w:val="22"/>
        </w:rPr>
        <w:t xml:space="preserve">) </w:t>
      </w:r>
    </w:p>
    <w:p w14:paraId="1EFC4061" w14:textId="1F2E4DAB" w:rsidR="00422A63" w:rsidRPr="00584322" w:rsidRDefault="00422A63" w:rsidP="00422A63">
      <w:pPr>
        <w:jc w:val="both"/>
        <w:rPr>
          <w:sz w:val="22"/>
          <w:szCs w:val="22"/>
        </w:rPr>
      </w:pPr>
      <w:r w:rsidRPr="00584322">
        <w:rPr>
          <w:sz w:val="22"/>
          <w:szCs w:val="22"/>
        </w:rPr>
        <w:t>Gwarancja: 24 miesiące – liczona zgodnie z SWZ</w:t>
      </w:r>
    </w:p>
    <w:p w14:paraId="7E123952" w14:textId="77777777" w:rsidR="00052ECE" w:rsidRDefault="00052ECE" w:rsidP="00052ECE">
      <w:pPr>
        <w:jc w:val="both"/>
        <w:rPr>
          <w:sz w:val="22"/>
          <w:szCs w:val="22"/>
        </w:rPr>
      </w:pPr>
    </w:p>
    <w:p w14:paraId="59D1CCC3" w14:textId="0CBFD59A" w:rsidR="00052ECE" w:rsidRPr="00052ECE" w:rsidRDefault="00052ECE" w:rsidP="00052ECE">
      <w:pPr>
        <w:jc w:val="both"/>
        <w:rPr>
          <w:b/>
          <w:bCs/>
          <w:sz w:val="22"/>
          <w:szCs w:val="22"/>
        </w:rPr>
      </w:pPr>
      <w:r w:rsidRPr="00052ECE">
        <w:rPr>
          <w:b/>
          <w:bCs/>
          <w:sz w:val="22"/>
          <w:szCs w:val="22"/>
        </w:rPr>
        <w:t xml:space="preserve">Głośniki kolumnowe (2 szt.) </w:t>
      </w:r>
    </w:p>
    <w:p w14:paraId="60A93186" w14:textId="77777777" w:rsidR="00052ECE" w:rsidRPr="00052ECE" w:rsidRDefault="00052ECE" w:rsidP="00052ECE">
      <w:pPr>
        <w:jc w:val="both"/>
        <w:rPr>
          <w:sz w:val="22"/>
          <w:szCs w:val="22"/>
        </w:rPr>
      </w:pPr>
    </w:p>
    <w:p w14:paraId="3A666156" w14:textId="553AA0C2" w:rsidR="00052ECE" w:rsidRPr="00052ECE" w:rsidRDefault="00052ECE" w:rsidP="00052ECE">
      <w:pPr>
        <w:jc w:val="both"/>
        <w:rPr>
          <w:sz w:val="22"/>
          <w:szCs w:val="22"/>
        </w:rPr>
      </w:pPr>
      <w:r w:rsidRPr="00052ECE">
        <w:rPr>
          <w:sz w:val="22"/>
          <w:szCs w:val="22"/>
        </w:rPr>
        <w:t>Pasmo przenoszenia [</w:t>
      </w:r>
      <w:proofErr w:type="spellStart"/>
      <w:r w:rsidRPr="00052ECE">
        <w:rPr>
          <w:sz w:val="22"/>
          <w:szCs w:val="22"/>
        </w:rPr>
        <w:t>Hz</w:t>
      </w:r>
      <w:proofErr w:type="spellEnd"/>
      <w:r w:rsidRPr="00052ECE">
        <w:rPr>
          <w:sz w:val="22"/>
          <w:szCs w:val="22"/>
        </w:rPr>
        <w:t>]:</w:t>
      </w:r>
      <w:r>
        <w:rPr>
          <w:sz w:val="22"/>
          <w:szCs w:val="22"/>
        </w:rPr>
        <w:t xml:space="preserve"> </w:t>
      </w:r>
      <w:r w:rsidRPr="00052ECE">
        <w:rPr>
          <w:sz w:val="22"/>
          <w:szCs w:val="22"/>
        </w:rPr>
        <w:t xml:space="preserve">70 - 30000 </w:t>
      </w:r>
    </w:p>
    <w:p w14:paraId="04B0FCB5" w14:textId="46C8227C" w:rsidR="00052ECE" w:rsidRPr="00052ECE" w:rsidRDefault="00052ECE" w:rsidP="00052ECE">
      <w:pPr>
        <w:jc w:val="both"/>
        <w:rPr>
          <w:sz w:val="22"/>
          <w:szCs w:val="22"/>
        </w:rPr>
      </w:pPr>
      <w:r w:rsidRPr="00052ECE">
        <w:rPr>
          <w:sz w:val="22"/>
          <w:szCs w:val="22"/>
        </w:rPr>
        <w:t>Skuteczność [</w:t>
      </w:r>
      <w:proofErr w:type="spellStart"/>
      <w:r w:rsidRPr="00052ECE">
        <w:rPr>
          <w:sz w:val="22"/>
          <w:szCs w:val="22"/>
        </w:rPr>
        <w:t>dB</w:t>
      </w:r>
      <w:proofErr w:type="spellEnd"/>
      <w:r w:rsidRPr="00052ECE">
        <w:rPr>
          <w:sz w:val="22"/>
          <w:szCs w:val="22"/>
        </w:rPr>
        <w:t>]:</w:t>
      </w:r>
      <w:r>
        <w:rPr>
          <w:sz w:val="22"/>
          <w:szCs w:val="22"/>
        </w:rPr>
        <w:t xml:space="preserve"> </w:t>
      </w:r>
      <w:r w:rsidRPr="00052ECE">
        <w:rPr>
          <w:sz w:val="22"/>
          <w:szCs w:val="22"/>
        </w:rPr>
        <w:t xml:space="preserve">106 </w:t>
      </w:r>
    </w:p>
    <w:p w14:paraId="14DB64C7" w14:textId="514D2818" w:rsidR="00052ECE" w:rsidRPr="00052ECE" w:rsidRDefault="00052ECE" w:rsidP="00052ECE">
      <w:pPr>
        <w:jc w:val="both"/>
        <w:rPr>
          <w:sz w:val="22"/>
          <w:szCs w:val="22"/>
        </w:rPr>
      </w:pPr>
      <w:r w:rsidRPr="00052ECE">
        <w:rPr>
          <w:sz w:val="22"/>
          <w:szCs w:val="22"/>
        </w:rPr>
        <w:t>Liczba kolumn w zestawie:</w:t>
      </w:r>
      <w:r>
        <w:rPr>
          <w:sz w:val="22"/>
          <w:szCs w:val="22"/>
        </w:rPr>
        <w:t xml:space="preserve"> </w:t>
      </w:r>
      <w:r w:rsidRPr="00052ECE">
        <w:rPr>
          <w:sz w:val="22"/>
          <w:szCs w:val="22"/>
        </w:rPr>
        <w:t xml:space="preserve">2 </w:t>
      </w:r>
    </w:p>
    <w:p w14:paraId="3FB5E289" w14:textId="06A2606D" w:rsidR="00052ECE" w:rsidRPr="00052ECE" w:rsidRDefault="00052ECE" w:rsidP="00052ECE">
      <w:pPr>
        <w:jc w:val="both"/>
        <w:rPr>
          <w:sz w:val="22"/>
          <w:szCs w:val="22"/>
        </w:rPr>
      </w:pPr>
      <w:r w:rsidRPr="00052ECE">
        <w:rPr>
          <w:sz w:val="22"/>
          <w:szCs w:val="22"/>
        </w:rPr>
        <w:t>Typ:</w:t>
      </w:r>
      <w:r>
        <w:rPr>
          <w:sz w:val="22"/>
          <w:szCs w:val="22"/>
        </w:rPr>
        <w:t xml:space="preserve"> </w:t>
      </w:r>
      <w:r w:rsidRPr="00052ECE">
        <w:rPr>
          <w:sz w:val="22"/>
          <w:szCs w:val="22"/>
        </w:rPr>
        <w:t xml:space="preserve">Podstawkowe </w:t>
      </w:r>
    </w:p>
    <w:p w14:paraId="3FC07D1C" w14:textId="7897835C" w:rsidR="00052ECE" w:rsidRPr="00052ECE" w:rsidRDefault="00052ECE" w:rsidP="00052ECE">
      <w:pPr>
        <w:jc w:val="both"/>
        <w:rPr>
          <w:sz w:val="22"/>
          <w:szCs w:val="22"/>
        </w:rPr>
      </w:pPr>
      <w:r w:rsidRPr="00052ECE">
        <w:rPr>
          <w:sz w:val="22"/>
          <w:szCs w:val="22"/>
        </w:rPr>
        <w:t>Technologia:</w:t>
      </w:r>
      <w:r>
        <w:rPr>
          <w:sz w:val="22"/>
          <w:szCs w:val="22"/>
        </w:rPr>
        <w:t xml:space="preserve"> </w:t>
      </w:r>
      <w:r w:rsidRPr="00052ECE">
        <w:rPr>
          <w:sz w:val="22"/>
          <w:szCs w:val="22"/>
        </w:rPr>
        <w:t xml:space="preserve">Aktywne </w:t>
      </w:r>
    </w:p>
    <w:p w14:paraId="568C5EC2" w14:textId="77777777" w:rsidR="00052ECE" w:rsidRPr="00052ECE" w:rsidRDefault="00052ECE" w:rsidP="00052ECE">
      <w:pPr>
        <w:jc w:val="both"/>
        <w:rPr>
          <w:sz w:val="22"/>
          <w:szCs w:val="22"/>
        </w:rPr>
      </w:pPr>
      <w:r w:rsidRPr="00052ECE">
        <w:rPr>
          <w:sz w:val="22"/>
          <w:szCs w:val="22"/>
        </w:rPr>
        <w:t>Kolor:</w:t>
      </w:r>
      <w:r w:rsidRPr="00052ECE">
        <w:rPr>
          <w:sz w:val="22"/>
          <w:szCs w:val="22"/>
        </w:rPr>
        <w:tab/>
        <w:t xml:space="preserve">Czarny </w:t>
      </w:r>
    </w:p>
    <w:p w14:paraId="621C0C2B" w14:textId="3212B1F3" w:rsidR="00052ECE" w:rsidRPr="00052ECE" w:rsidRDefault="00052ECE" w:rsidP="00052ECE">
      <w:pPr>
        <w:jc w:val="both"/>
        <w:rPr>
          <w:sz w:val="22"/>
          <w:szCs w:val="22"/>
        </w:rPr>
      </w:pPr>
      <w:r w:rsidRPr="00052ECE">
        <w:rPr>
          <w:sz w:val="22"/>
          <w:szCs w:val="22"/>
        </w:rPr>
        <w:t>Głębokość [cm]:</w:t>
      </w:r>
      <w:r>
        <w:rPr>
          <w:sz w:val="22"/>
          <w:szCs w:val="22"/>
        </w:rPr>
        <w:t xml:space="preserve"> </w:t>
      </w:r>
      <w:r w:rsidRPr="00052ECE">
        <w:rPr>
          <w:sz w:val="22"/>
          <w:szCs w:val="22"/>
        </w:rPr>
        <w:t xml:space="preserve">22.3 </w:t>
      </w:r>
    </w:p>
    <w:p w14:paraId="690BC9B3" w14:textId="768EB2E8" w:rsidR="00052ECE" w:rsidRPr="00052ECE" w:rsidRDefault="00052ECE" w:rsidP="00052ECE">
      <w:pPr>
        <w:jc w:val="both"/>
        <w:rPr>
          <w:sz w:val="22"/>
          <w:szCs w:val="22"/>
        </w:rPr>
      </w:pPr>
      <w:r w:rsidRPr="00052ECE">
        <w:rPr>
          <w:sz w:val="22"/>
          <w:szCs w:val="22"/>
        </w:rPr>
        <w:t>Szerokość [cm]:</w:t>
      </w:r>
      <w:r>
        <w:rPr>
          <w:sz w:val="22"/>
          <w:szCs w:val="22"/>
        </w:rPr>
        <w:t xml:space="preserve"> </w:t>
      </w:r>
      <w:r w:rsidRPr="00052ECE">
        <w:rPr>
          <w:sz w:val="22"/>
          <w:szCs w:val="22"/>
        </w:rPr>
        <w:t xml:space="preserve">14.6 </w:t>
      </w:r>
    </w:p>
    <w:p w14:paraId="0445D071" w14:textId="4E5ECFBB" w:rsidR="00052ECE" w:rsidRPr="00052ECE" w:rsidRDefault="00052ECE" w:rsidP="00052ECE">
      <w:pPr>
        <w:jc w:val="both"/>
        <w:rPr>
          <w:sz w:val="22"/>
          <w:szCs w:val="22"/>
        </w:rPr>
      </w:pPr>
      <w:r w:rsidRPr="00052ECE">
        <w:rPr>
          <w:sz w:val="22"/>
          <w:szCs w:val="22"/>
        </w:rPr>
        <w:t>Waga [kg]:</w:t>
      </w:r>
      <w:r>
        <w:rPr>
          <w:sz w:val="22"/>
          <w:szCs w:val="22"/>
        </w:rPr>
        <w:t xml:space="preserve"> </w:t>
      </w:r>
      <w:r w:rsidRPr="00052ECE">
        <w:rPr>
          <w:sz w:val="22"/>
          <w:szCs w:val="22"/>
        </w:rPr>
        <w:t xml:space="preserve">2.5 </w:t>
      </w:r>
    </w:p>
    <w:p w14:paraId="055A2E8F" w14:textId="011C3638" w:rsidR="00052ECE" w:rsidRPr="00052ECE" w:rsidRDefault="00052ECE" w:rsidP="00052ECE">
      <w:pPr>
        <w:jc w:val="both"/>
        <w:rPr>
          <w:sz w:val="22"/>
          <w:szCs w:val="22"/>
        </w:rPr>
      </w:pPr>
      <w:r w:rsidRPr="00052ECE">
        <w:rPr>
          <w:sz w:val="22"/>
          <w:szCs w:val="22"/>
        </w:rPr>
        <w:t>Wysokość [cm]:</w:t>
      </w:r>
      <w:r>
        <w:rPr>
          <w:sz w:val="22"/>
          <w:szCs w:val="22"/>
        </w:rPr>
        <w:t xml:space="preserve"> </w:t>
      </w:r>
      <w:r w:rsidRPr="00052ECE">
        <w:rPr>
          <w:sz w:val="22"/>
          <w:szCs w:val="22"/>
        </w:rPr>
        <w:t xml:space="preserve">22.7 </w:t>
      </w:r>
    </w:p>
    <w:p w14:paraId="6FB8DD91" w14:textId="10FEE28F" w:rsidR="00052ECE" w:rsidRPr="00052ECE" w:rsidRDefault="00052ECE" w:rsidP="00052ECE">
      <w:pPr>
        <w:jc w:val="both"/>
        <w:rPr>
          <w:sz w:val="22"/>
          <w:szCs w:val="22"/>
        </w:rPr>
      </w:pPr>
      <w:r w:rsidRPr="00052ECE">
        <w:rPr>
          <w:sz w:val="22"/>
          <w:szCs w:val="22"/>
        </w:rPr>
        <w:t>Waga z opakowaniem [kg]:</w:t>
      </w:r>
      <w:r>
        <w:rPr>
          <w:sz w:val="22"/>
          <w:szCs w:val="22"/>
        </w:rPr>
        <w:t xml:space="preserve"> </w:t>
      </w:r>
      <w:r w:rsidRPr="00052ECE">
        <w:rPr>
          <w:sz w:val="22"/>
          <w:szCs w:val="22"/>
        </w:rPr>
        <w:t xml:space="preserve">6.10 </w:t>
      </w:r>
    </w:p>
    <w:p w14:paraId="32E2157E" w14:textId="2C247208" w:rsidR="00052ECE" w:rsidRPr="00052ECE" w:rsidRDefault="00052ECE" w:rsidP="00052ECE">
      <w:pPr>
        <w:jc w:val="both"/>
        <w:rPr>
          <w:sz w:val="22"/>
          <w:szCs w:val="22"/>
        </w:rPr>
      </w:pPr>
      <w:r w:rsidRPr="00052ECE">
        <w:rPr>
          <w:sz w:val="22"/>
          <w:szCs w:val="22"/>
        </w:rPr>
        <w:t>Typ:</w:t>
      </w:r>
      <w:r>
        <w:rPr>
          <w:sz w:val="22"/>
          <w:szCs w:val="22"/>
        </w:rPr>
        <w:t xml:space="preserve"> </w:t>
      </w:r>
      <w:r w:rsidRPr="00052ECE">
        <w:rPr>
          <w:sz w:val="22"/>
          <w:szCs w:val="22"/>
        </w:rPr>
        <w:t xml:space="preserve">Podstawkowe </w:t>
      </w:r>
    </w:p>
    <w:p w14:paraId="265F495C" w14:textId="21F79477" w:rsidR="00052ECE" w:rsidRPr="00052ECE" w:rsidRDefault="00052ECE" w:rsidP="00052ECE">
      <w:pPr>
        <w:jc w:val="both"/>
        <w:rPr>
          <w:sz w:val="22"/>
          <w:szCs w:val="22"/>
        </w:rPr>
      </w:pPr>
      <w:r w:rsidRPr="00052ECE">
        <w:rPr>
          <w:sz w:val="22"/>
          <w:szCs w:val="22"/>
        </w:rPr>
        <w:t>Kolor:</w:t>
      </w:r>
      <w:r>
        <w:rPr>
          <w:sz w:val="22"/>
          <w:szCs w:val="22"/>
        </w:rPr>
        <w:t xml:space="preserve"> </w:t>
      </w:r>
      <w:r w:rsidRPr="00052ECE">
        <w:rPr>
          <w:sz w:val="22"/>
          <w:szCs w:val="22"/>
        </w:rPr>
        <w:t xml:space="preserve">Czarny </w:t>
      </w:r>
    </w:p>
    <w:p w14:paraId="308E05F2" w14:textId="5E9EEBC5" w:rsidR="00052ECE" w:rsidRPr="00052ECE" w:rsidRDefault="00052ECE" w:rsidP="00052ECE">
      <w:pPr>
        <w:jc w:val="both"/>
        <w:rPr>
          <w:sz w:val="22"/>
          <w:szCs w:val="22"/>
        </w:rPr>
      </w:pPr>
      <w:r w:rsidRPr="00052ECE">
        <w:rPr>
          <w:sz w:val="22"/>
          <w:szCs w:val="22"/>
        </w:rPr>
        <w:lastRenderedPageBreak/>
        <w:t>Liczba kolumn w zestawie:</w:t>
      </w:r>
      <w:r>
        <w:rPr>
          <w:sz w:val="22"/>
          <w:szCs w:val="22"/>
        </w:rPr>
        <w:t xml:space="preserve"> </w:t>
      </w:r>
      <w:r w:rsidRPr="00052ECE">
        <w:rPr>
          <w:sz w:val="22"/>
          <w:szCs w:val="22"/>
        </w:rPr>
        <w:t xml:space="preserve">2 </w:t>
      </w:r>
    </w:p>
    <w:p w14:paraId="5386DF3E" w14:textId="3B9EE6C7" w:rsidR="00052ECE" w:rsidRPr="00052ECE" w:rsidRDefault="00052ECE" w:rsidP="00052ECE">
      <w:pPr>
        <w:jc w:val="both"/>
        <w:rPr>
          <w:sz w:val="22"/>
          <w:szCs w:val="22"/>
        </w:rPr>
      </w:pPr>
      <w:r w:rsidRPr="00052ECE">
        <w:rPr>
          <w:sz w:val="22"/>
          <w:szCs w:val="22"/>
        </w:rPr>
        <w:t>Pasmo przenoszenia [</w:t>
      </w:r>
      <w:proofErr w:type="spellStart"/>
      <w:r w:rsidRPr="00052ECE">
        <w:rPr>
          <w:sz w:val="22"/>
          <w:szCs w:val="22"/>
        </w:rPr>
        <w:t>Hz</w:t>
      </w:r>
      <w:proofErr w:type="spellEnd"/>
      <w:r w:rsidRPr="00052ECE">
        <w:rPr>
          <w:sz w:val="22"/>
          <w:szCs w:val="22"/>
        </w:rPr>
        <w:t>]:</w:t>
      </w:r>
      <w:r>
        <w:rPr>
          <w:sz w:val="22"/>
          <w:szCs w:val="22"/>
        </w:rPr>
        <w:t xml:space="preserve"> </w:t>
      </w:r>
      <w:r w:rsidRPr="00052ECE">
        <w:rPr>
          <w:sz w:val="22"/>
          <w:szCs w:val="22"/>
        </w:rPr>
        <w:t xml:space="preserve">70 - 30000 </w:t>
      </w:r>
    </w:p>
    <w:p w14:paraId="782F2E8D" w14:textId="05DC5C5C" w:rsidR="00052ECE" w:rsidRPr="00052ECE" w:rsidRDefault="00052ECE" w:rsidP="00052ECE">
      <w:pPr>
        <w:jc w:val="both"/>
        <w:rPr>
          <w:sz w:val="22"/>
          <w:szCs w:val="22"/>
        </w:rPr>
      </w:pPr>
      <w:r w:rsidRPr="00052ECE">
        <w:rPr>
          <w:sz w:val="22"/>
          <w:szCs w:val="22"/>
        </w:rPr>
        <w:t>Skuteczność [</w:t>
      </w:r>
      <w:proofErr w:type="spellStart"/>
      <w:r w:rsidRPr="00052ECE">
        <w:rPr>
          <w:sz w:val="22"/>
          <w:szCs w:val="22"/>
        </w:rPr>
        <w:t>dB</w:t>
      </w:r>
      <w:proofErr w:type="spellEnd"/>
      <w:r w:rsidRPr="00052ECE">
        <w:rPr>
          <w:sz w:val="22"/>
          <w:szCs w:val="22"/>
        </w:rPr>
        <w:t>]:</w:t>
      </w:r>
      <w:r>
        <w:rPr>
          <w:sz w:val="22"/>
          <w:szCs w:val="22"/>
        </w:rPr>
        <w:t xml:space="preserve"> </w:t>
      </w:r>
      <w:r w:rsidRPr="00052ECE">
        <w:rPr>
          <w:sz w:val="22"/>
          <w:szCs w:val="22"/>
        </w:rPr>
        <w:t xml:space="preserve">106 </w:t>
      </w:r>
    </w:p>
    <w:p w14:paraId="4519E00B" w14:textId="4F409B92" w:rsidR="00052ECE" w:rsidRPr="00052ECE" w:rsidRDefault="00052ECE" w:rsidP="00052ECE">
      <w:pPr>
        <w:jc w:val="both"/>
        <w:rPr>
          <w:sz w:val="22"/>
          <w:szCs w:val="22"/>
        </w:rPr>
      </w:pPr>
      <w:r w:rsidRPr="00052ECE">
        <w:rPr>
          <w:sz w:val="22"/>
          <w:szCs w:val="22"/>
        </w:rPr>
        <w:t>Materiał wykonania:</w:t>
      </w:r>
      <w:r>
        <w:rPr>
          <w:sz w:val="22"/>
          <w:szCs w:val="22"/>
        </w:rPr>
        <w:t xml:space="preserve"> </w:t>
      </w:r>
      <w:r w:rsidRPr="00052ECE">
        <w:rPr>
          <w:sz w:val="22"/>
          <w:szCs w:val="22"/>
        </w:rPr>
        <w:t xml:space="preserve">MDF </w:t>
      </w:r>
    </w:p>
    <w:p w14:paraId="0CB4D38D" w14:textId="32EF279D" w:rsidR="00052ECE" w:rsidRPr="00052ECE" w:rsidRDefault="00052ECE" w:rsidP="00052ECE">
      <w:pPr>
        <w:jc w:val="both"/>
        <w:rPr>
          <w:sz w:val="22"/>
          <w:szCs w:val="22"/>
        </w:rPr>
      </w:pPr>
      <w:r w:rsidRPr="00052ECE">
        <w:rPr>
          <w:sz w:val="22"/>
          <w:szCs w:val="22"/>
        </w:rPr>
        <w:t>Technologia:</w:t>
      </w:r>
      <w:r>
        <w:rPr>
          <w:sz w:val="22"/>
          <w:szCs w:val="22"/>
        </w:rPr>
        <w:t xml:space="preserve"> </w:t>
      </w:r>
      <w:r w:rsidRPr="00052ECE">
        <w:rPr>
          <w:sz w:val="22"/>
          <w:szCs w:val="22"/>
        </w:rPr>
        <w:t xml:space="preserve">Aktywne </w:t>
      </w:r>
    </w:p>
    <w:p w14:paraId="10247BA0" w14:textId="02DCF192" w:rsidR="00052ECE" w:rsidRPr="00052ECE" w:rsidRDefault="00052ECE" w:rsidP="00052ECE">
      <w:pPr>
        <w:jc w:val="both"/>
        <w:rPr>
          <w:sz w:val="22"/>
          <w:szCs w:val="22"/>
        </w:rPr>
      </w:pPr>
      <w:r w:rsidRPr="00052ECE">
        <w:rPr>
          <w:sz w:val="22"/>
          <w:szCs w:val="22"/>
        </w:rPr>
        <w:t>Funkcje:</w:t>
      </w:r>
      <w:r>
        <w:rPr>
          <w:sz w:val="22"/>
          <w:szCs w:val="22"/>
        </w:rPr>
        <w:t xml:space="preserve"> </w:t>
      </w:r>
      <w:r w:rsidRPr="00052ECE">
        <w:rPr>
          <w:sz w:val="22"/>
          <w:szCs w:val="22"/>
        </w:rPr>
        <w:t xml:space="preserve">Bluetooth </w:t>
      </w:r>
    </w:p>
    <w:p w14:paraId="62A773D4" w14:textId="445C5EA5" w:rsidR="00052ECE" w:rsidRPr="00052ECE" w:rsidRDefault="00052ECE" w:rsidP="00052ECE">
      <w:pPr>
        <w:jc w:val="both"/>
        <w:rPr>
          <w:sz w:val="22"/>
          <w:szCs w:val="22"/>
        </w:rPr>
      </w:pPr>
      <w:r w:rsidRPr="00052ECE">
        <w:rPr>
          <w:sz w:val="22"/>
          <w:szCs w:val="22"/>
        </w:rPr>
        <w:t>Impedancja [Ω]:</w:t>
      </w:r>
      <w:r>
        <w:rPr>
          <w:sz w:val="22"/>
          <w:szCs w:val="22"/>
        </w:rPr>
        <w:t xml:space="preserve"> </w:t>
      </w:r>
      <w:r w:rsidRPr="00052ECE">
        <w:rPr>
          <w:sz w:val="22"/>
          <w:szCs w:val="22"/>
        </w:rPr>
        <w:t xml:space="preserve">4 </w:t>
      </w:r>
    </w:p>
    <w:p w14:paraId="7CC42DE4" w14:textId="77777777" w:rsidR="00052ECE" w:rsidRPr="00052ECE" w:rsidRDefault="00052ECE" w:rsidP="00052ECE">
      <w:pPr>
        <w:jc w:val="both"/>
        <w:rPr>
          <w:sz w:val="22"/>
          <w:szCs w:val="22"/>
        </w:rPr>
      </w:pPr>
      <w:r w:rsidRPr="00052ECE">
        <w:rPr>
          <w:sz w:val="22"/>
          <w:szCs w:val="22"/>
        </w:rPr>
        <w:t>Wyposażenie:</w:t>
      </w:r>
      <w:r w:rsidRPr="00052ECE">
        <w:rPr>
          <w:sz w:val="22"/>
          <w:szCs w:val="22"/>
        </w:rPr>
        <w:tab/>
        <w:t>Kabel audio RCA-</w:t>
      </w:r>
      <w:proofErr w:type="spellStart"/>
      <w:r w:rsidRPr="00052ECE">
        <w:rPr>
          <w:sz w:val="22"/>
          <w:szCs w:val="22"/>
        </w:rPr>
        <w:t>jack</w:t>
      </w:r>
      <w:proofErr w:type="spellEnd"/>
      <w:r w:rsidRPr="00052ECE">
        <w:rPr>
          <w:sz w:val="22"/>
          <w:szCs w:val="22"/>
        </w:rPr>
        <w:t xml:space="preserve"> 3.5mm, Kabel głośnikowy, Kabel zasilający, Podkładki antywibracyjne </w:t>
      </w:r>
    </w:p>
    <w:p w14:paraId="50D48C50" w14:textId="286EC08D" w:rsidR="00052ECE" w:rsidRPr="00052ECE" w:rsidRDefault="00052ECE" w:rsidP="00052ECE">
      <w:pPr>
        <w:jc w:val="both"/>
        <w:rPr>
          <w:sz w:val="22"/>
          <w:szCs w:val="22"/>
        </w:rPr>
      </w:pPr>
      <w:r w:rsidRPr="00052ECE">
        <w:rPr>
          <w:sz w:val="22"/>
          <w:szCs w:val="22"/>
        </w:rPr>
        <w:t>Załączona dokumentacja:</w:t>
      </w:r>
      <w:r>
        <w:rPr>
          <w:sz w:val="22"/>
          <w:szCs w:val="22"/>
        </w:rPr>
        <w:t xml:space="preserve"> </w:t>
      </w:r>
      <w:r w:rsidRPr="00052ECE">
        <w:rPr>
          <w:sz w:val="22"/>
          <w:szCs w:val="22"/>
        </w:rPr>
        <w:t xml:space="preserve">Instrukcja obsługi w języku polskim, Karta gwarancyjna </w:t>
      </w:r>
    </w:p>
    <w:p w14:paraId="0517B6F4" w14:textId="77777777" w:rsidR="00052ECE" w:rsidRPr="00052ECE" w:rsidRDefault="00052ECE" w:rsidP="00052ECE">
      <w:pPr>
        <w:jc w:val="both"/>
        <w:rPr>
          <w:sz w:val="22"/>
          <w:szCs w:val="22"/>
        </w:rPr>
      </w:pPr>
      <w:r w:rsidRPr="00052ECE">
        <w:rPr>
          <w:sz w:val="22"/>
          <w:szCs w:val="22"/>
        </w:rPr>
        <w:t>Moc maksymalna [W]:</w:t>
      </w:r>
      <w:r w:rsidRPr="00052ECE">
        <w:rPr>
          <w:sz w:val="22"/>
          <w:szCs w:val="22"/>
        </w:rPr>
        <w:tab/>
        <w:t xml:space="preserve">19 </w:t>
      </w:r>
    </w:p>
    <w:p w14:paraId="79D2529A" w14:textId="60ACE1FC" w:rsidR="00052ECE" w:rsidRPr="00052ECE" w:rsidRDefault="00052ECE" w:rsidP="00052ECE">
      <w:pPr>
        <w:jc w:val="both"/>
        <w:rPr>
          <w:sz w:val="22"/>
          <w:szCs w:val="22"/>
        </w:rPr>
      </w:pPr>
      <w:r w:rsidRPr="00052ECE">
        <w:rPr>
          <w:sz w:val="22"/>
          <w:szCs w:val="22"/>
        </w:rPr>
        <w:t>Moc znamionowa RMS [W]:</w:t>
      </w:r>
      <w:r>
        <w:rPr>
          <w:sz w:val="22"/>
          <w:szCs w:val="22"/>
        </w:rPr>
        <w:t xml:space="preserve"> </w:t>
      </w:r>
      <w:r w:rsidRPr="00052ECE">
        <w:rPr>
          <w:sz w:val="22"/>
          <w:szCs w:val="22"/>
        </w:rPr>
        <w:t xml:space="preserve">19 </w:t>
      </w:r>
    </w:p>
    <w:p w14:paraId="6DE61D22" w14:textId="3BDD98F8" w:rsidR="00052ECE" w:rsidRPr="00052ECE" w:rsidRDefault="00052ECE" w:rsidP="00052ECE">
      <w:pPr>
        <w:jc w:val="both"/>
        <w:rPr>
          <w:sz w:val="22"/>
          <w:szCs w:val="22"/>
        </w:rPr>
      </w:pPr>
      <w:r w:rsidRPr="00052ECE">
        <w:rPr>
          <w:sz w:val="22"/>
          <w:szCs w:val="22"/>
        </w:rPr>
        <w:t>Przeznaczenie:</w:t>
      </w:r>
      <w:r w:rsidRPr="00052ECE">
        <w:rPr>
          <w:sz w:val="22"/>
          <w:szCs w:val="22"/>
        </w:rPr>
        <w:tab/>
        <w:t xml:space="preserve">Studyjne </w:t>
      </w:r>
    </w:p>
    <w:p w14:paraId="6F88BFD9" w14:textId="6BD1082F" w:rsidR="00052ECE" w:rsidRPr="00052ECE" w:rsidRDefault="00052ECE" w:rsidP="00052ECE">
      <w:pPr>
        <w:jc w:val="both"/>
        <w:rPr>
          <w:sz w:val="22"/>
          <w:szCs w:val="22"/>
        </w:rPr>
      </w:pPr>
      <w:r w:rsidRPr="00052ECE">
        <w:rPr>
          <w:sz w:val="22"/>
          <w:szCs w:val="22"/>
        </w:rPr>
        <w:t>Bluetooth:</w:t>
      </w:r>
      <w:r>
        <w:rPr>
          <w:sz w:val="22"/>
          <w:szCs w:val="22"/>
        </w:rPr>
        <w:t xml:space="preserve"> </w:t>
      </w:r>
      <w:r w:rsidRPr="00052ECE">
        <w:rPr>
          <w:sz w:val="22"/>
          <w:szCs w:val="22"/>
        </w:rPr>
        <w:t xml:space="preserve">Tak </w:t>
      </w:r>
    </w:p>
    <w:p w14:paraId="056C1FDE" w14:textId="6E1A723B" w:rsidR="00052ECE" w:rsidRPr="00052ECE" w:rsidRDefault="00052ECE" w:rsidP="00052ECE">
      <w:pPr>
        <w:jc w:val="both"/>
        <w:rPr>
          <w:sz w:val="22"/>
          <w:szCs w:val="22"/>
        </w:rPr>
      </w:pPr>
      <w:r w:rsidRPr="00052ECE">
        <w:rPr>
          <w:sz w:val="22"/>
          <w:szCs w:val="22"/>
        </w:rPr>
        <w:t>Komunikacja:</w:t>
      </w:r>
      <w:r>
        <w:rPr>
          <w:sz w:val="22"/>
          <w:szCs w:val="22"/>
        </w:rPr>
        <w:t xml:space="preserve"> </w:t>
      </w:r>
      <w:r w:rsidRPr="00052ECE">
        <w:rPr>
          <w:sz w:val="22"/>
          <w:szCs w:val="22"/>
        </w:rPr>
        <w:t>Bezprzewodowa, Przewodowa</w:t>
      </w:r>
    </w:p>
    <w:p w14:paraId="46983676" w14:textId="26FF66E3" w:rsidR="00052ECE" w:rsidRPr="00422A63" w:rsidRDefault="00052ECE" w:rsidP="00052ECE">
      <w:pPr>
        <w:jc w:val="both"/>
        <w:rPr>
          <w:color w:val="FF0000"/>
          <w:sz w:val="22"/>
          <w:szCs w:val="22"/>
        </w:rPr>
      </w:pPr>
      <w:bookmarkStart w:id="4" w:name="_Hlk172636379"/>
      <w:r w:rsidRPr="00052ECE">
        <w:rPr>
          <w:sz w:val="22"/>
          <w:szCs w:val="22"/>
        </w:rPr>
        <w:t>Gwarancja:</w:t>
      </w:r>
      <w:r>
        <w:rPr>
          <w:sz w:val="22"/>
          <w:szCs w:val="22"/>
        </w:rPr>
        <w:t xml:space="preserve"> </w:t>
      </w:r>
      <w:r w:rsidRPr="00052ECE">
        <w:rPr>
          <w:sz w:val="22"/>
          <w:szCs w:val="22"/>
        </w:rPr>
        <w:t xml:space="preserve">24 miesiące </w:t>
      </w:r>
      <w:r w:rsidR="00422A63">
        <w:rPr>
          <w:sz w:val="22"/>
          <w:szCs w:val="22"/>
        </w:rPr>
        <w:t xml:space="preserve">– </w:t>
      </w:r>
      <w:r w:rsidR="00422A63" w:rsidRPr="00584322">
        <w:rPr>
          <w:sz w:val="22"/>
          <w:szCs w:val="22"/>
        </w:rPr>
        <w:t>liczona zgodnie z SWZ</w:t>
      </w:r>
    </w:p>
    <w:bookmarkEnd w:id="4"/>
    <w:p w14:paraId="0222BA66" w14:textId="77777777" w:rsidR="00052ECE" w:rsidRDefault="00052ECE" w:rsidP="00166D2F">
      <w:pPr>
        <w:pStyle w:val="Akapitzlist"/>
        <w:rPr>
          <w:b/>
          <w:bCs/>
          <w:sz w:val="22"/>
        </w:rPr>
      </w:pPr>
    </w:p>
    <w:p w14:paraId="4EA19F3D" w14:textId="1E1878D5" w:rsidR="00052ECE" w:rsidRPr="00052ECE" w:rsidRDefault="00052ECE" w:rsidP="00052ECE">
      <w:pPr>
        <w:spacing w:before="100" w:beforeAutospacing="1" w:after="100" w:afterAutospacing="1"/>
        <w:jc w:val="both"/>
        <w:outlineLvl w:val="0"/>
        <w:rPr>
          <w:b/>
          <w:bCs/>
          <w:kern w:val="36"/>
          <w:sz w:val="22"/>
          <w:szCs w:val="22"/>
        </w:rPr>
      </w:pPr>
      <w:r>
        <w:rPr>
          <w:b/>
          <w:bCs/>
          <w:kern w:val="36"/>
          <w:sz w:val="22"/>
          <w:szCs w:val="22"/>
        </w:rPr>
        <w:t>Zestaw</w:t>
      </w:r>
      <w:r w:rsidR="00A62D9C">
        <w:rPr>
          <w:b/>
          <w:bCs/>
          <w:kern w:val="36"/>
          <w:sz w:val="22"/>
          <w:szCs w:val="22"/>
        </w:rPr>
        <w:t xml:space="preserve"> </w:t>
      </w:r>
      <w:r>
        <w:rPr>
          <w:b/>
          <w:bCs/>
          <w:kern w:val="36"/>
          <w:sz w:val="22"/>
          <w:szCs w:val="22"/>
        </w:rPr>
        <w:t>w</w:t>
      </w:r>
      <w:r w:rsidRPr="00052ECE">
        <w:rPr>
          <w:b/>
          <w:bCs/>
          <w:kern w:val="36"/>
          <w:sz w:val="22"/>
          <w:szCs w:val="22"/>
        </w:rPr>
        <w:t>ideokonferencyjny</w:t>
      </w:r>
      <w:r>
        <w:rPr>
          <w:b/>
          <w:bCs/>
          <w:kern w:val="36"/>
          <w:sz w:val="22"/>
          <w:szCs w:val="22"/>
        </w:rPr>
        <w:t xml:space="preserve"> (2 sztuki)</w:t>
      </w:r>
    </w:p>
    <w:p w14:paraId="651299AA"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 xml:space="preserve">Typ produktu: System wideokonferencji grupowych. </w:t>
      </w:r>
    </w:p>
    <w:p w14:paraId="159DED2C"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 xml:space="preserve">Typ HD: Full HD, </w:t>
      </w:r>
    </w:p>
    <w:p w14:paraId="66A05F5D"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 xml:space="preserve">Obsługiwane tryby wideo: 1080p, </w:t>
      </w:r>
    </w:p>
    <w:p w14:paraId="31775D56"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 xml:space="preserve">Maksymalna liczba klatek na sekundę: 30 </w:t>
      </w:r>
      <w:proofErr w:type="spellStart"/>
      <w:r w:rsidRPr="00052ECE">
        <w:rPr>
          <w:sz w:val="22"/>
          <w:szCs w:val="22"/>
        </w:rPr>
        <w:t>fps</w:t>
      </w:r>
      <w:proofErr w:type="spellEnd"/>
      <w:r w:rsidRPr="00052ECE">
        <w:rPr>
          <w:sz w:val="22"/>
          <w:szCs w:val="22"/>
        </w:rPr>
        <w:t xml:space="preserve">. </w:t>
      </w:r>
    </w:p>
    <w:p w14:paraId="4B446AF5"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 xml:space="preserve">Kąt pola widzenia (FOV): 90°, </w:t>
      </w:r>
    </w:p>
    <w:p w14:paraId="1AC8141F" w14:textId="77777777" w:rsidR="00052ECE" w:rsidRDefault="00052ECE" w:rsidP="00052ECE">
      <w:pPr>
        <w:pStyle w:val="NormalnyWeb"/>
        <w:spacing w:before="0" w:beforeAutospacing="0" w:after="0" w:afterAutospacing="0"/>
        <w:jc w:val="both"/>
        <w:rPr>
          <w:sz w:val="22"/>
          <w:szCs w:val="22"/>
        </w:rPr>
      </w:pPr>
      <w:r w:rsidRPr="00052ECE">
        <w:rPr>
          <w:sz w:val="22"/>
          <w:szCs w:val="22"/>
        </w:rPr>
        <w:t>Cyfrowe zbliżenie: 10x. Bluetooth</w:t>
      </w:r>
    </w:p>
    <w:p w14:paraId="1AA2F390" w14:textId="5DA16EE9" w:rsidR="00422A63" w:rsidRPr="00584322" w:rsidRDefault="00422A63" w:rsidP="00422A63">
      <w:pPr>
        <w:jc w:val="both"/>
        <w:rPr>
          <w:sz w:val="22"/>
          <w:szCs w:val="22"/>
        </w:rPr>
      </w:pPr>
      <w:r w:rsidRPr="00584322">
        <w:rPr>
          <w:sz w:val="22"/>
          <w:szCs w:val="22"/>
        </w:rPr>
        <w:t>Gwarancja: 24 miesiące – liczona zgodnie z SWZ</w:t>
      </w:r>
    </w:p>
    <w:p w14:paraId="2C75792B" w14:textId="77777777" w:rsidR="00052ECE" w:rsidRDefault="00052ECE" w:rsidP="00052ECE">
      <w:pPr>
        <w:pStyle w:val="NormalnyWeb"/>
        <w:spacing w:before="0" w:beforeAutospacing="0" w:after="0" w:afterAutospacing="0"/>
        <w:jc w:val="both"/>
        <w:rPr>
          <w:sz w:val="22"/>
          <w:szCs w:val="22"/>
        </w:rPr>
      </w:pPr>
    </w:p>
    <w:p w14:paraId="23672007" w14:textId="1EFA2E66" w:rsidR="00052ECE" w:rsidRPr="00052ECE" w:rsidRDefault="00052ECE" w:rsidP="00052ECE">
      <w:pPr>
        <w:pStyle w:val="NormalnyWeb"/>
        <w:spacing w:before="0" w:beforeAutospacing="0" w:after="0" w:afterAutospacing="0"/>
        <w:jc w:val="both"/>
        <w:rPr>
          <w:b/>
          <w:bCs/>
          <w:sz w:val="22"/>
          <w:szCs w:val="22"/>
        </w:rPr>
      </w:pPr>
      <w:r w:rsidRPr="00052ECE">
        <w:rPr>
          <w:b/>
          <w:bCs/>
          <w:sz w:val="22"/>
          <w:szCs w:val="22"/>
        </w:rPr>
        <w:t xml:space="preserve">System bezprzewodowy – zestaw mikrofonów (2 sztuki) </w:t>
      </w:r>
    </w:p>
    <w:p w14:paraId="43DE0EB9" w14:textId="77777777" w:rsidR="00052ECE" w:rsidRDefault="00052ECE" w:rsidP="00052ECE">
      <w:pPr>
        <w:pStyle w:val="NormalnyWeb"/>
        <w:spacing w:before="0" w:beforeAutospacing="0" w:after="0" w:afterAutospacing="0"/>
        <w:jc w:val="both"/>
        <w:rPr>
          <w:sz w:val="22"/>
          <w:szCs w:val="22"/>
        </w:rPr>
      </w:pPr>
    </w:p>
    <w:p w14:paraId="48CB29FD" w14:textId="7E21B7C3" w:rsidR="00052ECE" w:rsidRPr="00052ECE" w:rsidRDefault="00052ECE" w:rsidP="00052ECE">
      <w:pPr>
        <w:pStyle w:val="NormalnyWeb"/>
        <w:spacing w:before="0" w:beforeAutospacing="0" w:after="0" w:afterAutospacing="0"/>
        <w:jc w:val="both"/>
        <w:rPr>
          <w:sz w:val="22"/>
          <w:szCs w:val="22"/>
        </w:rPr>
      </w:pPr>
      <w:r w:rsidRPr="00052ECE">
        <w:rPr>
          <w:sz w:val="22"/>
          <w:szCs w:val="22"/>
        </w:rPr>
        <w:t>Rodzaj przetwornika:</w:t>
      </w:r>
      <w:r w:rsidR="00422A63">
        <w:rPr>
          <w:sz w:val="22"/>
          <w:szCs w:val="22"/>
        </w:rPr>
        <w:t xml:space="preserve"> </w:t>
      </w:r>
      <w:r w:rsidRPr="00052ECE">
        <w:rPr>
          <w:sz w:val="22"/>
          <w:szCs w:val="22"/>
        </w:rPr>
        <w:t xml:space="preserve">Pojemnościowy </w:t>
      </w:r>
    </w:p>
    <w:p w14:paraId="35169F76" w14:textId="34187430" w:rsidR="00052ECE" w:rsidRPr="00052ECE" w:rsidRDefault="00052ECE" w:rsidP="00052ECE">
      <w:pPr>
        <w:pStyle w:val="NormalnyWeb"/>
        <w:spacing w:before="0" w:beforeAutospacing="0" w:after="0" w:afterAutospacing="0"/>
        <w:jc w:val="both"/>
        <w:rPr>
          <w:sz w:val="22"/>
          <w:szCs w:val="22"/>
        </w:rPr>
      </w:pPr>
      <w:r w:rsidRPr="00052ECE">
        <w:rPr>
          <w:sz w:val="22"/>
          <w:szCs w:val="22"/>
        </w:rPr>
        <w:t>Rodzaj łączności:</w:t>
      </w:r>
      <w:r w:rsidR="00422A63">
        <w:rPr>
          <w:sz w:val="22"/>
          <w:szCs w:val="22"/>
        </w:rPr>
        <w:t xml:space="preserve"> </w:t>
      </w:r>
      <w:r w:rsidRPr="00052ECE">
        <w:rPr>
          <w:sz w:val="22"/>
          <w:szCs w:val="22"/>
        </w:rPr>
        <w:t xml:space="preserve">Bezprzewodowy </w:t>
      </w:r>
    </w:p>
    <w:p w14:paraId="3FF02F75" w14:textId="6BEF876E" w:rsidR="00052ECE" w:rsidRPr="00052ECE" w:rsidRDefault="00052ECE" w:rsidP="00052ECE">
      <w:pPr>
        <w:pStyle w:val="NormalnyWeb"/>
        <w:spacing w:before="0" w:beforeAutospacing="0" w:after="0" w:afterAutospacing="0"/>
        <w:jc w:val="both"/>
        <w:rPr>
          <w:sz w:val="22"/>
          <w:szCs w:val="22"/>
        </w:rPr>
      </w:pPr>
      <w:r w:rsidRPr="00052ECE">
        <w:rPr>
          <w:sz w:val="22"/>
          <w:szCs w:val="22"/>
        </w:rPr>
        <w:t>Charakterystyka kierunkowości:</w:t>
      </w:r>
      <w:r w:rsidR="00422A63">
        <w:rPr>
          <w:sz w:val="22"/>
          <w:szCs w:val="22"/>
        </w:rPr>
        <w:t xml:space="preserve"> </w:t>
      </w:r>
      <w:r w:rsidRPr="00052ECE">
        <w:rPr>
          <w:sz w:val="22"/>
          <w:szCs w:val="22"/>
        </w:rPr>
        <w:t xml:space="preserve">Wielokierunkowy </w:t>
      </w:r>
    </w:p>
    <w:p w14:paraId="7C59812E"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Przeznaczenie:</w:t>
      </w:r>
      <w:r w:rsidRPr="00052ECE">
        <w:rPr>
          <w:sz w:val="22"/>
          <w:szCs w:val="22"/>
        </w:rPr>
        <w:tab/>
        <w:t xml:space="preserve">Kamery i aparaty, System bezprzewodowy </w:t>
      </w:r>
    </w:p>
    <w:p w14:paraId="10BDAE36"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Czułość [</w:t>
      </w:r>
      <w:proofErr w:type="spellStart"/>
      <w:r w:rsidRPr="00052ECE">
        <w:rPr>
          <w:sz w:val="22"/>
          <w:szCs w:val="22"/>
        </w:rPr>
        <w:t>dB</w:t>
      </w:r>
      <w:proofErr w:type="spellEnd"/>
      <w:r w:rsidRPr="00052ECE">
        <w:rPr>
          <w:sz w:val="22"/>
          <w:szCs w:val="22"/>
        </w:rPr>
        <w:t>]:</w:t>
      </w:r>
      <w:r w:rsidRPr="00052ECE">
        <w:rPr>
          <w:sz w:val="22"/>
          <w:szCs w:val="22"/>
        </w:rPr>
        <w:tab/>
        <w:t xml:space="preserve">-20 </w:t>
      </w:r>
    </w:p>
    <w:p w14:paraId="57D101B1" w14:textId="1EEB21B0" w:rsidR="00052ECE" w:rsidRPr="00052ECE" w:rsidRDefault="00052ECE" w:rsidP="00052ECE">
      <w:pPr>
        <w:pStyle w:val="NormalnyWeb"/>
        <w:spacing w:before="0" w:beforeAutospacing="0" w:after="0" w:afterAutospacing="0"/>
        <w:jc w:val="both"/>
        <w:rPr>
          <w:sz w:val="22"/>
          <w:szCs w:val="22"/>
        </w:rPr>
      </w:pPr>
      <w:r w:rsidRPr="00052ECE">
        <w:rPr>
          <w:sz w:val="22"/>
          <w:szCs w:val="22"/>
        </w:rPr>
        <w:t>Poziom ciśnienia akustycznego [</w:t>
      </w:r>
      <w:proofErr w:type="spellStart"/>
      <w:r w:rsidRPr="00052ECE">
        <w:rPr>
          <w:sz w:val="22"/>
          <w:szCs w:val="22"/>
        </w:rPr>
        <w:t>dB</w:t>
      </w:r>
      <w:proofErr w:type="spellEnd"/>
      <w:r w:rsidRPr="00052ECE">
        <w:rPr>
          <w:sz w:val="22"/>
          <w:szCs w:val="22"/>
        </w:rPr>
        <w:t>]:</w:t>
      </w:r>
      <w:r w:rsidR="00422A63">
        <w:rPr>
          <w:sz w:val="22"/>
          <w:szCs w:val="22"/>
        </w:rPr>
        <w:t xml:space="preserve"> </w:t>
      </w:r>
      <w:r w:rsidRPr="00052ECE">
        <w:rPr>
          <w:sz w:val="22"/>
          <w:szCs w:val="22"/>
        </w:rPr>
        <w:t xml:space="preserve">120 </w:t>
      </w:r>
    </w:p>
    <w:p w14:paraId="083AC65C" w14:textId="42905EE1" w:rsidR="00052ECE" w:rsidRPr="00052ECE" w:rsidRDefault="00052ECE" w:rsidP="00052ECE">
      <w:pPr>
        <w:pStyle w:val="NormalnyWeb"/>
        <w:spacing w:before="0" w:beforeAutospacing="0" w:after="0" w:afterAutospacing="0"/>
        <w:jc w:val="both"/>
        <w:rPr>
          <w:sz w:val="22"/>
          <w:szCs w:val="22"/>
        </w:rPr>
      </w:pPr>
      <w:r w:rsidRPr="00052ECE">
        <w:rPr>
          <w:sz w:val="22"/>
          <w:szCs w:val="22"/>
        </w:rPr>
        <w:t>Szumy własne [</w:t>
      </w:r>
      <w:proofErr w:type="spellStart"/>
      <w:r w:rsidRPr="00052ECE">
        <w:rPr>
          <w:sz w:val="22"/>
          <w:szCs w:val="22"/>
        </w:rPr>
        <w:t>dB</w:t>
      </w:r>
      <w:proofErr w:type="spellEnd"/>
      <w:r w:rsidRPr="00052ECE">
        <w:rPr>
          <w:sz w:val="22"/>
          <w:szCs w:val="22"/>
        </w:rPr>
        <w:t>]:</w:t>
      </w:r>
      <w:r w:rsidR="00422A63">
        <w:rPr>
          <w:sz w:val="22"/>
          <w:szCs w:val="22"/>
        </w:rPr>
        <w:t xml:space="preserve"> </w:t>
      </w:r>
      <w:r w:rsidRPr="00052ECE">
        <w:rPr>
          <w:sz w:val="22"/>
          <w:szCs w:val="22"/>
        </w:rPr>
        <w:t xml:space="preserve">16 </w:t>
      </w:r>
    </w:p>
    <w:p w14:paraId="51D86FD8"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Pasmo przenoszenia maksymalne [</w:t>
      </w:r>
      <w:proofErr w:type="spellStart"/>
      <w:r w:rsidRPr="00052ECE">
        <w:rPr>
          <w:sz w:val="22"/>
          <w:szCs w:val="22"/>
        </w:rPr>
        <w:t>Hz</w:t>
      </w:r>
      <w:proofErr w:type="spellEnd"/>
      <w:r w:rsidRPr="00052ECE">
        <w:rPr>
          <w:sz w:val="22"/>
          <w:szCs w:val="22"/>
        </w:rPr>
        <w:t>]:</w:t>
      </w:r>
      <w:r w:rsidRPr="00052ECE">
        <w:rPr>
          <w:sz w:val="22"/>
          <w:szCs w:val="22"/>
        </w:rPr>
        <w:tab/>
        <w:t xml:space="preserve">20000 </w:t>
      </w:r>
    </w:p>
    <w:p w14:paraId="774782B0"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Pasmo przenoszenia minimalne [</w:t>
      </w:r>
      <w:proofErr w:type="spellStart"/>
      <w:r w:rsidRPr="00052ECE">
        <w:rPr>
          <w:sz w:val="22"/>
          <w:szCs w:val="22"/>
        </w:rPr>
        <w:t>Hz</w:t>
      </w:r>
      <w:proofErr w:type="spellEnd"/>
      <w:r w:rsidRPr="00052ECE">
        <w:rPr>
          <w:sz w:val="22"/>
          <w:szCs w:val="22"/>
        </w:rPr>
        <w:t>]:</w:t>
      </w:r>
      <w:r w:rsidRPr="00052ECE">
        <w:rPr>
          <w:sz w:val="22"/>
          <w:szCs w:val="22"/>
        </w:rPr>
        <w:tab/>
        <w:t xml:space="preserve">20 </w:t>
      </w:r>
    </w:p>
    <w:p w14:paraId="0D6D963F" w14:textId="5CEF35FC" w:rsidR="00052ECE" w:rsidRPr="00052ECE" w:rsidRDefault="00052ECE" w:rsidP="00052ECE">
      <w:pPr>
        <w:pStyle w:val="NormalnyWeb"/>
        <w:spacing w:before="0" w:beforeAutospacing="0" w:after="0" w:afterAutospacing="0"/>
        <w:jc w:val="both"/>
        <w:rPr>
          <w:sz w:val="22"/>
          <w:szCs w:val="22"/>
        </w:rPr>
      </w:pPr>
      <w:r w:rsidRPr="00052ECE">
        <w:rPr>
          <w:sz w:val="22"/>
          <w:szCs w:val="22"/>
        </w:rPr>
        <w:t>System mocowania:</w:t>
      </w:r>
      <w:r w:rsidR="00422A63">
        <w:rPr>
          <w:sz w:val="22"/>
          <w:szCs w:val="22"/>
        </w:rPr>
        <w:t xml:space="preserve"> </w:t>
      </w:r>
      <w:r w:rsidRPr="00052ECE">
        <w:rPr>
          <w:sz w:val="22"/>
          <w:szCs w:val="22"/>
        </w:rPr>
        <w:t xml:space="preserve">Mocowanie do kamery </w:t>
      </w:r>
    </w:p>
    <w:p w14:paraId="4029AF8D"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Złącze:</w:t>
      </w:r>
      <w:r w:rsidRPr="00052ECE">
        <w:rPr>
          <w:sz w:val="22"/>
          <w:szCs w:val="22"/>
        </w:rPr>
        <w:tab/>
      </w:r>
      <w:proofErr w:type="spellStart"/>
      <w:r w:rsidRPr="00052ECE">
        <w:rPr>
          <w:sz w:val="22"/>
          <w:szCs w:val="22"/>
        </w:rPr>
        <w:t>Minijack</w:t>
      </w:r>
      <w:proofErr w:type="spellEnd"/>
      <w:r w:rsidRPr="00052ECE">
        <w:rPr>
          <w:sz w:val="22"/>
          <w:szCs w:val="22"/>
        </w:rPr>
        <w:t xml:space="preserve"> 3.5 mm, USB typ-C </w:t>
      </w:r>
    </w:p>
    <w:p w14:paraId="1A4084B3" w14:textId="1BFDB64E" w:rsidR="00052ECE" w:rsidRPr="00052ECE" w:rsidRDefault="00052ECE" w:rsidP="00052ECE">
      <w:pPr>
        <w:pStyle w:val="NormalnyWeb"/>
        <w:spacing w:before="0" w:beforeAutospacing="0" w:after="0" w:afterAutospacing="0"/>
        <w:jc w:val="both"/>
        <w:rPr>
          <w:sz w:val="22"/>
          <w:szCs w:val="22"/>
        </w:rPr>
      </w:pPr>
      <w:r w:rsidRPr="00052ECE">
        <w:rPr>
          <w:sz w:val="22"/>
          <w:szCs w:val="22"/>
        </w:rPr>
        <w:t>Bluetooth:</w:t>
      </w:r>
      <w:r w:rsidR="00422A63">
        <w:rPr>
          <w:sz w:val="22"/>
          <w:szCs w:val="22"/>
        </w:rPr>
        <w:t xml:space="preserve"> </w:t>
      </w:r>
      <w:r w:rsidRPr="00052ECE">
        <w:rPr>
          <w:sz w:val="22"/>
          <w:szCs w:val="22"/>
        </w:rPr>
        <w:t xml:space="preserve">Tak </w:t>
      </w:r>
    </w:p>
    <w:p w14:paraId="03595892" w14:textId="57C1E7CC" w:rsidR="00052ECE" w:rsidRPr="00052ECE" w:rsidRDefault="00052ECE" w:rsidP="00052ECE">
      <w:pPr>
        <w:pStyle w:val="NormalnyWeb"/>
        <w:spacing w:before="0" w:beforeAutospacing="0" w:after="0" w:afterAutospacing="0"/>
        <w:jc w:val="both"/>
        <w:rPr>
          <w:sz w:val="22"/>
          <w:szCs w:val="22"/>
        </w:rPr>
      </w:pPr>
      <w:r w:rsidRPr="00052ECE">
        <w:rPr>
          <w:sz w:val="22"/>
          <w:szCs w:val="22"/>
        </w:rPr>
        <w:t>Dołączone akcesoria:</w:t>
      </w:r>
      <w:r w:rsidR="00422A63">
        <w:rPr>
          <w:sz w:val="22"/>
          <w:szCs w:val="22"/>
        </w:rPr>
        <w:t xml:space="preserve"> </w:t>
      </w:r>
      <w:r w:rsidRPr="00052ECE">
        <w:rPr>
          <w:sz w:val="22"/>
          <w:szCs w:val="22"/>
        </w:rPr>
        <w:t xml:space="preserve">Etui ładujące, Osłona przeciwwietrzna, Podstawka, Pokrowiec </w:t>
      </w:r>
    </w:p>
    <w:p w14:paraId="15A790A4" w14:textId="77777777" w:rsidR="00052ECE" w:rsidRPr="00052ECE" w:rsidRDefault="00052ECE" w:rsidP="00052ECE">
      <w:pPr>
        <w:pStyle w:val="NormalnyWeb"/>
        <w:spacing w:before="0" w:beforeAutospacing="0" w:after="0" w:afterAutospacing="0"/>
        <w:jc w:val="both"/>
        <w:rPr>
          <w:sz w:val="22"/>
          <w:szCs w:val="22"/>
        </w:rPr>
      </w:pPr>
      <w:r w:rsidRPr="00052ECE">
        <w:rPr>
          <w:sz w:val="22"/>
          <w:szCs w:val="22"/>
        </w:rPr>
        <w:t>Przełącznik wyciszenia:</w:t>
      </w:r>
      <w:r w:rsidRPr="00052ECE">
        <w:rPr>
          <w:sz w:val="22"/>
          <w:szCs w:val="22"/>
        </w:rPr>
        <w:tab/>
        <w:t xml:space="preserve">Nie </w:t>
      </w:r>
    </w:p>
    <w:p w14:paraId="0D6449A2" w14:textId="550856BB" w:rsidR="00052ECE" w:rsidRPr="00052ECE" w:rsidRDefault="00052ECE" w:rsidP="00052ECE">
      <w:pPr>
        <w:pStyle w:val="NormalnyWeb"/>
        <w:spacing w:before="0" w:beforeAutospacing="0" w:after="0" w:afterAutospacing="0"/>
        <w:jc w:val="both"/>
        <w:rPr>
          <w:sz w:val="22"/>
          <w:szCs w:val="22"/>
        </w:rPr>
      </w:pPr>
      <w:r w:rsidRPr="00052ECE">
        <w:rPr>
          <w:sz w:val="22"/>
          <w:szCs w:val="22"/>
        </w:rPr>
        <w:t>Wysokość [mm]:</w:t>
      </w:r>
      <w:r w:rsidR="00422A63">
        <w:rPr>
          <w:sz w:val="22"/>
          <w:szCs w:val="22"/>
        </w:rPr>
        <w:t xml:space="preserve"> </w:t>
      </w:r>
      <w:r w:rsidR="00422A63" w:rsidRPr="00584322">
        <w:rPr>
          <w:sz w:val="22"/>
          <w:szCs w:val="22"/>
        </w:rPr>
        <w:t>ok</w:t>
      </w:r>
      <w:r w:rsidR="00422A63" w:rsidRPr="00422A63">
        <w:rPr>
          <w:color w:val="FF0000"/>
          <w:sz w:val="22"/>
          <w:szCs w:val="22"/>
        </w:rPr>
        <w:t>.</w:t>
      </w:r>
      <w:r w:rsidR="00422A63">
        <w:rPr>
          <w:sz w:val="22"/>
          <w:szCs w:val="22"/>
        </w:rPr>
        <w:t xml:space="preserve"> </w:t>
      </w:r>
      <w:r w:rsidRPr="00052ECE">
        <w:rPr>
          <w:sz w:val="22"/>
          <w:szCs w:val="22"/>
        </w:rPr>
        <w:t xml:space="preserve">52.5 </w:t>
      </w:r>
    </w:p>
    <w:p w14:paraId="5B699701" w14:textId="245D599D" w:rsidR="00052ECE" w:rsidRPr="00052ECE" w:rsidRDefault="00052ECE" w:rsidP="00052ECE">
      <w:pPr>
        <w:pStyle w:val="NormalnyWeb"/>
        <w:spacing w:before="0" w:beforeAutospacing="0" w:after="0" w:afterAutospacing="0"/>
        <w:jc w:val="both"/>
        <w:rPr>
          <w:sz w:val="22"/>
          <w:szCs w:val="22"/>
        </w:rPr>
      </w:pPr>
      <w:r w:rsidRPr="00052ECE">
        <w:rPr>
          <w:sz w:val="22"/>
          <w:szCs w:val="22"/>
        </w:rPr>
        <w:t>Szerokość [mm]:</w:t>
      </w:r>
      <w:r w:rsidR="00422A63">
        <w:rPr>
          <w:sz w:val="22"/>
          <w:szCs w:val="22"/>
        </w:rPr>
        <w:t xml:space="preserve"> </w:t>
      </w:r>
      <w:r w:rsidR="00422A63" w:rsidRPr="00584322">
        <w:rPr>
          <w:sz w:val="22"/>
          <w:szCs w:val="22"/>
        </w:rPr>
        <w:t>ok.</w:t>
      </w:r>
      <w:r w:rsidR="00422A63">
        <w:rPr>
          <w:sz w:val="22"/>
          <w:szCs w:val="22"/>
        </w:rPr>
        <w:t xml:space="preserve"> </w:t>
      </w:r>
      <w:r w:rsidRPr="00052ECE">
        <w:rPr>
          <w:sz w:val="22"/>
          <w:szCs w:val="22"/>
        </w:rPr>
        <w:t xml:space="preserve">25 </w:t>
      </w:r>
    </w:p>
    <w:p w14:paraId="7CD2E251" w14:textId="0EBE7B1E" w:rsidR="00052ECE" w:rsidRPr="00052ECE" w:rsidRDefault="00052ECE" w:rsidP="00052ECE">
      <w:pPr>
        <w:pStyle w:val="NormalnyWeb"/>
        <w:spacing w:before="0" w:beforeAutospacing="0" w:after="0" w:afterAutospacing="0"/>
        <w:jc w:val="both"/>
        <w:rPr>
          <w:sz w:val="22"/>
          <w:szCs w:val="22"/>
        </w:rPr>
      </w:pPr>
      <w:r w:rsidRPr="00052ECE">
        <w:rPr>
          <w:sz w:val="22"/>
          <w:szCs w:val="22"/>
        </w:rPr>
        <w:t>Głębokość [mm]:</w:t>
      </w:r>
      <w:r w:rsidR="00422A63">
        <w:rPr>
          <w:sz w:val="22"/>
          <w:szCs w:val="22"/>
        </w:rPr>
        <w:t xml:space="preserve"> </w:t>
      </w:r>
      <w:r w:rsidR="00422A63" w:rsidRPr="00584322">
        <w:rPr>
          <w:sz w:val="22"/>
          <w:szCs w:val="22"/>
        </w:rPr>
        <w:t>ok.</w:t>
      </w:r>
      <w:r w:rsidR="00422A63">
        <w:rPr>
          <w:sz w:val="22"/>
          <w:szCs w:val="22"/>
        </w:rPr>
        <w:t xml:space="preserve"> </w:t>
      </w:r>
      <w:r w:rsidRPr="00052ECE">
        <w:rPr>
          <w:sz w:val="22"/>
          <w:szCs w:val="22"/>
        </w:rPr>
        <w:t xml:space="preserve">20.5 </w:t>
      </w:r>
    </w:p>
    <w:p w14:paraId="41413F47" w14:textId="191AD663" w:rsidR="00052ECE" w:rsidRPr="00052ECE" w:rsidRDefault="00052ECE" w:rsidP="00052ECE">
      <w:pPr>
        <w:pStyle w:val="NormalnyWeb"/>
        <w:spacing w:before="0" w:beforeAutospacing="0" w:after="0" w:afterAutospacing="0"/>
        <w:jc w:val="both"/>
        <w:rPr>
          <w:sz w:val="22"/>
          <w:szCs w:val="22"/>
        </w:rPr>
      </w:pPr>
      <w:r w:rsidRPr="00052ECE">
        <w:rPr>
          <w:sz w:val="22"/>
          <w:szCs w:val="22"/>
        </w:rPr>
        <w:t>Waga [g]:</w:t>
      </w:r>
      <w:r w:rsidR="00422A63">
        <w:rPr>
          <w:sz w:val="22"/>
          <w:szCs w:val="22"/>
        </w:rPr>
        <w:t xml:space="preserve"> </w:t>
      </w:r>
      <w:r w:rsidR="00422A63" w:rsidRPr="00584322">
        <w:rPr>
          <w:sz w:val="22"/>
          <w:szCs w:val="22"/>
        </w:rPr>
        <w:t>ok.</w:t>
      </w:r>
      <w:r w:rsidR="00422A63">
        <w:rPr>
          <w:sz w:val="22"/>
          <w:szCs w:val="22"/>
        </w:rPr>
        <w:t xml:space="preserve"> </w:t>
      </w:r>
      <w:r w:rsidRPr="00052ECE">
        <w:rPr>
          <w:sz w:val="22"/>
          <w:szCs w:val="22"/>
        </w:rPr>
        <w:t xml:space="preserve">17 </w:t>
      </w:r>
    </w:p>
    <w:p w14:paraId="03871673" w14:textId="49A6B3D0" w:rsidR="00AC765F" w:rsidRDefault="00422A63" w:rsidP="00422A63">
      <w:pPr>
        <w:pStyle w:val="NormalnyWeb"/>
        <w:spacing w:before="0" w:beforeAutospacing="0" w:after="0" w:afterAutospacing="0"/>
        <w:jc w:val="both"/>
        <w:rPr>
          <w:sz w:val="22"/>
          <w:szCs w:val="22"/>
        </w:rPr>
      </w:pPr>
      <w:r>
        <w:rPr>
          <w:sz w:val="22"/>
          <w:szCs w:val="22"/>
        </w:rPr>
        <w:t xml:space="preserve"> </w:t>
      </w:r>
      <w:r w:rsidR="00052ECE" w:rsidRPr="00052ECE">
        <w:rPr>
          <w:sz w:val="22"/>
          <w:szCs w:val="22"/>
        </w:rPr>
        <w:t>Kolor:</w:t>
      </w:r>
      <w:r>
        <w:rPr>
          <w:sz w:val="22"/>
          <w:szCs w:val="22"/>
        </w:rPr>
        <w:t xml:space="preserve"> </w:t>
      </w:r>
      <w:r w:rsidR="00052ECE" w:rsidRPr="00052ECE">
        <w:rPr>
          <w:sz w:val="22"/>
          <w:szCs w:val="22"/>
        </w:rPr>
        <w:t>Czarny</w:t>
      </w:r>
      <w:bookmarkEnd w:id="3"/>
    </w:p>
    <w:p w14:paraId="34C80F60" w14:textId="46BA596F" w:rsidR="00422A63" w:rsidRPr="00584322" w:rsidRDefault="00422A63" w:rsidP="00422A63">
      <w:pPr>
        <w:jc w:val="both"/>
        <w:rPr>
          <w:sz w:val="22"/>
          <w:szCs w:val="22"/>
        </w:rPr>
      </w:pPr>
      <w:r w:rsidRPr="00584322">
        <w:rPr>
          <w:sz w:val="22"/>
          <w:szCs w:val="22"/>
        </w:rPr>
        <w:t xml:space="preserve">Gwarancja: 24 miesiące – liczona zgodnie z SWZ </w:t>
      </w:r>
    </w:p>
    <w:p w14:paraId="6E299583" w14:textId="77777777" w:rsidR="001826AE" w:rsidRDefault="001826AE" w:rsidP="00C54845">
      <w:pPr>
        <w:widowControl/>
        <w:suppressAutoHyphens w:val="0"/>
        <w:jc w:val="right"/>
        <w:rPr>
          <w:b/>
          <w:bCs/>
        </w:rPr>
      </w:pPr>
    </w:p>
    <w:p w14:paraId="2A001E04" w14:textId="77777777" w:rsidR="001826AE" w:rsidRDefault="001826AE" w:rsidP="00C54845">
      <w:pPr>
        <w:widowControl/>
        <w:suppressAutoHyphens w:val="0"/>
        <w:jc w:val="right"/>
        <w:rPr>
          <w:b/>
          <w:bCs/>
        </w:rPr>
      </w:pPr>
    </w:p>
    <w:p w14:paraId="46B4F6AC" w14:textId="4C59BEF8"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0F006541"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94122C">
        <w:rPr>
          <w:b/>
          <w:bCs/>
          <w:u w:val="single"/>
        </w:rPr>
        <w:t>244</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30FEB3DB"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00A62D9C">
        <w:rPr>
          <w:sz w:val="22"/>
          <w:szCs w:val="22"/>
          <w:lang w:val="da-DK"/>
        </w:rPr>
        <w:t xml:space="preserve"> </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4DEF6A7D"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A62D9C">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2FF4EC6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A62D9C">
        <w:rPr>
          <w:bCs/>
          <w:iCs/>
          <w:sz w:val="22"/>
          <w:szCs w:val="22"/>
        </w:rPr>
        <w:t xml:space="preserve"> </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1A81B4C2"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00A62D9C">
        <w:rPr>
          <w:bCs/>
          <w:iCs/>
          <w:sz w:val="22"/>
          <w:szCs w:val="22"/>
        </w:rPr>
        <w:t xml:space="preserve"> </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22F2C8D0"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5"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 </w:t>
      </w:r>
      <w:r w:rsidR="0094122C">
        <w:rPr>
          <w:rFonts w:ascii="Times New Roman" w:hAnsi="Times New Roman" w:cs="Times New Roman"/>
          <w:i/>
          <w:u w:val="single"/>
        </w:rPr>
        <w:t xml:space="preserve">sprzętu audiowizualnego dla Instytutu Filologii Wschodniosłowiańskiej </w:t>
      </w:r>
      <w:r w:rsidR="000C3157">
        <w:rPr>
          <w:rFonts w:ascii="Times New Roman" w:hAnsi="Times New Roman" w:cs="Times New Roman"/>
          <w:i/>
          <w:u w:val="single"/>
        </w:rPr>
        <w:t xml:space="preserve">UJ </w:t>
      </w:r>
      <w:r w:rsidR="00B758DA" w:rsidRPr="006C01DF">
        <w:rPr>
          <w:rFonts w:ascii="Times New Roman" w:hAnsi="Times New Roman" w:cs="Times New Roman"/>
          <w:i/>
          <w:u w:val="single"/>
        </w:rPr>
        <w:t xml:space="preserve">ul. </w:t>
      </w:r>
      <w:r w:rsidR="0094122C">
        <w:rPr>
          <w:rFonts w:ascii="Times New Roman" w:hAnsi="Times New Roman" w:cs="Times New Roman"/>
          <w:i/>
          <w:u w:val="single"/>
        </w:rPr>
        <w:t>Ingardena 3</w:t>
      </w:r>
      <w:r w:rsidR="00B758DA" w:rsidRPr="006C01DF">
        <w:rPr>
          <w:rFonts w:ascii="Times New Roman" w:hAnsi="Times New Roman" w:cs="Times New Roman"/>
          <w:i/>
          <w:u w:val="single"/>
        </w:rPr>
        <w:t>, (3</w:t>
      </w:r>
      <w:r w:rsidR="00B809B8">
        <w:rPr>
          <w:rFonts w:ascii="Times New Roman" w:hAnsi="Times New Roman" w:cs="Times New Roman"/>
          <w:i/>
          <w:u w:val="single"/>
        </w:rPr>
        <w:t>0-</w:t>
      </w:r>
      <w:r w:rsidR="0094122C">
        <w:rPr>
          <w:rFonts w:ascii="Times New Roman" w:hAnsi="Times New Roman" w:cs="Times New Roman"/>
          <w:i/>
          <w:u w:val="single"/>
        </w:rPr>
        <w:t>060</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94122C">
        <w:rPr>
          <w:rFonts w:ascii="Times New Roman" w:hAnsi="Times New Roman" w:cs="Times New Roman"/>
          <w:i/>
          <w:u w:val="single"/>
        </w:rPr>
        <w:t>244</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5"/>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1B9FAA46"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oświadczamy, że znana jest nam sytuacja społeczno-g</w:t>
      </w:r>
      <w:r w:rsidR="0094122C">
        <w:rPr>
          <w:b/>
          <w:bCs/>
          <w:sz w:val="22"/>
          <w:szCs w:val="22"/>
        </w:rPr>
        <w:t>o</w:t>
      </w:r>
      <w:r w:rsidRPr="00B643FD">
        <w:rPr>
          <w:b/>
          <w:bCs/>
          <w:sz w:val="22"/>
          <w:szCs w:val="22"/>
        </w:rPr>
        <w:t xml:space="preserve">spodarcza zaistniała w dniu złożenia oferty w </w:t>
      </w:r>
      <w:r w:rsidRPr="00BE57BC">
        <w:rPr>
          <w:b/>
          <w:bCs/>
          <w:sz w:val="22"/>
          <w:szCs w:val="22"/>
        </w:rPr>
        <w:t>postępowaniu o udzielenie niniejszego zamówienia publicznego i ewentualne ryzyko związane z niedostępnością zaoferowan</w:t>
      </w:r>
      <w:r w:rsidR="0094122C">
        <w:rPr>
          <w:b/>
          <w:bCs/>
          <w:sz w:val="22"/>
          <w:szCs w:val="22"/>
        </w:rPr>
        <w:t>ych</w:t>
      </w:r>
      <w:r w:rsidRPr="00BE57BC">
        <w:rPr>
          <w:b/>
          <w:bCs/>
          <w:sz w:val="22"/>
          <w:szCs w:val="22"/>
        </w:rPr>
        <w:t xml:space="preserve"> model</w:t>
      </w:r>
      <w:r w:rsidR="0094122C">
        <w:rPr>
          <w:b/>
          <w:bCs/>
          <w:sz w:val="22"/>
          <w:szCs w:val="22"/>
        </w:rPr>
        <w:t>i</w:t>
      </w:r>
      <w:r w:rsidR="00B809B8">
        <w:rPr>
          <w:b/>
          <w:bCs/>
          <w:sz w:val="22"/>
          <w:szCs w:val="22"/>
        </w:rPr>
        <w:t xml:space="preserve"> </w:t>
      </w:r>
      <w:r w:rsidR="00CA4F85">
        <w:rPr>
          <w:b/>
          <w:bCs/>
          <w:sz w:val="22"/>
          <w:szCs w:val="22"/>
        </w:rPr>
        <w:t>s</w:t>
      </w:r>
      <w:r w:rsidR="0094122C">
        <w:rPr>
          <w:b/>
          <w:bCs/>
          <w:sz w:val="22"/>
          <w:szCs w:val="22"/>
        </w:rPr>
        <w:t xml:space="preserve">przętu audiowizualnego </w:t>
      </w:r>
      <w:r w:rsidR="00B809B8">
        <w:rPr>
          <w:b/>
          <w:bCs/>
          <w:sz w:val="22"/>
          <w:szCs w:val="22"/>
        </w:rPr>
        <w:t>i</w:t>
      </w:r>
      <w:r w:rsidR="0094122C">
        <w:rPr>
          <w:b/>
          <w:bCs/>
          <w:sz w:val="22"/>
          <w:szCs w:val="22"/>
        </w:rPr>
        <w:t xml:space="preserve"> </w:t>
      </w:r>
      <w:r w:rsidRPr="00BE57BC">
        <w:rPr>
          <w:b/>
          <w:bCs/>
          <w:sz w:val="22"/>
          <w:szCs w:val="22"/>
        </w:rPr>
        <w:t>lub koniecznością zaoferowania model</w:t>
      </w:r>
      <w:r w:rsidR="0094122C">
        <w:rPr>
          <w:b/>
          <w:bCs/>
          <w:sz w:val="22"/>
          <w:szCs w:val="22"/>
        </w:rPr>
        <w:t>i</w:t>
      </w:r>
      <w:r w:rsidRPr="00BE57BC">
        <w:rPr>
          <w:b/>
          <w:bCs/>
          <w:sz w:val="22"/>
          <w:szCs w:val="22"/>
        </w:rPr>
        <w:t xml:space="preserve"> o nie gorszych parametrach technic</w:t>
      </w:r>
      <w:r w:rsidR="0094122C">
        <w:rPr>
          <w:b/>
          <w:bCs/>
          <w:sz w:val="22"/>
          <w:szCs w:val="22"/>
        </w:rPr>
        <w:t>z</w:t>
      </w:r>
      <w:r w:rsidRPr="00BE57BC">
        <w:rPr>
          <w:b/>
          <w:bCs/>
          <w:sz w:val="22"/>
          <w:szCs w:val="22"/>
        </w:rPr>
        <w:t>nych niż w model</w:t>
      </w:r>
      <w:r w:rsidR="0094122C">
        <w:rPr>
          <w:b/>
          <w:bCs/>
          <w:sz w:val="22"/>
          <w:szCs w:val="22"/>
        </w:rPr>
        <w:t>ach</w:t>
      </w:r>
      <w:r w:rsidRPr="00BE57BC">
        <w:rPr>
          <w:b/>
          <w:bCs/>
          <w:sz w:val="22"/>
          <w:szCs w:val="22"/>
        </w:rPr>
        <w:t xml:space="preserve"> objętym przedmiotem zamówienia w oferty, w tym cenę jednostkową oferowanego </w:t>
      </w:r>
      <w:r w:rsidR="0094122C">
        <w:rPr>
          <w:b/>
          <w:bCs/>
          <w:sz w:val="22"/>
          <w:szCs w:val="22"/>
        </w:rPr>
        <w:t>sprzętu</w:t>
      </w:r>
      <w:r w:rsidRPr="00BE57BC">
        <w:rPr>
          <w:b/>
          <w:bCs/>
          <w:sz w:val="22"/>
          <w:szCs w:val="22"/>
        </w:rPr>
        <w:t xml:space="preserve"> objętego zamówieniem,</w:t>
      </w:r>
    </w:p>
    <w:p w14:paraId="03DCDB16" w14:textId="09E90C3B"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ych i</w:t>
      </w:r>
      <w:r w:rsidR="00A62D9C">
        <w:rPr>
          <w:sz w:val="22"/>
          <w:szCs w:val="22"/>
        </w:rPr>
        <w:t xml:space="preserve">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6EBCC5A8"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584322">
        <w:rPr>
          <w:iCs/>
          <w:sz w:val="22"/>
          <w:szCs w:val="22"/>
        </w:rPr>
        <w:t>sprzętu audiowizualnego</w:t>
      </w:r>
      <w:r w:rsidR="00A62D9C">
        <w:rPr>
          <w:iCs/>
          <w:sz w:val="22"/>
          <w:szCs w:val="22"/>
        </w:rPr>
        <w:t xml:space="preserve"> </w:t>
      </w:r>
      <w:r w:rsidR="00D56581" w:rsidRPr="00B643FD">
        <w:rPr>
          <w:iCs/>
          <w:sz w:val="22"/>
          <w:szCs w:val="22"/>
        </w:rPr>
        <w:t>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584322">
        <w:rPr>
          <w:sz w:val="22"/>
          <w:szCs w:val="22"/>
        </w:rPr>
        <w:t>24 miesiące</w:t>
      </w:r>
      <w:r w:rsidR="003F65C9">
        <w:rPr>
          <w:sz w:val="22"/>
          <w:szCs w:val="22"/>
        </w:rPr>
        <w:t>;</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5A9F46C6" w14:textId="77777777" w:rsidR="00C30C68" w:rsidRDefault="00C30C68" w:rsidP="006C0610">
      <w:pPr>
        <w:widowControl/>
        <w:suppressAutoHyphens w:val="0"/>
        <w:jc w:val="both"/>
        <w:rPr>
          <w:b/>
          <w:bCs/>
          <w:sz w:val="22"/>
          <w:szCs w:val="22"/>
        </w:rPr>
      </w:pPr>
    </w:p>
    <w:p w14:paraId="57A65065" w14:textId="77777777" w:rsidR="00422A63" w:rsidRDefault="00422A63" w:rsidP="00CA38EB">
      <w:pPr>
        <w:widowControl/>
        <w:suppressAutoHyphens w:val="0"/>
        <w:jc w:val="right"/>
        <w:rPr>
          <w:b/>
          <w:bCs/>
          <w:sz w:val="22"/>
          <w:szCs w:val="22"/>
        </w:rPr>
      </w:pPr>
    </w:p>
    <w:p w14:paraId="68697748" w14:textId="77777777" w:rsidR="00422A63" w:rsidRDefault="00422A63" w:rsidP="00CA38EB">
      <w:pPr>
        <w:widowControl/>
        <w:suppressAutoHyphens w:val="0"/>
        <w:jc w:val="right"/>
        <w:rPr>
          <w:b/>
          <w:bCs/>
          <w:sz w:val="22"/>
          <w:szCs w:val="22"/>
        </w:rPr>
      </w:pPr>
    </w:p>
    <w:p w14:paraId="16EC5F91" w14:textId="77777777" w:rsidR="00422A63" w:rsidRDefault="00422A63" w:rsidP="00CA38EB">
      <w:pPr>
        <w:widowControl/>
        <w:suppressAutoHyphens w:val="0"/>
        <w:jc w:val="right"/>
        <w:rPr>
          <w:b/>
          <w:bCs/>
          <w:sz w:val="22"/>
          <w:szCs w:val="22"/>
        </w:rPr>
      </w:pPr>
    </w:p>
    <w:p w14:paraId="5ECCFA36" w14:textId="3111E78A" w:rsidR="00D85B38" w:rsidRPr="00464F85" w:rsidRDefault="00D85B38" w:rsidP="00CA38EB">
      <w:pPr>
        <w:widowControl/>
        <w:suppressAutoHyphens w:val="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2E48D3D3"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bookmarkStart w:id="6" w:name="_Hlk159416863"/>
      <w:r w:rsidR="0094122C">
        <w:rPr>
          <w:i/>
          <w:iCs/>
          <w:sz w:val="22"/>
          <w:szCs w:val="22"/>
          <w:u w:val="single"/>
        </w:rPr>
        <w:t>sprzętu audiowizualnego dla Instytutu Filologii Wschodniosłowiańskiej UJ</w:t>
      </w:r>
      <w:r w:rsidR="003F09C2" w:rsidRPr="004359C0">
        <w:rPr>
          <w:i/>
          <w:sz w:val="22"/>
          <w:szCs w:val="22"/>
          <w:u w:val="single"/>
        </w:rPr>
        <w:t>, ul.</w:t>
      </w:r>
      <w:r w:rsidR="0094122C">
        <w:rPr>
          <w:i/>
          <w:sz w:val="22"/>
          <w:szCs w:val="22"/>
          <w:u w:val="single"/>
        </w:rPr>
        <w:t xml:space="preserve"> Ingardena 3</w:t>
      </w:r>
      <w:r w:rsidR="003F09C2" w:rsidRPr="004359C0">
        <w:rPr>
          <w:i/>
          <w:sz w:val="22"/>
          <w:szCs w:val="22"/>
          <w:u w:val="single"/>
        </w:rPr>
        <w:t>, (3</w:t>
      </w:r>
      <w:r w:rsidR="006C0610">
        <w:rPr>
          <w:i/>
          <w:sz w:val="22"/>
          <w:szCs w:val="22"/>
          <w:u w:val="single"/>
        </w:rPr>
        <w:t>0-</w:t>
      </w:r>
      <w:r w:rsidR="0094122C">
        <w:rPr>
          <w:i/>
          <w:sz w:val="22"/>
          <w:szCs w:val="22"/>
          <w:u w:val="single"/>
        </w:rPr>
        <w:t>060</w:t>
      </w:r>
      <w:r w:rsidR="003F09C2" w:rsidRPr="004359C0">
        <w:rPr>
          <w:i/>
          <w:sz w:val="22"/>
          <w:szCs w:val="22"/>
          <w:u w:val="single"/>
        </w:rPr>
        <w:t>) Krakó</w:t>
      </w:r>
      <w:r w:rsidR="000C3157" w:rsidRPr="004359C0">
        <w:rPr>
          <w:i/>
          <w:sz w:val="22"/>
          <w:szCs w:val="22"/>
          <w:u w:val="single"/>
        </w:rPr>
        <w:t>w</w:t>
      </w:r>
      <w:bookmarkEnd w:id="6"/>
      <w:r w:rsidR="003F09C2" w:rsidRPr="004359C0">
        <w:rPr>
          <w:i/>
          <w:sz w:val="22"/>
          <w:szCs w:val="22"/>
          <w:u w:val="single"/>
        </w:rPr>
        <w:t>, 80.272.</w:t>
      </w:r>
      <w:r w:rsidR="0094122C">
        <w:rPr>
          <w:i/>
          <w:sz w:val="22"/>
          <w:szCs w:val="22"/>
          <w:u w:val="single"/>
        </w:rPr>
        <w:t>244</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1F1F333E" w14:textId="3CA9B491" w:rsidR="0094122C" w:rsidRPr="0094122C" w:rsidRDefault="00D85B38" w:rsidP="0094122C">
      <w:pPr>
        <w:numPr>
          <w:ilvl w:val="4"/>
          <w:numId w:val="57"/>
        </w:numPr>
        <w:spacing w:line="360" w:lineRule="auto"/>
        <w:ind w:left="0" w:firstLine="0"/>
        <w:jc w:val="both"/>
        <w:rPr>
          <w:b/>
          <w:sz w:val="22"/>
          <w:szCs w:val="22"/>
        </w:rPr>
      </w:pPr>
      <w:r w:rsidRPr="00464F85">
        <w:rPr>
          <w:b/>
          <w:sz w:val="22"/>
          <w:szCs w:val="22"/>
        </w:rPr>
        <w:t>OŚWIADCZENIA DOTYCZĄCE WYKONAWCY</w:t>
      </w:r>
    </w:p>
    <w:p w14:paraId="4654F0A7" w14:textId="77777777" w:rsidR="0094122C" w:rsidRPr="00464F85" w:rsidRDefault="0094122C" w:rsidP="0094122C">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43A10CC3" w14:textId="77777777" w:rsidR="0094122C" w:rsidRPr="00464F85" w:rsidRDefault="0094122C" w:rsidP="0094122C">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1473635E" w14:textId="77777777" w:rsidR="0094122C" w:rsidRPr="00464F85" w:rsidRDefault="0094122C" w:rsidP="0094122C">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Pr>
          <w:sz w:val="22"/>
          <w:lang w:eastAsia="pl-PL"/>
        </w:rPr>
        <w:t>t. j. Dz. U. 2024 poz. 507 ze zm.</w:t>
      </w:r>
      <w:r w:rsidRPr="00464F85">
        <w:rPr>
          <w:sz w:val="22"/>
          <w:lang w:eastAsia="pl-PL"/>
        </w:rPr>
        <w:t>), tj.:</w:t>
      </w:r>
    </w:p>
    <w:p w14:paraId="29B7CE6A" w14:textId="77777777" w:rsidR="0094122C" w:rsidRPr="00464F85" w:rsidRDefault="0094122C" w:rsidP="0094122C">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B767401" w14:textId="77777777" w:rsidR="0094122C" w:rsidRPr="00464F85" w:rsidRDefault="0094122C" w:rsidP="0094122C">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Pr>
          <w:sz w:val="22"/>
          <w:szCs w:val="22"/>
        </w:rPr>
        <w:t>3</w:t>
      </w:r>
      <w:r w:rsidRPr="00464F85">
        <w:rPr>
          <w:sz w:val="22"/>
          <w:szCs w:val="22"/>
        </w:rPr>
        <w:t xml:space="preserve"> r., poz. </w:t>
      </w:r>
      <w:r>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A4D0661" w14:textId="77777777" w:rsidR="0094122C" w:rsidRPr="00464F85" w:rsidRDefault="0094122C" w:rsidP="0094122C">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Pr>
          <w:sz w:val="22"/>
          <w:szCs w:val="22"/>
        </w:rPr>
        <w:t>3</w:t>
      </w:r>
      <w:r w:rsidRPr="00464F85">
        <w:rPr>
          <w:sz w:val="22"/>
          <w:szCs w:val="22"/>
        </w:rPr>
        <w:t xml:space="preserve"> r., poz. </w:t>
      </w:r>
      <w:r>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7FAA408" w14:textId="77777777" w:rsidR="0094122C" w:rsidRPr="00464F85" w:rsidRDefault="0094122C" w:rsidP="0094122C">
      <w:pPr>
        <w:spacing w:line="360" w:lineRule="auto"/>
        <w:ind w:left="5664" w:firstLine="708"/>
        <w:jc w:val="both"/>
        <w:rPr>
          <w:i/>
          <w:sz w:val="22"/>
          <w:szCs w:val="22"/>
        </w:rPr>
      </w:pPr>
    </w:p>
    <w:p w14:paraId="4573BD38" w14:textId="77777777" w:rsidR="0094122C" w:rsidRPr="00464F85" w:rsidRDefault="0094122C" w:rsidP="0094122C">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42EDFEB" w14:textId="77777777" w:rsidR="0094122C" w:rsidRPr="00464F85" w:rsidRDefault="0094122C" w:rsidP="0094122C">
      <w:pPr>
        <w:spacing w:line="360" w:lineRule="auto"/>
        <w:jc w:val="both"/>
        <w:rPr>
          <w:sz w:val="22"/>
          <w:szCs w:val="22"/>
        </w:rPr>
      </w:pPr>
      <w:r w:rsidRPr="00464F85">
        <w:rPr>
          <w:sz w:val="22"/>
          <w:szCs w:val="22"/>
        </w:rPr>
        <w:t>…………………………………………………………………………………………..…………………...........…………………………………………………………………………………………………..…………………...........…………………………………………………………………………………</w:t>
      </w:r>
    </w:p>
    <w:p w14:paraId="1550F44B" w14:textId="77777777" w:rsidR="0094122C" w:rsidRPr="00464F85" w:rsidRDefault="0094122C" w:rsidP="0094122C">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Pr>
          <w:sz w:val="22"/>
          <w:szCs w:val="22"/>
        </w:rPr>
        <w:t>t. j. Dz. U. 2024 poz. 507</w:t>
      </w:r>
      <w:r w:rsidRPr="00464F85">
        <w:rPr>
          <w:sz w:val="22"/>
          <w:szCs w:val="22"/>
        </w:rPr>
        <w:t xml:space="preserve">), </w:t>
      </w:r>
      <w:r w:rsidRPr="00464F85">
        <w:rPr>
          <w:i/>
          <w:sz w:val="22"/>
          <w:szCs w:val="22"/>
        </w:rPr>
        <w:t>(podać mającą zastosowanie podstawę wykluczenia spośród wskazanych powyżej)</w:t>
      </w:r>
    </w:p>
    <w:p w14:paraId="5DB8A461" w14:textId="77777777" w:rsidR="0094122C" w:rsidRPr="00464F85" w:rsidRDefault="0094122C" w:rsidP="0094122C">
      <w:pPr>
        <w:spacing w:line="276" w:lineRule="auto"/>
        <w:rPr>
          <w:sz w:val="22"/>
          <w:szCs w:val="22"/>
        </w:rPr>
      </w:pPr>
      <w:r w:rsidRPr="00464F85">
        <w:rPr>
          <w:sz w:val="22"/>
          <w:szCs w:val="22"/>
        </w:rPr>
        <w:t>…………………………………………………………………………………………..…………………...........……………………………….…………………………………………………………………</w:t>
      </w:r>
    </w:p>
    <w:p w14:paraId="0F8713DA" w14:textId="77777777" w:rsidR="0094122C" w:rsidRPr="00464F85" w:rsidRDefault="0094122C" w:rsidP="0094122C">
      <w:pPr>
        <w:pStyle w:val="Tekstpodstawowy"/>
        <w:spacing w:line="240" w:lineRule="auto"/>
        <w:jc w:val="right"/>
        <w:rPr>
          <w:i/>
          <w:sz w:val="22"/>
          <w:szCs w:val="22"/>
        </w:rPr>
      </w:pPr>
    </w:p>
    <w:p w14:paraId="4C115A47" w14:textId="77777777" w:rsidR="0094122C" w:rsidRPr="00464F85" w:rsidRDefault="0094122C" w:rsidP="0094122C">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50C12597" w14:textId="77777777" w:rsidR="0094122C" w:rsidRPr="00464F85" w:rsidRDefault="0094122C" w:rsidP="0094122C">
      <w:pPr>
        <w:spacing w:line="276" w:lineRule="auto"/>
        <w:jc w:val="both"/>
        <w:rPr>
          <w:sz w:val="22"/>
          <w:szCs w:val="22"/>
        </w:rPr>
      </w:pPr>
    </w:p>
    <w:p w14:paraId="1CCBFCDB" w14:textId="77777777" w:rsidR="0094122C" w:rsidRPr="00464F85" w:rsidRDefault="0094122C" w:rsidP="0094122C">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58B01FB8" w14:textId="77777777" w:rsidR="0094122C" w:rsidRPr="00464F85" w:rsidRDefault="0094122C" w:rsidP="0094122C">
      <w:pPr>
        <w:spacing w:line="276" w:lineRule="auto"/>
        <w:jc w:val="both"/>
        <w:rPr>
          <w:sz w:val="22"/>
          <w:szCs w:val="22"/>
        </w:rPr>
      </w:pPr>
      <w:r w:rsidRPr="00464F85">
        <w:rPr>
          <w:sz w:val="22"/>
          <w:szCs w:val="22"/>
        </w:rPr>
        <w:t xml:space="preserve"> ……………………………………………………………………..….…… </w:t>
      </w:r>
    </w:p>
    <w:p w14:paraId="77BDBE97" w14:textId="77777777" w:rsidR="0094122C" w:rsidRPr="00464F85" w:rsidRDefault="0094122C" w:rsidP="0094122C">
      <w:pPr>
        <w:spacing w:line="276" w:lineRule="auto"/>
        <w:jc w:val="both"/>
        <w:rPr>
          <w:sz w:val="22"/>
          <w:szCs w:val="22"/>
        </w:rPr>
      </w:pPr>
      <w:r w:rsidRPr="00464F85">
        <w:rPr>
          <w:sz w:val="22"/>
          <w:szCs w:val="22"/>
        </w:rPr>
        <w:t>nie zachodzą podstawy wykluczenia z postępowania o udzielenie zamówienia.</w:t>
      </w:r>
    </w:p>
    <w:p w14:paraId="4545A483" w14:textId="77777777" w:rsidR="0094122C" w:rsidRPr="00464F85" w:rsidRDefault="0094122C" w:rsidP="0094122C">
      <w:pPr>
        <w:spacing w:line="360" w:lineRule="auto"/>
        <w:jc w:val="both"/>
        <w:rPr>
          <w:rFonts w:ascii="Arial" w:hAnsi="Arial" w:cs="Arial"/>
          <w:sz w:val="22"/>
          <w:szCs w:val="22"/>
        </w:rPr>
      </w:pPr>
    </w:p>
    <w:p w14:paraId="1BC50098" w14:textId="77777777" w:rsidR="0094122C" w:rsidRPr="00464F85" w:rsidRDefault="0094122C" w:rsidP="0094122C">
      <w:pPr>
        <w:pStyle w:val="Tekstpodstawowy"/>
        <w:spacing w:line="240" w:lineRule="auto"/>
        <w:jc w:val="center"/>
        <w:rPr>
          <w:b/>
          <w:bCs/>
          <w:sz w:val="22"/>
          <w:szCs w:val="22"/>
        </w:rPr>
      </w:pPr>
      <w:r w:rsidRPr="00464F85">
        <w:rPr>
          <w:b/>
          <w:bCs/>
          <w:sz w:val="22"/>
          <w:szCs w:val="22"/>
        </w:rPr>
        <w:t>OŚWIADCZENIE</w:t>
      </w:r>
    </w:p>
    <w:p w14:paraId="6FB49A3D" w14:textId="77777777" w:rsidR="0094122C" w:rsidRPr="00464F85" w:rsidRDefault="0094122C" w:rsidP="0094122C">
      <w:pPr>
        <w:pStyle w:val="Tekstpodstawowy"/>
        <w:spacing w:line="240" w:lineRule="auto"/>
        <w:ind w:left="540"/>
        <w:jc w:val="right"/>
        <w:rPr>
          <w:i/>
          <w:sz w:val="22"/>
          <w:szCs w:val="22"/>
        </w:rPr>
      </w:pPr>
    </w:p>
    <w:p w14:paraId="7E8DF9E3" w14:textId="77777777" w:rsidR="0094122C" w:rsidRPr="00464F85" w:rsidRDefault="0094122C" w:rsidP="0094122C">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27B870AD" w14:textId="77777777" w:rsidR="0094122C" w:rsidRPr="00464F85" w:rsidRDefault="0094122C" w:rsidP="0094122C">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69C77662" w14:textId="77777777" w:rsidR="0094122C" w:rsidRPr="00464F85" w:rsidRDefault="0094122C" w:rsidP="0094122C">
      <w:pPr>
        <w:spacing w:line="360" w:lineRule="auto"/>
        <w:jc w:val="both"/>
        <w:rPr>
          <w:rFonts w:ascii="Arial" w:hAnsi="Arial" w:cs="Arial"/>
          <w:b/>
          <w:sz w:val="22"/>
          <w:szCs w:val="22"/>
        </w:rPr>
      </w:pPr>
      <w:r w:rsidRPr="00464F85">
        <w:rPr>
          <w:sz w:val="22"/>
          <w:szCs w:val="22"/>
        </w:rPr>
        <w:t>…………………………………………………………………………………………..…………………...........…………………………………………………………………………………………………..…………………...........…………………………………………………………………………………………………..…………………...........………………………………………………………………...</w:t>
      </w:r>
    </w:p>
    <w:p w14:paraId="24159021" w14:textId="77777777" w:rsidR="0094122C" w:rsidRPr="00464F85" w:rsidRDefault="0094122C" w:rsidP="0094122C">
      <w:pPr>
        <w:spacing w:line="360" w:lineRule="auto"/>
        <w:jc w:val="both"/>
        <w:rPr>
          <w:rFonts w:ascii="Arial" w:hAnsi="Arial" w:cs="Arial"/>
          <w:b/>
          <w:sz w:val="22"/>
          <w:szCs w:val="22"/>
        </w:rPr>
      </w:pPr>
    </w:p>
    <w:p w14:paraId="6A47057F" w14:textId="77777777" w:rsidR="0094122C" w:rsidRPr="00464F85" w:rsidRDefault="0094122C" w:rsidP="0094122C">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41AACC3A" w14:textId="77777777" w:rsidR="0094122C" w:rsidRDefault="0094122C" w:rsidP="0094122C">
      <w:pPr>
        <w:spacing w:line="360" w:lineRule="auto"/>
        <w:jc w:val="both"/>
        <w:rPr>
          <w:sz w:val="22"/>
          <w:szCs w:val="22"/>
        </w:rPr>
      </w:pPr>
    </w:p>
    <w:p w14:paraId="3F29EC24" w14:textId="77777777" w:rsidR="0094122C" w:rsidRDefault="0094122C" w:rsidP="0094122C">
      <w:pPr>
        <w:spacing w:line="360" w:lineRule="auto"/>
        <w:jc w:val="both"/>
        <w:rPr>
          <w:b/>
          <w:sz w:val="22"/>
          <w:szCs w:val="22"/>
        </w:rPr>
      </w:pPr>
    </w:p>
    <w:p w14:paraId="3D14A974" w14:textId="77777777" w:rsidR="0094122C" w:rsidRPr="00464F85" w:rsidRDefault="0094122C" w:rsidP="0094122C">
      <w:pPr>
        <w:spacing w:line="360" w:lineRule="auto"/>
        <w:jc w:val="both"/>
        <w:rPr>
          <w:b/>
          <w:sz w:val="22"/>
          <w:szCs w:val="22"/>
        </w:rPr>
      </w:pP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2C32437B" w14:textId="26B404BA" w:rsidR="006A3A73" w:rsidRPr="00464F85" w:rsidRDefault="5CD32AA8" w:rsidP="00D96D1E">
      <w:pPr>
        <w:pStyle w:val="Tekstpodstawowy"/>
        <w:spacing w:line="240" w:lineRule="auto"/>
        <w:ind w:left="540"/>
        <w:jc w:val="right"/>
        <w:outlineLvl w:val="0"/>
        <w:rPr>
          <w:b/>
          <w:bCs/>
        </w:rPr>
      </w:pPr>
      <w:r w:rsidRPr="00464F85">
        <w:rPr>
          <w:b/>
          <w:bCs/>
        </w:rPr>
        <w:lastRenderedPageBreak/>
        <w:t>Załącznik nr 2 do formularza oferty</w:t>
      </w: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2127"/>
        <w:gridCol w:w="2975"/>
        <w:gridCol w:w="1986"/>
        <w:gridCol w:w="1556"/>
        <w:gridCol w:w="1704"/>
        <w:gridCol w:w="1972"/>
        <w:gridCol w:w="2268"/>
      </w:tblGrid>
      <w:tr w:rsidR="009F122E" w:rsidRPr="00464F85" w14:paraId="45611861" w14:textId="77777777" w:rsidTr="00A57298">
        <w:trPr>
          <w:trHeight w:val="1173"/>
        </w:trPr>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2975"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9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556"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704"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1972"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A57298">
        <w:trPr>
          <w:trHeight w:val="436"/>
        </w:trPr>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29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556"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704"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1972"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A57298">
        <w:trPr>
          <w:trHeight w:val="910"/>
        </w:trPr>
        <w:tc>
          <w:tcPr>
            <w:tcW w:w="2127" w:type="dxa"/>
            <w:tcBorders>
              <w:top w:val="single" w:sz="4" w:space="0" w:color="000000"/>
              <w:left w:val="single" w:sz="4" w:space="0" w:color="000000"/>
              <w:bottom w:val="single" w:sz="4" w:space="0" w:color="000000"/>
            </w:tcBorders>
            <w:shd w:val="clear" w:color="auto" w:fill="auto"/>
            <w:vAlign w:val="center"/>
          </w:tcPr>
          <w:p w14:paraId="6BE8B285" w14:textId="36C4122A" w:rsidR="00D96D1E" w:rsidRDefault="00D96D1E" w:rsidP="00D96D1E">
            <w:pPr>
              <w:widowControl/>
              <w:suppressAutoHyphens w:val="0"/>
              <w:snapToGrid w:val="0"/>
              <w:rPr>
                <w:b/>
                <w:bCs/>
                <w:color w:val="000000" w:themeColor="text1"/>
                <w:sz w:val="22"/>
                <w:szCs w:val="22"/>
              </w:rPr>
            </w:pPr>
            <w:r>
              <w:rPr>
                <w:b/>
                <w:bCs/>
                <w:color w:val="000000" w:themeColor="text1"/>
                <w:sz w:val="22"/>
                <w:szCs w:val="22"/>
              </w:rPr>
              <w:t>Zestaw</w:t>
            </w:r>
          </w:p>
          <w:p w14:paraId="0E290BF8" w14:textId="743B6C3B" w:rsidR="00313346" w:rsidRPr="00464F85" w:rsidRDefault="00D96D1E" w:rsidP="006A3A73">
            <w:pPr>
              <w:widowControl/>
              <w:suppressAutoHyphens w:val="0"/>
              <w:snapToGrid w:val="0"/>
              <w:rPr>
                <w:b/>
                <w:bCs/>
                <w:color w:val="000000" w:themeColor="text1"/>
                <w:sz w:val="22"/>
                <w:szCs w:val="22"/>
              </w:rPr>
            </w:pPr>
            <w:r>
              <w:rPr>
                <w:b/>
                <w:bCs/>
                <w:color w:val="000000" w:themeColor="text1"/>
                <w:sz w:val="22"/>
                <w:szCs w:val="22"/>
              </w:rPr>
              <w:t>(Projektor dotykowy wraz z tablicą projekcyjną, uchwytem ściennym i modułem dotyku)</w:t>
            </w:r>
          </w:p>
        </w:tc>
        <w:tc>
          <w:tcPr>
            <w:tcW w:w="2975" w:type="dxa"/>
            <w:tcBorders>
              <w:top w:val="single" w:sz="4" w:space="0" w:color="000000"/>
              <w:left w:val="single" w:sz="4" w:space="0" w:color="000000"/>
              <w:bottom w:val="single" w:sz="4" w:space="0" w:color="000000"/>
            </w:tcBorders>
            <w:shd w:val="clear" w:color="auto" w:fill="auto"/>
            <w:vAlign w:val="center"/>
          </w:tcPr>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986"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704" w:type="dxa"/>
            <w:tcBorders>
              <w:top w:val="single" w:sz="4" w:space="0" w:color="000000"/>
              <w:left w:val="single" w:sz="4" w:space="0" w:color="000000"/>
              <w:bottom w:val="single" w:sz="4" w:space="0" w:color="000000"/>
            </w:tcBorders>
            <w:shd w:val="clear" w:color="auto" w:fill="auto"/>
            <w:vAlign w:val="center"/>
          </w:tcPr>
          <w:p w14:paraId="6E32DCEB" w14:textId="055E9F99" w:rsidR="009F122E" w:rsidRPr="00DF542F" w:rsidRDefault="00406808" w:rsidP="00832321">
            <w:pPr>
              <w:widowControl/>
              <w:suppressAutoHyphens w:val="0"/>
              <w:snapToGrid w:val="0"/>
              <w:spacing w:line="360" w:lineRule="auto"/>
              <w:ind w:left="30"/>
              <w:rPr>
                <w:b/>
                <w:bCs/>
                <w:sz w:val="22"/>
                <w:szCs w:val="22"/>
              </w:rPr>
            </w:pPr>
            <w:r>
              <w:rPr>
                <w:b/>
                <w:bCs/>
                <w:sz w:val="22"/>
                <w:szCs w:val="22"/>
              </w:rPr>
              <w:t>2</w:t>
            </w:r>
          </w:p>
        </w:tc>
        <w:tc>
          <w:tcPr>
            <w:tcW w:w="1972"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A57298" w:rsidRPr="00464F85" w14:paraId="002623EF" w14:textId="77777777" w:rsidTr="00A57298">
        <w:trPr>
          <w:trHeight w:val="774"/>
        </w:trPr>
        <w:tc>
          <w:tcPr>
            <w:tcW w:w="2127" w:type="dxa"/>
            <w:tcBorders>
              <w:top w:val="single" w:sz="4" w:space="0" w:color="000000"/>
              <w:left w:val="single" w:sz="4" w:space="0" w:color="000000"/>
              <w:bottom w:val="single" w:sz="4" w:space="0" w:color="000000"/>
            </w:tcBorders>
            <w:shd w:val="clear" w:color="auto" w:fill="auto"/>
            <w:vAlign w:val="center"/>
          </w:tcPr>
          <w:p w14:paraId="1F4383E0" w14:textId="5EB7A331" w:rsidR="00A57298" w:rsidRPr="001A7F78" w:rsidRDefault="00A57298" w:rsidP="006A3A73">
            <w:pPr>
              <w:widowControl/>
              <w:suppressAutoHyphens w:val="0"/>
              <w:snapToGrid w:val="0"/>
              <w:rPr>
                <w:b/>
                <w:bCs/>
                <w:color w:val="000000" w:themeColor="text1"/>
                <w:sz w:val="22"/>
                <w:szCs w:val="22"/>
              </w:rPr>
            </w:pPr>
            <w:r>
              <w:rPr>
                <w:b/>
                <w:bCs/>
                <w:color w:val="000000" w:themeColor="text1"/>
                <w:sz w:val="22"/>
                <w:szCs w:val="22"/>
              </w:rPr>
              <w:t>Głośniki kolumnowe</w:t>
            </w:r>
          </w:p>
        </w:tc>
        <w:tc>
          <w:tcPr>
            <w:tcW w:w="2975" w:type="dxa"/>
            <w:tcBorders>
              <w:top w:val="single" w:sz="4" w:space="0" w:color="000000"/>
              <w:left w:val="single" w:sz="4" w:space="0" w:color="000000"/>
              <w:bottom w:val="single" w:sz="4" w:space="0" w:color="000000"/>
            </w:tcBorders>
            <w:shd w:val="clear" w:color="auto" w:fill="auto"/>
            <w:vAlign w:val="center"/>
          </w:tcPr>
          <w:p w14:paraId="7C26F852" w14:textId="77777777" w:rsidR="00A57298" w:rsidRPr="00464F85" w:rsidRDefault="00A57298" w:rsidP="00313346">
            <w:pPr>
              <w:widowControl/>
              <w:suppressAutoHyphens w:val="0"/>
              <w:snapToGrid w:val="0"/>
              <w:spacing w:line="360" w:lineRule="auto"/>
              <w:jc w:val="left"/>
              <w:rPr>
                <w:sz w:val="22"/>
                <w:szCs w:val="22"/>
              </w:rPr>
            </w:pPr>
          </w:p>
        </w:tc>
        <w:tc>
          <w:tcPr>
            <w:tcW w:w="1986" w:type="dxa"/>
            <w:tcBorders>
              <w:top w:val="single" w:sz="4" w:space="0" w:color="000000"/>
              <w:left w:val="single" w:sz="4" w:space="0" w:color="000000"/>
              <w:bottom w:val="single" w:sz="4" w:space="0" w:color="000000"/>
              <w:right w:val="single" w:sz="4" w:space="0" w:color="000000"/>
            </w:tcBorders>
          </w:tcPr>
          <w:p w14:paraId="7E115AB8" w14:textId="77777777" w:rsidR="00A57298" w:rsidRPr="00464F85" w:rsidRDefault="00A57298" w:rsidP="00832321">
            <w:pPr>
              <w:widowControl/>
              <w:suppressAutoHyphens w:val="0"/>
              <w:snapToGrid w:val="0"/>
              <w:spacing w:line="360" w:lineRule="auto"/>
              <w:rPr>
                <w:sz w:val="22"/>
                <w:szCs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7AD24BA3" w14:textId="77777777" w:rsidR="00A57298" w:rsidRPr="00464F85" w:rsidRDefault="00A57298" w:rsidP="00832321">
            <w:pPr>
              <w:widowControl/>
              <w:suppressAutoHyphens w:val="0"/>
              <w:snapToGrid w:val="0"/>
              <w:spacing w:line="360" w:lineRule="auto"/>
              <w:rPr>
                <w:sz w:val="22"/>
                <w:szCs w:val="22"/>
              </w:rPr>
            </w:pPr>
          </w:p>
        </w:tc>
        <w:tc>
          <w:tcPr>
            <w:tcW w:w="1704" w:type="dxa"/>
            <w:tcBorders>
              <w:top w:val="single" w:sz="4" w:space="0" w:color="000000"/>
              <w:left w:val="single" w:sz="4" w:space="0" w:color="000000"/>
              <w:bottom w:val="single" w:sz="4" w:space="0" w:color="000000"/>
            </w:tcBorders>
            <w:shd w:val="clear" w:color="auto" w:fill="auto"/>
            <w:vAlign w:val="center"/>
          </w:tcPr>
          <w:p w14:paraId="70ACA3B9" w14:textId="3CA873F8" w:rsidR="00A57298" w:rsidRDefault="00A57298" w:rsidP="00832321">
            <w:pPr>
              <w:widowControl/>
              <w:suppressAutoHyphens w:val="0"/>
              <w:snapToGrid w:val="0"/>
              <w:spacing w:line="360" w:lineRule="auto"/>
              <w:ind w:left="30"/>
              <w:rPr>
                <w:b/>
                <w:bCs/>
                <w:sz w:val="22"/>
                <w:szCs w:val="22"/>
              </w:rPr>
            </w:pPr>
            <w:r>
              <w:rPr>
                <w:b/>
                <w:bCs/>
                <w:sz w:val="22"/>
                <w:szCs w:val="22"/>
              </w:rPr>
              <w:t>2</w:t>
            </w:r>
          </w:p>
        </w:tc>
        <w:tc>
          <w:tcPr>
            <w:tcW w:w="1972" w:type="dxa"/>
            <w:tcBorders>
              <w:top w:val="single" w:sz="4" w:space="0" w:color="000000"/>
              <w:left w:val="single" w:sz="4" w:space="0" w:color="000000"/>
              <w:bottom w:val="single" w:sz="4" w:space="0" w:color="000000"/>
            </w:tcBorders>
            <w:shd w:val="clear" w:color="auto" w:fill="auto"/>
            <w:vAlign w:val="center"/>
          </w:tcPr>
          <w:p w14:paraId="2A11E59F" w14:textId="77777777" w:rsidR="00A57298" w:rsidRPr="00464F85" w:rsidRDefault="00A57298"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D085" w14:textId="77777777" w:rsidR="00A57298" w:rsidRPr="00464F85" w:rsidRDefault="00A57298" w:rsidP="00832321">
            <w:pPr>
              <w:widowControl/>
              <w:suppressAutoHyphens w:val="0"/>
              <w:snapToGrid w:val="0"/>
              <w:spacing w:line="360" w:lineRule="auto"/>
              <w:rPr>
                <w:sz w:val="22"/>
                <w:szCs w:val="22"/>
              </w:rPr>
            </w:pPr>
          </w:p>
        </w:tc>
      </w:tr>
      <w:tr w:rsidR="00A57298" w:rsidRPr="00464F85" w14:paraId="0EA401B8" w14:textId="77777777" w:rsidTr="00A57298">
        <w:trPr>
          <w:trHeight w:val="693"/>
        </w:trPr>
        <w:tc>
          <w:tcPr>
            <w:tcW w:w="2127" w:type="dxa"/>
            <w:tcBorders>
              <w:top w:val="single" w:sz="4" w:space="0" w:color="000000"/>
              <w:left w:val="single" w:sz="4" w:space="0" w:color="000000"/>
              <w:bottom w:val="single" w:sz="4" w:space="0" w:color="000000"/>
            </w:tcBorders>
            <w:shd w:val="clear" w:color="auto" w:fill="auto"/>
            <w:vAlign w:val="center"/>
          </w:tcPr>
          <w:p w14:paraId="447CE46C" w14:textId="4ADE192F" w:rsidR="00A57298" w:rsidRPr="001A7F78" w:rsidRDefault="00A57298" w:rsidP="006A3A73">
            <w:pPr>
              <w:widowControl/>
              <w:suppressAutoHyphens w:val="0"/>
              <w:snapToGrid w:val="0"/>
              <w:rPr>
                <w:b/>
                <w:bCs/>
                <w:color w:val="000000" w:themeColor="text1"/>
                <w:sz w:val="22"/>
                <w:szCs w:val="22"/>
              </w:rPr>
            </w:pPr>
            <w:r>
              <w:rPr>
                <w:b/>
                <w:bCs/>
                <w:color w:val="000000" w:themeColor="text1"/>
                <w:sz w:val="22"/>
                <w:szCs w:val="22"/>
              </w:rPr>
              <w:t>Zestaw wideokonferencyjny</w:t>
            </w:r>
          </w:p>
        </w:tc>
        <w:tc>
          <w:tcPr>
            <w:tcW w:w="2975" w:type="dxa"/>
            <w:tcBorders>
              <w:top w:val="single" w:sz="4" w:space="0" w:color="000000"/>
              <w:left w:val="single" w:sz="4" w:space="0" w:color="000000"/>
              <w:bottom w:val="single" w:sz="4" w:space="0" w:color="000000"/>
            </w:tcBorders>
            <w:shd w:val="clear" w:color="auto" w:fill="auto"/>
            <w:vAlign w:val="center"/>
          </w:tcPr>
          <w:p w14:paraId="0653D6B5" w14:textId="77777777" w:rsidR="00A57298" w:rsidRPr="00464F85" w:rsidRDefault="00A57298" w:rsidP="00313346">
            <w:pPr>
              <w:widowControl/>
              <w:suppressAutoHyphens w:val="0"/>
              <w:snapToGrid w:val="0"/>
              <w:spacing w:line="360" w:lineRule="auto"/>
              <w:jc w:val="left"/>
              <w:rPr>
                <w:sz w:val="22"/>
                <w:szCs w:val="22"/>
              </w:rPr>
            </w:pPr>
          </w:p>
        </w:tc>
        <w:tc>
          <w:tcPr>
            <w:tcW w:w="1986" w:type="dxa"/>
            <w:tcBorders>
              <w:top w:val="single" w:sz="4" w:space="0" w:color="000000"/>
              <w:left w:val="single" w:sz="4" w:space="0" w:color="000000"/>
              <w:bottom w:val="single" w:sz="4" w:space="0" w:color="000000"/>
              <w:right w:val="single" w:sz="4" w:space="0" w:color="000000"/>
            </w:tcBorders>
          </w:tcPr>
          <w:p w14:paraId="59609E91" w14:textId="77777777" w:rsidR="00A57298" w:rsidRPr="00464F85" w:rsidRDefault="00A57298" w:rsidP="00832321">
            <w:pPr>
              <w:widowControl/>
              <w:suppressAutoHyphens w:val="0"/>
              <w:snapToGrid w:val="0"/>
              <w:spacing w:line="360" w:lineRule="auto"/>
              <w:rPr>
                <w:sz w:val="22"/>
                <w:szCs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6AAFFF15" w14:textId="77777777" w:rsidR="00A57298" w:rsidRPr="00464F85" w:rsidRDefault="00A57298" w:rsidP="00832321">
            <w:pPr>
              <w:widowControl/>
              <w:suppressAutoHyphens w:val="0"/>
              <w:snapToGrid w:val="0"/>
              <w:spacing w:line="360" w:lineRule="auto"/>
              <w:rPr>
                <w:sz w:val="22"/>
                <w:szCs w:val="22"/>
              </w:rPr>
            </w:pPr>
          </w:p>
        </w:tc>
        <w:tc>
          <w:tcPr>
            <w:tcW w:w="1704" w:type="dxa"/>
            <w:tcBorders>
              <w:top w:val="single" w:sz="4" w:space="0" w:color="000000"/>
              <w:left w:val="single" w:sz="4" w:space="0" w:color="000000"/>
              <w:bottom w:val="single" w:sz="4" w:space="0" w:color="000000"/>
            </w:tcBorders>
            <w:shd w:val="clear" w:color="auto" w:fill="auto"/>
            <w:vAlign w:val="center"/>
          </w:tcPr>
          <w:p w14:paraId="7CD9C3BC" w14:textId="2575B32F" w:rsidR="00A57298" w:rsidRDefault="00A57298" w:rsidP="00832321">
            <w:pPr>
              <w:widowControl/>
              <w:suppressAutoHyphens w:val="0"/>
              <w:snapToGrid w:val="0"/>
              <w:spacing w:line="360" w:lineRule="auto"/>
              <w:ind w:left="30"/>
              <w:rPr>
                <w:b/>
                <w:bCs/>
                <w:sz w:val="22"/>
                <w:szCs w:val="22"/>
              </w:rPr>
            </w:pPr>
            <w:r>
              <w:rPr>
                <w:b/>
                <w:bCs/>
                <w:sz w:val="22"/>
                <w:szCs w:val="22"/>
              </w:rPr>
              <w:t>2</w:t>
            </w:r>
          </w:p>
        </w:tc>
        <w:tc>
          <w:tcPr>
            <w:tcW w:w="1972" w:type="dxa"/>
            <w:tcBorders>
              <w:top w:val="single" w:sz="4" w:space="0" w:color="000000"/>
              <w:left w:val="single" w:sz="4" w:space="0" w:color="000000"/>
              <w:bottom w:val="single" w:sz="4" w:space="0" w:color="000000"/>
            </w:tcBorders>
            <w:shd w:val="clear" w:color="auto" w:fill="auto"/>
            <w:vAlign w:val="center"/>
          </w:tcPr>
          <w:p w14:paraId="4936EDD8" w14:textId="77777777" w:rsidR="00A57298" w:rsidRPr="00464F85" w:rsidRDefault="00A57298"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5CB2" w14:textId="77777777" w:rsidR="00A57298" w:rsidRPr="00464F85" w:rsidRDefault="00A57298" w:rsidP="00832321">
            <w:pPr>
              <w:widowControl/>
              <w:suppressAutoHyphens w:val="0"/>
              <w:snapToGrid w:val="0"/>
              <w:spacing w:line="360" w:lineRule="auto"/>
              <w:rPr>
                <w:sz w:val="22"/>
                <w:szCs w:val="22"/>
              </w:rPr>
            </w:pPr>
          </w:p>
        </w:tc>
      </w:tr>
      <w:tr w:rsidR="000C3157" w:rsidRPr="00464F85" w14:paraId="76C47A09" w14:textId="77777777" w:rsidTr="00A57298">
        <w:trPr>
          <w:trHeight w:val="655"/>
        </w:trPr>
        <w:tc>
          <w:tcPr>
            <w:tcW w:w="2127" w:type="dxa"/>
            <w:tcBorders>
              <w:top w:val="single" w:sz="4" w:space="0" w:color="000000"/>
              <w:left w:val="single" w:sz="4" w:space="0" w:color="000000"/>
              <w:bottom w:val="single" w:sz="4" w:space="0" w:color="000000"/>
            </w:tcBorders>
            <w:shd w:val="clear" w:color="auto" w:fill="auto"/>
            <w:vAlign w:val="center"/>
          </w:tcPr>
          <w:p w14:paraId="119FDE39" w14:textId="2299FD9E" w:rsidR="000C3157" w:rsidRDefault="00A57298" w:rsidP="006A3A73">
            <w:pPr>
              <w:widowControl/>
              <w:suppressAutoHyphens w:val="0"/>
              <w:snapToGrid w:val="0"/>
              <w:rPr>
                <w:b/>
                <w:bCs/>
                <w:color w:val="000000" w:themeColor="text1"/>
                <w:sz w:val="22"/>
                <w:szCs w:val="22"/>
              </w:rPr>
            </w:pPr>
            <w:r>
              <w:rPr>
                <w:b/>
                <w:bCs/>
                <w:color w:val="000000" w:themeColor="text1"/>
                <w:sz w:val="22"/>
                <w:szCs w:val="22"/>
              </w:rPr>
              <w:t>System bezprzewodowy - zestaw mikrofonów</w:t>
            </w:r>
          </w:p>
        </w:tc>
        <w:tc>
          <w:tcPr>
            <w:tcW w:w="2975" w:type="dxa"/>
            <w:tcBorders>
              <w:top w:val="single" w:sz="4" w:space="0" w:color="000000"/>
              <w:left w:val="single" w:sz="4" w:space="0" w:color="000000"/>
              <w:bottom w:val="single" w:sz="4" w:space="0" w:color="000000"/>
            </w:tcBorders>
            <w:shd w:val="clear" w:color="auto" w:fill="auto"/>
            <w:vAlign w:val="center"/>
          </w:tcPr>
          <w:p w14:paraId="3D1CF079" w14:textId="77777777" w:rsidR="000C3157" w:rsidRPr="00464F85" w:rsidRDefault="000C3157" w:rsidP="00313346">
            <w:pPr>
              <w:widowControl/>
              <w:suppressAutoHyphens w:val="0"/>
              <w:snapToGrid w:val="0"/>
              <w:spacing w:line="360" w:lineRule="auto"/>
              <w:jc w:val="left"/>
              <w:rPr>
                <w:sz w:val="22"/>
                <w:szCs w:val="22"/>
              </w:rPr>
            </w:pPr>
          </w:p>
        </w:tc>
        <w:tc>
          <w:tcPr>
            <w:tcW w:w="1986" w:type="dxa"/>
            <w:tcBorders>
              <w:top w:val="single" w:sz="4" w:space="0" w:color="000000"/>
              <w:left w:val="single" w:sz="4" w:space="0" w:color="000000"/>
              <w:bottom w:val="single" w:sz="4" w:space="0" w:color="000000"/>
              <w:right w:val="single" w:sz="4" w:space="0" w:color="000000"/>
            </w:tcBorders>
          </w:tcPr>
          <w:p w14:paraId="1A421B8A" w14:textId="77777777" w:rsidR="000C3157" w:rsidRPr="00464F85" w:rsidRDefault="000C3157" w:rsidP="00832321">
            <w:pPr>
              <w:widowControl/>
              <w:suppressAutoHyphens w:val="0"/>
              <w:snapToGrid w:val="0"/>
              <w:spacing w:line="360" w:lineRule="auto"/>
              <w:rPr>
                <w:sz w:val="22"/>
                <w:szCs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75273ED8" w14:textId="77777777" w:rsidR="000C3157" w:rsidRPr="00464F85" w:rsidRDefault="000C3157" w:rsidP="00832321">
            <w:pPr>
              <w:widowControl/>
              <w:suppressAutoHyphens w:val="0"/>
              <w:snapToGrid w:val="0"/>
              <w:spacing w:line="360" w:lineRule="auto"/>
              <w:rPr>
                <w:sz w:val="22"/>
                <w:szCs w:val="22"/>
              </w:rPr>
            </w:pPr>
          </w:p>
        </w:tc>
        <w:tc>
          <w:tcPr>
            <w:tcW w:w="1704" w:type="dxa"/>
            <w:tcBorders>
              <w:top w:val="single" w:sz="4" w:space="0" w:color="000000"/>
              <w:left w:val="single" w:sz="4" w:space="0" w:color="000000"/>
              <w:bottom w:val="single" w:sz="4" w:space="0" w:color="000000"/>
            </w:tcBorders>
            <w:shd w:val="clear" w:color="auto" w:fill="auto"/>
            <w:vAlign w:val="center"/>
          </w:tcPr>
          <w:p w14:paraId="7DA2C9C5" w14:textId="3C433630" w:rsidR="000C3157" w:rsidRPr="00DF542F" w:rsidRDefault="00A57298" w:rsidP="00832321">
            <w:pPr>
              <w:widowControl/>
              <w:suppressAutoHyphens w:val="0"/>
              <w:snapToGrid w:val="0"/>
              <w:spacing w:line="360" w:lineRule="auto"/>
              <w:ind w:left="30"/>
              <w:rPr>
                <w:b/>
                <w:bCs/>
                <w:sz w:val="22"/>
                <w:szCs w:val="22"/>
              </w:rPr>
            </w:pPr>
            <w:r>
              <w:rPr>
                <w:b/>
                <w:bCs/>
                <w:sz w:val="22"/>
                <w:szCs w:val="22"/>
              </w:rPr>
              <w:t>2</w:t>
            </w:r>
          </w:p>
        </w:tc>
        <w:tc>
          <w:tcPr>
            <w:tcW w:w="1972" w:type="dxa"/>
            <w:tcBorders>
              <w:top w:val="single" w:sz="4" w:space="0" w:color="000000"/>
              <w:left w:val="single" w:sz="4" w:space="0" w:color="000000"/>
              <w:bottom w:val="single" w:sz="4" w:space="0" w:color="000000"/>
            </w:tcBorders>
            <w:shd w:val="clear" w:color="auto" w:fill="auto"/>
            <w:vAlign w:val="center"/>
          </w:tcPr>
          <w:p w14:paraId="69237A95" w14:textId="77777777" w:rsidR="000C3157" w:rsidRPr="00464F85" w:rsidRDefault="000C3157"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9540" w14:textId="77777777" w:rsidR="000C3157" w:rsidRPr="00464F85" w:rsidRDefault="000C3157" w:rsidP="00832321">
            <w:pPr>
              <w:widowControl/>
              <w:suppressAutoHyphens w:val="0"/>
              <w:snapToGrid w:val="0"/>
              <w:spacing w:line="360" w:lineRule="auto"/>
              <w:rPr>
                <w:sz w:val="22"/>
                <w:szCs w:val="22"/>
              </w:rPr>
            </w:pPr>
          </w:p>
        </w:tc>
      </w:tr>
      <w:tr w:rsidR="007B4C78" w:rsidRPr="00464F85" w14:paraId="557A2068" w14:textId="77777777" w:rsidTr="00A57298">
        <w:trPr>
          <w:trHeight w:val="447"/>
        </w:trPr>
        <w:tc>
          <w:tcPr>
            <w:tcW w:w="10348"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1972"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50F2F9" w14:textId="59DA7EFE" w:rsidR="00FC6E9B" w:rsidRPr="00D96D1E" w:rsidRDefault="001F505C" w:rsidP="00D96D1E">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0C5707D9" w14:textId="5977A347" w:rsidR="001A7F78" w:rsidRPr="001A7F78" w:rsidRDefault="001F505C" w:rsidP="001A7F78">
      <w:pPr>
        <w:tabs>
          <w:tab w:val="left" w:pos="851"/>
        </w:tabs>
        <w:jc w:val="both"/>
        <w:rPr>
          <w:color w:val="000000"/>
          <w:sz w:val="22"/>
          <w:szCs w:val="22"/>
        </w:rPr>
      </w:pPr>
      <w:r w:rsidRPr="00464F85">
        <w:rPr>
          <w:color w:val="000000"/>
          <w:sz w:val="22"/>
          <w:szCs w:val="22"/>
        </w:rPr>
        <w:t xml:space="preserve">- </w:t>
      </w:r>
      <w:r w:rsidR="001A7F78" w:rsidRPr="001A7F78">
        <w:rPr>
          <w:sz w:val="22"/>
        </w:rPr>
        <w:t xml:space="preserve">opisu/ów technicznego/ych sporządzonych przez producenta i/lub wydruk/i ze stron internetowych producenta, bądź kopia oryginalnego/ne katalog/i producenta/ów pozwalające na ocenę zgodności oferowanego urządzenia oraz jego parametrów z wymaganiami SWZ (Załącznik A do SWZ). Zamawiający wymaga, aby w sytuacji załączenia do oferty ww. dokumentów zawierających informacje o różnych modelach, typach, konfiguracjach i rodzajach urządzeń </w:t>
      </w:r>
      <w:r w:rsidR="001A7F78" w:rsidRPr="001A7F78">
        <w:rPr>
          <w:sz w:val="22"/>
          <w:u w:val="single"/>
        </w:rPr>
        <w:t>Wykonawca w niniejszych materiałach lub dodatkowo w ofercie obowiązkowo i jednoznacznie wskazał, której pozycji dotyczą materiały.</w:t>
      </w:r>
      <w:r w:rsidR="001A7F78" w:rsidRPr="001A7F78">
        <w:rPr>
          <w:sz w:val="22"/>
        </w:rPr>
        <w:t xml:space="preserve"> </w:t>
      </w: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4EB4841E" w:rsidR="00D85B38" w:rsidRPr="00464F85" w:rsidRDefault="00D85B38" w:rsidP="00D85B38">
      <w:pPr>
        <w:pStyle w:val="Tekstpodstawowy"/>
        <w:spacing w:line="240" w:lineRule="auto"/>
        <w:ind w:left="567"/>
        <w:rPr>
          <w:i/>
          <w:sz w:val="22"/>
          <w:szCs w:val="22"/>
        </w:rPr>
      </w:pPr>
      <w:r w:rsidRPr="00464F85">
        <w:rPr>
          <w:sz w:val="22"/>
          <w:szCs w:val="22"/>
        </w:rPr>
        <w:t>2.</w:t>
      </w:r>
      <w:r w:rsidR="00A62D9C">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A62D9C">
        <w:rPr>
          <w:i/>
          <w:sz w:val="22"/>
          <w:szCs w:val="22"/>
        </w:rPr>
        <w:t xml:space="preserve">   </w:t>
      </w:r>
    </w:p>
    <w:p w14:paraId="595E01A2" w14:textId="01A9A080" w:rsidR="00D85B38" w:rsidRPr="00464F85" w:rsidRDefault="00A62D9C"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266B1F09"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A57298">
        <w:rPr>
          <w:b/>
          <w:szCs w:val="24"/>
          <w:u w:val="single"/>
        </w:rPr>
        <w:t>244</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1CEE494E"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w:t>
      </w:r>
      <w:r w:rsidR="00A62D9C">
        <w:rPr>
          <w:rFonts w:ascii="Times New Roman" w:hAnsi="Times New Roman"/>
          <w:b/>
          <w:sz w:val="22"/>
          <w:szCs w:val="22"/>
          <w:lang w:eastAsia="pl-PL"/>
        </w:rPr>
        <w:t xml:space="preserve"> </w:t>
      </w:r>
      <w:r w:rsidRPr="00615D69">
        <w:rPr>
          <w:rFonts w:ascii="Times New Roman" w:hAnsi="Times New Roman"/>
          <w:b/>
          <w:sz w:val="22"/>
          <w:szCs w:val="22"/>
          <w:lang w:eastAsia="pl-PL"/>
        </w:rPr>
        <w:t>–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7A435F74" w:rsidR="00F44EED" w:rsidRPr="00E163A1" w:rsidRDefault="00F44EED" w:rsidP="00E163A1">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E163A1">
        <w:rPr>
          <w:sz w:val="22"/>
          <w:szCs w:val="22"/>
        </w:rPr>
        <w:t xml:space="preserve">sprzętu audiowizualnego </w:t>
      </w:r>
      <w:r w:rsidR="00BB20CE">
        <w:rPr>
          <w:sz w:val="22"/>
          <w:szCs w:val="22"/>
        </w:rPr>
        <w:t>w postaci</w:t>
      </w:r>
      <w:r w:rsidR="00E163A1">
        <w:rPr>
          <w:sz w:val="22"/>
          <w:szCs w:val="22"/>
        </w:rPr>
        <w:t xml:space="preserve"> projektora dotykowego o modelu …… wraz z tablicą </w:t>
      </w:r>
      <w:r w:rsidR="00171566">
        <w:rPr>
          <w:sz w:val="22"/>
          <w:szCs w:val="22"/>
        </w:rPr>
        <w:t>projekcyjną</w:t>
      </w:r>
      <w:r w:rsidR="00E163A1">
        <w:rPr>
          <w:sz w:val="22"/>
          <w:szCs w:val="22"/>
        </w:rPr>
        <w:t xml:space="preserve"> i uchwytem ściennym i modułem dotyku, zestawu głośników kolumnowych o modelu …………, zestawu wideokonferencyjnego o modelu ………. </w:t>
      </w:r>
      <w:r w:rsidR="00BB20CE">
        <w:rPr>
          <w:sz w:val="22"/>
          <w:szCs w:val="22"/>
        </w:rPr>
        <w:t xml:space="preserve">oraz </w:t>
      </w:r>
      <w:r w:rsidR="00E163A1">
        <w:rPr>
          <w:sz w:val="22"/>
          <w:szCs w:val="22"/>
        </w:rPr>
        <w:t>systemu bezprzewodowego zestawem mikrofonów o modelu ……………..</w:t>
      </w:r>
      <w:r w:rsidRPr="00E163A1">
        <w:rPr>
          <w:sz w:val="22"/>
          <w:szCs w:val="22"/>
        </w:rPr>
        <w:t xml:space="preserve">dla </w:t>
      </w:r>
      <w:r w:rsidR="00E163A1">
        <w:rPr>
          <w:sz w:val="22"/>
          <w:szCs w:val="22"/>
        </w:rPr>
        <w:t>Instytutu Filologii Wschodniosłowiańskiej</w:t>
      </w:r>
      <w:r w:rsidR="000D1545" w:rsidRPr="00E163A1">
        <w:rPr>
          <w:sz w:val="22"/>
          <w:szCs w:val="22"/>
        </w:rPr>
        <w:t xml:space="preserve"> </w:t>
      </w:r>
      <w:r w:rsidR="00B27666" w:rsidRPr="00E163A1">
        <w:rPr>
          <w:sz w:val="22"/>
          <w:szCs w:val="22"/>
        </w:rPr>
        <w:t>UJ</w:t>
      </w:r>
      <w:r w:rsidRPr="00E163A1">
        <w:rPr>
          <w:sz w:val="22"/>
          <w:szCs w:val="22"/>
        </w:rPr>
        <w:t>.</w:t>
      </w:r>
    </w:p>
    <w:p w14:paraId="61F35A0D" w14:textId="1DEA497F"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Wykonawca oświadcza, że znana jest mu sytuacja społeczno-gospodarcza zaistniała w dniu złożenia oferty w postępowaniu o udzielenie niniejszego zamówienia publicznego oraz w dniu zawarcia niniejszej Umowy, a ewentualne ryzyko związane z niedostępnością zaoferowan</w:t>
      </w:r>
      <w:r w:rsidR="00E163A1">
        <w:rPr>
          <w:sz w:val="22"/>
          <w:szCs w:val="22"/>
        </w:rPr>
        <w:t>ych</w:t>
      </w:r>
      <w:r w:rsidRPr="00615D69">
        <w:rPr>
          <w:sz w:val="22"/>
          <w:szCs w:val="22"/>
        </w:rPr>
        <w:t xml:space="preserve"> model</w:t>
      </w:r>
      <w:r w:rsidR="00E163A1">
        <w:rPr>
          <w:sz w:val="22"/>
          <w:szCs w:val="22"/>
        </w:rPr>
        <w:t xml:space="preserve">i sprzętu audiowizualnego </w:t>
      </w:r>
      <w:r w:rsidRPr="00615D69">
        <w:rPr>
          <w:sz w:val="22"/>
          <w:szCs w:val="22"/>
        </w:rPr>
        <w:t>lub koniecznością zaoferowania model</w:t>
      </w:r>
      <w:r w:rsidR="00E163A1">
        <w:rPr>
          <w:sz w:val="22"/>
          <w:szCs w:val="22"/>
        </w:rPr>
        <w:t>i</w:t>
      </w:r>
      <w:r w:rsidRPr="00615D69">
        <w:rPr>
          <w:sz w:val="22"/>
          <w:szCs w:val="22"/>
        </w:rPr>
        <w:t xml:space="preserve"> o nie gorszych parametrach technicznych niż w model</w:t>
      </w:r>
      <w:r w:rsidR="00E163A1">
        <w:rPr>
          <w:sz w:val="22"/>
          <w:szCs w:val="22"/>
        </w:rPr>
        <w:t>ach</w:t>
      </w:r>
      <w:r w:rsidRPr="00615D69">
        <w:rPr>
          <w:sz w:val="22"/>
          <w:szCs w:val="22"/>
        </w:rPr>
        <w:t xml:space="preserve"> objętym Umową wkalkulował w cenę oferty, w tym cenę jednostkową oferowan</w:t>
      </w:r>
      <w:r w:rsidR="00E163A1">
        <w:rPr>
          <w:sz w:val="22"/>
          <w:szCs w:val="22"/>
        </w:rPr>
        <w:t>ych modeli</w:t>
      </w:r>
      <w:r w:rsidRPr="00615D69">
        <w:rPr>
          <w:sz w:val="22"/>
          <w:szCs w:val="22"/>
        </w:rPr>
        <w:t xml:space="preserve">. Szczegółowy opis przedmiotu zamówienia znajduje się w Rozdziale III SWZ, w Załączniku A do SWZ oraz w ofercie Wykonawcy. </w:t>
      </w:r>
    </w:p>
    <w:p w14:paraId="4FD28B86" w14:textId="1851A711"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E163A1">
        <w:rPr>
          <w:sz w:val="22"/>
        </w:rPr>
        <w:t>Instytut Filologii Wschodniosłowiańskiej UJ</w:t>
      </w:r>
      <w:r w:rsidRPr="00615D69">
        <w:rPr>
          <w:sz w:val="22"/>
        </w:rPr>
        <w:t xml:space="preserve"> (3</w:t>
      </w:r>
      <w:r w:rsidR="000D1545">
        <w:rPr>
          <w:sz w:val="22"/>
        </w:rPr>
        <w:t>0-</w:t>
      </w:r>
      <w:r w:rsidR="00E163A1">
        <w:rPr>
          <w:sz w:val="22"/>
        </w:rPr>
        <w:t>060</w:t>
      </w:r>
      <w:r w:rsidRPr="00615D69">
        <w:rPr>
          <w:sz w:val="22"/>
        </w:rPr>
        <w:t xml:space="preserve">) przy ul. </w:t>
      </w:r>
      <w:r w:rsidR="00E163A1">
        <w:rPr>
          <w:sz w:val="22"/>
        </w:rPr>
        <w:t>Ingardena 3</w:t>
      </w:r>
      <w:r w:rsidRPr="00615D69">
        <w:rPr>
          <w:sz w:val="22"/>
        </w:rPr>
        <w:t>.</w:t>
      </w:r>
    </w:p>
    <w:p w14:paraId="5B3F759C" w14:textId="18165F93"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 xml:space="preserve">do </w:t>
      </w:r>
      <w:r w:rsidR="00E163A1">
        <w:rPr>
          <w:b/>
          <w:bCs/>
          <w:sz w:val="22"/>
        </w:rPr>
        <w:t>30</w:t>
      </w:r>
      <w:r w:rsidRPr="00615D69">
        <w:rPr>
          <w:b/>
          <w:bCs/>
          <w:sz w:val="22"/>
        </w:rPr>
        <w:t xml:space="preserve">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3B89AC81" w14:textId="77777777" w:rsidR="00E61804" w:rsidRDefault="00E61804" w:rsidP="00E163A1">
      <w:pPr>
        <w:jc w:val="both"/>
        <w:rPr>
          <w:b/>
          <w:sz w:val="22"/>
          <w:szCs w:val="22"/>
          <w:lang w:val="x-none"/>
        </w:rPr>
      </w:pPr>
    </w:p>
    <w:p w14:paraId="2F248085" w14:textId="77777777" w:rsidR="00BB20CE" w:rsidRDefault="00BB20CE" w:rsidP="00F44EED">
      <w:pPr>
        <w:rPr>
          <w:b/>
          <w:sz w:val="22"/>
          <w:szCs w:val="22"/>
          <w:lang w:val="x-none"/>
        </w:rPr>
      </w:pPr>
    </w:p>
    <w:p w14:paraId="6CDADAEA" w14:textId="646C707E" w:rsidR="00F44EED" w:rsidRPr="00615D69" w:rsidRDefault="00F44EED" w:rsidP="00F44EED">
      <w:pPr>
        <w:rPr>
          <w:sz w:val="22"/>
          <w:szCs w:val="22"/>
        </w:rPr>
      </w:pPr>
      <w:r w:rsidRPr="00615D69">
        <w:rPr>
          <w:b/>
          <w:sz w:val="22"/>
          <w:szCs w:val="22"/>
          <w:lang w:val="x-none"/>
        </w:rPr>
        <w:lastRenderedPageBreak/>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099684CD"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0CC49825" w14:textId="310429F3" w:rsidR="00F44EED" w:rsidRPr="00584322" w:rsidRDefault="00F44EED" w:rsidP="00584322">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00A62D9C">
        <w:rPr>
          <w:sz w:val="22"/>
          <w:szCs w:val="22"/>
        </w:rPr>
        <w:t xml:space="preserve"> </w:t>
      </w:r>
      <w:r w:rsidRPr="00615D69">
        <w:rPr>
          <w:sz w:val="22"/>
          <w:szCs w:val="22"/>
          <w:lang w:val="x-none"/>
        </w:rPr>
        <w:t xml:space="preserve">............................................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00A62D9C">
        <w:rPr>
          <w:sz w:val="22"/>
          <w:szCs w:val="22"/>
        </w:rPr>
        <w:t xml:space="preserve"> </w:t>
      </w:r>
      <w:r w:rsidRPr="00615D69">
        <w:rPr>
          <w:sz w:val="22"/>
          <w:szCs w:val="22"/>
          <w:lang w:val="x-none"/>
        </w:rPr>
        <w:t xml:space="preserve">......................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lastRenderedPageBreak/>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2916EEF4"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w:t>
      </w:r>
      <w:r w:rsidR="00A62D9C">
        <w:rPr>
          <w:sz w:val="22"/>
          <w:szCs w:val="22"/>
          <w:lang w:eastAsia="x-none"/>
        </w:rPr>
        <w:t xml:space="preserve"> </w:t>
      </w:r>
      <w:r w:rsidRPr="00615D69">
        <w:rPr>
          <w:sz w:val="22"/>
          <w:szCs w:val="22"/>
          <w:lang w:eastAsia="x-none"/>
        </w:rPr>
        <w:t>Wykonawca przedstawi również wymagane dokumenty, oświadczenia, certyfikaty oraz normy dotyczące urządzenia – jeśli były wymagane zapisami SWZ.</w:t>
      </w:r>
    </w:p>
    <w:p w14:paraId="16DDE4D2" w14:textId="32F0A6D4"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w:t>
      </w:r>
      <w:r w:rsidR="000A676B">
        <w:rPr>
          <w:sz w:val="22"/>
          <w:szCs w:val="22"/>
          <w:lang w:eastAsia="x-none"/>
        </w:rPr>
        <w:t>.</w:t>
      </w:r>
      <w:r w:rsidRPr="00615D69">
        <w:rPr>
          <w:sz w:val="22"/>
          <w:szCs w:val="22"/>
          <w:lang w:eastAsia="x-none"/>
        </w:rPr>
        <w:t xml:space="preserve">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lastRenderedPageBreak/>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597C70A0"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422A63" w:rsidRPr="00B707C9">
        <w:rPr>
          <w:b/>
          <w:bCs/>
          <w:sz w:val="22"/>
        </w:rPr>
        <w:t>24</w:t>
      </w:r>
      <w:r w:rsidR="00C8370A" w:rsidRPr="00B707C9">
        <w:rPr>
          <w:b/>
          <w:bCs/>
          <w:sz w:val="22"/>
        </w:rPr>
        <w:t xml:space="preserve"> </w:t>
      </w:r>
      <w:r w:rsidRPr="00B707C9">
        <w:rPr>
          <w:b/>
          <w:bCs/>
          <w:sz w:val="22"/>
        </w:rPr>
        <w:t>miesięcznej gwarancji producenta</w:t>
      </w:r>
      <w:r w:rsidRPr="00B707C9">
        <w:rPr>
          <w:sz w:val="22"/>
        </w:rPr>
        <w:t xml:space="preserve"> </w:t>
      </w:r>
      <w:r w:rsidRPr="00615D69">
        <w:rPr>
          <w:color w:val="000000" w:themeColor="text1"/>
          <w:sz w:val="22"/>
        </w:rPr>
        <w:t xml:space="preserve">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 xml:space="preserve">Bieg terminu gwarancji rozpoczyna się w dniu następnym, po odbiorze przedmiotu Umowy, przy czym w przypadku wymiany wadliwego przedmiotu Umowy (jego elementu lub modułu) na nowy </w:t>
      </w:r>
      <w:r w:rsidRPr="00615D69">
        <w:rPr>
          <w:sz w:val="22"/>
          <w:lang w:val="x-none"/>
        </w:rPr>
        <w:lastRenderedPageBreak/>
        <w:t>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7777777"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58CC8457" w:rsidR="00F44EED" w:rsidRPr="00615D69" w:rsidRDefault="00865475" w:rsidP="00F44EED">
      <w:pPr>
        <w:widowControl/>
        <w:numPr>
          <w:ilvl w:val="3"/>
          <w:numId w:val="34"/>
        </w:numPr>
        <w:ind w:left="284" w:hanging="284"/>
        <w:jc w:val="both"/>
        <w:rPr>
          <w:sz w:val="22"/>
          <w:szCs w:val="22"/>
        </w:rPr>
      </w:pPr>
      <w:r w:rsidRPr="00865475">
        <w:rPr>
          <w:sz w:val="22"/>
          <w:szCs w:val="22"/>
        </w:rPr>
        <w:t xml:space="preserve">Wykonawca, z wyjątkiem, gdy podstawę naliczenia kar umownych stanowią jego zachowania niezwiązane bezpośrednio lub pośrednio z przedmiotem Umowy lub jej prawidłowym wykonaniem, oraz z zastrzeżeniem ust. </w:t>
      </w:r>
      <w:r w:rsidR="00AF792C">
        <w:rPr>
          <w:sz w:val="22"/>
          <w:szCs w:val="22"/>
        </w:rPr>
        <w:t>4</w:t>
      </w:r>
      <w:r w:rsidRPr="00865475">
        <w:rPr>
          <w:sz w:val="22"/>
          <w:szCs w:val="22"/>
        </w:rPr>
        <w:t xml:space="preserve"> niniejszego paragrafu, zapłaci Zamawiającemu karę umowną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w:t>
      </w:r>
      <w:r w:rsidRPr="00615D69">
        <w:rPr>
          <w:sz w:val="22"/>
          <w:szCs w:val="22"/>
          <w:lang w:val="x-none"/>
        </w:rPr>
        <w:lastRenderedPageBreak/>
        <w:t>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1542A4C1"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00CA4F85">
        <w:rPr>
          <w:sz w:val="22"/>
          <w:szCs w:val="22"/>
        </w:rPr>
        <w:t>serwera wraz z zarządzalnymi przełącznikami sieciowymi</w:t>
      </w:r>
      <w:r w:rsidRPr="00615D69">
        <w:rPr>
          <w:sz w:val="22"/>
          <w:szCs w:val="22"/>
        </w:rPr>
        <w:t xml:space="preserve"> 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662B4E1F" w14:textId="77777777" w:rsidR="00F44EED" w:rsidRPr="00615D69" w:rsidRDefault="00F44EED" w:rsidP="00F44EED">
      <w:pPr>
        <w:suppressAutoHyphens w:val="0"/>
        <w:ind w:left="284" w:right="-42"/>
        <w:jc w:val="both"/>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4DF7886C"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Umowną w przypadku odstąpienia od niniejszej Umowy przez Wykonawcę z przyczyn leżących wyłącznie po stronie Zamawiającego, z wyłączeniem okoliczności wskazanej w art. 456 ust. 1 ustawy PZP, w wysokości </w:t>
      </w:r>
      <w:r w:rsidR="00AF792C">
        <w:rPr>
          <w:sz w:val="22"/>
          <w:szCs w:val="22"/>
        </w:rPr>
        <w:t>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przy czym kary Umowne określone w ust. 2 i 3 mają charakter zaliczalny na poczet przedmiotowego odszkodowania uzupełniającego.</w:t>
      </w:r>
    </w:p>
    <w:p w14:paraId="486887D6"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1CA0EBEE"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r w:rsidR="000B0DCA">
        <w:rPr>
          <w:sz w:val="22"/>
          <w:szCs w:val="22"/>
        </w:rPr>
        <w:t xml:space="preserve"> poniżej.</w:t>
      </w:r>
    </w:p>
    <w:p w14:paraId="10EA5E78" w14:textId="5960DA80" w:rsidR="00F44EED" w:rsidRPr="00615D69" w:rsidRDefault="00EC1206" w:rsidP="00F44EED">
      <w:pPr>
        <w:widowControl/>
        <w:numPr>
          <w:ilvl w:val="0"/>
          <w:numId w:val="29"/>
        </w:numPr>
        <w:tabs>
          <w:tab w:val="clear" w:pos="927"/>
          <w:tab w:val="left" w:pos="0"/>
          <w:tab w:val="num" w:pos="284"/>
        </w:tabs>
        <w:ind w:left="284" w:hanging="284"/>
        <w:jc w:val="both"/>
        <w:rPr>
          <w:sz w:val="22"/>
          <w:szCs w:val="22"/>
        </w:rPr>
      </w:pPr>
      <w:r w:rsidRPr="00EC1206">
        <w:rPr>
          <w:sz w:val="22"/>
          <w:szCs w:val="22"/>
        </w:rPr>
        <w:t xml:space="preserve">Zamawiający może odstąpić od Umowy, nie wcześniej niż w terminie siedmiu (7) dni i nie później niż do czternastu (14) dni od dnia </w:t>
      </w:r>
      <w:r w:rsidR="00F44EED" w:rsidRPr="00615D69">
        <w:rPr>
          <w:sz w:val="22"/>
          <w:szCs w:val="22"/>
        </w:rPr>
        <w:t>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lastRenderedPageBreak/>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3E6EDD91"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w:t>
      </w:r>
      <w:r w:rsidR="000B0DCA" w:rsidRPr="00615D69">
        <w:rPr>
          <w:sz w:val="22"/>
        </w:rPr>
        <w:t>epidemi</w:t>
      </w:r>
      <w:r w:rsidR="000B0DCA">
        <w:rPr>
          <w:sz w:val="22"/>
        </w:rPr>
        <w:t>i</w:t>
      </w:r>
      <w:r w:rsidR="000B0DCA" w:rsidRPr="00615D69">
        <w:rPr>
          <w:sz w:val="22"/>
        </w:rPr>
        <w:t xml:space="preserve"> </w:t>
      </w:r>
      <w:r w:rsidRPr="00615D69">
        <w:rPr>
          <w:sz w:val="22"/>
        </w:rPr>
        <w:t xml:space="preserve">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0B6B6796" w14:textId="479B8266" w:rsidR="00F44EED" w:rsidRPr="00615D69" w:rsidRDefault="00F44EED" w:rsidP="00F44EED">
      <w:pPr>
        <w:rPr>
          <w:sz w:val="22"/>
          <w:szCs w:val="22"/>
        </w:rPr>
      </w:pPr>
      <w:r w:rsidRPr="00615D69">
        <w:rPr>
          <w:b/>
          <w:bCs/>
          <w:sz w:val="22"/>
          <w:szCs w:val="22"/>
        </w:rPr>
        <w:t>§ 9</w:t>
      </w:r>
    </w:p>
    <w:p w14:paraId="3271A8DB" w14:textId="0053348C"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w:t>
      </w:r>
      <w:r w:rsidRPr="0038422A">
        <w:rPr>
          <w:sz w:val="22"/>
          <w:szCs w:val="22"/>
        </w:rPr>
        <w:lastRenderedPageBreak/>
        <w:t>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DB44383" w14:textId="77777777" w:rsidR="002F411C" w:rsidRDefault="002F411C" w:rsidP="00422A63">
      <w:pPr>
        <w:jc w:val="both"/>
        <w:rPr>
          <w:b/>
          <w:bCs/>
          <w:sz w:val="22"/>
          <w:szCs w:val="22"/>
        </w:rPr>
      </w:pPr>
    </w:p>
    <w:p w14:paraId="5BD05364" w14:textId="13137D22"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65697DBF"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r w:rsidR="00A13204">
        <w:rPr>
          <w:sz w:val="22"/>
        </w:rPr>
        <w:t xml:space="preserve"> Umowy</w:t>
      </w:r>
      <w:r w:rsidRPr="00615D69">
        <w:rPr>
          <w:sz w:val="22"/>
        </w:rPr>
        <w:t>,</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lastRenderedPageBreak/>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3C923684"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11D3BF66"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w:t>
      </w:r>
      <w:r w:rsidR="00A62D9C">
        <w:rPr>
          <w:sz w:val="22"/>
        </w:rPr>
        <w:t xml:space="preserve"> </w:t>
      </w:r>
      <w:r w:rsidRPr="00615D69">
        <w:rPr>
          <w:sz w:val="22"/>
        </w:rPr>
        <w:t>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0A9FBA20"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r w:rsidR="00A13204">
        <w:rPr>
          <w:sz w:val="22"/>
        </w:rPr>
        <w:t xml:space="preserve"> Umowy</w:t>
      </w:r>
      <w:r w:rsidRPr="00615D69">
        <w:rPr>
          <w:sz w:val="22"/>
        </w:rPr>
        <w:t>.</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Umowne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453F1898"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w:t>
      </w:r>
      <w:r w:rsidR="00B707C9">
        <w:rPr>
          <w:sz w:val="22"/>
          <w:szCs w:val="22"/>
        </w:rPr>
        <w:t>4</w:t>
      </w:r>
      <w:r w:rsidRPr="00615D69">
        <w:rPr>
          <w:sz w:val="22"/>
          <w:szCs w:val="22"/>
        </w:rPr>
        <w:t xml:space="preserve"> poz. 1</w:t>
      </w:r>
      <w:r w:rsidR="00B707C9">
        <w:rPr>
          <w:sz w:val="22"/>
          <w:szCs w:val="22"/>
        </w:rPr>
        <w:t>061 ze zm.</w:t>
      </w:r>
      <w:r w:rsidRPr="00615D69">
        <w:rPr>
          <w:sz w:val="22"/>
          <w:szCs w:val="22"/>
        </w:rPr>
        <w:t>).</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Default="00F44EED" w:rsidP="00F44EED">
      <w:pPr>
        <w:jc w:val="left"/>
        <w:rPr>
          <w:i/>
          <w:iCs/>
          <w:sz w:val="22"/>
          <w:szCs w:val="22"/>
        </w:rPr>
      </w:pPr>
      <w:r w:rsidRPr="00615D69">
        <w:rPr>
          <w:i/>
          <w:iCs/>
          <w:sz w:val="22"/>
          <w:szCs w:val="22"/>
        </w:rPr>
        <w:t>1. Wzór protokołu odbioru.</w:t>
      </w:r>
    </w:p>
    <w:p w14:paraId="7FFF1629" w14:textId="77777777" w:rsidR="002F411C" w:rsidRDefault="002F411C" w:rsidP="00F44EED">
      <w:pPr>
        <w:jc w:val="left"/>
        <w:rPr>
          <w:i/>
          <w:iCs/>
          <w:sz w:val="22"/>
          <w:szCs w:val="22"/>
        </w:rPr>
      </w:pPr>
    </w:p>
    <w:p w14:paraId="5C74EF5D" w14:textId="77777777" w:rsidR="002F411C" w:rsidRPr="00615D69" w:rsidRDefault="002F411C" w:rsidP="00F44EED">
      <w:pPr>
        <w:jc w:val="left"/>
        <w:rPr>
          <w:b/>
          <w:i/>
          <w:iCs/>
          <w:sz w:val="22"/>
          <w:szCs w:val="22"/>
        </w:rPr>
      </w:pP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3D7C3F3E"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w:t>
      </w:r>
      <w:r w:rsidR="00A62D9C">
        <w:rPr>
          <w:i/>
          <w:iCs/>
          <w:sz w:val="22"/>
          <w:szCs w:val="22"/>
          <w:lang w:val="x-none"/>
        </w:rPr>
        <w:t xml:space="preserve">                          </w:t>
      </w:r>
      <w:r w:rsidRPr="00615D69">
        <w:rPr>
          <w:i/>
          <w:iCs/>
          <w:sz w:val="22"/>
          <w:szCs w:val="22"/>
          <w:lang w:val="x-none"/>
        </w:rPr>
        <w:t>.....................................</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11737D37"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B707C9">
        <w:rPr>
          <w:color w:val="000000"/>
          <w:sz w:val="22"/>
          <w:szCs w:val="22"/>
        </w:rPr>
        <w:t>244</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3B04A9AF"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Protokół odbioru towaru / wykonania usługi</w:t>
      </w:r>
      <w:r w:rsidR="00A62D9C">
        <w:rPr>
          <w:b/>
          <w:bCs/>
          <w:color w:val="000000"/>
          <w:sz w:val="22"/>
          <w:szCs w:val="22"/>
        </w:rPr>
        <w:t xml:space="preserve"> </w:t>
      </w:r>
      <w:r w:rsidRPr="00EF6B5A">
        <w:rPr>
          <w:b/>
          <w:bCs/>
          <w:color w:val="000000"/>
          <w:sz w:val="22"/>
          <w:szCs w:val="22"/>
        </w:rPr>
        <w:t xml:space="preserve">…………,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25153A98"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00A62D9C">
        <w:rPr>
          <w:color w:val="000000"/>
          <w:sz w:val="22"/>
          <w:szCs w:val="22"/>
        </w:rPr>
        <w:t xml:space="preserve"> </w:t>
      </w:r>
      <w:r w:rsidRPr="00EF6B5A">
        <w:rPr>
          <w:color w:val="000000"/>
          <w:sz w:val="22"/>
          <w:szCs w:val="22"/>
        </w:rPr>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ACE3C" w14:textId="77777777" w:rsidR="006A2A12" w:rsidRDefault="006A2A1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E5D3804" w14:textId="77777777" w:rsidR="006A2A12" w:rsidRDefault="006A2A12">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022A796" w14:textId="77777777" w:rsidR="006A2A12" w:rsidRDefault="006A2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3D0AF" w14:textId="77777777" w:rsidR="006A2A12" w:rsidRDefault="006A2A1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690F366" w14:textId="77777777" w:rsidR="006A2A12" w:rsidRDefault="006A2A12">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BF0CD9C" w14:textId="77777777" w:rsidR="006A2A12" w:rsidRDefault="006A2A12"/>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08EAE400"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7" w:name="_Hlk129610278"/>
    <w:bookmarkStart w:id="8"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7"/>
    <w:r w:rsidR="006444DF">
      <w:rPr>
        <w:rFonts w:ascii="Times New Roman" w:hAnsi="Times New Roman" w:cs="Times New Roman"/>
        <w:i/>
        <w:sz w:val="20"/>
        <w:szCs w:val="20"/>
        <w:u w:val="single"/>
      </w:rPr>
      <w:t xml:space="preserve">resie dostawy </w:t>
    </w:r>
    <w:r w:rsidR="0025151D">
      <w:rPr>
        <w:rFonts w:ascii="Times New Roman" w:hAnsi="Times New Roman" w:cs="Times New Roman"/>
        <w:i/>
        <w:sz w:val="20"/>
        <w:szCs w:val="20"/>
        <w:u w:val="single"/>
      </w:rPr>
      <w:t>sprzętu audiowizualnego dla Instytutu Filologii Wschodniosłowiańskiej</w:t>
    </w:r>
    <w:r w:rsidR="005C0097">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r w:rsidR="00404BBC">
      <w:rPr>
        <w:rFonts w:ascii="Times New Roman" w:hAnsi="Times New Roman" w:cs="Times New Roman"/>
        <w:i/>
        <w:sz w:val="20"/>
        <w:szCs w:val="20"/>
        <w:u w:val="single"/>
      </w:rPr>
      <w:t>.</w:t>
    </w:r>
  </w:p>
  <w:bookmarkEnd w:id="8"/>
  <w:p w14:paraId="0210E122" w14:textId="77777777" w:rsidR="00C81490" w:rsidRDefault="00C81490" w:rsidP="009F122E">
    <w:pPr>
      <w:pStyle w:val="Nagwek"/>
      <w:jc w:val="right"/>
      <w:rPr>
        <w:rFonts w:ascii="Times New Roman" w:eastAsia="Arial" w:hAnsi="Times New Roman"/>
        <w:iCs/>
        <w:color w:val="000000"/>
        <w:sz w:val="20"/>
      </w:rPr>
    </w:pPr>
  </w:p>
  <w:p w14:paraId="4F59EDF2" w14:textId="6A2503A5"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25151D">
      <w:rPr>
        <w:rFonts w:ascii="Times New Roman" w:eastAsia="Arial" w:hAnsi="Times New Roman"/>
        <w:iCs/>
        <w:color w:val="000000"/>
        <w:sz w:val="20"/>
      </w:rPr>
      <w:t>244</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A410791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1"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5"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7"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2"/>
  </w:num>
  <w:num w:numId="5" w16cid:durableId="846215662">
    <w:abstractNumId w:val="55"/>
  </w:num>
  <w:num w:numId="6" w16cid:durableId="961961647">
    <w:abstractNumId w:val="52"/>
  </w:num>
  <w:num w:numId="7" w16cid:durableId="1885943592">
    <w:abstractNumId w:val="68"/>
  </w:num>
  <w:num w:numId="8" w16cid:durableId="455484893">
    <w:abstractNumId w:val="85"/>
  </w:num>
  <w:num w:numId="9" w16cid:durableId="927930277">
    <w:abstractNumId w:val="82"/>
  </w:num>
  <w:num w:numId="10" w16cid:durableId="1218473812">
    <w:abstractNumId w:val="36"/>
  </w:num>
  <w:num w:numId="11" w16cid:durableId="1535922049">
    <w:abstractNumId w:val="75"/>
  </w:num>
  <w:num w:numId="12" w16cid:durableId="458425324">
    <w:abstractNumId w:val="56"/>
  </w:num>
  <w:num w:numId="13" w16cid:durableId="734200728">
    <w:abstractNumId w:val="95"/>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6"/>
  </w:num>
  <w:num w:numId="21" w16cid:durableId="253634553">
    <w:abstractNumId w:val="66"/>
  </w:num>
  <w:num w:numId="22" w16cid:durableId="1127239082">
    <w:abstractNumId w:val="23"/>
  </w:num>
  <w:num w:numId="23" w16cid:durableId="2128423588">
    <w:abstractNumId w:val="83"/>
  </w:num>
  <w:num w:numId="24" w16cid:durableId="2132891866">
    <w:abstractNumId w:val="32"/>
  </w:num>
  <w:num w:numId="25" w16cid:durableId="813065433">
    <w:abstractNumId w:val="102"/>
  </w:num>
  <w:num w:numId="26" w16cid:durableId="1774594105">
    <w:abstractNumId w:val="33"/>
  </w:num>
  <w:num w:numId="27" w16cid:durableId="2111505591">
    <w:abstractNumId w:val="103"/>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7"/>
  </w:num>
  <w:num w:numId="37" w16cid:durableId="508184234">
    <w:abstractNumId w:val="45"/>
  </w:num>
  <w:num w:numId="38" w16cid:durableId="1699968476">
    <w:abstractNumId w:val="90"/>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7"/>
  </w:num>
  <w:num w:numId="42" w16cid:durableId="289215226">
    <w:abstractNumId w:val="30"/>
  </w:num>
  <w:num w:numId="43" w16cid:durableId="855270074">
    <w:abstractNumId w:val="31"/>
  </w:num>
  <w:num w:numId="44" w16cid:durableId="1513759002">
    <w:abstractNumId w:val="91"/>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6"/>
  </w:num>
  <w:num w:numId="50" w16cid:durableId="143856474">
    <w:abstractNumId w:val="65"/>
  </w:num>
  <w:num w:numId="51" w16cid:durableId="775248598">
    <w:abstractNumId w:val="94"/>
  </w:num>
  <w:num w:numId="52" w16cid:durableId="606273577">
    <w:abstractNumId w:val="47"/>
  </w:num>
  <w:num w:numId="53" w16cid:durableId="662322513">
    <w:abstractNumId w:val="81"/>
  </w:num>
  <w:num w:numId="54" w16cid:durableId="1178544947">
    <w:abstractNumId w:val="71"/>
  </w:num>
  <w:num w:numId="55" w16cid:durableId="77681859">
    <w:abstractNumId w:val="37"/>
  </w:num>
  <w:num w:numId="56" w16cid:durableId="1855682713">
    <w:abstractNumId w:val="84"/>
  </w:num>
  <w:num w:numId="57" w16cid:durableId="150760916">
    <w:abstractNumId w:val="62"/>
  </w:num>
  <w:num w:numId="58" w16cid:durableId="376243197">
    <w:abstractNumId w:val="26"/>
  </w:num>
  <w:num w:numId="59" w16cid:durableId="1212351177">
    <w:abstractNumId w:val="93"/>
  </w:num>
  <w:num w:numId="60" w16cid:durableId="1277132272">
    <w:abstractNumId w:val="40"/>
  </w:num>
  <w:num w:numId="61" w16cid:durableId="1103762041">
    <w:abstractNumId w:val="70"/>
  </w:num>
  <w:num w:numId="62" w16cid:durableId="247733767">
    <w:abstractNumId w:val="77"/>
  </w:num>
  <w:num w:numId="63" w16cid:durableId="445348547">
    <w:abstractNumId w:val="64"/>
  </w:num>
  <w:num w:numId="64" w16cid:durableId="1717703489">
    <w:abstractNumId w:val="104"/>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8"/>
  </w:num>
  <w:num w:numId="76" w16cid:durableId="2026982882">
    <w:abstractNumId w:val="38"/>
  </w:num>
  <w:num w:numId="77" w16cid:durableId="1444810315">
    <w:abstractNumId w:val="76"/>
  </w:num>
  <w:num w:numId="78" w16cid:durableId="685517709">
    <w:abstractNumId w:val="100"/>
  </w:num>
  <w:num w:numId="79" w16cid:durableId="1762415075">
    <w:abstractNumId w:val="8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0F39"/>
    <w:rsid w:val="000110B1"/>
    <w:rsid w:val="0001144A"/>
    <w:rsid w:val="00012330"/>
    <w:rsid w:val="00012693"/>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5CE"/>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2ECE"/>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884"/>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87D5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76B"/>
    <w:rsid w:val="000A6F14"/>
    <w:rsid w:val="000A6F98"/>
    <w:rsid w:val="000A7437"/>
    <w:rsid w:val="000A7488"/>
    <w:rsid w:val="000A78BB"/>
    <w:rsid w:val="000A78DC"/>
    <w:rsid w:val="000B0498"/>
    <w:rsid w:val="000B0780"/>
    <w:rsid w:val="000B0C47"/>
    <w:rsid w:val="000B0DCA"/>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3FCC"/>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45F8"/>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0B31"/>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3A5"/>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AF8"/>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6"/>
    <w:rsid w:val="0017156F"/>
    <w:rsid w:val="0017163F"/>
    <w:rsid w:val="00171845"/>
    <w:rsid w:val="00171A6B"/>
    <w:rsid w:val="001725D2"/>
    <w:rsid w:val="00172DFE"/>
    <w:rsid w:val="00172FEF"/>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6AE"/>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44F"/>
    <w:rsid w:val="001A574C"/>
    <w:rsid w:val="001A5BAC"/>
    <w:rsid w:val="001A68A2"/>
    <w:rsid w:val="001A6ACF"/>
    <w:rsid w:val="001A74D5"/>
    <w:rsid w:val="001A798E"/>
    <w:rsid w:val="001A7BF9"/>
    <w:rsid w:val="001A7D87"/>
    <w:rsid w:val="001A7F78"/>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E7FE1"/>
    <w:rsid w:val="001F0083"/>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6"/>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151D"/>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9C4"/>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A79"/>
    <w:rsid w:val="002B6D67"/>
    <w:rsid w:val="002B7222"/>
    <w:rsid w:val="002B787C"/>
    <w:rsid w:val="002B78A9"/>
    <w:rsid w:val="002B7D86"/>
    <w:rsid w:val="002C008A"/>
    <w:rsid w:val="002C0D80"/>
    <w:rsid w:val="002C0EE1"/>
    <w:rsid w:val="002C1273"/>
    <w:rsid w:val="002C14C3"/>
    <w:rsid w:val="002C1AB0"/>
    <w:rsid w:val="002C1C3A"/>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1C"/>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E8C"/>
    <w:rsid w:val="003A547B"/>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A63"/>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2ED"/>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93E"/>
    <w:rsid w:val="00436A9A"/>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2EB"/>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4F2D"/>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08AE"/>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7BD"/>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22"/>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E01"/>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534"/>
    <w:rsid w:val="006159EA"/>
    <w:rsid w:val="00615D69"/>
    <w:rsid w:val="0061603E"/>
    <w:rsid w:val="006164CD"/>
    <w:rsid w:val="00616A87"/>
    <w:rsid w:val="00616EE8"/>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016"/>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2A12"/>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4DC"/>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474"/>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B8F"/>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23"/>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979CC"/>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5F7"/>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16"/>
    <w:rsid w:val="007E64C1"/>
    <w:rsid w:val="007E6EDC"/>
    <w:rsid w:val="007E70D2"/>
    <w:rsid w:val="007E77FC"/>
    <w:rsid w:val="007E7B9D"/>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475"/>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6FB6"/>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2C"/>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2FFB"/>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497"/>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33D"/>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1F71"/>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204"/>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E0"/>
    <w:rsid w:val="00A5572D"/>
    <w:rsid w:val="00A56462"/>
    <w:rsid w:val="00A56632"/>
    <w:rsid w:val="00A56C6B"/>
    <w:rsid w:val="00A57298"/>
    <w:rsid w:val="00A5741E"/>
    <w:rsid w:val="00A6045F"/>
    <w:rsid w:val="00A60C97"/>
    <w:rsid w:val="00A61472"/>
    <w:rsid w:val="00A61739"/>
    <w:rsid w:val="00A620A4"/>
    <w:rsid w:val="00A626EB"/>
    <w:rsid w:val="00A62937"/>
    <w:rsid w:val="00A62D9C"/>
    <w:rsid w:val="00A639D2"/>
    <w:rsid w:val="00A63FF4"/>
    <w:rsid w:val="00A648F6"/>
    <w:rsid w:val="00A64F19"/>
    <w:rsid w:val="00A64F2E"/>
    <w:rsid w:val="00A654AA"/>
    <w:rsid w:val="00A662E7"/>
    <w:rsid w:val="00A66402"/>
    <w:rsid w:val="00A6668A"/>
    <w:rsid w:val="00A66764"/>
    <w:rsid w:val="00A66832"/>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076"/>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59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65F"/>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27B"/>
    <w:rsid w:val="00AF4305"/>
    <w:rsid w:val="00AF435B"/>
    <w:rsid w:val="00AF4BC6"/>
    <w:rsid w:val="00AF4CC1"/>
    <w:rsid w:val="00AF4DFB"/>
    <w:rsid w:val="00AF5004"/>
    <w:rsid w:val="00AF5845"/>
    <w:rsid w:val="00AF6EE8"/>
    <w:rsid w:val="00AF6FAF"/>
    <w:rsid w:val="00AF721B"/>
    <w:rsid w:val="00AF792C"/>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7C9"/>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20CE"/>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15"/>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0C6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6CC7"/>
    <w:rsid w:val="00C373F7"/>
    <w:rsid w:val="00C37D37"/>
    <w:rsid w:val="00C37FFD"/>
    <w:rsid w:val="00C40332"/>
    <w:rsid w:val="00C4072F"/>
    <w:rsid w:val="00C407A3"/>
    <w:rsid w:val="00C409FD"/>
    <w:rsid w:val="00C40A70"/>
    <w:rsid w:val="00C416FE"/>
    <w:rsid w:val="00C41823"/>
    <w:rsid w:val="00C41D4B"/>
    <w:rsid w:val="00C41EC8"/>
    <w:rsid w:val="00C42412"/>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7780B"/>
    <w:rsid w:val="00C813B2"/>
    <w:rsid w:val="00C81490"/>
    <w:rsid w:val="00C81CB2"/>
    <w:rsid w:val="00C81E8B"/>
    <w:rsid w:val="00C8238A"/>
    <w:rsid w:val="00C82754"/>
    <w:rsid w:val="00C829A8"/>
    <w:rsid w:val="00C83573"/>
    <w:rsid w:val="00C8370A"/>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4F85"/>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0FE3"/>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98F"/>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39E"/>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0898"/>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6D1E"/>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5B0A"/>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1F30"/>
    <w:rsid w:val="00DD2143"/>
    <w:rsid w:val="00DD2152"/>
    <w:rsid w:val="00DD2F76"/>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DF7F63"/>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3A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2B66"/>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A94"/>
    <w:rsid w:val="00E43CD3"/>
    <w:rsid w:val="00E43D89"/>
    <w:rsid w:val="00E44315"/>
    <w:rsid w:val="00E44472"/>
    <w:rsid w:val="00E4524D"/>
    <w:rsid w:val="00E452D0"/>
    <w:rsid w:val="00E4587B"/>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0B6"/>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81C"/>
    <w:rsid w:val="00EB0E2A"/>
    <w:rsid w:val="00EB17FA"/>
    <w:rsid w:val="00EB1843"/>
    <w:rsid w:val="00EB1C11"/>
    <w:rsid w:val="00EB1CA0"/>
    <w:rsid w:val="00EB27BA"/>
    <w:rsid w:val="00EB399B"/>
    <w:rsid w:val="00EB3C90"/>
    <w:rsid w:val="00EB3FF5"/>
    <w:rsid w:val="00EB424F"/>
    <w:rsid w:val="00EB4360"/>
    <w:rsid w:val="00EB579F"/>
    <w:rsid w:val="00EB597D"/>
    <w:rsid w:val="00EB5B26"/>
    <w:rsid w:val="00EB5B4B"/>
    <w:rsid w:val="00EB62C9"/>
    <w:rsid w:val="00EB62DA"/>
    <w:rsid w:val="00EB7383"/>
    <w:rsid w:val="00EB760E"/>
    <w:rsid w:val="00EB7AB7"/>
    <w:rsid w:val="00EB7FC3"/>
    <w:rsid w:val="00EC0409"/>
    <w:rsid w:val="00EC08D3"/>
    <w:rsid w:val="00EC109C"/>
    <w:rsid w:val="00EC1206"/>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593C"/>
    <w:rsid w:val="00F2612F"/>
    <w:rsid w:val="00F263CC"/>
    <w:rsid w:val="00F265FE"/>
    <w:rsid w:val="00F26C08"/>
    <w:rsid w:val="00F26DFC"/>
    <w:rsid w:val="00F271EE"/>
    <w:rsid w:val="00F27652"/>
    <w:rsid w:val="00F27DF7"/>
    <w:rsid w:val="00F27F13"/>
    <w:rsid w:val="00F30C0D"/>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A8F"/>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71A"/>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60374"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14837</Words>
  <Characters>89025</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2024-07-01T11:37:00Z</cp:lastPrinted>
  <dcterms:created xsi:type="dcterms:W3CDTF">2024-07-26T10:58:00Z</dcterms:created>
  <dcterms:modified xsi:type="dcterms:W3CDTF">2024-07-26T10:58:00Z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