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0"/>
        <w:gridCol w:w="4977"/>
        <w:gridCol w:w="1477"/>
        <w:gridCol w:w="1295"/>
        <w:gridCol w:w="1892"/>
      </w:tblGrid>
      <w:tr w:rsidR="001408BF" w:rsidRPr="000F2F5A" w14:paraId="5796EA8C" w14:textId="77777777" w:rsidTr="007F5BDF">
        <w:trPr>
          <w:trHeight w:val="525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FDE90" w14:textId="77777777" w:rsidR="001408BF" w:rsidRPr="000F2F5A" w:rsidRDefault="00167BC4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35E2"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Tomograf komputerowy</w:t>
            </w: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wraz z wyposażeniem  1 </w:t>
            </w:r>
            <w:proofErr w:type="spellStart"/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kpl</w:t>
            </w:r>
            <w:proofErr w:type="spellEnd"/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DCA0204" w14:textId="77777777" w:rsidR="001408BF" w:rsidRPr="000F2F5A" w:rsidRDefault="001408BF" w:rsidP="007162C5">
            <w:pPr>
              <w:ind w:left="2163" w:hanging="2126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49BC4D23" w14:textId="77777777" w:rsidR="001408BF" w:rsidRPr="000F2F5A" w:rsidRDefault="001408BF" w:rsidP="007162C5">
            <w:pPr>
              <w:ind w:left="2022" w:hanging="1985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57E810F4" w14:textId="77777777" w:rsidR="001408BF" w:rsidRPr="000F2F5A" w:rsidRDefault="001408BF" w:rsidP="007162C5">
            <w:pPr>
              <w:tabs>
                <w:tab w:val="left" w:pos="142"/>
              </w:tabs>
              <w:ind w:firstLine="37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F2F5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7CDF474A" w14:textId="77777777" w:rsidR="001408BF" w:rsidRPr="000F2F5A" w:rsidRDefault="001408BF" w:rsidP="007162C5">
            <w:pPr>
              <w:tabs>
                <w:tab w:val="left" w:pos="142"/>
              </w:tabs>
              <w:ind w:firstLine="37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F2F5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1CBEDC3E" w14:textId="77777777" w:rsidR="001408BF" w:rsidRPr="000F2F5A" w:rsidRDefault="001408BF" w:rsidP="007162C5">
            <w:pPr>
              <w:ind w:left="2163" w:hanging="2126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</w:t>
            </w:r>
            <w:r w:rsidR="00167BC4"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23</w:t>
            </w: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14:paraId="611401D3" w14:textId="77777777" w:rsidR="001408BF" w:rsidRPr="000F2F5A" w:rsidRDefault="001408BF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1408BF" w:rsidRPr="000F2F5A" w14:paraId="412C6E15" w14:textId="77777777" w:rsidTr="007F5BDF">
        <w:trPr>
          <w:trHeight w:val="391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D01B" w14:textId="77777777" w:rsidR="001408BF" w:rsidRPr="000F2F5A" w:rsidRDefault="001408BF" w:rsidP="007162C5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F5BDF" w:rsidRPr="000F2F5A" w14:paraId="2EE7591E" w14:textId="77777777" w:rsidTr="00C54256">
        <w:trPr>
          <w:trHeight w:val="5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009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B340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35D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CF4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666222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CF95DC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B4D4CA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54283E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98B62F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91CC84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5FBA93" w14:textId="77777777" w:rsidR="007F5BDF" w:rsidRPr="000F2F5A" w:rsidRDefault="007F5BD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oceniany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771" w14:textId="77777777" w:rsidR="007F5BDF" w:rsidRPr="000F2F5A" w:rsidRDefault="007F5BDF" w:rsidP="007F5BDF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3378732D" w14:textId="77777777" w:rsidR="007F5BDF" w:rsidRPr="000F2F5A" w:rsidRDefault="007F5BDF" w:rsidP="007F5B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1408BF" w:rsidRPr="000F2F5A" w14:paraId="2DBB2906" w14:textId="77777777" w:rsidTr="00C54256">
        <w:trPr>
          <w:trHeight w:val="27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2B095" w14:textId="77777777" w:rsidR="001408BF" w:rsidRPr="000F2F5A" w:rsidRDefault="001408BF" w:rsidP="007162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D386C" w14:textId="77777777" w:rsidR="001408BF" w:rsidRPr="000F2F5A" w:rsidRDefault="007F5BDF" w:rsidP="007162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WYMAGANIA OGÓLNE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A371D" w14:textId="77777777" w:rsidR="001408BF" w:rsidRPr="000F2F5A" w:rsidRDefault="001408BF" w:rsidP="007162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12FFF" w14:textId="77777777" w:rsidR="001408BF" w:rsidRPr="000F2F5A" w:rsidRDefault="001408BF" w:rsidP="007162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62C5" w:rsidRPr="000F2F5A" w14:paraId="1F1D959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85" w:type="dxa"/>
            <w:gridSpan w:val="2"/>
          </w:tcPr>
          <w:p w14:paraId="0021876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77" w:type="dxa"/>
          </w:tcPr>
          <w:p w14:paraId="2155159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Tomograf komputerowy umożliwiający akwizycję min. 128 warstw w czasie jednego pełnego obrotu układu lampa</w:t>
            </w:r>
          </w:p>
        </w:tc>
        <w:tc>
          <w:tcPr>
            <w:tcW w:w="1477" w:type="dxa"/>
            <w:vAlign w:val="center"/>
          </w:tcPr>
          <w:p w14:paraId="58296BF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820AAF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84CA33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7D61A8B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585" w:type="dxa"/>
            <w:gridSpan w:val="2"/>
          </w:tcPr>
          <w:p w14:paraId="4D00DFA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77" w:type="dxa"/>
          </w:tcPr>
          <w:p w14:paraId="3590F80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Tomograf komputerowy posiadający detektor min. 64 rzędowy</w:t>
            </w:r>
          </w:p>
        </w:tc>
        <w:tc>
          <w:tcPr>
            <w:tcW w:w="1477" w:type="dxa"/>
            <w:vAlign w:val="center"/>
          </w:tcPr>
          <w:p w14:paraId="1588607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BE97DF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79314B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DDCF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BDF" w:rsidRPr="000F2F5A" w14:paraId="47C25DA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585" w:type="dxa"/>
            <w:gridSpan w:val="2"/>
          </w:tcPr>
          <w:p w14:paraId="26928A44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641" w:type="dxa"/>
            <w:gridSpan w:val="4"/>
            <w:vAlign w:val="center"/>
          </w:tcPr>
          <w:p w14:paraId="5ECF0A1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 I STÓŁ</w:t>
            </w:r>
          </w:p>
        </w:tc>
      </w:tr>
      <w:tr w:rsidR="007162C5" w:rsidRPr="000F2F5A" w14:paraId="665124D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068FDF4F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77" w:type="dxa"/>
          </w:tcPr>
          <w:p w14:paraId="5876950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Średnica otworu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≥ 80 cm</w:t>
            </w:r>
          </w:p>
        </w:tc>
        <w:tc>
          <w:tcPr>
            <w:tcW w:w="1477" w:type="dxa"/>
            <w:vAlign w:val="center"/>
          </w:tcPr>
          <w:p w14:paraId="58409B7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1980CB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82 – 20 pkt</w:t>
            </w:r>
          </w:p>
          <w:p w14:paraId="012D0AC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82 – 0 pkt</w:t>
            </w:r>
          </w:p>
        </w:tc>
        <w:tc>
          <w:tcPr>
            <w:tcW w:w="1892" w:type="dxa"/>
            <w:vAlign w:val="center"/>
          </w:tcPr>
          <w:p w14:paraId="3803012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F8D58D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51FF3D52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77" w:type="dxa"/>
          </w:tcPr>
          <w:p w14:paraId="47E05E3C" w14:textId="1066B80A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Maksymalna, dopuszczalna masa </w:t>
            </w:r>
            <w:r w:rsidR="005C141D"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pacjenta ≥ </w:t>
            </w:r>
            <w:r w:rsidR="005C141D" w:rsidRPr="000F2F5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160</w:t>
            </w:r>
            <w:r w:rsidRPr="000F2F5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kg</w:t>
            </w:r>
            <w:r w:rsidR="00820B3E" w:rsidRPr="000F2F5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="00820B3E"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220 kg</w:t>
            </w:r>
          </w:p>
        </w:tc>
        <w:tc>
          <w:tcPr>
            <w:tcW w:w="1477" w:type="dxa"/>
            <w:vAlign w:val="center"/>
          </w:tcPr>
          <w:p w14:paraId="058C0FC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945C89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52D226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0DAF031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0C968D13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977" w:type="dxa"/>
          </w:tcPr>
          <w:p w14:paraId="06AEB845" w14:textId="78946FD5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Zakres pochylania </w:t>
            </w:r>
            <w:proofErr w:type="spellStart"/>
            <w:r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gantry</w:t>
            </w:r>
            <w:proofErr w:type="spellEnd"/>
            <w:r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C10DB"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minimum </w:t>
            </w:r>
            <w:r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± </w:t>
            </w:r>
            <w:r w:rsidR="00052DEC"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25 </w:t>
            </w:r>
            <w:r w:rsidRPr="00AE39F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stopni</w:t>
            </w:r>
          </w:p>
        </w:tc>
        <w:tc>
          <w:tcPr>
            <w:tcW w:w="1477" w:type="dxa"/>
          </w:tcPr>
          <w:p w14:paraId="77DFE28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295" w:type="dxa"/>
            <w:vAlign w:val="center"/>
          </w:tcPr>
          <w:p w14:paraId="6302C02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7B930B2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320000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1EC72C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0E1723D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2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977" w:type="dxa"/>
          </w:tcPr>
          <w:p w14:paraId="28C69A5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Dwa panele umożliwiające min. sterowanie ruchami stołu znajdujące się po obu stronach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z ekranem dotykowym umożliwiające min. wybór protokołu badania, rejestrację pacjenta i podgląd rekonstrukcji (panel sterujący wbudowany w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panel sterujący niewbudowany w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itd. tablet).</w:t>
            </w:r>
          </w:p>
        </w:tc>
        <w:tc>
          <w:tcPr>
            <w:tcW w:w="1477" w:type="dxa"/>
            <w:vAlign w:val="center"/>
          </w:tcPr>
          <w:p w14:paraId="661BCE0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3BBB4E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3175A3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7162C5" w:rsidRPr="000F2F5A" w14:paraId="55D72A4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6FB253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977" w:type="dxa"/>
            <w:vAlign w:val="center"/>
          </w:tcPr>
          <w:p w14:paraId="5BD067C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rozpoczęcia skanowania bezpośrednio z panelu dotykowego lub tabletu/pilota montowanego na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tomografu, za pomocą jednego kliknięcia</w:t>
            </w:r>
          </w:p>
        </w:tc>
        <w:tc>
          <w:tcPr>
            <w:tcW w:w="1477" w:type="dxa"/>
            <w:vAlign w:val="center"/>
          </w:tcPr>
          <w:p w14:paraId="652B311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506FE5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859532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4F5AD7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A7DA0F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977" w:type="dxa"/>
            <w:vAlign w:val="center"/>
          </w:tcPr>
          <w:p w14:paraId="0095D06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Wskaźnik informujące pacjenta o konieczności wstrzymania oddechu i możliwości wypuszczenia powietrza</w:t>
            </w:r>
          </w:p>
        </w:tc>
        <w:tc>
          <w:tcPr>
            <w:tcW w:w="1477" w:type="dxa"/>
            <w:vAlign w:val="center"/>
          </w:tcPr>
          <w:p w14:paraId="0E696FC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DF266D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75FE58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58FDD0C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300B4E0C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977" w:type="dxa"/>
            <w:vAlign w:val="center"/>
          </w:tcPr>
          <w:p w14:paraId="3CBDEA3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Kamera zintegrowana</w:t>
            </w:r>
            <w:r w:rsidR="009C2676"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9C2676"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="009C2676"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do obserwacji </w:t>
            </w:r>
            <w:proofErr w:type="spellStart"/>
            <w:r w:rsidR="009C2676" w:rsidRPr="000F2F5A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pacjenta, z funkcją zbliżenia widoku.</w:t>
            </w:r>
          </w:p>
        </w:tc>
        <w:tc>
          <w:tcPr>
            <w:tcW w:w="1477" w:type="dxa"/>
            <w:vAlign w:val="center"/>
          </w:tcPr>
          <w:p w14:paraId="5CCF213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113AF22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D68CFE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EA8635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5" w:type="dxa"/>
            <w:gridSpan w:val="2"/>
          </w:tcPr>
          <w:p w14:paraId="1C3F2AA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977" w:type="dxa"/>
          </w:tcPr>
          <w:p w14:paraId="3E54F42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Kamera 3D umożliwiająca automatyczne układanie pacjenta i rejestrująca kształt lub punkty referencyjne oraz wysokość pacjenta wykorzystując dane przestrzenne.</w:t>
            </w:r>
          </w:p>
        </w:tc>
        <w:tc>
          <w:tcPr>
            <w:tcW w:w="1477" w:type="dxa"/>
            <w:vAlign w:val="center"/>
          </w:tcPr>
          <w:p w14:paraId="5C277D0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295" w:type="dxa"/>
            <w:vAlign w:val="center"/>
          </w:tcPr>
          <w:p w14:paraId="71F4F90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E020F7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018B36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4A7F5F9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585" w:type="dxa"/>
            <w:gridSpan w:val="2"/>
          </w:tcPr>
          <w:p w14:paraId="3CF70AE5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977" w:type="dxa"/>
          </w:tcPr>
          <w:p w14:paraId="6C69BF5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Przycisk nożny do sterowania ruchami stołu</w:t>
            </w:r>
          </w:p>
        </w:tc>
        <w:tc>
          <w:tcPr>
            <w:tcW w:w="1477" w:type="dxa"/>
            <w:vAlign w:val="center"/>
          </w:tcPr>
          <w:p w14:paraId="2FDD753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DE7BE3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E7A078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490F40C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585" w:type="dxa"/>
            <w:gridSpan w:val="2"/>
          </w:tcPr>
          <w:p w14:paraId="138321B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977" w:type="dxa"/>
          </w:tcPr>
          <w:p w14:paraId="28B20922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Podświetlenia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okola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z wyborem koloru światła</w:t>
            </w:r>
          </w:p>
        </w:tc>
        <w:tc>
          <w:tcPr>
            <w:tcW w:w="1477" w:type="dxa"/>
            <w:vAlign w:val="center"/>
          </w:tcPr>
          <w:p w14:paraId="51151D0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3207F19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75CCB38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74D50AE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5" w:type="dxa"/>
            <w:gridSpan w:val="2"/>
          </w:tcPr>
          <w:p w14:paraId="693578FF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977" w:type="dxa"/>
          </w:tcPr>
          <w:p w14:paraId="436FB2E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Wyposażenie stołu:</w:t>
            </w:r>
          </w:p>
          <w:p w14:paraId="2F2EB00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materac</w:t>
            </w:r>
          </w:p>
          <w:p w14:paraId="2D23657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osłona chroniąca stół przed zalaniem płynami</w:t>
            </w:r>
          </w:p>
          <w:p w14:paraId="41F8622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podgłówki do badania głowy </w:t>
            </w:r>
          </w:p>
          <w:p w14:paraId="70DAE09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pasy stabilizujące</w:t>
            </w:r>
          </w:p>
          <w:p w14:paraId="17E6D9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podpórka pod ramię, kolana i nogi</w:t>
            </w:r>
          </w:p>
          <w:p w14:paraId="0E43F1B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uchwyt na rolkę na jednorazowe prześcieradło</w:t>
            </w:r>
          </w:p>
          <w:p w14:paraId="5F9C699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uchwyt na kroplówkę</w:t>
            </w:r>
          </w:p>
          <w:p w14:paraId="0E8BD8F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szyny boczne stołu</w:t>
            </w:r>
          </w:p>
        </w:tc>
        <w:tc>
          <w:tcPr>
            <w:tcW w:w="1477" w:type="dxa"/>
            <w:vAlign w:val="center"/>
          </w:tcPr>
          <w:p w14:paraId="260E5E8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104D5E1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31FC4F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BDF" w:rsidRPr="000F2F5A" w14:paraId="02E99E6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585" w:type="dxa"/>
            <w:gridSpan w:val="2"/>
          </w:tcPr>
          <w:p w14:paraId="2C113151" w14:textId="77777777" w:rsidR="007F5BDF" w:rsidRPr="000F2F5A" w:rsidRDefault="009C2676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9641" w:type="dxa"/>
            <w:gridSpan w:val="4"/>
            <w:vAlign w:val="center"/>
          </w:tcPr>
          <w:p w14:paraId="2A9DCDB7" w14:textId="77777777" w:rsidR="007F5BDF" w:rsidRPr="000F2F5A" w:rsidRDefault="007F5BDF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GENERATOR I LAMPA</w:t>
            </w:r>
          </w:p>
        </w:tc>
      </w:tr>
      <w:tr w:rsidR="007162C5" w:rsidRPr="000F2F5A" w14:paraId="3F2DA9E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585" w:type="dxa"/>
            <w:gridSpan w:val="2"/>
          </w:tcPr>
          <w:p w14:paraId="576F973C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977" w:type="dxa"/>
            <w:vAlign w:val="center"/>
          </w:tcPr>
          <w:p w14:paraId="6F09B84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Maksymalna, rzeczywista moc generatora ≥ 100 kW</w:t>
            </w:r>
          </w:p>
        </w:tc>
        <w:tc>
          <w:tcPr>
            <w:tcW w:w="1477" w:type="dxa"/>
            <w:vAlign w:val="center"/>
          </w:tcPr>
          <w:p w14:paraId="62EE963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604A3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105 –  10 pkt</w:t>
            </w:r>
          </w:p>
          <w:p w14:paraId="2B128C6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105 – 0 pkt</w:t>
            </w:r>
          </w:p>
        </w:tc>
        <w:tc>
          <w:tcPr>
            <w:tcW w:w="1892" w:type="dxa"/>
            <w:vAlign w:val="center"/>
          </w:tcPr>
          <w:p w14:paraId="01A201D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40FCEC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85" w:type="dxa"/>
            <w:gridSpan w:val="2"/>
          </w:tcPr>
          <w:p w14:paraId="55DC45CE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977" w:type="dxa"/>
          </w:tcPr>
          <w:p w14:paraId="7E6EE64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Minimalne napięcie anodowe używane w protokołach klinicznych ≤ 70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7F85D21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BDAA0F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D5D018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41AD912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585" w:type="dxa"/>
            <w:gridSpan w:val="2"/>
          </w:tcPr>
          <w:p w14:paraId="3D7BF651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977" w:type="dxa"/>
          </w:tcPr>
          <w:p w14:paraId="57A5555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Maksymalne napięcie anodowe używane w protokołach klinicznych ≥ 140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7CC7FB9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F0BBBE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150 –  10 pkt</w:t>
            </w:r>
          </w:p>
          <w:p w14:paraId="2034641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150 – 0 pkt</w:t>
            </w:r>
          </w:p>
        </w:tc>
        <w:tc>
          <w:tcPr>
            <w:tcW w:w="1892" w:type="dxa"/>
            <w:vAlign w:val="center"/>
          </w:tcPr>
          <w:p w14:paraId="14EF76C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162C5" w:rsidRPr="000F2F5A" w14:paraId="2E3D90B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585" w:type="dxa"/>
            <w:gridSpan w:val="2"/>
          </w:tcPr>
          <w:p w14:paraId="3AA5861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977" w:type="dxa"/>
          </w:tcPr>
          <w:p w14:paraId="7B15F7C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Maksymalny prąd lampy używany w protokołach klinicznych ≥ 800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477" w:type="dxa"/>
            <w:vAlign w:val="center"/>
          </w:tcPr>
          <w:p w14:paraId="14D025F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04DABC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1000 – 10 pkt</w:t>
            </w:r>
          </w:p>
          <w:p w14:paraId="0EC3E7D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1000 – 0 pkt</w:t>
            </w:r>
          </w:p>
        </w:tc>
        <w:tc>
          <w:tcPr>
            <w:tcW w:w="1892" w:type="dxa"/>
          </w:tcPr>
          <w:p w14:paraId="0CA1977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70247E3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85" w:type="dxa"/>
            <w:gridSpan w:val="2"/>
          </w:tcPr>
          <w:p w14:paraId="0AE4C0E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977" w:type="dxa"/>
          </w:tcPr>
          <w:p w14:paraId="04CA09C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Skok wartości nastaw napięcia anody co 10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477" w:type="dxa"/>
            <w:vAlign w:val="center"/>
          </w:tcPr>
          <w:p w14:paraId="55E614A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6B2F9B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20 pkt</w:t>
            </w:r>
          </w:p>
          <w:p w14:paraId="4B230AB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</w:tcPr>
          <w:p w14:paraId="1A60017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24304C5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430B7506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977" w:type="dxa"/>
          </w:tcPr>
          <w:p w14:paraId="29954E0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Niskodawkowe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protokoły umożliwiające wykonywanie badań przy niskich nastawach napięcia ≤ 70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i jednocześnie wysokich prądach ≥ 1000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477" w:type="dxa"/>
            <w:vAlign w:val="center"/>
          </w:tcPr>
          <w:p w14:paraId="5FE057F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3C9C43C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20 pkt</w:t>
            </w:r>
          </w:p>
          <w:p w14:paraId="51E0EBF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CC9C8F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5C2EC1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6BEE0C9B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977" w:type="dxa"/>
          </w:tcPr>
          <w:p w14:paraId="2666967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Pojemność cieplna anody lampy ≥ 4,2 MHU lub jej ekwiwalent w przypadku technologii chłodzenia innej niż klasyczna jeśli szybkość chłodzenia anody takiej konstrukcji jest większa niż 2500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77" w:type="dxa"/>
            <w:vAlign w:val="center"/>
          </w:tcPr>
          <w:p w14:paraId="48A6118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5FBC69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≥ 30 – 20 pkt </w:t>
            </w:r>
          </w:p>
          <w:p w14:paraId="46FE07B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30 – 0 pkt</w:t>
            </w:r>
          </w:p>
        </w:tc>
        <w:tc>
          <w:tcPr>
            <w:tcW w:w="1892" w:type="dxa"/>
            <w:vAlign w:val="center"/>
          </w:tcPr>
          <w:p w14:paraId="1A7BADB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53446BC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71E8F0B2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977" w:type="dxa"/>
          </w:tcPr>
          <w:p w14:paraId="1066C68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Szybkość chłodzenia anody lampy ≥ 1,7 MHU/min</w:t>
            </w:r>
          </w:p>
        </w:tc>
        <w:tc>
          <w:tcPr>
            <w:tcW w:w="1477" w:type="dxa"/>
            <w:vAlign w:val="center"/>
          </w:tcPr>
          <w:p w14:paraId="51DB68E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95579A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≥ 2,5 – 10 pkt </w:t>
            </w:r>
          </w:p>
          <w:p w14:paraId="0F28096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2,5 – 0 pkt</w:t>
            </w:r>
          </w:p>
        </w:tc>
        <w:tc>
          <w:tcPr>
            <w:tcW w:w="1892" w:type="dxa"/>
            <w:vAlign w:val="center"/>
          </w:tcPr>
          <w:p w14:paraId="0DFD8E2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573C151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02E78ECF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977" w:type="dxa"/>
            <w:vAlign w:val="center"/>
          </w:tcPr>
          <w:p w14:paraId="085E42B1" w14:textId="77777777" w:rsidR="007F5BDF" w:rsidRPr="000F2F5A" w:rsidRDefault="007F5BDF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Sposób chłodzenia generatora:                                                                                                a)     płynem, z oddawaniem ciepła na zewnątrz pomieszczenia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                                 </w:t>
            </w:r>
            <w:r w:rsidR="009C2676"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77" w:type="dxa"/>
            <w:vAlign w:val="center"/>
          </w:tcPr>
          <w:p w14:paraId="2331293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006F432" w14:textId="77777777" w:rsidR="007F5BDF" w:rsidRPr="000F2F5A" w:rsidRDefault="005C141D" w:rsidP="005C14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a) 20 pkt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892" w:type="dxa"/>
            <w:vAlign w:val="center"/>
          </w:tcPr>
          <w:p w14:paraId="15D2E8D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BDF" w:rsidRPr="000F2F5A" w14:paraId="50100FC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37017798" w14:textId="77777777" w:rsidR="007F5BDF" w:rsidRPr="000F2F5A" w:rsidRDefault="009C2676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9641" w:type="dxa"/>
            <w:gridSpan w:val="4"/>
            <w:vAlign w:val="center"/>
          </w:tcPr>
          <w:p w14:paraId="4E55E3C6" w14:textId="77777777" w:rsidR="007F5BDF" w:rsidRPr="000F2F5A" w:rsidRDefault="007F5BDF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SYSTEM SKANOWANIA</w:t>
            </w:r>
          </w:p>
        </w:tc>
      </w:tr>
      <w:tr w:rsidR="007162C5" w:rsidRPr="000F2F5A" w14:paraId="67B26E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133B0264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977" w:type="dxa"/>
          </w:tcPr>
          <w:p w14:paraId="59D784C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Minimalny czas pełnego obrotu (360 stopni) układu lampa-detektor dostępny do wszystkich rodzajów badań wymaganych zapisami SIWZ zarówno dla skanu spiralnego jak 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aksjalnego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≤ 0,30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77" w:type="dxa"/>
            <w:vAlign w:val="center"/>
          </w:tcPr>
          <w:p w14:paraId="3C0DA6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2CA9E4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226059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63F1648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434E4709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977" w:type="dxa"/>
          </w:tcPr>
          <w:p w14:paraId="2D07F4F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Szybkość badania z zachowaniem rozdzielczości izotropowej nie większej niż 0,33 mm, ≥ 210 mm/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477" w:type="dxa"/>
            <w:vAlign w:val="center"/>
          </w:tcPr>
          <w:p w14:paraId="254D99A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D0B463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490D96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162C5" w:rsidRPr="000F2F5A" w14:paraId="2146AD9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3EAAE25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977" w:type="dxa"/>
          </w:tcPr>
          <w:p w14:paraId="3CBA0623" w14:textId="77777777" w:rsidR="007F5BDF" w:rsidRPr="000F2F5A" w:rsidRDefault="007F5BDF" w:rsidP="007162C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Zakres przesuwu stoł</w:t>
            </w:r>
            <w:r w:rsidR="005C141D" w:rsidRPr="000F2F5A">
              <w:rPr>
                <w:rFonts w:asciiTheme="minorHAnsi" w:hAnsiTheme="minorHAnsi" w:cstheme="minorHAnsi"/>
                <w:sz w:val="20"/>
                <w:szCs w:val="20"/>
              </w:rPr>
              <w:t>u umożliwiający skanowanie ≥ 160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1477" w:type="dxa"/>
            <w:vAlign w:val="center"/>
          </w:tcPr>
          <w:p w14:paraId="478A411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DEFB0B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F5A965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0F2B958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85" w:type="dxa"/>
            <w:gridSpan w:val="2"/>
          </w:tcPr>
          <w:p w14:paraId="2F7DA0B1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977" w:type="dxa"/>
          </w:tcPr>
          <w:p w14:paraId="018A7A4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Maksymalne, diagnostyczne pole skanowania ≥ 50 cm</w:t>
            </w:r>
          </w:p>
        </w:tc>
        <w:tc>
          <w:tcPr>
            <w:tcW w:w="1477" w:type="dxa"/>
            <w:vAlign w:val="center"/>
          </w:tcPr>
          <w:p w14:paraId="388280D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19579A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E6977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C776C4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85" w:type="dxa"/>
            <w:gridSpan w:val="2"/>
          </w:tcPr>
          <w:p w14:paraId="1613F85E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977" w:type="dxa"/>
          </w:tcPr>
          <w:p w14:paraId="172BFAF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Maksymalne, rekonstruowane pole obrazowania FOV ≥ 80 cm</w:t>
            </w:r>
          </w:p>
        </w:tc>
        <w:tc>
          <w:tcPr>
            <w:tcW w:w="1477" w:type="dxa"/>
            <w:vAlign w:val="center"/>
          </w:tcPr>
          <w:p w14:paraId="0D471D1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C33A28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20 pkt</w:t>
            </w:r>
          </w:p>
          <w:p w14:paraId="63EF8842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74B3D3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7840761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2C809902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977" w:type="dxa"/>
            <w:vAlign w:val="center"/>
          </w:tcPr>
          <w:p w14:paraId="5C7ABFA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Maksymalna wartość współczynnika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pitch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6C18943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1295" w:type="dxa"/>
            <w:vAlign w:val="center"/>
          </w:tcPr>
          <w:p w14:paraId="05FB9EB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1.7 – 10 pkt</w:t>
            </w:r>
          </w:p>
          <w:p w14:paraId="2104689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1.7 – 0 pkt</w:t>
            </w:r>
          </w:p>
        </w:tc>
        <w:tc>
          <w:tcPr>
            <w:tcW w:w="1892" w:type="dxa"/>
            <w:vAlign w:val="center"/>
          </w:tcPr>
          <w:p w14:paraId="412D0C5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61317B1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5BFF71E6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977" w:type="dxa"/>
          </w:tcPr>
          <w:p w14:paraId="71C1761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skanu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aksjalnego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pochylonym w zakresie ±20 stopni</w:t>
            </w:r>
          </w:p>
        </w:tc>
        <w:tc>
          <w:tcPr>
            <w:tcW w:w="1477" w:type="dxa"/>
          </w:tcPr>
          <w:p w14:paraId="25DB718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295" w:type="dxa"/>
            <w:vAlign w:val="center"/>
          </w:tcPr>
          <w:p w14:paraId="6E9DF0C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3C2ABB6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E63AEB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2088115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85" w:type="dxa"/>
            <w:gridSpan w:val="2"/>
          </w:tcPr>
          <w:p w14:paraId="424C0370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977" w:type="dxa"/>
          </w:tcPr>
          <w:p w14:paraId="792CB09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skanu spiralnego z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pochylonym w zakresie ±20 stopni</w:t>
            </w:r>
          </w:p>
        </w:tc>
        <w:tc>
          <w:tcPr>
            <w:tcW w:w="1477" w:type="dxa"/>
          </w:tcPr>
          <w:p w14:paraId="4280311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  <w:tc>
          <w:tcPr>
            <w:tcW w:w="1295" w:type="dxa"/>
            <w:vAlign w:val="center"/>
          </w:tcPr>
          <w:p w14:paraId="4AE8A9F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ACCEAF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25F63E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EBBBF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585" w:type="dxa"/>
            <w:gridSpan w:val="2"/>
          </w:tcPr>
          <w:p w14:paraId="1F0D5B6C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977" w:type="dxa"/>
          </w:tcPr>
          <w:p w14:paraId="5E79068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Akwizycja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umożliwiająca uzyskanie dwóch zestawów danych badanej objętości dla dwóch różnych energii promieniowania</w:t>
            </w:r>
          </w:p>
        </w:tc>
        <w:tc>
          <w:tcPr>
            <w:tcW w:w="1477" w:type="dxa"/>
            <w:vAlign w:val="center"/>
          </w:tcPr>
          <w:p w14:paraId="63FCC0D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7EB06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1413C8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05CB0FF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39BCA3B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977" w:type="dxa"/>
          </w:tcPr>
          <w:p w14:paraId="4AAA0D3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Akwizycja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477" w:type="dxa"/>
            <w:vAlign w:val="center"/>
          </w:tcPr>
          <w:p w14:paraId="78C9609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08ADBB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A1AEB8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426C3F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A300963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977" w:type="dxa"/>
          </w:tcPr>
          <w:p w14:paraId="7FE4FD9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Akwizycja danych dla badań nisko- 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wysoko-energetycznych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uzyskana jedno-czasowo (symultanicznie).</w:t>
            </w:r>
          </w:p>
        </w:tc>
        <w:tc>
          <w:tcPr>
            <w:tcW w:w="1477" w:type="dxa"/>
            <w:vAlign w:val="center"/>
          </w:tcPr>
          <w:p w14:paraId="0EE0A56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B353DE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20 pkt</w:t>
            </w:r>
          </w:p>
          <w:p w14:paraId="24947B3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F47E4F0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79123F9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E38F9C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977" w:type="dxa"/>
          </w:tcPr>
          <w:p w14:paraId="7AD41F3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477" w:type="dxa"/>
            <w:vAlign w:val="center"/>
          </w:tcPr>
          <w:p w14:paraId="36BE507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E224DE2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512B0B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E964F6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C1F296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977" w:type="dxa"/>
            <w:vAlign w:val="center"/>
          </w:tcPr>
          <w:p w14:paraId="628507D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 tabletu</w:t>
            </w:r>
          </w:p>
        </w:tc>
        <w:tc>
          <w:tcPr>
            <w:tcW w:w="1477" w:type="dxa"/>
            <w:vAlign w:val="center"/>
          </w:tcPr>
          <w:p w14:paraId="248AF41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01C2CB2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28F97FB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6A5B82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59FDE3B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07716589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977" w:type="dxa"/>
            <w:vAlign w:val="center"/>
          </w:tcPr>
          <w:p w14:paraId="2450EB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uruchomienia, w specyficznych przypadkach, badania z dowolnego miejsca spoza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tomografu i konsoli operatora</w:t>
            </w:r>
          </w:p>
        </w:tc>
        <w:tc>
          <w:tcPr>
            <w:tcW w:w="1477" w:type="dxa"/>
            <w:vAlign w:val="center"/>
          </w:tcPr>
          <w:p w14:paraId="4F787F1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CAFE5C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30ED00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A4F29A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C4F2FE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C1549C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977" w:type="dxa"/>
          </w:tcPr>
          <w:p w14:paraId="57BC4BE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477" w:type="dxa"/>
            <w:vAlign w:val="center"/>
          </w:tcPr>
          <w:p w14:paraId="6DB7E8D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36CE58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3AE99C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24A79A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24EE8ADD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977" w:type="dxa"/>
          </w:tcPr>
          <w:p w14:paraId="6E520C1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Dynamiczny kolimator, ograniczający promieniowanie w osi Z na początku i końcu skanu spiralnego, pozwalający uniknąć naświetlania obszaru ciała pacjenta, który nie jest poddany badaniu.</w:t>
            </w:r>
          </w:p>
        </w:tc>
        <w:tc>
          <w:tcPr>
            <w:tcW w:w="1477" w:type="dxa"/>
            <w:vAlign w:val="center"/>
          </w:tcPr>
          <w:p w14:paraId="5CA7877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205568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1D5082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63F7439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CE71554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977" w:type="dxa"/>
          </w:tcPr>
          <w:p w14:paraId="582A0FD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Niskodawkowy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iteracyjny algorytm rekonstrukcji                            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477" w:type="dxa"/>
            <w:vAlign w:val="center"/>
          </w:tcPr>
          <w:p w14:paraId="60AF245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A11168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C99665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F65B5E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1FE9A020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977" w:type="dxa"/>
          </w:tcPr>
          <w:p w14:paraId="60B0A70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Iteracyjny algorytm do redukcji zniekształceń od elementów metalowych we wszystkich obszarach ciała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działający selektywnie w zależności o wyboru dokonanego przez obsługę</w:t>
            </w:r>
          </w:p>
        </w:tc>
        <w:tc>
          <w:tcPr>
            <w:tcW w:w="1477" w:type="dxa"/>
            <w:vAlign w:val="center"/>
          </w:tcPr>
          <w:p w14:paraId="74052C6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 podać</w:t>
            </w:r>
          </w:p>
        </w:tc>
        <w:tc>
          <w:tcPr>
            <w:tcW w:w="1295" w:type="dxa"/>
            <w:vAlign w:val="center"/>
          </w:tcPr>
          <w:p w14:paraId="058582B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DF3DCA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EF291A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3C007633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977" w:type="dxa"/>
          </w:tcPr>
          <w:p w14:paraId="78C3521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Szybkość rekonstrukcji obrazów w czasie rzeczywistym z wykorzystaniem rekonstruktora iteracyjnego ≥ 40 obrazów/s</w:t>
            </w:r>
          </w:p>
        </w:tc>
        <w:tc>
          <w:tcPr>
            <w:tcW w:w="1477" w:type="dxa"/>
            <w:vAlign w:val="center"/>
          </w:tcPr>
          <w:p w14:paraId="7831858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1EDCCDB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CD6D9B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4ED1B87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ACA6BF0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977" w:type="dxa"/>
            <w:vAlign w:val="center"/>
          </w:tcPr>
          <w:p w14:paraId="429BBFD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Dedykowane rozwiązanie do wykonywania procedur interwencyjnych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fluoroskopowych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niefluoroskopowych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pod kontrolą oferowanego tomografu komputerowego z dedykowanym monitorem min. 24” na podwieszeniu pod sufitem w pomieszczeniu badań oraz dodatkowym panelem sterującym przy stole tomografu.</w:t>
            </w:r>
          </w:p>
        </w:tc>
        <w:tc>
          <w:tcPr>
            <w:tcW w:w="1477" w:type="dxa"/>
            <w:vAlign w:val="center"/>
          </w:tcPr>
          <w:p w14:paraId="6C1B531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F4EF40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2F5127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23FB321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E9F9722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977" w:type="dxa"/>
            <w:vAlign w:val="center"/>
          </w:tcPr>
          <w:p w14:paraId="2B75D9A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Częstotliwości próbkowania min. 10 klatek/s</w:t>
            </w:r>
          </w:p>
        </w:tc>
        <w:tc>
          <w:tcPr>
            <w:tcW w:w="1477" w:type="dxa"/>
            <w:vAlign w:val="center"/>
          </w:tcPr>
          <w:p w14:paraId="632ACD0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C077F3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6A7873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0D9E85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76BE0993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977" w:type="dxa"/>
            <w:vAlign w:val="center"/>
          </w:tcPr>
          <w:p w14:paraId="73824F7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Nożny przycisk do wyzwalania promieniowania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1477" w:type="dxa"/>
            <w:vAlign w:val="center"/>
          </w:tcPr>
          <w:p w14:paraId="692EE32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6CCB95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6F0041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42ABBFE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32B3CA85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4977" w:type="dxa"/>
            <w:vAlign w:val="bottom"/>
          </w:tcPr>
          <w:p w14:paraId="366D138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Wsparcie systemowe w zakresie ochrony radiologicznej pacjenta i operatora, umożliwiające redukcję dawki, np. przez wyłączanie promieniowania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określonym obszarze, w trakcie wykonywania procedur interwencyjnych pod kontrolą tomografu komputerowego</w:t>
            </w:r>
          </w:p>
        </w:tc>
        <w:tc>
          <w:tcPr>
            <w:tcW w:w="1477" w:type="dxa"/>
            <w:vAlign w:val="center"/>
          </w:tcPr>
          <w:p w14:paraId="1192F94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E71434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A2FB12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2F9D6D4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51EE6E4A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977" w:type="dxa"/>
            <w:vAlign w:val="center"/>
          </w:tcPr>
          <w:p w14:paraId="4309F782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Minimum trzy strefy wyłączania promieniowania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obszarze pracy operatora procedury</w:t>
            </w:r>
          </w:p>
        </w:tc>
        <w:tc>
          <w:tcPr>
            <w:tcW w:w="1477" w:type="dxa"/>
            <w:vAlign w:val="center"/>
          </w:tcPr>
          <w:p w14:paraId="7068FBE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694F0A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AE072B6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68A16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85" w:type="dxa"/>
            <w:gridSpan w:val="2"/>
          </w:tcPr>
          <w:p w14:paraId="45755F35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977" w:type="dxa"/>
            <w:vAlign w:val="center"/>
          </w:tcPr>
          <w:p w14:paraId="42D2531D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Ochrona lekarza podczas zabiegu biopsji - modulacja dawki w czasie rzeczywistym, w celu uniknięcia bezpośredniej ekspozycji rąk lekarza na promieniowanie rentgenowskie.</w:t>
            </w:r>
          </w:p>
        </w:tc>
        <w:tc>
          <w:tcPr>
            <w:tcW w:w="1477" w:type="dxa"/>
            <w:vAlign w:val="center"/>
          </w:tcPr>
          <w:p w14:paraId="19CB57B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8F14C6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C0C7FA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BDF" w:rsidRPr="000F2F5A" w14:paraId="44643F3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585" w:type="dxa"/>
            <w:gridSpan w:val="2"/>
          </w:tcPr>
          <w:p w14:paraId="4A7B63F4" w14:textId="77777777" w:rsidR="007F5BDF" w:rsidRPr="000F2F5A" w:rsidRDefault="009C2676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9641" w:type="dxa"/>
            <w:gridSpan w:val="4"/>
            <w:vAlign w:val="center"/>
          </w:tcPr>
          <w:p w14:paraId="7AB672EF" w14:textId="77777777" w:rsidR="007F5BDF" w:rsidRPr="000F2F5A" w:rsidRDefault="007F5BDF" w:rsidP="007162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PARAMETRY JAKOŚCIOWE</w:t>
            </w:r>
          </w:p>
        </w:tc>
      </w:tr>
      <w:tr w:rsidR="007162C5" w:rsidRPr="000F2F5A" w14:paraId="3D25C77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54DA460C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977" w:type="dxa"/>
          </w:tcPr>
          <w:p w14:paraId="54BE1A1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Rozdzielczość czasowa rozumiana jako czas obrotu układu lampa-detektor w trakcie którego następuje akwizycja wszystkich danych niezbędnych do rekonstrukcji obrazu ≤ 150 ms </w:t>
            </w:r>
          </w:p>
        </w:tc>
        <w:tc>
          <w:tcPr>
            <w:tcW w:w="1477" w:type="dxa"/>
            <w:vAlign w:val="center"/>
          </w:tcPr>
          <w:p w14:paraId="1BFCCFFC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CC3BD4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C41389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162C5" w:rsidRPr="000F2F5A" w14:paraId="671B790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6D62C1D3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977" w:type="dxa"/>
          </w:tcPr>
          <w:p w14:paraId="00B2BD6F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Grubość najcieńszej dostępnej warstwy w akwizycji wielowarstwowej ≤ 0,65 mm</w:t>
            </w:r>
          </w:p>
        </w:tc>
        <w:tc>
          <w:tcPr>
            <w:tcW w:w="1477" w:type="dxa"/>
            <w:vAlign w:val="center"/>
          </w:tcPr>
          <w:p w14:paraId="6419EF8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2066A8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&gt; 0,60 mm – 0 pkt</w:t>
            </w:r>
          </w:p>
          <w:p w14:paraId="5B319E9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≤ 0,60 mm – 10 pkt</w:t>
            </w:r>
          </w:p>
        </w:tc>
        <w:tc>
          <w:tcPr>
            <w:tcW w:w="1892" w:type="dxa"/>
            <w:vAlign w:val="center"/>
          </w:tcPr>
          <w:p w14:paraId="199E407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3F7BCDB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240002E7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4977" w:type="dxa"/>
            <w:vAlign w:val="center"/>
          </w:tcPr>
          <w:p w14:paraId="2F7C123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Najlepsza rozdzielczość przestrzenna izotropowa we wszystkich osiach ≤ 0,30 mm</w:t>
            </w:r>
          </w:p>
        </w:tc>
        <w:tc>
          <w:tcPr>
            <w:tcW w:w="1477" w:type="dxa"/>
            <w:vAlign w:val="center"/>
          </w:tcPr>
          <w:p w14:paraId="45D3879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F05B43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8DFDF05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0C59FFA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0B907626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977" w:type="dxa"/>
          </w:tcPr>
          <w:p w14:paraId="401142E8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Rozdzielczość wysokokontrastowa  w akwizycji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submilimetrowej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czasie pełnego skanu w trybie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helikalnym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matrycy 512 x 512 w płaszczyźnie XY mierzona w punkcie 50% charakterystyki MTF ≥ 12,0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/cm</w:t>
            </w:r>
          </w:p>
        </w:tc>
        <w:tc>
          <w:tcPr>
            <w:tcW w:w="1477" w:type="dxa"/>
            <w:vAlign w:val="center"/>
          </w:tcPr>
          <w:p w14:paraId="71409379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56676F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6EE3AFE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2C5" w:rsidRPr="000F2F5A" w14:paraId="1D826E0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73B0D020" w14:textId="77777777" w:rsidR="007F5BDF" w:rsidRPr="000F2F5A" w:rsidRDefault="009C2676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977" w:type="dxa"/>
            <w:vAlign w:val="center"/>
          </w:tcPr>
          <w:p w14:paraId="612D5981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Dodatkowy filtr dedykowany do eliminacji promieniowania o niższych od wykorzystywanych energiach ze złota lub cyny do ograniczenia dawki promieniowania i optymalnej jakości obrazów</w:t>
            </w:r>
          </w:p>
        </w:tc>
        <w:tc>
          <w:tcPr>
            <w:tcW w:w="1477" w:type="dxa"/>
            <w:vAlign w:val="center"/>
          </w:tcPr>
          <w:p w14:paraId="23CF89B3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BE257B7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54BF074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D547E6A" w14:textId="77777777" w:rsidR="007F5BDF" w:rsidRPr="000F2F5A" w:rsidRDefault="007F5BDF" w:rsidP="007162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0BFA91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2FC465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977" w:type="dxa"/>
          </w:tcPr>
          <w:p w14:paraId="1C65816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Modulowanie promieniowania RTG w zależności od rzeczywistej pochłanialności badanej anatomii, modulacja we wszystkich trzech osiach XYZ</w:t>
            </w:r>
          </w:p>
        </w:tc>
        <w:tc>
          <w:tcPr>
            <w:tcW w:w="1477" w:type="dxa"/>
            <w:vAlign w:val="center"/>
          </w:tcPr>
          <w:p w14:paraId="7D21686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5AE8B5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42529C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BCF0D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03C6478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977" w:type="dxa"/>
          </w:tcPr>
          <w:p w14:paraId="68B3934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powiadomienie obsługi tomografu, przez wyświetlenie odpowiedniego komunikatu o możliwości przekroczenia referencyjnej dawki promieniowania w danym badaniu</w:t>
            </w:r>
          </w:p>
        </w:tc>
        <w:tc>
          <w:tcPr>
            <w:tcW w:w="1477" w:type="dxa"/>
            <w:vAlign w:val="center"/>
          </w:tcPr>
          <w:p w14:paraId="4C253D2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BA86D9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80307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74A62D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585" w:type="dxa"/>
            <w:gridSpan w:val="2"/>
          </w:tcPr>
          <w:p w14:paraId="4148DF40" w14:textId="77777777" w:rsidR="009C2676" w:rsidRPr="000F2F5A" w:rsidRDefault="009D279E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</w:t>
            </w:r>
          </w:p>
        </w:tc>
        <w:tc>
          <w:tcPr>
            <w:tcW w:w="9641" w:type="dxa"/>
            <w:gridSpan w:val="4"/>
            <w:vAlign w:val="center"/>
          </w:tcPr>
          <w:p w14:paraId="23A97717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KONSOLA OPERATORSKA</w:t>
            </w:r>
          </w:p>
        </w:tc>
      </w:tr>
      <w:tr w:rsidR="009C2676" w:rsidRPr="000F2F5A" w14:paraId="069CD13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3BBF398F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977" w:type="dxa"/>
          </w:tcPr>
          <w:p w14:paraId="3210002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Dwumonitorowe stanowisko operatorskie z kolorowymi monitorami o przekątnej nie mniejszej niż 24” z aktywną matrycą ciekłokrystaliczną typu Flat</w:t>
            </w:r>
          </w:p>
        </w:tc>
        <w:tc>
          <w:tcPr>
            <w:tcW w:w="1477" w:type="dxa"/>
            <w:vAlign w:val="center"/>
          </w:tcPr>
          <w:p w14:paraId="2AE2FD3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6119C68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4E314A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273960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491316CD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4977" w:type="dxa"/>
          </w:tcPr>
          <w:p w14:paraId="7C5E9E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Pojemność dysku twardego dla obrazów 512x 512 bez kompresji ≥ 600 000 obrazów</w:t>
            </w:r>
          </w:p>
        </w:tc>
        <w:tc>
          <w:tcPr>
            <w:tcW w:w="1477" w:type="dxa"/>
            <w:vAlign w:val="center"/>
          </w:tcPr>
          <w:p w14:paraId="5503A58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07F1947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≥ 1 200 000 – 10 pkt</w:t>
            </w:r>
          </w:p>
          <w:p w14:paraId="59D8849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&lt; 1 200 000 – 0 pkt</w:t>
            </w:r>
          </w:p>
        </w:tc>
        <w:tc>
          <w:tcPr>
            <w:tcW w:w="1892" w:type="dxa"/>
            <w:vAlign w:val="center"/>
          </w:tcPr>
          <w:p w14:paraId="6262C6D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3E31D8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274F558C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977" w:type="dxa"/>
            <w:vAlign w:val="center"/>
          </w:tcPr>
          <w:p w14:paraId="2991AEE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wykorzystania do akwizycji badań tabletu jako drugiego monitora</w:t>
            </w:r>
          </w:p>
        </w:tc>
        <w:tc>
          <w:tcPr>
            <w:tcW w:w="1477" w:type="dxa"/>
            <w:vAlign w:val="center"/>
          </w:tcPr>
          <w:p w14:paraId="54EEE87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C5931A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34D31A1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19C4A8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F309A0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3AF024F3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4977" w:type="dxa"/>
          </w:tcPr>
          <w:p w14:paraId="29C6498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Dodatkowa stacja dokująca tabletu do jego ładowania</w:t>
            </w:r>
          </w:p>
        </w:tc>
        <w:tc>
          <w:tcPr>
            <w:tcW w:w="1477" w:type="dxa"/>
            <w:vAlign w:val="center"/>
          </w:tcPr>
          <w:p w14:paraId="36FEC1C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665D39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217D4CA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EF2443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7EB3CF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585" w:type="dxa"/>
            <w:gridSpan w:val="2"/>
          </w:tcPr>
          <w:p w14:paraId="5691A50E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977" w:type="dxa"/>
          </w:tcPr>
          <w:p w14:paraId="2C75F1D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Interfejs sieciowy zgodnie z DICOM 3,0 </w:t>
            </w:r>
          </w:p>
          <w:p w14:paraId="43CC74B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 następującymi klasami serwisowymi:</w:t>
            </w:r>
          </w:p>
          <w:p w14:paraId="15A66A9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proofErr w:type="spellEnd"/>
          </w:p>
          <w:p w14:paraId="2C551CF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Basic Print </w:t>
            </w:r>
          </w:p>
          <w:p w14:paraId="584438D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Retrieve – Storage</w:t>
            </w:r>
          </w:p>
          <w:p w14:paraId="4C44A00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Worklist</w:t>
            </w:r>
          </w:p>
          <w:p w14:paraId="7FBB771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Structured Dose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Raport</w:t>
            </w:r>
            <w:proofErr w:type="spellEnd"/>
          </w:p>
        </w:tc>
        <w:tc>
          <w:tcPr>
            <w:tcW w:w="1477" w:type="dxa"/>
            <w:vAlign w:val="center"/>
          </w:tcPr>
          <w:p w14:paraId="55D5A68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0630B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2AAA79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423C72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585" w:type="dxa"/>
            <w:gridSpan w:val="2"/>
          </w:tcPr>
          <w:p w14:paraId="368ECF7C" w14:textId="77777777" w:rsidR="009C2676" w:rsidRPr="000F2F5A" w:rsidRDefault="009D279E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9641" w:type="dxa"/>
            <w:gridSpan w:val="4"/>
            <w:vAlign w:val="center"/>
          </w:tcPr>
          <w:p w14:paraId="1FBA9646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KONSOLI OPERATORSKIEJ</w:t>
            </w:r>
          </w:p>
        </w:tc>
      </w:tr>
      <w:tr w:rsidR="009C2676" w:rsidRPr="000F2F5A" w14:paraId="69831F2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585" w:type="dxa"/>
            <w:gridSpan w:val="2"/>
          </w:tcPr>
          <w:p w14:paraId="7B9D220C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4977" w:type="dxa"/>
          </w:tcPr>
          <w:p w14:paraId="56302D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MIP (Maximum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Intensity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Projection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77" w:type="dxa"/>
            <w:vAlign w:val="center"/>
          </w:tcPr>
          <w:p w14:paraId="115267E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168E58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503A595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77AB0D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5" w:type="dxa"/>
            <w:gridSpan w:val="2"/>
          </w:tcPr>
          <w:p w14:paraId="664ED0E4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4977" w:type="dxa"/>
          </w:tcPr>
          <w:p w14:paraId="78B09DB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477" w:type="dxa"/>
            <w:vAlign w:val="center"/>
          </w:tcPr>
          <w:p w14:paraId="2AA0062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81892F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1CB835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FA4DDB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78DF1B31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4977" w:type="dxa"/>
          </w:tcPr>
          <w:p w14:paraId="2223270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Reformatowanie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477" w:type="dxa"/>
            <w:vAlign w:val="center"/>
          </w:tcPr>
          <w:p w14:paraId="399C231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35FBC98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76F308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E8809B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12DAA44D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4977" w:type="dxa"/>
          </w:tcPr>
          <w:p w14:paraId="68DDEA3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477" w:type="dxa"/>
            <w:vAlign w:val="center"/>
          </w:tcPr>
          <w:p w14:paraId="24706FA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877D0F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798DDF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EE6F6D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85" w:type="dxa"/>
            <w:gridSpan w:val="2"/>
          </w:tcPr>
          <w:p w14:paraId="03E9D2A8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977" w:type="dxa"/>
          </w:tcPr>
          <w:p w14:paraId="3C431F5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aksjalnych</w:t>
            </w:r>
            <w:proofErr w:type="spellEnd"/>
          </w:p>
        </w:tc>
        <w:tc>
          <w:tcPr>
            <w:tcW w:w="1477" w:type="dxa"/>
            <w:vAlign w:val="center"/>
          </w:tcPr>
          <w:p w14:paraId="761642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EF5453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326DF1E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FD6523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D98D64C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977" w:type="dxa"/>
          </w:tcPr>
          <w:p w14:paraId="2B61F7E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Automatyczny dobór współczynnika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pitch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477" w:type="dxa"/>
            <w:vAlign w:val="center"/>
          </w:tcPr>
          <w:p w14:paraId="6871228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746704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44F43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85C55B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C1DE9DE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4977" w:type="dxa"/>
          </w:tcPr>
          <w:p w14:paraId="32A1BF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bez udziału operatora ustawianie zakresu badania i rekonstrukcji obrazów dla danego badania na podstawie znaczników anatomii</w:t>
            </w:r>
          </w:p>
        </w:tc>
        <w:tc>
          <w:tcPr>
            <w:tcW w:w="1477" w:type="dxa"/>
            <w:vAlign w:val="center"/>
          </w:tcPr>
          <w:p w14:paraId="02318B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1BFBF4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418D97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93ED87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9514E70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4977" w:type="dxa"/>
          </w:tcPr>
          <w:p w14:paraId="0F3AC30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Automatyczny, na bieżąco dobór napięcia anodowego w protokołach badań w zależności od rodzaju badania</w:t>
            </w:r>
          </w:p>
        </w:tc>
        <w:tc>
          <w:tcPr>
            <w:tcW w:w="1477" w:type="dxa"/>
            <w:vAlign w:val="center"/>
          </w:tcPr>
          <w:p w14:paraId="5C58C1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53F303E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CEADD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069A7B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B0292CA" w14:textId="77777777" w:rsidR="009C2676" w:rsidRPr="000F2F5A" w:rsidRDefault="009D279E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4977" w:type="dxa"/>
          </w:tcPr>
          <w:p w14:paraId="7CC60F2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Tomograf komputerowy wyposażony w zestaw automatycznie generowanych rekonstrukcji poszczególnych anatomii w zakresie badań spektralnych</w:t>
            </w:r>
          </w:p>
        </w:tc>
        <w:tc>
          <w:tcPr>
            <w:tcW w:w="1477" w:type="dxa"/>
            <w:vAlign w:val="center"/>
          </w:tcPr>
          <w:p w14:paraId="553FEE6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10A90DD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0844AE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E39F4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C1F577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7054D7CC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977" w:type="dxa"/>
          </w:tcPr>
          <w:p w14:paraId="01E79AA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477" w:type="dxa"/>
            <w:vAlign w:val="center"/>
          </w:tcPr>
          <w:p w14:paraId="2D24F65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E0A991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779F9DA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171218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0C38A0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96B1E8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977" w:type="dxa"/>
          </w:tcPr>
          <w:p w14:paraId="2D7F515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Tomograf komputerowy wyposażony w zestaw automatycznie generowanych rekonstrukcji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poszczególnych anatomii w zakresie badań neurologicznych, automatyczne generowanie map perfuzji</w:t>
            </w:r>
          </w:p>
        </w:tc>
        <w:tc>
          <w:tcPr>
            <w:tcW w:w="1477" w:type="dxa"/>
            <w:vAlign w:val="center"/>
          </w:tcPr>
          <w:p w14:paraId="0860AC8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 podać</w:t>
            </w:r>
          </w:p>
        </w:tc>
        <w:tc>
          <w:tcPr>
            <w:tcW w:w="1295" w:type="dxa"/>
            <w:vAlign w:val="center"/>
          </w:tcPr>
          <w:p w14:paraId="7FC7B82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2BF03C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3AE72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A6E150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68922E5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977" w:type="dxa"/>
            <w:vAlign w:val="center"/>
          </w:tcPr>
          <w:p w14:paraId="4B08A19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Wykonywanie badań dwu-energetycznych, uzyskanie dwóch zestawów danych obrazowych badanej anatomii dla dwóch różnych energii promieniowania</w:t>
            </w:r>
          </w:p>
        </w:tc>
        <w:tc>
          <w:tcPr>
            <w:tcW w:w="1477" w:type="dxa"/>
            <w:vAlign w:val="center"/>
          </w:tcPr>
          <w:p w14:paraId="252CD9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49F13A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5C2BA3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5BB8B0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2C28EFC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4977" w:type="dxa"/>
            <w:vAlign w:val="center"/>
          </w:tcPr>
          <w:p w14:paraId="398471E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łączenia danych nisko i wysoko energetycznych w dane spektralne</w:t>
            </w:r>
          </w:p>
        </w:tc>
        <w:tc>
          <w:tcPr>
            <w:tcW w:w="1477" w:type="dxa"/>
            <w:vAlign w:val="center"/>
          </w:tcPr>
          <w:p w14:paraId="29126A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4279A6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FEE583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314E31A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6D0685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4977" w:type="dxa"/>
          </w:tcPr>
          <w:p w14:paraId="0440070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automatycznych rekonstrukcji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monoenergetycznych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dla poszczególnych energii fotonów w zakresie min od 60-180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keV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oraz rekonstrukcje obrazu z optymalnym kontrastem z danych uzyskanych w akwizycji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477" w:type="dxa"/>
            <w:vAlign w:val="center"/>
          </w:tcPr>
          <w:p w14:paraId="2759A8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590C9C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E997C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7348B01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1FD4C53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4977" w:type="dxa"/>
          </w:tcPr>
          <w:p w14:paraId="409EA32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477" w:type="dxa"/>
            <w:vAlign w:val="center"/>
          </w:tcPr>
          <w:p w14:paraId="20E4DBC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6D0B41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0F98C84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3CA9213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6989A8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4977" w:type="dxa"/>
          </w:tcPr>
          <w:p w14:paraId="676D19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Automatyczna detekcja zmian guzkowych w miąższu płuc 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podopłucnowych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typu CAD (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Aided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Detection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) do badań TK klatki piersiowej</w:t>
            </w:r>
          </w:p>
        </w:tc>
        <w:tc>
          <w:tcPr>
            <w:tcW w:w="1477" w:type="dxa"/>
            <w:vAlign w:val="center"/>
          </w:tcPr>
          <w:p w14:paraId="5F6B3E3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303EBBA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1B15F7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F6ABC0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F6D117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4977" w:type="dxa"/>
          </w:tcPr>
          <w:p w14:paraId="564459D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Algorytm ostrzegający operatora o wykryciu podczas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topogramu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obecności niepożądanych elementów metalowych (itd. : pasków, biżuterii, łańcuszków, okularów, itd.) przed przystąpieniem do dalszej części badania spiralnego lub sekwencyjnego.</w:t>
            </w:r>
          </w:p>
        </w:tc>
        <w:tc>
          <w:tcPr>
            <w:tcW w:w="1477" w:type="dxa"/>
            <w:vAlign w:val="center"/>
          </w:tcPr>
          <w:p w14:paraId="1738B71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75D41F6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65C69C6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5E725D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0CBB9975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4977" w:type="dxa"/>
            <w:vAlign w:val="center"/>
          </w:tcPr>
          <w:p w14:paraId="13FAD33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Automatyczne, bez udziału operatora, etykietowanie kręgów i ustawienie płaszczyzn rekonstrukcji kręgów w badaniach kręgosłupa</w:t>
            </w:r>
          </w:p>
        </w:tc>
        <w:tc>
          <w:tcPr>
            <w:tcW w:w="1477" w:type="dxa"/>
            <w:vAlign w:val="center"/>
          </w:tcPr>
          <w:p w14:paraId="18863AF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709159A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329CE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BCA59F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4FA3584F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977" w:type="dxa"/>
            <w:vAlign w:val="center"/>
          </w:tcPr>
          <w:p w14:paraId="487FB92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477" w:type="dxa"/>
            <w:vAlign w:val="center"/>
          </w:tcPr>
          <w:p w14:paraId="66EFAB1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138396F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3A42E34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317314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CFFD1B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CEB400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977" w:type="dxa"/>
          </w:tcPr>
          <w:p w14:paraId="28038BA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zdalnego dostępu do konsoli operatorskiej, umożliwiające zdalne przejęcie konsoli operatorskiej</w:t>
            </w:r>
          </w:p>
        </w:tc>
        <w:tc>
          <w:tcPr>
            <w:tcW w:w="1477" w:type="dxa"/>
            <w:vAlign w:val="center"/>
          </w:tcPr>
          <w:p w14:paraId="2B117A5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podać</w:t>
            </w:r>
          </w:p>
        </w:tc>
        <w:tc>
          <w:tcPr>
            <w:tcW w:w="1295" w:type="dxa"/>
            <w:vAlign w:val="center"/>
          </w:tcPr>
          <w:p w14:paraId="588EE19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br/>
              <w:t>NIE – 0 pkt</w:t>
            </w:r>
          </w:p>
        </w:tc>
        <w:tc>
          <w:tcPr>
            <w:tcW w:w="1892" w:type="dxa"/>
            <w:vAlign w:val="center"/>
          </w:tcPr>
          <w:p w14:paraId="7C7198C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12A3F9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6D1DC414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977" w:type="dxa"/>
          </w:tcPr>
          <w:p w14:paraId="29F828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powiadomienie obsługi tomografu, przez wyświetlenie odpowiedniego komunikatu o możliwości przekroczenia referencyjnej dawki promieniowania w danym badaniu oraz wymuszenie podania przyczyny w przypadku kontynuacji takiego badania.</w:t>
            </w:r>
          </w:p>
        </w:tc>
        <w:tc>
          <w:tcPr>
            <w:tcW w:w="1477" w:type="dxa"/>
            <w:vAlign w:val="center"/>
          </w:tcPr>
          <w:p w14:paraId="303A872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06053B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A77635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11AA5B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85" w:type="dxa"/>
            <w:gridSpan w:val="2"/>
          </w:tcPr>
          <w:p w14:paraId="7CD5846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977" w:type="dxa"/>
          </w:tcPr>
          <w:p w14:paraId="26453E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Identyczny wygląd interfejsu konsoli operatorskiej oraz stacji lekarskich, oprogramowanie od jednego producenta.</w:t>
            </w:r>
          </w:p>
        </w:tc>
        <w:tc>
          <w:tcPr>
            <w:tcW w:w="1477" w:type="dxa"/>
            <w:vAlign w:val="center"/>
          </w:tcPr>
          <w:p w14:paraId="4979DC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312DDD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65D46B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C706D7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585" w:type="dxa"/>
            <w:gridSpan w:val="2"/>
          </w:tcPr>
          <w:p w14:paraId="165328FB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977" w:type="dxa"/>
          </w:tcPr>
          <w:p w14:paraId="0F57E91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477" w:type="dxa"/>
            <w:vAlign w:val="center"/>
          </w:tcPr>
          <w:p w14:paraId="3A9520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61604A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5BC1B4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D398E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3024E1F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4977" w:type="dxa"/>
          </w:tcPr>
          <w:p w14:paraId="11FDE2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Sterowanie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wstrzykiwaczem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kontrastu bezpośrednio z konsoli tomografu komputerowego, możliwość programowania i zapamiętywania parametrów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wstrzykiwacza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bezpośrednio w protokole badania na konsoli operatorskiej</w:t>
            </w:r>
          </w:p>
        </w:tc>
        <w:tc>
          <w:tcPr>
            <w:tcW w:w="1477" w:type="dxa"/>
            <w:vAlign w:val="center"/>
          </w:tcPr>
          <w:p w14:paraId="53ECE84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2989E5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3FEB38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09F234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585" w:type="dxa"/>
            <w:gridSpan w:val="2"/>
          </w:tcPr>
          <w:p w14:paraId="742AB23D" w14:textId="77777777" w:rsidR="009C2676" w:rsidRPr="000F2F5A" w:rsidRDefault="00CE4F8D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9641" w:type="dxa"/>
            <w:gridSpan w:val="4"/>
          </w:tcPr>
          <w:p w14:paraId="2504B4F7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SYSTEM STACJI LEKARSKICH</w:t>
            </w:r>
          </w:p>
        </w:tc>
      </w:tr>
      <w:tr w:rsidR="009C2676" w:rsidRPr="000F2F5A" w14:paraId="34B758E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585" w:type="dxa"/>
            <w:gridSpan w:val="2"/>
          </w:tcPr>
          <w:p w14:paraId="341A03F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4977" w:type="dxa"/>
          </w:tcPr>
          <w:p w14:paraId="6516B6A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Serwer aplikacyjny umożliwiający jednoczesną pracę dla min. 7 użytkowników.</w:t>
            </w:r>
          </w:p>
          <w:p w14:paraId="336B018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Dostawa nowego serwera aplikacyjnego lub adaptacja/wykorzystanie serwera aplikacyjnego posiadanego przez Zamawiającego pod warunkiem spełnienia poniżej podanych wymagań sprzętowych.</w:t>
            </w:r>
          </w:p>
          <w:p w14:paraId="2B26B3D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 przypadku wyboru adaptacji/wykorzystania istniejącego, funkcjonującego u Zamawiającego serwera aplikacyjnego:</w:t>
            </w:r>
          </w:p>
          <w:p w14:paraId="06CD4AF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wykorzystania licencji aplikacji CT/MR/PET posiadanych przez Zamawiającego z koniecznością uzupełnienia do poniżej wymaganych (opisanych) ilości licencji.</w:t>
            </w:r>
          </w:p>
        </w:tc>
        <w:tc>
          <w:tcPr>
            <w:tcW w:w="1477" w:type="dxa"/>
            <w:vAlign w:val="center"/>
          </w:tcPr>
          <w:p w14:paraId="0CC1D11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TAK, podać zaoferowany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</w:t>
            </w:r>
          </w:p>
        </w:tc>
        <w:tc>
          <w:tcPr>
            <w:tcW w:w="1295" w:type="dxa"/>
            <w:vAlign w:val="center"/>
          </w:tcPr>
          <w:p w14:paraId="027FB77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bez oceny</w:t>
            </w:r>
          </w:p>
        </w:tc>
        <w:tc>
          <w:tcPr>
            <w:tcW w:w="1892" w:type="dxa"/>
          </w:tcPr>
          <w:p w14:paraId="78AD8A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6B782B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85" w:type="dxa"/>
            <w:gridSpan w:val="2"/>
          </w:tcPr>
          <w:p w14:paraId="78DA6650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977" w:type="dxa"/>
          </w:tcPr>
          <w:p w14:paraId="6D94077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Minimalne parametry serwera:</w:t>
            </w:r>
          </w:p>
          <w:p w14:paraId="62EE67F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pamięć RAM: min. 192 GB</w:t>
            </w:r>
          </w:p>
          <w:p w14:paraId="6F1780E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2 procesory, min. 10-rdzeniowe</w:t>
            </w:r>
          </w:p>
          <w:p w14:paraId="73B97974" w14:textId="16CFED89" w:rsidR="009C2676" w:rsidRPr="000F2F5A" w:rsidRDefault="009C2676" w:rsidP="009C267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wbudowana macierz  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konfiguracji RAID Level 5 </w:t>
            </w:r>
          </w:p>
          <w:p w14:paraId="2D755F7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pojemność macierzy: min. 5 TB</w:t>
            </w:r>
          </w:p>
          <w:p w14:paraId="0ADB0EC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klawiatura, mysz</w:t>
            </w:r>
          </w:p>
        </w:tc>
        <w:tc>
          <w:tcPr>
            <w:tcW w:w="1477" w:type="dxa"/>
            <w:vAlign w:val="center"/>
          </w:tcPr>
          <w:p w14:paraId="10D1A50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 parametry konfiguracji</w:t>
            </w:r>
          </w:p>
        </w:tc>
        <w:tc>
          <w:tcPr>
            <w:tcW w:w="1295" w:type="dxa"/>
            <w:vAlign w:val="center"/>
          </w:tcPr>
          <w:p w14:paraId="55B4F01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96C319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153225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85" w:type="dxa"/>
            <w:gridSpan w:val="2"/>
          </w:tcPr>
          <w:p w14:paraId="291F636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977" w:type="dxa"/>
          </w:tcPr>
          <w:p w14:paraId="3436337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System musi pracować w oparciu o model licencji pływających, umożliwiając zainstalowanie oprogramowania klienckiego na dowolnej liczbie stacji klienckich</w:t>
            </w:r>
          </w:p>
        </w:tc>
        <w:tc>
          <w:tcPr>
            <w:tcW w:w="1477" w:type="dxa"/>
            <w:vAlign w:val="center"/>
          </w:tcPr>
          <w:p w14:paraId="1E6191D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02563C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5571FF1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16C4D8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3D59446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977" w:type="dxa"/>
          </w:tcPr>
          <w:p w14:paraId="24A2641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Dwa stanowiska lekarskie dwumonitorowe, każde wyposażone w:</w:t>
            </w:r>
          </w:p>
          <w:p w14:paraId="04E56D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1 kolorowy monitor diagnostyczny, o min. przekątnej 30” i rozdzielczości nie mniejszej niż 4MP,  </w:t>
            </w:r>
          </w:p>
          <w:p w14:paraId="709BA1A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 monitor opisowy o min. przekątnej min. 21” i rozdzielczości nie mniejszej niż 2MP</w:t>
            </w:r>
          </w:p>
          <w:p w14:paraId="1D969416" w14:textId="0F3A7AF0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komputer PC, wyposażony w: min. 32 GB RAM, 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 SSD min. 1000 GB, interfejs LAN 1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2A704A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system operacyjny</w:t>
            </w:r>
            <w:r w:rsidR="005C7D4A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C7D4A"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Windows 10/11 lub równoważny. Kryteria równoważności pod tabelą.*</w:t>
            </w:r>
          </w:p>
          <w:p w14:paraId="34BBDDD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zainstalowania na stacjach programu RIS i PACS posiadanego przez Zamawiającego.  </w:t>
            </w:r>
          </w:p>
        </w:tc>
        <w:tc>
          <w:tcPr>
            <w:tcW w:w="1477" w:type="dxa"/>
            <w:vAlign w:val="center"/>
          </w:tcPr>
          <w:p w14:paraId="263A76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 podać</w:t>
            </w:r>
          </w:p>
        </w:tc>
        <w:tc>
          <w:tcPr>
            <w:tcW w:w="1295" w:type="dxa"/>
            <w:vAlign w:val="center"/>
          </w:tcPr>
          <w:p w14:paraId="2BEA37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536414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958116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72E80A2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977" w:type="dxa"/>
          </w:tcPr>
          <w:p w14:paraId="4ADAD55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477" w:type="dxa"/>
            <w:vAlign w:val="center"/>
          </w:tcPr>
          <w:p w14:paraId="4837034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184CB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5E83978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F8B362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42A12E35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977" w:type="dxa"/>
          </w:tcPr>
          <w:p w14:paraId="3C76764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przetwarzanie otrzymanych danych 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77" w:type="dxa"/>
            <w:vAlign w:val="center"/>
          </w:tcPr>
          <w:p w14:paraId="27A55A0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D7B10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53363D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A7244F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85" w:type="dxa"/>
            <w:gridSpan w:val="2"/>
          </w:tcPr>
          <w:p w14:paraId="7AA975B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4977" w:type="dxa"/>
          </w:tcPr>
          <w:p w14:paraId="52150D5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hotfix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upgrady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477" w:type="dxa"/>
            <w:vAlign w:val="center"/>
          </w:tcPr>
          <w:p w14:paraId="0CADE78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697D18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94D02D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E7BBCB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3CCDDD8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977" w:type="dxa"/>
          </w:tcPr>
          <w:p w14:paraId="40B762C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integracji z innymi serwerami aplikacyjnymi posiadanymi przez Zamawiającego w zakresie bezpiecznego i uwiarygodnionego łączenia się stacji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lekarskiej z serwerem w innej lokalizacji i zdalnej pracy nie wymagającej wysyłania badań poza lokalizację serwera.</w:t>
            </w:r>
          </w:p>
        </w:tc>
        <w:tc>
          <w:tcPr>
            <w:tcW w:w="1477" w:type="dxa"/>
            <w:vAlign w:val="center"/>
          </w:tcPr>
          <w:p w14:paraId="56560A2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 Opisać</w:t>
            </w:r>
          </w:p>
        </w:tc>
        <w:tc>
          <w:tcPr>
            <w:tcW w:w="1295" w:type="dxa"/>
            <w:vAlign w:val="center"/>
          </w:tcPr>
          <w:p w14:paraId="3DD005B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077C98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46D3EF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2C030BC0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4977" w:type="dxa"/>
          </w:tcPr>
          <w:p w14:paraId="0BE68DB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integracji z innymi serwerami aplikacyjnymi posiadanymi przez Zamawiającego w zakresie wspólnej puli aplikacji zaawansowanych, tj., możliwości korzystania z pływających licencji pomiędzy ośrodkami.</w:t>
            </w:r>
          </w:p>
        </w:tc>
        <w:tc>
          <w:tcPr>
            <w:tcW w:w="1477" w:type="dxa"/>
            <w:vAlign w:val="center"/>
          </w:tcPr>
          <w:p w14:paraId="26D815A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 Opisać</w:t>
            </w:r>
          </w:p>
        </w:tc>
        <w:tc>
          <w:tcPr>
            <w:tcW w:w="1295" w:type="dxa"/>
            <w:vAlign w:val="center"/>
          </w:tcPr>
          <w:p w14:paraId="4AC27B0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21F6CEE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4B8DA3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3E14DCD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4977" w:type="dxa"/>
          </w:tcPr>
          <w:p w14:paraId="4169523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2085540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14:paraId="0084CD1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Automatyczny algorytm powinien pobierać poprzednie badania z możliwością definiowania min:</w:t>
            </w:r>
          </w:p>
          <w:p w14:paraId="01BCF0E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ilość poprzednich badań</w:t>
            </w:r>
          </w:p>
          <w:p w14:paraId="4871B57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typ/modalność poprzednich badań</w:t>
            </w:r>
          </w:p>
          <w:p w14:paraId="4D4A7CE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zakres daty poprzednich badań</w:t>
            </w:r>
            <w:bookmarkEnd w:id="1"/>
          </w:p>
        </w:tc>
        <w:tc>
          <w:tcPr>
            <w:tcW w:w="1477" w:type="dxa"/>
            <w:vAlign w:val="center"/>
          </w:tcPr>
          <w:p w14:paraId="3DA5F0F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21A588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7C1EA6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549A12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A7DAB5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85" w:type="dxa"/>
            <w:gridSpan w:val="2"/>
          </w:tcPr>
          <w:p w14:paraId="029869E5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977" w:type="dxa"/>
          </w:tcPr>
          <w:p w14:paraId="2C2317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Interfejs sieciowy zgodnie z DICOM 3.0 z następującymi klasami serwisowymi:</w:t>
            </w:r>
          </w:p>
          <w:p w14:paraId="594D95F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Send / Receive</w:t>
            </w:r>
          </w:p>
          <w:p w14:paraId="107EEA7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Basic Print</w:t>
            </w:r>
          </w:p>
          <w:p w14:paraId="6FF69B5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Retrieve/Query</w:t>
            </w:r>
          </w:p>
          <w:p w14:paraId="62B35CC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Storage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1477" w:type="dxa"/>
            <w:vAlign w:val="center"/>
          </w:tcPr>
          <w:p w14:paraId="15FC4E3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B504AE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2255392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40802B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0221ED5D" w14:textId="77777777" w:rsidR="009C2676" w:rsidRPr="000F2F5A" w:rsidRDefault="00CE4F8D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9641" w:type="dxa"/>
            <w:gridSpan w:val="4"/>
          </w:tcPr>
          <w:p w14:paraId="6A9BBF55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APLIKACJE PODSTAWOWE</w:t>
            </w:r>
          </w:p>
        </w:tc>
      </w:tr>
      <w:tr w:rsidR="009C2676" w:rsidRPr="000F2F5A" w14:paraId="54A7CB7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85" w:type="dxa"/>
            <w:gridSpan w:val="2"/>
          </w:tcPr>
          <w:p w14:paraId="725CE0FF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4977" w:type="dxa"/>
            <w:vAlign w:val="center"/>
          </w:tcPr>
          <w:p w14:paraId="703091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Jednoczesna prezentacja i odczyt danych obrazowych CT, MR, RTG, AX, PET, SPECT, USG</w:t>
            </w:r>
          </w:p>
        </w:tc>
        <w:tc>
          <w:tcPr>
            <w:tcW w:w="1477" w:type="dxa"/>
            <w:vAlign w:val="center"/>
          </w:tcPr>
          <w:p w14:paraId="124E50E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182A24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6B98815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B4246A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85" w:type="dxa"/>
            <w:gridSpan w:val="2"/>
          </w:tcPr>
          <w:p w14:paraId="44365A3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977" w:type="dxa"/>
            <w:vAlign w:val="center"/>
          </w:tcPr>
          <w:p w14:paraId="7430E29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477" w:type="dxa"/>
            <w:vAlign w:val="center"/>
          </w:tcPr>
          <w:p w14:paraId="12710A6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15A7F12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66DB045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0A126B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85" w:type="dxa"/>
            <w:gridSpan w:val="2"/>
          </w:tcPr>
          <w:p w14:paraId="389D9F0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4977" w:type="dxa"/>
          </w:tcPr>
          <w:p w14:paraId="11EBB80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Funkcjonalności do oceny badań:</w:t>
            </w:r>
          </w:p>
          <w:p w14:paraId="1AFF932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pomiary geometryczne (długości, kątów, powierzchni)</w:t>
            </w:r>
          </w:p>
          <w:p w14:paraId="59BCF1E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pomiary analityczne (pomiar poziomu gęstości, histogramy, inne).</w:t>
            </w:r>
          </w:p>
          <w:p w14:paraId="4098B6E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477" w:type="dxa"/>
            <w:vAlign w:val="center"/>
          </w:tcPr>
          <w:p w14:paraId="3DADBE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D72BEC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60E60B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2B4271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585" w:type="dxa"/>
            <w:gridSpan w:val="2"/>
          </w:tcPr>
          <w:p w14:paraId="315648D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977" w:type="dxa"/>
            <w:vAlign w:val="center"/>
          </w:tcPr>
          <w:p w14:paraId="56343EB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Prezentacje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Cine</w:t>
            </w:r>
            <w:proofErr w:type="spellEnd"/>
          </w:p>
        </w:tc>
        <w:tc>
          <w:tcPr>
            <w:tcW w:w="1477" w:type="dxa"/>
            <w:vAlign w:val="center"/>
          </w:tcPr>
          <w:p w14:paraId="2D569C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EB3CA7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26BF57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107152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85" w:type="dxa"/>
            <w:gridSpan w:val="2"/>
          </w:tcPr>
          <w:p w14:paraId="544CE09F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4977" w:type="dxa"/>
            <w:vAlign w:val="center"/>
          </w:tcPr>
          <w:p w14:paraId="24520BE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Rekonstrukcje MIP, VRT.</w:t>
            </w:r>
          </w:p>
          <w:p w14:paraId="7A9E539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Predefiniowana paleta ustawień dla rekonstrukcji VRT uwzględniająca typy badań, obszary anatomiczne</w:t>
            </w:r>
          </w:p>
        </w:tc>
        <w:tc>
          <w:tcPr>
            <w:tcW w:w="1477" w:type="dxa"/>
            <w:vAlign w:val="center"/>
          </w:tcPr>
          <w:p w14:paraId="26F978B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B98A21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398EA97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8F6B46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85" w:type="dxa"/>
            <w:gridSpan w:val="2"/>
          </w:tcPr>
          <w:p w14:paraId="77C3C02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4977" w:type="dxa"/>
            <w:vAlign w:val="center"/>
          </w:tcPr>
          <w:p w14:paraId="2BB068F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Rekonstrukcje 3D typu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Cinematic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Rendering, bazujące na dokładnej fizycznej symulacji oddziaływania światła z materią, realizujące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fotorealistyczny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14:paraId="29B7DE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Technika stosująca:</w:t>
            </w:r>
          </w:p>
          <w:p w14:paraId="0DD4C1F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oświetlanie każdego piksela bardzo dużą ilością źródeł światła z dowolnego kierunku, </w:t>
            </w:r>
          </w:p>
          <w:p w14:paraId="36210BD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rozpraszanie/pochłanianie fotonów, </w:t>
            </w:r>
          </w:p>
          <w:p w14:paraId="2CD060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użycie algorytmów numerycznych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MonteCarlo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1C3BD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Rekonstrukcja inna niż adaptacja parametrów typowej rekonstrukcji VRT.</w:t>
            </w:r>
          </w:p>
        </w:tc>
        <w:tc>
          <w:tcPr>
            <w:tcW w:w="1477" w:type="dxa"/>
            <w:vAlign w:val="center"/>
          </w:tcPr>
          <w:p w14:paraId="43310A7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4B6A484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7637A4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E55B46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0ACE25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585" w:type="dxa"/>
            <w:gridSpan w:val="2"/>
          </w:tcPr>
          <w:p w14:paraId="3B72A25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4977" w:type="dxa"/>
          </w:tcPr>
          <w:p w14:paraId="37CB9B4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Reformatowanie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477" w:type="dxa"/>
            <w:vAlign w:val="center"/>
          </w:tcPr>
          <w:p w14:paraId="1911F12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05D3BA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73C5A73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E39997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585" w:type="dxa"/>
            <w:gridSpan w:val="2"/>
          </w:tcPr>
          <w:p w14:paraId="0374ED85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4977" w:type="dxa"/>
            <w:vAlign w:val="center"/>
          </w:tcPr>
          <w:p w14:paraId="37C8B1B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Zaawansowana rejestracja i rozpoznawanie anatomii w badaniach CT/ MR w oparciu o algorytmy sztucznej inteligencji (AI) pozwalająca na:</w:t>
            </w:r>
          </w:p>
          <w:p w14:paraId="29570A9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automatyczna rejestracja załadowanych serii badań</w:t>
            </w:r>
          </w:p>
          <w:p w14:paraId="0B3D16A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generowanie rekonstrukcji MPR zorientowanych anatomicznie</w:t>
            </w:r>
          </w:p>
          <w:p w14:paraId="419B8E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wstępny zakres (rozmiar, ilość warstw) oraz orientacja rekonstrukcji jest ustawiona automatycznie, zależnie od anatomii</w:t>
            </w:r>
          </w:p>
        </w:tc>
        <w:tc>
          <w:tcPr>
            <w:tcW w:w="1477" w:type="dxa"/>
            <w:vAlign w:val="center"/>
          </w:tcPr>
          <w:p w14:paraId="07BA02F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061146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5FB760A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90349F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39841D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85" w:type="dxa"/>
            <w:gridSpan w:val="2"/>
          </w:tcPr>
          <w:p w14:paraId="72C24DE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4977" w:type="dxa"/>
            <w:vAlign w:val="center"/>
          </w:tcPr>
          <w:p w14:paraId="2333ED5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rekonstrukcje ortopedyczne (typu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Spine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Rib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/Hip/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Knee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Femur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/Tibia) do zastosowań w przypadkach:</w:t>
            </w:r>
          </w:p>
          <w:p w14:paraId="1A25DD3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złamań/zmian kręgosłupa/żeber, automatyczne generowanie rekonstrukcji MPR kręgosłupa z obrazami prostopadłymi do linii kręgosłupa</w:t>
            </w:r>
          </w:p>
          <w:p w14:paraId="39A4EF1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złamania w obszarze obojczyka, biodra, kolana, kości udowych, piszczelowych, </w:t>
            </w:r>
          </w:p>
          <w:p w14:paraId="0775D46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automatycznie generowane rekonstrukcje równoległe/radialne</w:t>
            </w:r>
          </w:p>
        </w:tc>
        <w:tc>
          <w:tcPr>
            <w:tcW w:w="1477" w:type="dxa"/>
            <w:vAlign w:val="center"/>
          </w:tcPr>
          <w:p w14:paraId="4E611A2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7E3420C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0D971D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0F21EE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8E0EA1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"/>
        </w:trPr>
        <w:tc>
          <w:tcPr>
            <w:tcW w:w="585" w:type="dxa"/>
            <w:gridSpan w:val="2"/>
          </w:tcPr>
          <w:p w14:paraId="03217D64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4977" w:type="dxa"/>
            <w:vAlign w:val="center"/>
          </w:tcPr>
          <w:p w14:paraId="36D41AF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Fuzja badań z różnych modalności jak: CT/MR, CT/SPECT, CT/PET</w:t>
            </w:r>
          </w:p>
        </w:tc>
        <w:tc>
          <w:tcPr>
            <w:tcW w:w="1477" w:type="dxa"/>
            <w:vAlign w:val="center"/>
          </w:tcPr>
          <w:p w14:paraId="021BC4C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E58327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89435C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E285C7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37814E6C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4977" w:type="dxa"/>
            <w:vAlign w:val="center"/>
          </w:tcPr>
          <w:p w14:paraId="76AA457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załadowanie obrazów w predefiniowane segmenty.</w:t>
            </w:r>
          </w:p>
          <w:p w14:paraId="7D3719C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Automatyczna synchronizacja wyświetlanych serii badania niezależna od grubości warstw. </w:t>
            </w:r>
          </w:p>
          <w:p w14:paraId="45E5C32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synchronicznego wyświetlania do 4 serii badania.</w:t>
            </w:r>
          </w:p>
        </w:tc>
        <w:tc>
          <w:tcPr>
            <w:tcW w:w="1477" w:type="dxa"/>
            <w:vAlign w:val="center"/>
          </w:tcPr>
          <w:p w14:paraId="1A7DC9B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6AFB9E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E7AF57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8A40B2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85" w:type="dxa"/>
            <w:gridSpan w:val="2"/>
          </w:tcPr>
          <w:p w14:paraId="7D70AAA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4977" w:type="dxa"/>
            <w:vAlign w:val="center"/>
          </w:tcPr>
          <w:p w14:paraId="664EDB6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Zestawy predefiniowanych układów wyświetlania (layoutów):</w:t>
            </w:r>
          </w:p>
          <w:p w14:paraId="7A449EA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skojarzone z zastosowaną aplikacją, np. neurologiczna/naczyniowa/onkologiczna </w:t>
            </w:r>
          </w:p>
          <w:p w14:paraId="3587D73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szybkie przełączanie pomiędzy predefiniowanymi układami wyświetlania: badanie bieżące (1 punkt czasowy), porównawcze (2,3,4 punkty czasowe), wielofazowe.</w:t>
            </w:r>
          </w:p>
          <w:p w14:paraId="3757615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indywidualnego dopasowania układów wyświetlania przez każdego użytkownika, z możliwością zapamiętania.</w:t>
            </w:r>
          </w:p>
          <w:p w14:paraId="2E3D5D8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477" w:type="dxa"/>
            <w:vAlign w:val="center"/>
          </w:tcPr>
          <w:p w14:paraId="033AF7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083452C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5A580E6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F2E920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934096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85" w:type="dxa"/>
            <w:gridSpan w:val="2"/>
          </w:tcPr>
          <w:p w14:paraId="084D9CE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4977" w:type="dxa"/>
            <w:vAlign w:val="center"/>
          </w:tcPr>
          <w:p w14:paraId="2488544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usuwanie struktur kostnych z pozostawieniem wyłącznie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zakontrastowanego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drzewa naczyniowego</w:t>
            </w:r>
          </w:p>
        </w:tc>
        <w:tc>
          <w:tcPr>
            <w:tcW w:w="1477" w:type="dxa"/>
            <w:vAlign w:val="center"/>
          </w:tcPr>
          <w:p w14:paraId="1D16214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5067EF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1540FCE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181A41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5C59B78B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977" w:type="dxa"/>
            <w:vAlign w:val="center"/>
          </w:tcPr>
          <w:p w14:paraId="78E3248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usuwania obrazu stołu z obrazów CT</w:t>
            </w:r>
          </w:p>
        </w:tc>
        <w:tc>
          <w:tcPr>
            <w:tcW w:w="1477" w:type="dxa"/>
            <w:vAlign w:val="center"/>
          </w:tcPr>
          <w:p w14:paraId="3CFDA23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944068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71BBED0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EFFD3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7580481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4977" w:type="dxa"/>
            <w:vAlign w:val="center"/>
          </w:tcPr>
          <w:p w14:paraId="555A765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numerowanie kręgów kręgosłupa w badaniach CT, MR odcinkowych jak i całego kręgosłupa. Oprogramowanie bazujące na algorytmach AI</w:t>
            </w:r>
          </w:p>
        </w:tc>
        <w:tc>
          <w:tcPr>
            <w:tcW w:w="1477" w:type="dxa"/>
            <w:vAlign w:val="center"/>
          </w:tcPr>
          <w:p w14:paraId="0A7BD01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4AEAB0F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2893A6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365AF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B60B48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2764C59C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4977" w:type="dxa"/>
            <w:vAlign w:val="center"/>
          </w:tcPr>
          <w:p w14:paraId="5FFDBA4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22085797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numerowanie żeber w badaniach CT.</w:t>
            </w:r>
          </w:p>
          <w:p w14:paraId="23E010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bazujące na algorytmach AI</w:t>
            </w:r>
            <w:bookmarkEnd w:id="2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7" w:type="dxa"/>
            <w:vAlign w:val="center"/>
          </w:tcPr>
          <w:p w14:paraId="65D2EAE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67897E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20C7AAC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6EF74C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8CB619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57F9EFD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4977" w:type="dxa"/>
            <w:vAlign w:val="center"/>
          </w:tcPr>
          <w:p w14:paraId="2A72D45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oznaczanie kręgów kręgosłupa w badaniach PET.</w:t>
            </w:r>
          </w:p>
          <w:p w14:paraId="1247C64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477" w:type="dxa"/>
            <w:vAlign w:val="center"/>
          </w:tcPr>
          <w:p w14:paraId="668F252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1C9137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0A03D25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FA99BD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EF1BA7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85" w:type="dxa"/>
            <w:gridSpan w:val="2"/>
          </w:tcPr>
          <w:p w14:paraId="6D6BAE5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4977" w:type="dxa"/>
            <w:vAlign w:val="center"/>
          </w:tcPr>
          <w:p w14:paraId="570BA98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monoenergetycznych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 ściśle określonej energii  pochodzących z akwizycji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dwuenergetycznej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CT, w tym z </w:t>
            </w:r>
          </w:p>
          <w:p w14:paraId="75727D5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wizualizacją obrazu optymalnego kontrastu, </w:t>
            </w:r>
          </w:p>
          <w:p w14:paraId="4440989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możliwością redukcji artefaktów od metalowych przedmiotów</w:t>
            </w:r>
          </w:p>
        </w:tc>
        <w:tc>
          <w:tcPr>
            <w:tcW w:w="1477" w:type="dxa"/>
            <w:vAlign w:val="center"/>
          </w:tcPr>
          <w:p w14:paraId="7D2B25C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7B5561B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15919CD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3AC05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C65660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85" w:type="dxa"/>
            <w:gridSpan w:val="2"/>
          </w:tcPr>
          <w:p w14:paraId="1A8A966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4977" w:type="dxa"/>
            <w:vAlign w:val="center"/>
          </w:tcPr>
          <w:p w14:paraId="51B807E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Funkcjonalność automatycznego generowania rekonstrukcji z badań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np. map barwnych, serii o wybranej energii (technologia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Rapid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zgodnie z nazewnictwem producenta), na potrzeby łatwej oceny badań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z dowolnego stanowiska (np. przeglądarki PACS), nie wymagające uruchamiania dedykowanej aplikacji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dwuenergetycznej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7" w:type="dxa"/>
            <w:vAlign w:val="center"/>
          </w:tcPr>
          <w:p w14:paraId="1C138AF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34C64CF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6828A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8F5E5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818C14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585" w:type="dxa"/>
            <w:gridSpan w:val="2"/>
          </w:tcPr>
          <w:p w14:paraId="79091334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4977" w:type="dxa"/>
            <w:vAlign w:val="center"/>
          </w:tcPr>
          <w:p w14:paraId="6C32B63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22085818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zawierające zaawansowane funkcje do oceny w 3D, takie jak: </w:t>
            </w:r>
          </w:p>
          <w:p w14:paraId="70852D6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wyświetlanie obrazu po zaznaczeniu określonego punktu w 3D (3D Reference Point lub zgodnie z nazewnictwem producenta), </w:t>
            </w:r>
          </w:p>
          <w:p w14:paraId="402C99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wyznaczanie objętości z użyciem interaktywnej segmentacji (Region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Growing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zgodnie z nazewnictwem producenta),</w:t>
            </w:r>
          </w:p>
          <w:p w14:paraId="0A0A64F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wizualizacja w kolorze wyodrębnionych obszarów (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Anatomy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Visualizer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zgodnie z nazewnictwem producenta),</w:t>
            </w:r>
          </w:p>
          <w:p w14:paraId="4BCF8BC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automatyczna segmentacja płuc, serca, aorty</w:t>
            </w:r>
            <w:bookmarkEnd w:id="3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7" w:type="dxa"/>
            <w:vAlign w:val="center"/>
          </w:tcPr>
          <w:p w14:paraId="74313DE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020E27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289CF2B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EB54AC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85" w:type="dxa"/>
            <w:gridSpan w:val="2"/>
          </w:tcPr>
          <w:p w14:paraId="58BCB13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4977" w:type="dxa"/>
            <w:vAlign w:val="center"/>
          </w:tcPr>
          <w:p w14:paraId="59E769B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2085900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dedykowane do zaawansowanej statystyki trzewnej tkanki tłuszczowej.</w:t>
            </w:r>
          </w:p>
          <w:p w14:paraId="1DCE758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Wyznaczanie objętości trzewnej tkanki 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tłuszczowej z użyciem interaktywnej segmentacji (</w:t>
            </w:r>
            <w:r w:rsidR="00CE4F8D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typu np. 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Region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Growing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zgodnie z nazewnictwem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bookmarkEnd w:id="4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477" w:type="dxa"/>
            <w:vAlign w:val="center"/>
          </w:tcPr>
          <w:p w14:paraId="1480A2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5ECA0E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01E4CB2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151805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387A7D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585" w:type="dxa"/>
            <w:gridSpan w:val="2"/>
          </w:tcPr>
          <w:p w14:paraId="3C033FA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4977" w:type="dxa"/>
            <w:vAlign w:val="center"/>
          </w:tcPr>
          <w:p w14:paraId="63AD2DA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</w:tc>
        <w:tc>
          <w:tcPr>
            <w:tcW w:w="1477" w:type="dxa"/>
            <w:vAlign w:val="center"/>
          </w:tcPr>
          <w:p w14:paraId="05BD268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47CC29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14307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0C86D0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585" w:type="dxa"/>
            <w:gridSpan w:val="2"/>
          </w:tcPr>
          <w:p w14:paraId="063EB77B" w14:textId="77777777" w:rsidR="009C2676" w:rsidRPr="000F2F5A" w:rsidRDefault="00CE4F8D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9641" w:type="dxa"/>
            <w:gridSpan w:val="4"/>
          </w:tcPr>
          <w:p w14:paraId="2F119686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APLIKACJE ZAAWANSOWANE</w:t>
            </w:r>
          </w:p>
        </w:tc>
      </w:tr>
      <w:tr w:rsidR="009C2676" w:rsidRPr="000F2F5A" w14:paraId="0FAF02F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340B352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4977" w:type="dxa"/>
          </w:tcPr>
          <w:p w14:paraId="2D02047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angiografii CT umożliwiające:</w:t>
            </w:r>
          </w:p>
          <w:p w14:paraId="4171012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automatyczną identyfikację i izolację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zakontrastowanego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naczynia z objętości badanej, </w:t>
            </w:r>
          </w:p>
          <w:p w14:paraId="2746CF9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rozwinięcie wzdłuż linii centralnej naczynia, </w:t>
            </w:r>
          </w:p>
          <w:p w14:paraId="6296050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pomiar średnicy, pola przekroju w płaszczyźnie prostopadłej do osi naczynia, </w:t>
            </w:r>
          </w:p>
          <w:p w14:paraId="304BDA7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wyznaczanie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stenozy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69083F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C8277A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95" w:type="dxa"/>
            <w:vAlign w:val="center"/>
          </w:tcPr>
          <w:p w14:paraId="3434FF6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70372C6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9F2F02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810D940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4977" w:type="dxa"/>
            <w:vAlign w:val="center"/>
          </w:tcPr>
          <w:p w14:paraId="496B563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Rozszerzone funkcjonalności do oceny naczyniowej:</w:t>
            </w:r>
          </w:p>
          <w:p w14:paraId="35D6B63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automatyczna detekcja aorty i tętnic biodrowych. </w:t>
            </w:r>
          </w:p>
          <w:p w14:paraId="09197E6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rozwinięcie naczynia za pomocą wskazania jednego punktu odniesienia </w:t>
            </w:r>
          </w:p>
          <w:p w14:paraId="3213EDA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przypisanie w oparciu o wartości CT, barwy zwapniałym i niezwapniałym blaszkom miażdżycowym </w:t>
            </w:r>
          </w:p>
          <w:p w14:paraId="4190A8C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5A8ED2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1C9FF1B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F0840C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A93F6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9CC4BB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7F29F9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4977" w:type="dxa"/>
            <w:vAlign w:val="center"/>
          </w:tcPr>
          <w:p w14:paraId="41E144E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Wsparcie w badaniach CT w procesie planowania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stentu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polegające na generowaniu raportów zawierających pomiary oraz zdjęcia, do planowania i wypełniania formularzy do zamówienia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stentów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7" w:type="dxa"/>
            <w:vAlign w:val="center"/>
          </w:tcPr>
          <w:p w14:paraId="7A1C9A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36701D2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061A939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49DEE5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71E5B7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D810DA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4977" w:type="dxa"/>
            <w:vAlign w:val="center"/>
          </w:tcPr>
          <w:p w14:paraId="4AF5DB2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tworzenia własnego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workflow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(makro) do ustandaryzowanego i powtarzalnego opracowywania badań naczyniowych, pozwalającego na dokumentowanie: pomiarów, zdjęć, wskazań, rekonstrukcji radialnych/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równoległych głównych naczyń (technologia </w:t>
            </w:r>
            <w:r w:rsidR="00CE4F8D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typu np.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Rapid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Results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zgodnie z nazewnictwem producenta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14:paraId="54E4F0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natychmiast natychmiastowego wysłania wygenerowanych rekonstrukcji  do aparatu zabiegowego.</w:t>
            </w:r>
          </w:p>
          <w:p w14:paraId="6DEF66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Eksport wyodrębnionej struktury naczyń obwodowych do aplikacji firm trzecich.</w:t>
            </w:r>
          </w:p>
        </w:tc>
        <w:tc>
          <w:tcPr>
            <w:tcW w:w="1477" w:type="dxa"/>
            <w:vAlign w:val="center"/>
          </w:tcPr>
          <w:p w14:paraId="142F3CC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733AE71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5BF7C6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142D6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FBC117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2A729D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4977" w:type="dxa"/>
            <w:vAlign w:val="center"/>
          </w:tcPr>
          <w:p w14:paraId="01FDCA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oceny perfuzji mózgu umożliwiające ocenę ilościową i jakościową (mapy barwne) co najmniej następujących parametrów: </w:t>
            </w:r>
          </w:p>
          <w:p w14:paraId="003BE74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rBF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(miejscowy przepływ krwi), </w:t>
            </w:r>
          </w:p>
          <w:p w14:paraId="152450E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rBV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(miejscowa objętość krwi) </w:t>
            </w:r>
          </w:p>
          <w:p w14:paraId="2D3FC0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TTP (czas do szczytu krzywej wzmocnienia) </w:t>
            </w:r>
          </w:p>
          <w:p w14:paraId="01C9706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MTT (średni czas przejścia) </w:t>
            </w:r>
          </w:p>
          <w:p w14:paraId="27EA013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PS (ocena bariery przepuszczalności błon komórkowych)</w:t>
            </w:r>
          </w:p>
          <w:p w14:paraId="573CDCF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4F4EB1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2EC57A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FEC852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1F749D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2CF5D65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4977" w:type="dxa"/>
          </w:tcPr>
          <w:p w14:paraId="6E2CD3F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Funkcjonalność szybkiego i powtarzalnego automatycznego generowania map perfuzyjnych bez koniczności ręcznego otwierania badania na stacji lekarskiej oraz ich archiwizowania (technologia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Rapid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zgodnie z nazewnictwem producenta), na potrzeby szybkiej oceny badań SOR (m.in. udarów). </w:t>
            </w:r>
          </w:p>
          <w:p w14:paraId="48CBCCE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D8143B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477" w:type="dxa"/>
            <w:vAlign w:val="center"/>
          </w:tcPr>
          <w:p w14:paraId="730E9B7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1270017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6DF54A8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63A345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FA4D57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76D7D12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4977" w:type="dxa"/>
          </w:tcPr>
          <w:p w14:paraId="507EE90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22086213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Aplikacja do oceny udarów niedokrwiennych w badaniach badań CT, realizująca:</w:t>
            </w:r>
          </w:p>
          <w:p w14:paraId="2FBDBBA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automatyczna ocena badań CT bez kontrastu (natywnych) wraz z określeniem parametru ASPECTS - Alberta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Stroke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Program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Early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CT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umożliwiającego oszacowanie rozległości i zaawansowania strefy niedokrwienia,</w:t>
            </w:r>
          </w:p>
          <w:p w14:paraId="1CD5E6C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generowanie pomiarów/map bez konieczności ręcznego otwierania badania na stacji lekarskiej,</w:t>
            </w:r>
          </w:p>
          <w:p w14:paraId="5502BDE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wysyłanie pomiarów/map do systemu PACS</w:t>
            </w:r>
            <w:bookmarkEnd w:id="5"/>
          </w:p>
          <w:p w14:paraId="653C127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C9C7CD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2A6E7E1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BE798A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ED86B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6415BF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319E7DB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4977" w:type="dxa"/>
          </w:tcPr>
          <w:p w14:paraId="2848B7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automatycznego usuwania kości w obrębie czaszki i szyi metodą DSA w badaniach naczyniowych CT</w:t>
            </w:r>
          </w:p>
          <w:p w14:paraId="08A19B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3AC5F49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745783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F2269C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2D437C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1472476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4977" w:type="dxa"/>
          </w:tcPr>
          <w:p w14:paraId="7F2951F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automatycznej lub ręcznej segmentacji 3D i oceny krwiaków w mózgu z serii bez kontrastu wraz z automatycznym obliczaniem objętości krwiaka oraz jego krótkiej i długiej osi</w:t>
            </w:r>
          </w:p>
          <w:p w14:paraId="6F3A68F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2EDAA04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1443B31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4393C8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80556C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426D79C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4977" w:type="dxa"/>
          </w:tcPr>
          <w:p w14:paraId="7CE4C97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segmentacji 3D i oceny tętniaków w mózgu z serii z kontrastem wraz z automatycznym lub ręcznymi pomiarami min.: objętości tętniaka, minimalnej i maksymalnej długości tętniaka oraz maksymalnej i minimalnej średnicy szyjki tętniaka</w:t>
            </w:r>
          </w:p>
          <w:p w14:paraId="70129B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14D9B93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FA449C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5CAF315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9C4133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585" w:type="dxa"/>
            <w:gridSpan w:val="2"/>
          </w:tcPr>
          <w:p w14:paraId="0FDF37FC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4977" w:type="dxa"/>
          </w:tcPr>
          <w:p w14:paraId="017385A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efektywnej oceny badań onkologicznych z możliwością:</w:t>
            </w:r>
          </w:p>
          <w:p w14:paraId="47DB3FF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automatycznej segmentacji  i prezentacji w 3D zmian w narządach miąższowych,  w tym w wątrobie oraz węzłach chłonnych wraz z automatycznym pomiarem zmiany zgodnie z RECIST 1.1, WHO i jej objętości</w:t>
            </w:r>
          </w:p>
          <w:p w14:paraId="4131E0F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możliwością porównywania wielu badań tego samego pacjenta jednocześnie, wraz z synchronizacją przestrzenną</w:t>
            </w:r>
          </w:p>
          <w:p w14:paraId="318F464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6089067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3CAAF5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1B4A25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4DDFB7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585" w:type="dxa"/>
            <w:gridSpan w:val="2"/>
          </w:tcPr>
          <w:p w14:paraId="5221B5E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4977" w:type="dxa"/>
          </w:tcPr>
          <w:p w14:paraId="724CADC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oceny badań onkologicznych/pulmonologicznych umożliwiające:</w:t>
            </w:r>
          </w:p>
          <w:p w14:paraId="02B4322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automatyczna segmentacja zmian ogniskowych w 3D w płucach wraz z możliwością ręcznej korekty,</w:t>
            </w:r>
          </w:p>
          <w:p w14:paraId="55F4706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wyznaczanie parametrów: max średnicy, objętości, średniej gęstości wraz z odchyleniem standardowym </w:t>
            </w:r>
          </w:p>
          <w:p w14:paraId="1D89441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3606E0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0DDACC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339A0E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1F3AA1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85" w:type="dxa"/>
            <w:gridSpan w:val="2"/>
          </w:tcPr>
          <w:p w14:paraId="73048CEB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4977" w:type="dxa"/>
          </w:tcPr>
          <w:p w14:paraId="109F164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Dedykowane (odrębne) algorytmy do segmentacji zmian w płucach, wątrobie oraz węzłach chłonnych</w:t>
            </w:r>
          </w:p>
          <w:p w14:paraId="42263B7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4FC5363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5BBE26A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28DE083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8ED481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A1E047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585" w:type="dxa"/>
            <w:gridSpan w:val="2"/>
          </w:tcPr>
          <w:p w14:paraId="2BD036D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4977" w:type="dxa"/>
          </w:tcPr>
          <w:p w14:paraId="6DD519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pogłębionej analizy zmian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hipo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hiperdensyjnych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narządach miąższowych w oparciu o zadane poziomy gęstości HU wraz z wyznaczeniem objętości obszaru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hipo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hiperdensyjnego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i jego udziału procentowego do całej zmiany</w:t>
            </w:r>
          </w:p>
          <w:p w14:paraId="2343B23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771995B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B91793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06E487B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836D1D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7B132E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585" w:type="dxa"/>
            <w:gridSpan w:val="2"/>
          </w:tcPr>
          <w:p w14:paraId="2C9D583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977" w:type="dxa"/>
          </w:tcPr>
          <w:p w14:paraId="2B4EF94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automatycznej detekcji i oceny guzków płuc wraz z oceną trendów wzrostu (typu CAD)</w:t>
            </w:r>
          </w:p>
          <w:p w14:paraId="0FBEA9F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208BE61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3205D28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246A28F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4A2DE5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585" w:type="dxa"/>
            <w:gridSpan w:val="2"/>
          </w:tcPr>
          <w:p w14:paraId="03FA150C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4977" w:type="dxa"/>
          </w:tcPr>
          <w:p w14:paraId="2C061406" w14:textId="77777777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przetwarzanie w tle (bez ingerencji użytkownika) przez serwer aplikacyjny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niskodawkowych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badań CT klatki piers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iowej, na potrzeby obsługi programów przesiewowych.</w:t>
            </w:r>
          </w:p>
          <w:p w14:paraId="003AF988" w14:textId="77777777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Oprogramowanie serwera aplikacyjnego typu </w:t>
            </w:r>
            <w:r w:rsidR="00CE4F8D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np. 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Second Reader, w sposób automatyczny, bez konieczności ręcznego otwierania badań, przetwarza w tle badania CT, dokonuje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wyszukań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zmian w płucach typu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Lung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CAD, zapisuje je w seriach wynikowych DICOM w archiwum PACS (technologia</w:t>
            </w:r>
            <w:r w:rsidR="00CE4F8D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typu np.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Rapid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Results</w:t>
            </w:r>
            <w:proofErr w:type="spellEnd"/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zgodnie z nazewnictwem producenta). </w:t>
            </w:r>
          </w:p>
          <w:p w14:paraId="718397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Serie wynikowe zapisane w PACS zawierają znaczniki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Lung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CAD wraz z towarzyszącymi warstwami.</w:t>
            </w:r>
          </w:p>
        </w:tc>
        <w:tc>
          <w:tcPr>
            <w:tcW w:w="1477" w:type="dxa"/>
            <w:vAlign w:val="center"/>
          </w:tcPr>
          <w:p w14:paraId="605B7D1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30DB69C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C75992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68197A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DB90B80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85" w:type="dxa"/>
            <w:gridSpan w:val="2"/>
          </w:tcPr>
          <w:p w14:paraId="5737B9B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4977" w:type="dxa"/>
          </w:tcPr>
          <w:p w14:paraId="0FDD929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porównywanie badań CT w 3D, z kolorowym zaznaczeniem zmian pomiędzy badaniami (technologia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Lung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lub zgodnie z nazewnictwem producenta) realizujące:</w:t>
            </w:r>
          </w:p>
          <w:p w14:paraId="424D08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zarejestrowanie/załadowanie/wyświetlenie badania bieżącego i poprzedniego bez konieczności ręcznej interakcji przez użytkownika,</w:t>
            </w:r>
          </w:p>
          <w:p w14:paraId="204A88C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zaznaczenie w kolorze (np. pomarańczowy kolor zwiększenie gęstości HU, niebieski zmniejszenie HU) wszelkich zmian w budowie płuc pomiędzy dwoma badaniami CT.</w:t>
            </w:r>
          </w:p>
          <w:p w14:paraId="666D57E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0BD272E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38E683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294132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54B1D8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B6A33B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85" w:type="dxa"/>
            <w:gridSpan w:val="2"/>
          </w:tcPr>
          <w:p w14:paraId="6EFB1B91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4977" w:type="dxa"/>
          </w:tcPr>
          <w:p w14:paraId="325D836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22086446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Raportowanie zmian zgodnie z kryteriami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Lung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-RADS, TNM, LIRADS</w:t>
            </w:r>
            <w:bookmarkEnd w:id="6"/>
          </w:p>
        </w:tc>
        <w:tc>
          <w:tcPr>
            <w:tcW w:w="1477" w:type="dxa"/>
            <w:vAlign w:val="center"/>
          </w:tcPr>
          <w:p w14:paraId="488819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84B38C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8CF2D7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</w:tcPr>
          <w:p w14:paraId="6F0F5CD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016A7D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744F04EA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4977" w:type="dxa"/>
          </w:tcPr>
          <w:p w14:paraId="167C748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oceny perfuzji wielonarządowej umożliwiające ocenę ilościową i jakościową (mapy barwne)co najmniej następujących parametrów: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rBF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(miejscowy przepływ krwi),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rBV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(miejscowa objętość krwi)</w:t>
            </w:r>
          </w:p>
          <w:p w14:paraId="3F8E372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DE5C4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2B6287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213A2E8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C1444D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10329F15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4977" w:type="dxa"/>
          </w:tcPr>
          <w:p w14:paraId="010D9B4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Specjalistyczne oprogramowanie do diagnostyki chorób płuc POCHP i rozedmy miąższowej/ umożliwiające obliczenie rozedmy i analizę dróg oddechowych.</w:t>
            </w:r>
          </w:p>
          <w:p w14:paraId="020AEAE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Ocena drzewa oskrzelowego w przypadku pacjentów z ciężką niewydolnością oddechową, ciężkimi zaburzeniami rytmu serca z synchronizacją położenia kursora.</w:t>
            </w:r>
          </w:p>
          <w:p w14:paraId="77E2804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75FF96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7EF81D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A55E3E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13E2FD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10A0FF7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4977" w:type="dxa"/>
          </w:tcPr>
          <w:p w14:paraId="0B751D2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22086081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oceny badań wykonanych metodą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dwuenergetyczną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(spektralną), umożliwiające:</w:t>
            </w:r>
          </w:p>
          <w:p w14:paraId="26ECE98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wyznaczenie koncentracji środka kontrastowego w postaci kolorowych map, w tkankach oraz zmianach, </w:t>
            </w:r>
          </w:p>
          <w:p w14:paraId="69C7403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jednoczesną prezentację w ramach dedykowanego widoku: rekonstrukcji MPR, obrazów dla wysokiej/niskiej energii,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monoenergetycznego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widoku bazującego na obrazach obu energii</w:t>
            </w:r>
          </w:p>
          <w:p w14:paraId="1BF6B6C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wyznaczania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dwuenergetycznego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obszaru zainteresowania DE ROI</w:t>
            </w:r>
            <w:bookmarkEnd w:id="7"/>
          </w:p>
          <w:p w14:paraId="62CF9AE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175A3B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2916BEF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8A8932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622D47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55D5C6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69BD93E2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4977" w:type="dxa"/>
          </w:tcPr>
          <w:p w14:paraId="28DF23F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analizę naczyń płuc z możliwością szybkiej oceny perfuzji płuc z wykorzystaniem danych uzyskanych w akwizycji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dwuenergetycznej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realizujące:</w:t>
            </w:r>
          </w:p>
          <w:p w14:paraId="13736C9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wyświetlanie w różnych kolorach naczyń zasilających obszary z poprawną perfuzją i ograniczoną perfuzją, np. kolor czerwony: niska ilość kontrastu, niebeski: wysoka ilość kontrastu</w:t>
            </w:r>
          </w:p>
          <w:p w14:paraId="4E187BC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wyświetlanie stężenia środka kontrastującego w miąższu płuc w postaci kolorowej maski (nakładki) </w:t>
            </w:r>
          </w:p>
          <w:p w14:paraId="1C511BE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ocena ilościowa z określeniem w mg/ml stężenia środka kontrastującego w zaznaczonym obszarze ROI</w:t>
            </w:r>
          </w:p>
          <w:p w14:paraId="6EA7E62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3A3618D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4864283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56737E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3D8205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F5166F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585" w:type="dxa"/>
            <w:gridSpan w:val="2"/>
          </w:tcPr>
          <w:p w14:paraId="59AEE17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4977" w:type="dxa"/>
          </w:tcPr>
          <w:p w14:paraId="250C6A5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oceny badań organów miąższowych (m.in. wątroby) wykonanych metodą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dwuenergetyczną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umożliwiające:</w:t>
            </w:r>
          </w:p>
          <w:p w14:paraId="6858A32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wyznaczenie koncentracji środka kontrastowego w postaci kolorowych map, w tkankach oraz zmianach, </w:t>
            </w:r>
          </w:p>
          <w:p w14:paraId="2B792D8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płynnej zmiany wyświetlania pomiędzy kolorowym obrazem środka kontrastującego oraz bez środka kontrastującego </w:t>
            </w:r>
          </w:p>
          <w:p w14:paraId="62D4334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mapy stężenia tłuszczu w wątrobie</w:t>
            </w:r>
          </w:p>
          <w:p w14:paraId="01C06DE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E4536D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5054F27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65E626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965BEB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DFBDE2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50E7E354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4977" w:type="dxa"/>
          </w:tcPr>
          <w:p w14:paraId="6B08DFE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analizę szpiku kostnego z wykorzystaniem danych uzyskanych w akwizycji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dwuenergetycznej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CT bez kontrastu, umożliwiające analizę wpływu różnych patologii: sińce pourazowe, rozproszone nacieki nowotworowe, z możliwością:</w:t>
            </w:r>
          </w:p>
          <w:p w14:paraId="4E83CC8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fuzja obrazów na widokach MPR obrazu CT i kolorowej nakładki obrazującej szpik kostny, </w:t>
            </w:r>
          </w:p>
          <w:p w14:paraId="314A6F3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płynnej zmiany pomiędzy obrazem CT MPR a nakładką z obrazem szpiku kostnego. </w:t>
            </w:r>
          </w:p>
          <w:p w14:paraId="0F99B42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wyświetlanie w widoku 3D VRT obrazu mieszanego.</w:t>
            </w:r>
          </w:p>
          <w:p w14:paraId="16A1ED5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segmentacja i wizualizacja (kolorami) na podstawie rozkładu wapnia w szpiku kostnym.</w:t>
            </w:r>
          </w:p>
          <w:p w14:paraId="5D1B68B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7F8D183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62E6A06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4A3EEF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6013ADB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E6A47A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72858EF9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4977" w:type="dxa"/>
          </w:tcPr>
          <w:p w14:paraId="08CAD16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Aplikacja dla szybkiej i dokładnej oceny badań SOR, w tym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politraumy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obejmująca w obrębie jednej dedykowanej aplikacji klinicznej następujące etapy oceny: </w:t>
            </w:r>
          </w:p>
          <w:p w14:paraId="67CF57D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ocena ogólna wraz z dedykowanymi protokołami wyświetlania dla różnych części ciała (min. głowa, klatka, kończyny) </w:t>
            </w:r>
          </w:p>
          <w:p w14:paraId="186AD37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ocena naczyniowa wraz z rozwijaniem naczyń po prostej, </w:t>
            </w:r>
          </w:p>
          <w:p w14:paraId="5540353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ocena kostna z możliwością obracania żeber, rozwinięciem struktury kostnej klatki piersiowej tj. żeber i kręgosłupa na płaszczyźnie, </w:t>
            </w:r>
          </w:p>
          <w:p w14:paraId="1B46011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ocena kręgosłupa z automatycznym wyznaczaniem linii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rdzenia kręgowego, przeglądaniem w płaszczyznach prostopadłych do osi kręgosłupa</w:t>
            </w:r>
          </w:p>
          <w:p w14:paraId="67A4396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oznakowanie kręgów kręgosłupa i żeber </w:t>
            </w:r>
          </w:p>
          <w:p w14:paraId="223AF5C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4AF42A4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14062B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BAE5BF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B0B5FE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FFF949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4E4CAB50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4977" w:type="dxa"/>
          </w:tcPr>
          <w:p w14:paraId="6E54F27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wirtualnej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kolonografii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umożliwiające:</w:t>
            </w:r>
          </w:p>
          <w:p w14:paraId="4BE6368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automatyczną segmentację jelita grubego,</w:t>
            </w:r>
          </w:p>
          <w:p w14:paraId="59C7234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jednoczesną prezentację wnętrza jelita i projekcję przekrojów w trzech głównych płaszczyznach.</w:t>
            </w:r>
          </w:p>
          <w:p w14:paraId="47A117C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jednoczesną prezentację badania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kolonografii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w dwóch pozycjach (na brzuchu i na plecach) z synchronizacją przestrzenną.</w:t>
            </w:r>
          </w:p>
          <w:p w14:paraId="0A1A4E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pomiary polipów w widoku wewnątrzjelitowym 3D, </w:t>
            </w:r>
          </w:p>
          <w:p w14:paraId="2E3B3A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automatyczne zaznaczanie kolorem resztek kałowych tzw.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stool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tagging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313334B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ukrywanie jelita cienkiego, </w:t>
            </w:r>
          </w:p>
          <w:p w14:paraId="14798FE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wyświetlanie odległości od odbytnicy.</w:t>
            </w:r>
          </w:p>
          <w:p w14:paraId="1692080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B49D09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9D46D4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571F63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5D36D3C2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4AF535CF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4977" w:type="dxa"/>
          </w:tcPr>
          <w:p w14:paraId="3C1E19D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rozwinięcia ściany jelita na płaszczyźnie w postaci jednej wstęgi.</w:t>
            </w:r>
          </w:p>
          <w:p w14:paraId="69D15C0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Automatyczna detekcja polipów</w:t>
            </w:r>
          </w:p>
          <w:p w14:paraId="1FC4C1C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A4BAAF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23EAA93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7C6B45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3A43FC6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345EC4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85" w:type="dxa"/>
            <w:gridSpan w:val="2"/>
          </w:tcPr>
          <w:p w14:paraId="1B66993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4977" w:type="dxa"/>
          </w:tcPr>
          <w:p w14:paraId="4A1171E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przygotowywania interwencji chirurgicznych wątroby z użyciem badań CT i MR, umożliwiające:</w:t>
            </w:r>
          </w:p>
          <w:p w14:paraId="1A4AB1D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automatyczną segmentację wątroby, </w:t>
            </w:r>
          </w:p>
          <w:p w14:paraId="3E95243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podział wątroby na płaty, </w:t>
            </w:r>
          </w:p>
          <w:p w14:paraId="7A9AA0F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wyznaczanie przebiegu  naczyń, przewodów żółciowych,</w:t>
            </w:r>
          </w:p>
          <w:p w14:paraId="191E789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mapowania naczyń na obszary przez nie zasilane,</w:t>
            </w:r>
          </w:p>
          <w:p w14:paraId="4105876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wyznaczanie płaszczyzn  resekcji, wraz wyznaczaniem objętości części usuniętej i pozostałej</w:t>
            </w:r>
          </w:p>
          <w:p w14:paraId="0C297ED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rejestracja i ładowanie serii MR wraz z synchronizacją z danymi CT</w:t>
            </w:r>
          </w:p>
          <w:p w14:paraId="2EF4164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507C4F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61CE8E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  <w:vAlign w:val="center"/>
          </w:tcPr>
          <w:p w14:paraId="4E202C0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25034B8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6C860A33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4977" w:type="dxa"/>
          </w:tcPr>
          <w:p w14:paraId="6D423F6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Ocena badań wielofazowych z możliwością wyświetlenia rozkładu w czasie zaznaczonego obszaru zainteresowania ROI, rozkładu w czasie środka kontrastowego w badaniach dynamicznych</w:t>
            </w:r>
          </w:p>
          <w:p w14:paraId="2186925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42A97B5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7AEE4B2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22C5924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08A4EF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498F7F8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0A74EA3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4977" w:type="dxa"/>
          </w:tcPr>
          <w:p w14:paraId="424ACD2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Ocena badań MR: serii morfologicznych, dynamicznych, map perfuzyjnych.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br/>
              <w:t>Automatyczna rejestracja/synchronizacja serii MR z badaniami CT. Fuzja badań CT/MR.</w:t>
            </w:r>
          </w:p>
        </w:tc>
        <w:tc>
          <w:tcPr>
            <w:tcW w:w="1477" w:type="dxa"/>
            <w:vAlign w:val="center"/>
          </w:tcPr>
          <w:p w14:paraId="4AAC097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44F4B11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7A3B81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57F4132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9F27C9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11C5F5F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4977" w:type="dxa"/>
          </w:tcPr>
          <w:p w14:paraId="5883869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w do opisywania badań MR, zawierające: </w:t>
            </w:r>
          </w:p>
          <w:p w14:paraId="48D043B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wykresy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time-intensity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dla badań z kontrastem</w:t>
            </w:r>
          </w:p>
          <w:p w14:paraId="78C1FDD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narzędzia dla badań MR: subtrakcja obrazów, filtr obrazów MR, elastyczna korekcja artefaktów ruchowych, średnia arytmetyczna, dodawanie </w:t>
            </w:r>
          </w:p>
          <w:p w14:paraId="453537A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dedykowane procedury wyświetlania i opracowywania badań MR: różnych obszarów ciała oraz badań </w:t>
            </w: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naczyniowych</w:t>
            </w:r>
          </w:p>
          <w:p w14:paraId="25A5651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3 użytkowników</w:t>
            </w:r>
          </w:p>
        </w:tc>
        <w:tc>
          <w:tcPr>
            <w:tcW w:w="1477" w:type="dxa"/>
            <w:vAlign w:val="center"/>
          </w:tcPr>
          <w:p w14:paraId="55236E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4B514F3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0958496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B056B4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E52E1A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6A23387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4977" w:type="dxa"/>
          </w:tcPr>
          <w:p w14:paraId="379F7BE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oceny wieloparametrycznych badań MR prostaty, realizujące:</w:t>
            </w:r>
          </w:p>
          <w:p w14:paraId="7C6095F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dedykowany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workflow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umożliwiający jednoczesne przeglądanie serii anatomicznych, dyfuzji, serii dynamicznych T1</w:t>
            </w:r>
          </w:p>
          <w:p w14:paraId="20672C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wyznaczanie objętości gruczołu prostaty</w:t>
            </w:r>
          </w:p>
          <w:p w14:paraId="3110109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dedykowany raport zawierający:</w:t>
            </w:r>
          </w:p>
          <w:p w14:paraId="5059056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listę znalezisk, pomiarów, zdjęć </w:t>
            </w:r>
          </w:p>
          <w:p w14:paraId="023077F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czytelną wizualizację adresowaną dla urologów na potrzeby wykonywania biopsji prostaty z automatycznym nanoszeniem zmiany na wszystkie schematy</w:t>
            </w:r>
          </w:p>
          <w:p w14:paraId="1876FFC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raportowanie zgodne z PIRADS v2</w:t>
            </w:r>
          </w:p>
          <w:p w14:paraId="283EF58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125DCEB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33CF8BA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3C2CA13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730986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FEC352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0CA7E61E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4977" w:type="dxa"/>
          </w:tcPr>
          <w:p w14:paraId="2033B89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oceny badań MR piersi, realizujące:</w:t>
            </w:r>
          </w:p>
          <w:p w14:paraId="7B3D01F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dedykowany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workflow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umożliwiający jednoczesne przeglądanie serii anatomicznych, serii dynamicznych z kontrastem </w:t>
            </w:r>
          </w:p>
          <w:p w14:paraId="6E82739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wykresy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time-intensity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dla badań z kontrastem</w:t>
            </w:r>
          </w:p>
          <w:p w14:paraId="1D9A68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ustandaryzowane raportowanie BIRADS</w:t>
            </w:r>
          </w:p>
          <w:p w14:paraId="47A65EA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5489A95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40337B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121B7CD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4391801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0010B94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63C096A6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4977" w:type="dxa"/>
          </w:tcPr>
          <w:p w14:paraId="6E604AF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do analizy badań onkologicznych MR zoptymalizowane pod kątem szybkiej oceny dużej ilości danych obrazowych w badaniach z wielu obszarów lub całego ciała zawierające:</w:t>
            </w:r>
          </w:p>
          <w:p w14:paraId="7F2834A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mechanizmy trójwymiarowej segmentacji zmian, wyznaczania objętości, inne niż typowe segmentacje VOI w oparciu o kulę/elipsę</w:t>
            </w:r>
          </w:p>
          <w:p w14:paraId="4478C58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683FBF2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70957B4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1A76ED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7F55224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C9F7A4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1CA1080D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4977" w:type="dxa"/>
          </w:tcPr>
          <w:p w14:paraId="68BEAF1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prezentacji badań mammograficznych z możliwością wyświetlania obrazów 2D oraz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tomosyntezy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, porównywania badań/serii.</w:t>
            </w:r>
          </w:p>
          <w:p w14:paraId="7650010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2 użytkowników</w:t>
            </w:r>
          </w:p>
        </w:tc>
        <w:tc>
          <w:tcPr>
            <w:tcW w:w="1477" w:type="dxa"/>
            <w:vAlign w:val="center"/>
          </w:tcPr>
          <w:p w14:paraId="7645986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66F3ABD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2D15030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1A229AF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12A6DDE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4D23B8E2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4977" w:type="dxa"/>
          </w:tcPr>
          <w:p w14:paraId="6E7898E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Pakiet oprogramowania do multimodalnego konturowania guza i narządów krytycznych. </w:t>
            </w:r>
          </w:p>
          <w:p w14:paraId="238FD2B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Oprogramowanie umożliwia:</w:t>
            </w:r>
          </w:p>
          <w:p w14:paraId="5F93212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możliwość konturowania w oparciu o badania CT, MR, PET, PET/CT, 4D CT, równolegle na wielu zestawach danych</w:t>
            </w:r>
          </w:p>
          <w:p w14:paraId="2A6AAB6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dostępność ręcznych i półautomatycznych narzędzi segmentacji, z możliwością konturowania w dowolnych przekrojach, </w:t>
            </w:r>
          </w:p>
          <w:p w14:paraId="593D918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kopiowanie/wklejanie konturów pomiędzy zestawami danych, co najmniej z MR do CT, z PET do CT a kontur przypisywany jest do tomografii do planowania </w:t>
            </w:r>
          </w:p>
          <w:p w14:paraId="2A04304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możliwość konturowania organów wrażliwych, z użyciem funkcji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autokonturowania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(dla mózgu, serca, płuc, wątroby, nerek, główki kości udowej)</w:t>
            </w:r>
          </w:p>
          <w:p w14:paraId="7DBDA80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fuzja obrazów w oparciu o matrycę prostą oraz deformacyjną</w:t>
            </w:r>
          </w:p>
          <w:p w14:paraId="6FE4EFC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konturowania po odcieniach szarości w badaniach MR oraz po wartościach SUV w badaniach PET</w:t>
            </w:r>
          </w:p>
          <w:p w14:paraId="3CCEDB3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propagacja konturu z jednej fazy CT 4D do innych faz oddechowych</w:t>
            </w:r>
          </w:p>
          <w:p w14:paraId="66BBA81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propagacja struktur pomiędzy badaniami z wykorzystaniem rejestracji deformacyjnej</w:t>
            </w:r>
          </w:p>
          <w:p w14:paraId="482B4FA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tworzenie punktów referencyjnych</w:t>
            </w:r>
          </w:p>
          <w:p w14:paraId="409C358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wyświetlanie dawek terapeutycznych</w:t>
            </w:r>
          </w:p>
          <w:p w14:paraId="43BD5C4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1 użytkownika</w:t>
            </w:r>
          </w:p>
        </w:tc>
        <w:tc>
          <w:tcPr>
            <w:tcW w:w="1477" w:type="dxa"/>
            <w:vAlign w:val="center"/>
          </w:tcPr>
          <w:p w14:paraId="528A9F8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295" w:type="dxa"/>
            <w:vAlign w:val="center"/>
          </w:tcPr>
          <w:p w14:paraId="2B18038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534BE599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21B4081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78F8071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585" w:type="dxa"/>
            <w:gridSpan w:val="2"/>
          </w:tcPr>
          <w:p w14:paraId="269AC8D2" w14:textId="77777777" w:rsidR="009C2676" w:rsidRPr="000F2F5A" w:rsidRDefault="00CE4F8D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4977" w:type="dxa"/>
          </w:tcPr>
          <w:p w14:paraId="1B16F01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Pakiet oprogramowania do rozszerzonego raportowania obejmujący:</w:t>
            </w:r>
          </w:p>
          <w:p w14:paraId="5A0566F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raporty strukturalne. Tworzenie w trakcie oceny raportów w formacie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doc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, pdf, z zapisem w systemie RIS/PACS. </w:t>
            </w:r>
          </w:p>
          <w:p w14:paraId="1C4CE07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raporty zawierające pomiary/wskazania, zdjęcia, tabele z ilościami, automatyczne wypełnianie danymi zebranymi w trakcie oceny badań CT i MR. </w:t>
            </w:r>
          </w:p>
          <w:p w14:paraId="4C4AEB1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predefiniowane szablony</w:t>
            </w:r>
          </w:p>
          <w:p w14:paraId="71290F3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jednoczesny dostęp dla min. 4 użytkowników</w:t>
            </w:r>
          </w:p>
        </w:tc>
        <w:tc>
          <w:tcPr>
            <w:tcW w:w="1477" w:type="dxa"/>
            <w:vAlign w:val="center"/>
          </w:tcPr>
          <w:p w14:paraId="4F38BC1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295" w:type="dxa"/>
            <w:vAlign w:val="center"/>
          </w:tcPr>
          <w:p w14:paraId="4E94B0C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 – 5 pkt</w:t>
            </w:r>
          </w:p>
          <w:p w14:paraId="394E5D6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1892" w:type="dxa"/>
            <w:vAlign w:val="center"/>
          </w:tcPr>
          <w:p w14:paraId="0E62A24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309197AA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585" w:type="dxa"/>
            <w:gridSpan w:val="2"/>
          </w:tcPr>
          <w:p w14:paraId="5E349E8C" w14:textId="77777777" w:rsidR="009C2676" w:rsidRPr="000F2F5A" w:rsidRDefault="00CE4F8D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641" w:type="dxa"/>
            <w:gridSpan w:val="4"/>
          </w:tcPr>
          <w:p w14:paraId="23B34CAF" w14:textId="77777777" w:rsidR="009C2676" w:rsidRPr="000F2F5A" w:rsidRDefault="009C2676" w:rsidP="009C26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DODATKOWE: WSTRZYKIWACZ </w:t>
            </w:r>
          </w:p>
        </w:tc>
      </w:tr>
      <w:tr w:rsidR="009C2676" w:rsidRPr="000F2F5A" w14:paraId="6839C28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5C74102D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4977" w:type="dxa"/>
          </w:tcPr>
          <w:p w14:paraId="6B9D69C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System o gwarantowanej sterylności zestawu dziennego przez 24 godziny</w:t>
            </w:r>
          </w:p>
        </w:tc>
        <w:tc>
          <w:tcPr>
            <w:tcW w:w="1477" w:type="dxa"/>
            <w:vAlign w:val="center"/>
          </w:tcPr>
          <w:p w14:paraId="10EF286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1ED7A5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E7B38A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676" w:rsidRPr="000F2F5A" w14:paraId="662EA96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AE876AF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4977" w:type="dxa"/>
          </w:tcPr>
          <w:p w14:paraId="131DCF8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Dwa źródła środka kontrastowego i jedno soli fizjologicznej</w:t>
            </w:r>
          </w:p>
        </w:tc>
        <w:tc>
          <w:tcPr>
            <w:tcW w:w="1477" w:type="dxa"/>
            <w:vAlign w:val="center"/>
          </w:tcPr>
          <w:p w14:paraId="79AFFBA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6F5564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39FE271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4C7E339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7257430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4977" w:type="dxa"/>
          </w:tcPr>
          <w:p w14:paraId="62E72FE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Ostrza typu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spike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 24-godzinnej gwarancji sterylności zintegrowane z zestawem dziennym z możliwością wymiany w razie konieczności bez wymiany całego zestawu dziennego</w:t>
            </w:r>
          </w:p>
        </w:tc>
        <w:tc>
          <w:tcPr>
            <w:tcW w:w="1477" w:type="dxa"/>
            <w:vAlign w:val="center"/>
          </w:tcPr>
          <w:p w14:paraId="5A24876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66C65B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788219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6C18DC27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08EF4FD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4977" w:type="dxa"/>
          </w:tcPr>
          <w:p w14:paraId="2759576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Automatyczne odpowietrzanie systemu przed badaniem oraz automatyczne wypełnienie linii pacjenta po każdej wymianie</w:t>
            </w:r>
          </w:p>
        </w:tc>
        <w:tc>
          <w:tcPr>
            <w:tcW w:w="1477" w:type="dxa"/>
            <w:vAlign w:val="center"/>
          </w:tcPr>
          <w:p w14:paraId="297B5E9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7CE9967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283DF62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597B7C4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10C2C7E5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4977" w:type="dxa"/>
          </w:tcPr>
          <w:p w14:paraId="1B7B5C4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Funkcja symultanicznego podawania kontrastu i soli fizjologicznej umożliwiająca uzyskanie równomiernego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zakontrastowania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 obu komór serca z możliwością zaprogramowania procentowej zawartości soli i kontrastu</w:t>
            </w:r>
          </w:p>
        </w:tc>
        <w:tc>
          <w:tcPr>
            <w:tcW w:w="1477" w:type="dxa"/>
            <w:vAlign w:val="center"/>
          </w:tcPr>
          <w:p w14:paraId="668F0F1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1941D6C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DD904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64A36C1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15C3298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4977" w:type="dxa"/>
          </w:tcPr>
          <w:p w14:paraId="790DD9E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Iniekcje wielofazowe z możliwością zaprogramowania do 60 faz na jeden protokół badania</w:t>
            </w:r>
          </w:p>
        </w:tc>
        <w:tc>
          <w:tcPr>
            <w:tcW w:w="1477" w:type="dxa"/>
            <w:vAlign w:val="center"/>
          </w:tcPr>
          <w:p w14:paraId="236CF69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63CD4F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6C23CC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762EAAAE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6C76DCF0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4977" w:type="dxa"/>
          </w:tcPr>
          <w:p w14:paraId="2706C59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Pojemnik na płyny do odpowietrzania wbudowany w urządzenie</w:t>
            </w:r>
          </w:p>
        </w:tc>
        <w:tc>
          <w:tcPr>
            <w:tcW w:w="1477" w:type="dxa"/>
            <w:vAlign w:val="center"/>
          </w:tcPr>
          <w:p w14:paraId="49D6388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3A4429C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640385B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23A30E75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756BB2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7" w:type="dxa"/>
          </w:tcPr>
          <w:p w14:paraId="5558028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Moduł Automatycznej Dokumentacji z wbudowanym czytnikiem kodów kreskowych oraz opcjonalną możliwością komunikacji z systemami PACS i RIS</w:t>
            </w:r>
          </w:p>
        </w:tc>
        <w:tc>
          <w:tcPr>
            <w:tcW w:w="1477" w:type="dxa"/>
            <w:vAlign w:val="center"/>
          </w:tcPr>
          <w:p w14:paraId="2C65795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4BEBD97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3202772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375E621C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16E63D0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4977" w:type="dxa"/>
          </w:tcPr>
          <w:p w14:paraId="42F7FD1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Ciśnienie generowane 300PSI</w:t>
            </w:r>
          </w:p>
        </w:tc>
        <w:tc>
          <w:tcPr>
            <w:tcW w:w="1477" w:type="dxa"/>
            <w:vAlign w:val="center"/>
          </w:tcPr>
          <w:p w14:paraId="3EB4ABE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34347DC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5CC9736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17E5B724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3AE69E85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4977" w:type="dxa"/>
          </w:tcPr>
          <w:p w14:paraId="3C5C1FB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Dwa ekrany sterujące z intuicyjnym interfejsem użytkownika połączone za pomocą Wi-Fi</w:t>
            </w:r>
          </w:p>
        </w:tc>
        <w:tc>
          <w:tcPr>
            <w:tcW w:w="1477" w:type="dxa"/>
            <w:vAlign w:val="center"/>
          </w:tcPr>
          <w:p w14:paraId="3538BF2A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5D0A7D6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7678EB3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2118A856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62AF9F3E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4977" w:type="dxa"/>
          </w:tcPr>
          <w:p w14:paraId="067CEC1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Interfejs użytkownika w języku polskim</w:t>
            </w:r>
          </w:p>
        </w:tc>
        <w:tc>
          <w:tcPr>
            <w:tcW w:w="1477" w:type="dxa"/>
            <w:vAlign w:val="center"/>
          </w:tcPr>
          <w:p w14:paraId="0179C45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376CED0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68CD253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24C015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9FEB56C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4977" w:type="dxa"/>
          </w:tcPr>
          <w:p w14:paraId="4B82C35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Instrukcja postępowania dla użytkownika wyświetlana na ekranie sterującym</w:t>
            </w:r>
          </w:p>
        </w:tc>
        <w:tc>
          <w:tcPr>
            <w:tcW w:w="1477" w:type="dxa"/>
            <w:vAlign w:val="center"/>
          </w:tcPr>
          <w:p w14:paraId="728C583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D2102A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466ED3CC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0E629801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813E0E7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4977" w:type="dxa"/>
          </w:tcPr>
          <w:p w14:paraId="2DA7F66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Zasilanie sieciowe i akumulatorowe, minimalny czas pracy baterii 15 godzin lub 60 iniekcji</w:t>
            </w:r>
          </w:p>
        </w:tc>
        <w:tc>
          <w:tcPr>
            <w:tcW w:w="1477" w:type="dxa"/>
            <w:vAlign w:val="center"/>
          </w:tcPr>
          <w:p w14:paraId="1FA4AA4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0B245B7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0CD6255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5919C353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776E1056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4977" w:type="dxa"/>
          </w:tcPr>
          <w:p w14:paraId="5475B95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Wbudowane w system ogrzewacze środka kontrastowego</w:t>
            </w:r>
          </w:p>
        </w:tc>
        <w:tc>
          <w:tcPr>
            <w:tcW w:w="1477" w:type="dxa"/>
            <w:vAlign w:val="center"/>
          </w:tcPr>
          <w:p w14:paraId="4355040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F88087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0BA60A1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247F2B08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4C6721E4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168</w:t>
            </w:r>
          </w:p>
        </w:tc>
        <w:tc>
          <w:tcPr>
            <w:tcW w:w="4977" w:type="dxa"/>
          </w:tcPr>
          <w:p w14:paraId="2B8C0065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Komunikacja ze skanerem w klasie CAN IV</w:t>
            </w:r>
          </w:p>
        </w:tc>
        <w:tc>
          <w:tcPr>
            <w:tcW w:w="1477" w:type="dxa"/>
            <w:vAlign w:val="center"/>
          </w:tcPr>
          <w:p w14:paraId="34F7F0F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26E512F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3D16887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3EC461DF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3DA2A2E7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4977" w:type="dxa"/>
          </w:tcPr>
          <w:p w14:paraId="23505F5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Zdalny nadzór serwisowy przez łącze internetowe, regularna zdalna aktualizacja oprogramowania </w:t>
            </w:r>
            <w:proofErr w:type="spellStart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wstrzykiwacza</w:t>
            </w:r>
            <w:proofErr w:type="spellEnd"/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77" w:type="dxa"/>
            <w:vAlign w:val="center"/>
          </w:tcPr>
          <w:p w14:paraId="5D6599B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95" w:type="dxa"/>
            <w:vAlign w:val="center"/>
          </w:tcPr>
          <w:p w14:paraId="1DC7D66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bez oceny</w:t>
            </w:r>
          </w:p>
        </w:tc>
        <w:tc>
          <w:tcPr>
            <w:tcW w:w="1892" w:type="dxa"/>
          </w:tcPr>
          <w:p w14:paraId="1679191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53D7E05D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EEB6BAD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4977" w:type="dxa"/>
          </w:tcPr>
          <w:p w14:paraId="788E8025" w14:textId="77777777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Dodatkowe wyposażenie:</w:t>
            </w:r>
          </w:p>
          <w:p w14:paraId="0DD70368" w14:textId="77777777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osłony zewnętrzne dla pacjenta – 2 szt. </w:t>
            </w:r>
          </w:p>
        </w:tc>
        <w:tc>
          <w:tcPr>
            <w:tcW w:w="1477" w:type="dxa"/>
            <w:vAlign w:val="center"/>
          </w:tcPr>
          <w:p w14:paraId="0CAA58EB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E21E252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74F45168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Bez oceny </w:t>
            </w:r>
          </w:p>
        </w:tc>
        <w:tc>
          <w:tcPr>
            <w:tcW w:w="1892" w:type="dxa"/>
          </w:tcPr>
          <w:p w14:paraId="5BE3F91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5200DE69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1BC7370A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4977" w:type="dxa"/>
          </w:tcPr>
          <w:p w14:paraId="449739A6" w14:textId="6E865FA7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Fantomy do</w:t>
            </w:r>
            <w:r w:rsidR="00436F04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kalibracji monitorów stacji lek</w:t>
            </w: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arskiej i konsoli technika</w:t>
            </w:r>
            <w:r w:rsidR="00F07D06"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="00F07D06"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szt</w:t>
            </w:r>
            <w:proofErr w:type="spellEnd"/>
            <w:r w:rsidR="00F07D06"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vAlign w:val="center"/>
          </w:tcPr>
          <w:p w14:paraId="788B65E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16D22006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16234173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Bez oceny </w:t>
            </w:r>
          </w:p>
        </w:tc>
        <w:tc>
          <w:tcPr>
            <w:tcW w:w="1892" w:type="dxa"/>
          </w:tcPr>
          <w:p w14:paraId="6192A640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0756B70B" w14:textId="77777777" w:rsidTr="00C54256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066130F9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4977" w:type="dxa"/>
          </w:tcPr>
          <w:p w14:paraId="59A0773A" w14:textId="6F51E146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Drukarka laserowa </w:t>
            </w:r>
            <w:r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sieciowa</w:t>
            </w:r>
            <w:r w:rsidR="003512C7" w:rsidRPr="000F2F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monochromatyczna.</w:t>
            </w:r>
          </w:p>
        </w:tc>
        <w:tc>
          <w:tcPr>
            <w:tcW w:w="1477" w:type="dxa"/>
            <w:vAlign w:val="center"/>
          </w:tcPr>
          <w:p w14:paraId="7C0AE3C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8D239B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43FD004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Bez oceny </w:t>
            </w:r>
          </w:p>
        </w:tc>
        <w:tc>
          <w:tcPr>
            <w:tcW w:w="1892" w:type="dxa"/>
          </w:tcPr>
          <w:p w14:paraId="5C0001ED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2676" w:rsidRPr="000F2F5A" w14:paraId="608E7E97" w14:textId="77777777" w:rsidTr="003651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85" w:type="dxa"/>
            <w:gridSpan w:val="2"/>
          </w:tcPr>
          <w:p w14:paraId="24B8E196" w14:textId="77777777" w:rsidR="009C2676" w:rsidRPr="000F2F5A" w:rsidRDefault="00436F04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4977" w:type="dxa"/>
            <w:shd w:val="clear" w:color="auto" w:fill="auto"/>
          </w:tcPr>
          <w:p w14:paraId="40196597" w14:textId="334C3BEE" w:rsidR="00263269" w:rsidRPr="009A243D" w:rsidRDefault="002A704A" w:rsidP="00263269">
            <w:pPr>
              <w:rPr>
                <w:rFonts w:cs="Calibri"/>
                <w:sz w:val="20"/>
                <w:szCs w:val="20"/>
                <w:lang w:bidi="en-US"/>
              </w:rPr>
            </w:pPr>
            <w:r w:rsidRPr="00365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Integracja</w:t>
            </w:r>
            <w:r w:rsidR="00852B7E" w:rsidRPr="00365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dostarczonego urządzenia na wyłączny  koszt Wykonawcy z systemem RIS/PACS</w:t>
            </w:r>
            <w:r w:rsidR="00AC10DB" w:rsidRPr="00365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Zamawiającego</w:t>
            </w:r>
            <w:r w:rsidR="00852B7E" w:rsidRPr="00365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263269" w:rsidRPr="0036510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tj. dostarczenie wszelkich niezbędnych licencji bezterminowych i usług podłączeniowych dla oferowanego urządzenia do integracji z systemami zewnętrznymi PACS/RIS.</w:t>
            </w:r>
          </w:p>
          <w:p w14:paraId="63B300FF" w14:textId="42CA93AB" w:rsidR="009C2676" w:rsidRPr="000F2F5A" w:rsidRDefault="009C2676" w:rsidP="009C26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53A17BE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0ADBD74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2449AE0F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F5A">
              <w:rPr>
                <w:rFonts w:asciiTheme="minorHAnsi" w:hAnsiTheme="minorHAnsi" w:cstheme="minorHAnsi"/>
                <w:sz w:val="20"/>
                <w:szCs w:val="20"/>
              </w:rPr>
              <w:t xml:space="preserve">Bez oceny </w:t>
            </w:r>
          </w:p>
        </w:tc>
        <w:tc>
          <w:tcPr>
            <w:tcW w:w="1892" w:type="dxa"/>
          </w:tcPr>
          <w:p w14:paraId="39A741A7" w14:textId="77777777" w:rsidR="009C2676" w:rsidRPr="000F2F5A" w:rsidRDefault="009C2676" w:rsidP="009C26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2117AA7" w14:textId="7203F3AB" w:rsidR="00B42AEF" w:rsidRPr="005C7D4A" w:rsidRDefault="005C7D4A" w:rsidP="005C7D4A">
      <w:pPr>
        <w:jc w:val="left"/>
        <w:rPr>
          <w:rFonts w:asciiTheme="minorHAnsi" w:hAnsiTheme="minorHAnsi" w:cstheme="minorHAnsi"/>
          <w:color w:val="FF0000"/>
          <w:sz w:val="18"/>
          <w:szCs w:val="18"/>
        </w:rPr>
      </w:pPr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*System operacyjny Microsoft Windows 10/11 Professional dla procesorów w architekturze 64-bitowej w polskiej wersji językowej (lub równoważny, tj. w pełni zgodny z technologiami Active Directory oraz protokołem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Kerberos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, umożliwiający uruchomienie oprogramowania przeznaczonego na systemy Microsoft Windows bez wykorzystywania emulacji, wraz z najnowszą wersją Service Pack, o ile jest dostępna). Zamawiający nie dopuszcza zaoferowania systemu operacyjnego pochodzącego z rynku wtórnego, reaktywowanego systemu.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Równoważność opisująca zainstalowany system operacyjny:.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1.    Dostępne dwa rodzaje graficznego interfejsu użytkownika: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a.    Klasyczny, umożliwiający obsługę przy pomocy klawiatury i myszy,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b.    Dotykowy umożliwiający sterowanie dotykiem na urządzeniach typu tablet lub monitorach dotykowych,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2.    Interfejsy użytkownika dostępne w wielu językach do wyboru – w tym polskim i angielskim,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3.    Zlokalizowane w języku polskim, co najmniej następujące elementy: menu, odtwarzacz multimediów, pomoc, komunikaty systemowe,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4.    Wbudowany system pomocy w języku polskim;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5.    Graficzne środowisko instalacji i konfiguracji dostępne w języku polskim,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6.    Funkcje związane z obsługą komputerów typu tablet, z wbudowanym modułem „uczenia się” pisma użytkownika – obsługa języka polskiego.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7.    Funkcjonalność rozpoznawania mowy, pozwalającą na sterowanie komputerem głosowo, wraz z modułem „uczenia się” głosu użytkownika.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8.   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9.    Możliwość dokonywania aktualizacji i poprawek systemu poprzez mechanizm zarządzany przez administratora systemu Zamawiającego,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10.    Dostępność bezpłatnych biuletynów bezpieczeństwa związanych z działaniem systemu operacyjnego,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11.    Wbudowana zapora internetowa (firewall) dla ochrony połączeń internetowych; zintegrowana z systemem konsola do zarządzania ustawieniami zapory i regułami IP v4 i v6;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12.    Wbudowane mechanizmy ochrony antywirusowej i przeciw złośliwemu oprogramowaniu z zapewnionymi bezpłatnymi aktualizacjami,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13.    Wsparcie dla większości powszechnie używanych urządzeń peryferyjnych (drukarek, urządzeń sieciowych, standardów USB,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Plug&amp;Play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, Wi-Fi),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14.    Funkcjonalność automatycznej zmiany domyślnej drukarki w zależności od sieci, do której podłączony jest komputer,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15.    Możliwość zarządzania stacją roboczą poprzez polityki grupowe – przez politykę rozumiemy zestaw reguł definiujących lub ograniczających funkcjonalność systemu lub aplikacji,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16.    Rozbudowane, definiowalne polityki bezpieczeństwa – polityki dla systemu operacyjnego i dla wskazanych aplikacji,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17.    Możliwość zdalnej automatycznej instalacji, konfiguracji, administrowania oraz aktualizowania systemu, zgodnie z określonymi uprawnieniami poprzez polityki grupowe,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18.    Zabezpieczony hasłem hierarchiczny dostęp do systemu, konta i profile użytkowników zarządzane zdalnie; praca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lastRenderedPageBreak/>
        <w:t>systemu w trybie ochrony kont użytkowników.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19.    Mechanizm pozwalający użytkownikowi zarejestrowanego w systemie przedsiębiorstwa/instytucji urządzenia na uprawniony dostęp do zasobów tego systemu.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20.   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21.    Zintegrowany z systemem operacyjnym moduł synchronizacji komputera z urządzeniami zewnętrznymi.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22.    Obsługa Standard NFC (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near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field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communication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23.    Możliwość przystosowania stanowiska dla osób niepełnosprawnych (np. słabo widzących);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24.    Wsparcie dla IPSEC oparte na politykach – wdrażanie IPSEC oparte na zestawach reguł definiujących ustawienia zarządzanych w sposób centralny;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25.    Automatyczne występowanie i używanie (wystawianie) certyfikatów PKI X.509;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26.    Mechanizmy logowania do domeny w oparciu o: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a.    Login i hasło,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b.    Karty z certyfikatami (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smartcard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c.    Wirtualne karty (logowanie w oparciu o certyfikat chroniony poprzez moduł TPM),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27.    Mechanizmy wieloelementowego uwierzytelniania.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28.    Wsparcie dla uwierzytelniania na bazie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Kerberos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v. 5,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29.    Wsparcie do uwierzytelnienia urządzenia na bazie certyfikatu,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30.    Wsparcie dla algorytmów Suite B (RFC 4869),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31.    Wsparcie wbudowanej zapory ogniowej dla Internet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Key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Exchange v. 2 (IKEv2) dla warstwy transportowej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IPSec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32.    Wbudowane narzędzia służące do administracji, do wykonywania kopii zapasowych polityk i ich odtwarzania oraz generowania raportów z ustawień polityk;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33.    Wsparcie dla środowisk Java i .NET Framework 4.x – możliwość uruchomienia aplikacji działających we wskazanych środowiskach,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34.    Wsparcie dla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Jscript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i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VBScript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– możliwość uruchamiania interpretera poleceń,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35.    Zdalna pomoc i współdzielenie aplikacji – możliwość zdalnego przejęcia sesji zalogowanego użytkownika celem rozwiązania problemu z komputerem,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36.    Rozwiązanie służące do automatycznego zbudowania obrazu systemu wraz z aplikacjami. Obraz systemu służyć ma do automatycznego upowszechnienia systemu operacyjnego inicjowanego i wykonywanego w całości poprzez sieć komputerową,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37.    Rozwiązanie ma umożliwiające wdrożenie nowego obrazu poprzez zdalną instalację,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38.    Transakcyjny system plików pozwalający na stosowanie przydziałów (ang.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Quota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) na dysku dla użytkowników oraz zapewniający większą niezawodność i pozwalający tworzyć kopie zapasowe,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39.    Zarządzanie kontami użytkowników sieci oraz urządzeniami sieciowymi tj. drukarki, modemy, woluminy dyskowe, usługi katalogowe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40.    Udostępnianie modemu,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41.    Oprogramowanie dla tworzenia kopii zapasowych (Backup); automatyczne wykonywanie kopii plików z możliwością automatycznego przywrócenia wersji wcześniejszej,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42.    Możliwość przywracania obrazu plików systemowych do uprzednio zapisanej postaci,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43.   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44.    Możliwość blokowania lub dopuszczania dowolnych urządzeń peryferyjnych za pomocą polityk grupowych (np. przy użyciu numerów identyfikacyjnych sprzętu),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45.    Wbudowany mechanizm wirtualizacji typu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hypervisor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>, umożliwiający, zgodnie z uprawnieniami licencyjnymi, uruchomienie do 4 maszyn wirtualnych,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46.    Mechanizm szyfrowania dysków wewnętrznych i zewnętrznych z możliwością szyfrowania ograniczonego do danych użytkownika,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47.    Wbudowane w system narzędzie do szyfrowania partycji systemowych komputera, z możliwością przechowywania certyfikatów w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mikrochipie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TPM (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Trusted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Platform Module) w wersji minimum 1.2 lub na kluczach pamięci przenośnej USB.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48.    Wbudowane w system narzędzie do szyfrowania dysków przenośnych, z możliwością centralnego zarządzania poprzez polityki grupowe, pozwalające na wymuszenie szyfrowania dysków przenośnych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>49.    Możliwość tworzenia i przechowywania kopii zapasowych kluczy odzyskiwania do szyfrowania partycji w usługach katalogowych.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br/>
        <w:t xml:space="preserve">50.    Możliwość instalowania dodatkowych języków interfejsu systemu operacyjnego oraz możliwość zmiany języka bez </w:t>
      </w:r>
      <w:r w:rsidRPr="005C7D4A">
        <w:rPr>
          <w:rFonts w:asciiTheme="minorHAnsi" w:hAnsiTheme="minorHAnsi" w:cstheme="minorHAnsi"/>
          <w:color w:val="FF0000"/>
          <w:sz w:val="18"/>
          <w:szCs w:val="18"/>
        </w:rPr>
        <w:lastRenderedPageBreak/>
        <w:t xml:space="preserve">konieczności </w:t>
      </w:r>
      <w:proofErr w:type="spellStart"/>
      <w:r w:rsidRPr="005C7D4A">
        <w:rPr>
          <w:rFonts w:asciiTheme="minorHAnsi" w:hAnsiTheme="minorHAnsi" w:cstheme="minorHAnsi"/>
          <w:color w:val="FF0000"/>
          <w:sz w:val="18"/>
          <w:szCs w:val="18"/>
        </w:rPr>
        <w:t>reinstalacji</w:t>
      </w:r>
      <w:proofErr w:type="spellEnd"/>
      <w:r w:rsidRPr="005C7D4A">
        <w:rPr>
          <w:rFonts w:asciiTheme="minorHAnsi" w:hAnsiTheme="minorHAnsi" w:cstheme="minorHAnsi"/>
          <w:color w:val="FF0000"/>
          <w:sz w:val="18"/>
          <w:szCs w:val="18"/>
        </w:rPr>
        <w:t xml:space="preserve"> systemu</w:t>
      </w:r>
    </w:p>
    <w:p w14:paraId="4343D0C2" w14:textId="74CEA3F1" w:rsidR="005C7D4A" w:rsidRDefault="005C7D4A">
      <w:pPr>
        <w:rPr>
          <w:rFonts w:asciiTheme="minorHAnsi" w:hAnsiTheme="minorHAnsi" w:cstheme="minorHAnsi"/>
          <w:sz w:val="20"/>
          <w:szCs w:val="20"/>
        </w:rPr>
      </w:pPr>
    </w:p>
    <w:p w14:paraId="139B0B9F" w14:textId="77777777" w:rsidR="00B42AEF" w:rsidRDefault="00B42AE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B42AEF" w:rsidRPr="00B42AEF" w14:paraId="773681B0" w14:textId="77777777" w:rsidTr="00F07D06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A05" w14:textId="77777777" w:rsidR="00B42AEF" w:rsidRPr="00513A55" w:rsidRDefault="00B42AEF" w:rsidP="00F07D06">
            <w:pPr>
              <w:ind w:left="9"/>
              <w:contextualSpacing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42AEF" w:rsidRPr="00B42AEF" w14:paraId="6BC37C21" w14:textId="77777777" w:rsidTr="00F07D06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EE8" w14:textId="77777777" w:rsidR="00B42AEF" w:rsidRPr="00513A55" w:rsidRDefault="00B42AEF" w:rsidP="00F07D06">
            <w:pPr>
              <w:ind w:left="1115"/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865" w14:textId="77777777" w:rsidR="00B42AEF" w:rsidRPr="00513A55" w:rsidRDefault="00B42AEF" w:rsidP="00F07D06">
            <w:pPr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ACA" w14:textId="77777777" w:rsidR="00B42AEF" w:rsidRPr="00513A55" w:rsidRDefault="00B42AEF" w:rsidP="00F07D06">
            <w:pPr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513A55">
              <w:rPr>
                <w:rFonts w:ascii="Calibri" w:hAnsi="Calibri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42AEF" w:rsidRPr="00B42AEF" w14:paraId="09CED779" w14:textId="77777777" w:rsidTr="00F07D06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965" w14:textId="77777777" w:rsidR="00B42AEF" w:rsidRPr="00513A55" w:rsidRDefault="00B42AEF" w:rsidP="00F07D06">
            <w:pPr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7D4" w14:textId="77777777" w:rsidR="00B42AEF" w:rsidRPr="00513A55" w:rsidRDefault="00B42AEF" w:rsidP="00F07D06">
            <w:pPr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536" w14:textId="77777777" w:rsidR="00B42AEF" w:rsidRPr="00513A55" w:rsidRDefault="00B42AEF" w:rsidP="00F07D06">
            <w:pPr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B42AEF" w:rsidRPr="00B42AEF" w14:paraId="4F3B94E1" w14:textId="77777777" w:rsidTr="00F07D06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45D" w14:textId="77777777" w:rsidR="00B42AEF" w:rsidRPr="00B42AEF" w:rsidRDefault="00B42AEF" w:rsidP="00F07D06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198" w14:textId="77777777" w:rsidR="00B42AEF" w:rsidRPr="00B42AEF" w:rsidRDefault="00B42AEF" w:rsidP="00F07D06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DF1" w14:textId="77777777" w:rsidR="00B42AEF" w:rsidRPr="00B42AEF" w:rsidRDefault="00B42AEF" w:rsidP="00F07D06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AACFBB5" w14:textId="77777777" w:rsidR="00B42AEF" w:rsidRPr="00B42AEF" w:rsidRDefault="00B42AEF" w:rsidP="00F07D06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79410A78" w14:textId="77777777" w:rsidR="00B42AEF" w:rsidRPr="00B42AEF" w:rsidRDefault="00B42AEF" w:rsidP="00F07D06">
            <w:pPr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14:paraId="3BCB5C2C" w14:textId="77777777" w:rsidR="00B42AEF" w:rsidRPr="009C2676" w:rsidRDefault="00B42AEF">
      <w:pPr>
        <w:rPr>
          <w:rFonts w:asciiTheme="minorHAnsi" w:hAnsiTheme="minorHAnsi" w:cstheme="minorHAnsi"/>
          <w:sz w:val="20"/>
          <w:szCs w:val="20"/>
        </w:rPr>
      </w:pPr>
    </w:p>
    <w:sectPr w:rsidR="00B42AEF" w:rsidRPr="009C26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05D1" w14:textId="77777777" w:rsidR="009D51FA" w:rsidRDefault="009D51FA" w:rsidP="00E15381">
      <w:r>
        <w:separator/>
      </w:r>
    </w:p>
  </w:endnote>
  <w:endnote w:type="continuationSeparator" w:id="0">
    <w:p w14:paraId="378461C6" w14:textId="77777777" w:rsidR="009D51FA" w:rsidRDefault="009D51FA" w:rsidP="00E1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B38D" w14:textId="77777777" w:rsidR="009D51FA" w:rsidRDefault="009D51FA" w:rsidP="00E15381">
      <w:r>
        <w:separator/>
      </w:r>
    </w:p>
  </w:footnote>
  <w:footnote w:type="continuationSeparator" w:id="0">
    <w:p w14:paraId="64B88491" w14:textId="77777777" w:rsidR="009D51FA" w:rsidRDefault="009D51FA" w:rsidP="00E1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FF04" w14:textId="77777777" w:rsidR="00263269" w:rsidRDefault="00263269" w:rsidP="00E15381">
    <w:pPr>
      <w:pStyle w:val="Nagwek"/>
      <w:jc w:val="center"/>
      <w:rPr>
        <w:rFonts w:asciiTheme="minorHAnsi" w:hAnsiTheme="minorHAnsi" w:cstheme="minorHAnsi"/>
        <w:b/>
      </w:rPr>
    </w:pPr>
  </w:p>
  <w:p w14:paraId="317825E1" w14:textId="4B64119C" w:rsidR="00263269" w:rsidRPr="009B0BEA" w:rsidRDefault="00263269" w:rsidP="009C2676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5EF808FA" wp14:editId="6C7D45B2">
          <wp:extent cx="535305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0BEA">
      <w:rPr>
        <w:rFonts w:ascii="Calibri" w:hAnsi="Calibri" w:cs="Calibri"/>
        <w:sz w:val="18"/>
        <w:szCs w:val="18"/>
      </w:rPr>
      <w:fldChar w:fldCharType="begin"/>
    </w:r>
    <w:r w:rsidRPr="009B0BEA">
      <w:rPr>
        <w:rFonts w:ascii="Calibri" w:hAnsi="Calibri" w:cs="Calibri"/>
        <w:sz w:val="18"/>
        <w:szCs w:val="18"/>
      </w:rPr>
      <w:instrText>PAGE   \* MERGEFORMAT</w:instrText>
    </w:r>
    <w:r w:rsidRPr="009B0BEA">
      <w:rPr>
        <w:rFonts w:ascii="Calibri" w:hAnsi="Calibri" w:cs="Calibri"/>
        <w:sz w:val="18"/>
        <w:szCs w:val="18"/>
      </w:rPr>
      <w:fldChar w:fldCharType="separate"/>
    </w:r>
    <w:r w:rsidR="00AC10DB">
      <w:rPr>
        <w:rFonts w:ascii="Calibri" w:hAnsi="Calibri" w:cs="Calibri"/>
        <w:noProof/>
        <w:sz w:val="18"/>
        <w:szCs w:val="18"/>
      </w:rPr>
      <w:t>18</w:t>
    </w:r>
    <w:r w:rsidRPr="009B0BEA">
      <w:rPr>
        <w:rFonts w:ascii="Calibri" w:hAnsi="Calibri" w:cs="Calibri"/>
        <w:sz w:val="18"/>
        <w:szCs w:val="18"/>
      </w:rPr>
      <w:fldChar w:fldCharType="end"/>
    </w:r>
  </w:p>
  <w:p w14:paraId="21266C2E" w14:textId="334E55EA" w:rsidR="00AC10DB" w:rsidRPr="001F0C64" w:rsidRDefault="00AC10DB" w:rsidP="00AC10DB">
    <w:pPr>
      <w:pStyle w:val="Nagwek"/>
      <w:jc w:val="right"/>
      <w:rPr>
        <w:rFonts w:asciiTheme="minorHAnsi" w:hAnsiTheme="minorHAnsi" w:cstheme="minorHAnsi"/>
        <w:b/>
      </w:rPr>
    </w:pPr>
    <w:r w:rsidRPr="00AC10DB">
      <w:rPr>
        <w:rFonts w:asciiTheme="minorHAnsi" w:hAnsiTheme="minorHAnsi" w:cstheme="minorHAnsi"/>
        <w:b/>
        <w:color w:val="FF0000"/>
        <w:highlight w:val="yellow"/>
      </w:rPr>
      <w:t>Modyfikacja z  dnia 1</w:t>
    </w:r>
    <w:r w:rsidR="0036510A">
      <w:rPr>
        <w:rFonts w:asciiTheme="minorHAnsi" w:hAnsiTheme="minorHAnsi" w:cstheme="minorHAnsi"/>
        <w:b/>
        <w:color w:val="FF0000"/>
        <w:highlight w:val="yellow"/>
      </w:rPr>
      <w:t>3</w:t>
    </w:r>
    <w:r w:rsidRPr="00AC10DB">
      <w:rPr>
        <w:rFonts w:asciiTheme="minorHAnsi" w:hAnsiTheme="minorHAnsi" w:cstheme="minorHAnsi"/>
        <w:b/>
        <w:color w:val="FF0000"/>
        <w:highlight w:val="yellow"/>
      </w:rPr>
      <w:t>.06.2023 r.</w:t>
    </w:r>
  </w:p>
  <w:p w14:paraId="6951F204" w14:textId="77777777" w:rsidR="00263269" w:rsidRDefault="00263269" w:rsidP="00E15381">
    <w:pPr>
      <w:pStyle w:val="Nagwek"/>
      <w:jc w:val="center"/>
      <w:rPr>
        <w:rFonts w:asciiTheme="minorHAnsi" w:hAnsiTheme="minorHAnsi" w:cstheme="minorHAnsi"/>
        <w:b/>
      </w:rPr>
    </w:pPr>
  </w:p>
  <w:p w14:paraId="30915FCF" w14:textId="77777777" w:rsidR="00AC10DB" w:rsidRDefault="00263269" w:rsidP="00E15381">
    <w:pPr>
      <w:pStyle w:val="Nagwek"/>
      <w:jc w:val="center"/>
      <w:rPr>
        <w:rFonts w:asciiTheme="minorHAnsi" w:hAnsiTheme="minorHAnsi" w:cstheme="minorHAnsi"/>
        <w:b/>
      </w:rPr>
    </w:pPr>
    <w:r w:rsidRPr="001F0C64">
      <w:rPr>
        <w:rFonts w:asciiTheme="minorHAnsi" w:hAnsiTheme="minorHAnsi" w:cstheme="minorHAnsi"/>
        <w:b/>
      </w:rPr>
      <w:t>Zestawienie param</w:t>
    </w:r>
    <w:r>
      <w:rPr>
        <w:rFonts w:asciiTheme="minorHAnsi" w:hAnsiTheme="minorHAnsi" w:cstheme="minorHAnsi"/>
        <w:b/>
      </w:rPr>
      <w:t>etrów wymaganych i ocenianych - ZAŁĄCZNIKI</w:t>
    </w:r>
    <w:r w:rsidRPr="001F0C64">
      <w:rPr>
        <w:rFonts w:asciiTheme="minorHAnsi" w:hAnsiTheme="minorHAnsi" w:cstheme="minorHAnsi"/>
        <w:b/>
      </w:rPr>
      <w:t xml:space="preserve"> nr 4</w:t>
    </w:r>
    <w:r w:rsidR="00AC10DB">
      <w:rPr>
        <w:rFonts w:asciiTheme="minorHAnsi" w:hAnsiTheme="minorHAnsi" w:cstheme="minorHAnsi"/>
        <w:b/>
      </w:rPr>
      <w:t xml:space="preserve"> do SWZ</w:t>
    </w:r>
  </w:p>
  <w:p w14:paraId="7B1923F3" w14:textId="77777777" w:rsidR="00AC10DB" w:rsidRDefault="00AC1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A7EEE"/>
    <w:multiLevelType w:val="hybridMultilevel"/>
    <w:tmpl w:val="875C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F"/>
    <w:rsid w:val="000279F3"/>
    <w:rsid w:val="00052DEC"/>
    <w:rsid w:val="000F2F5A"/>
    <w:rsid w:val="001408BF"/>
    <w:rsid w:val="001515F8"/>
    <w:rsid w:val="00167BC4"/>
    <w:rsid w:val="001A3BE8"/>
    <w:rsid w:val="001E608A"/>
    <w:rsid w:val="001F0C64"/>
    <w:rsid w:val="001F35E2"/>
    <w:rsid w:val="00261777"/>
    <w:rsid w:val="00263269"/>
    <w:rsid w:val="002978B3"/>
    <w:rsid w:val="002A704A"/>
    <w:rsid w:val="002C3058"/>
    <w:rsid w:val="002D3518"/>
    <w:rsid w:val="0032140A"/>
    <w:rsid w:val="00322942"/>
    <w:rsid w:val="003512C7"/>
    <w:rsid w:val="0036510A"/>
    <w:rsid w:val="00436F04"/>
    <w:rsid w:val="004C1E54"/>
    <w:rsid w:val="00513A55"/>
    <w:rsid w:val="00550F46"/>
    <w:rsid w:val="005C0FA7"/>
    <w:rsid w:val="005C141D"/>
    <w:rsid w:val="005C7D4A"/>
    <w:rsid w:val="006364BF"/>
    <w:rsid w:val="006570D8"/>
    <w:rsid w:val="00671FF1"/>
    <w:rsid w:val="006A11B8"/>
    <w:rsid w:val="006F4E75"/>
    <w:rsid w:val="007162C5"/>
    <w:rsid w:val="007644A7"/>
    <w:rsid w:val="007F5BDF"/>
    <w:rsid w:val="00820B3E"/>
    <w:rsid w:val="00852B7E"/>
    <w:rsid w:val="008D6A05"/>
    <w:rsid w:val="008F559F"/>
    <w:rsid w:val="00911EA4"/>
    <w:rsid w:val="00962FA7"/>
    <w:rsid w:val="009C2676"/>
    <w:rsid w:val="009D279E"/>
    <w:rsid w:val="009D51FA"/>
    <w:rsid w:val="009E12B6"/>
    <w:rsid w:val="00A756B8"/>
    <w:rsid w:val="00A835B2"/>
    <w:rsid w:val="00AC10DB"/>
    <w:rsid w:val="00AE39F6"/>
    <w:rsid w:val="00B118DA"/>
    <w:rsid w:val="00B42AEF"/>
    <w:rsid w:val="00B8694A"/>
    <w:rsid w:val="00B96E8B"/>
    <w:rsid w:val="00BD0CC6"/>
    <w:rsid w:val="00BD2A7D"/>
    <w:rsid w:val="00BD7A21"/>
    <w:rsid w:val="00BE6BCB"/>
    <w:rsid w:val="00C54256"/>
    <w:rsid w:val="00CC2651"/>
    <w:rsid w:val="00CC322A"/>
    <w:rsid w:val="00CE4F8D"/>
    <w:rsid w:val="00CF739A"/>
    <w:rsid w:val="00D539DF"/>
    <w:rsid w:val="00D80AB2"/>
    <w:rsid w:val="00D923B1"/>
    <w:rsid w:val="00DE305D"/>
    <w:rsid w:val="00E15381"/>
    <w:rsid w:val="00E54B68"/>
    <w:rsid w:val="00EB180B"/>
    <w:rsid w:val="00EB523A"/>
    <w:rsid w:val="00F07D06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DC78A"/>
  <w15:chartTrackingRefBased/>
  <w15:docId w15:val="{68B99B16-118E-443F-9A03-1A22200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8B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EB523A"/>
    <w:pPr>
      <w:suppressAutoHyphens/>
      <w:autoSpaceDN/>
      <w:jc w:val="center"/>
    </w:pPr>
    <w:rPr>
      <w:rFonts w:ascii="Trebuchet MS" w:hAnsi="Trebuchet MS" w:cs="Trebuchet MS"/>
      <w:lang w:eastAsia="zh-CN"/>
    </w:rPr>
  </w:style>
  <w:style w:type="paragraph" w:customStyle="1" w:styleId="Default">
    <w:name w:val="Default"/>
    <w:rsid w:val="00EB523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customStyle="1" w:styleId="WW8Num1z0">
    <w:name w:val="WW8Num1z0"/>
    <w:rsid w:val="00261777"/>
    <w:rPr>
      <w:rFonts w:ascii="Arial" w:hAnsi="Arial" w:cs="Arial" w:hint="default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9E12B6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12B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9E12B6"/>
    <w:pPr>
      <w:widowControl/>
      <w:autoSpaceDE/>
      <w:autoSpaceDN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6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E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E8B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E8B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8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3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0336-5653-455C-9E23-32463D39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6864</Words>
  <Characters>41188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Beczak</dc:creator>
  <cp:keywords/>
  <dc:description/>
  <cp:lastModifiedBy>Malgorzata Brancewicz</cp:lastModifiedBy>
  <cp:revision>3</cp:revision>
  <dcterms:created xsi:type="dcterms:W3CDTF">2023-06-13T07:10:00Z</dcterms:created>
  <dcterms:modified xsi:type="dcterms:W3CDTF">2023-06-13T07:36:00Z</dcterms:modified>
</cp:coreProperties>
</file>