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B961FE" w:rsidRDefault="00B961FE" w:rsidP="00B961FE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B961FE" w:rsidRDefault="00B961FE" w:rsidP="00B961FE">
      <w:pPr>
        <w:spacing w:line="288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Gdańsk, dnia </w:t>
      </w:r>
      <w:r w:rsidR="00AF00D9">
        <w:rPr>
          <w:rFonts w:ascii="Calibri" w:hAnsi="Calibri" w:cs="Calibri"/>
          <w:b/>
          <w:sz w:val="22"/>
          <w:szCs w:val="22"/>
        </w:rPr>
        <w:t xml:space="preserve"> </w:t>
      </w:r>
      <w:r w:rsidR="00C95C21">
        <w:rPr>
          <w:rFonts w:ascii="Calibri" w:hAnsi="Calibri" w:cs="Calibri"/>
          <w:b/>
          <w:sz w:val="22"/>
          <w:szCs w:val="22"/>
        </w:rPr>
        <w:t>15</w:t>
      </w:r>
      <w:r>
        <w:rPr>
          <w:rFonts w:ascii="Calibri" w:hAnsi="Calibri" w:cs="Calibri"/>
          <w:b/>
          <w:sz w:val="22"/>
          <w:szCs w:val="22"/>
        </w:rPr>
        <w:t>.0</w:t>
      </w:r>
      <w:r w:rsidR="00AF00D9">
        <w:rPr>
          <w:rFonts w:ascii="Calibri" w:hAnsi="Calibri" w:cs="Calibri"/>
          <w:b/>
          <w:sz w:val="22"/>
          <w:szCs w:val="22"/>
        </w:rPr>
        <w:t>9</w:t>
      </w:r>
      <w:r>
        <w:rPr>
          <w:rFonts w:ascii="Calibri" w:hAnsi="Calibri" w:cs="Calibri"/>
          <w:b/>
          <w:sz w:val="22"/>
          <w:szCs w:val="22"/>
        </w:rPr>
        <w:t>.2022r</w:t>
      </w:r>
      <w:r>
        <w:rPr>
          <w:rFonts w:ascii="Calibri" w:hAnsi="Calibri" w:cs="Calibri"/>
          <w:sz w:val="22"/>
          <w:szCs w:val="22"/>
        </w:rPr>
        <w:t>.</w:t>
      </w:r>
    </w:p>
    <w:p w:rsidR="00B961FE" w:rsidRDefault="00B961FE" w:rsidP="00B961FE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961FE" w:rsidRDefault="00B961FE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GUM2022 ZP00</w:t>
      </w:r>
      <w:r w:rsidR="00AF00D9">
        <w:rPr>
          <w:rFonts w:ascii="Calibri" w:hAnsi="Calibri" w:cs="Calibri"/>
          <w:b/>
          <w:sz w:val="22"/>
          <w:szCs w:val="22"/>
        </w:rPr>
        <w:t>93</w:t>
      </w:r>
    </w:p>
    <w:p w:rsidR="00B961FE" w:rsidRDefault="00B961FE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B961FE" w:rsidRDefault="00B961FE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961FE" w:rsidRDefault="00B961FE" w:rsidP="00B961FE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 uczestników postępowania</w:t>
      </w:r>
    </w:p>
    <w:p w:rsidR="00EA5E6A" w:rsidRPr="00503B29" w:rsidRDefault="00EA5E6A" w:rsidP="00503B29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AF00D9" w:rsidRDefault="00B961FE" w:rsidP="00AF00D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 w:rsidR="00AF00D9">
        <w:rPr>
          <w:rFonts w:asciiTheme="majorHAnsi" w:hAnsiTheme="majorHAnsi" w:cstheme="majorHAnsi"/>
        </w:rPr>
        <w:t>.:</w:t>
      </w:r>
      <w:r w:rsidR="00AF00D9" w:rsidRPr="002362D8">
        <w:rPr>
          <w:rFonts w:asciiTheme="majorHAnsi" w:hAnsiTheme="majorHAnsi" w:cstheme="majorHAnsi"/>
        </w:rPr>
        <w:t xml:space="preserve"> </w:t>
      </w:r>
      <w:r w:rsidR="00AF00D9" w:rsidRPr="00AF00D9">
        <w:rPr>
          <w:rFonts w:ascii="Calibri" w:hAnsi="Calibri" w:cs="Calibri"/>
          <w:b/>
          <w:sz w:val="20"/>
          <w:szCs w:val="20"/>
        </w:rPr>
        <w:t>Sukcesywna dostawa tonerów i tuszy dla jednostek Gdańskiego Uniwersytetu Medycznego.</w:t>
      </w:r>
    </w:p>
    <w:p w:rsidR="003F4ABA" w:rsidRPr="003F4ABA" w:rsidRDefault="003F4ABA" w:rsidP="00AF00D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>Gdański Uniwersytet Medyczny, jako Zamawiający zawiadamia, iż na zgłoszone pisemnie pytania udziela odpowiedzi w oparciu o art. 284 ust. 2 ustawy z dnia 11 września 2019r. Prawo zamówień publicznych jak niżej:</w:t>
      </w:r>
    </w:p>
    <w:p w:rsidR="00B961FE" w:rsidRDefault="003F4ABA" w:rsidP="00AF00D9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F4ABA">
        <w:rPr>
          <w:rFonts w:ascii="Calibri" w:hAnsi="Calibri" w:cs="Calibri"/>
          <w:sz w:val="22"/>
          <w:szCs w:val="22"/>
        </w:rPr>
        <w:br/>
      </w:r>
      <w:r w:rsidR="00B961FE">
        <w:rPr>
          <w:rFonts w:asciiTheme="minorHAnsi" w:hAnsiTheme="minorHAnsi" w:cstheme="minorHAnsi"/>
          <w:b/>
          <w:sz w:val="20"/>
          <w:szCs w:val="20"/>
        </w:rPr>
        <w:t>Pytanie 1</w:t>
      </w:r>
    </w:p>
    <w:p w:rsidR="00AF00D9" w:rsidRPr="00AF00D9" w:rsidRDefault="00AF00D9" w:rsidP="00AF00D9">
      <w:pPr>
        <w:pStyle w:val="Tekstkomentarza"/>
        <w:spacing w:line="288" w:lineRule="auto"/>
        <w:jc w:val="both"/>
        <w:rPr>
          <w:rFonts w:asciiTheme="minorHAnsi" w:hAnsiTheme="minorHAnsi" w:cstheme="minorHAnsi"/>
        </w:rPr>
      </w:pPr>
      <w:r w:rsidRPr="00AF00D9">
        <w:rPr>
          <w:rFonts w:asciiTheme="minorHAnsi" w:hAnsiTheme="minorHAnsi" w:cstheme="minorHAnsi"/>
        </w:rPr>
        <w:t xml:space="preserve">We wzorze umowy w § 2 termin wykonania pkt. 3. Zamawiający określa, że </w:t>
      </w:r>
      <w:r w:rsidRPr="00AF00D9">
        <w:rPr>
          <w:rFonts w:asciiTheme="minorHAnsi" w:hAnsiTheme="minorHAnsi" w:cstheme="minorHAnsi"/>
          <w:iCs/>
        </w:rPr>
        <w:t>„zamówiony towar powinien być dostarczony przez Wykonawcę na podstawie zamówień częściowych, wskazujących ilość, asortyment towarowy oraz adres odbiorcy wskazany w wystawionym przez Sekcję Zaopatrzenia, a zatwierdzonym przez Kwestora i Kanclerza zamówieniu częściowym, w terminie ………. dni roboczych od złożenia dyspozycji”,</w:t>
      </w:r>
      <w:r w:rsidRPr="00AF00D9">
        <w:rPr>
          <w:rFonts w:asciiTheme="minorHAnsi" w:hAnsiTheme="minorHAnsi" w:cstheme="minorHAnsi"/>
        </w:rPr>
        <w:t xml:space="preserve"> prosimy o dookreślenie terminu dostawy.</w:t>
      </w:r>
    </w:p>
    <w:p w:rsidR="00B961FE" w:rsidRDefault="00B961FE" w:rsidP="00AF00D9">
      <w:pPr>
        <w:autoSpaceDE w:val="0"/>
        <w:autoSpaceDN w:val="0"/>
        <w:adjustRightInd w:val="0"/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B961FE" w:rsidRDefault="00AC515E" w:rsidP="00AF00D9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W </w:t>
      </w:r>
      <w:r w:rsidR="00AF00D9">
        <w:rPr>
          <w:rFonts w:ascii="Calibri" w:eastAsiaTheme="minorHAnsi" w:hAnsi="Calibri" w:cs="Calibri"/>
          <w:sz w:val="20"/>
          <w:szCs w:val="20"/>
          <w:lang w:eastAsia="en-US"/>
        </w:rPr>
        <w:t xml:space="preserve">terminie 5 dni roboczych. 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dokonuje modyfikacji w zakresie zał. 4- projekt umowy. </w:t>
      </w:r>
    </w:p>
    <w:p w:rsidR="00AF00D9" w:rsidRDefault="00AF00D9" w:rsidP="00342D8A">
      <w:pPr>
        <w:spacing w:line="360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AF00D9" w:rsidRPr="00AF00D9" w:rsidRDefault="00AF00D9" w:rsidP="00AF00D9">
      <w:pPr>
        <w:spacing w:line="288" w:lineRule="auto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AF00D9">
        <w:rPr>
          <w:rFonts w:ascii="Calibri" w:eastAsiaTheme="minorHAnsi" w:hAnsi="Calibri" w:cs="Calibri"/>
          <w:b/>
          <w:sz w:val="20"/>
          <w:szCs w:val="20"/>
          <w:lang w:eastAsia="en-US"/>
        </w:rPr>
        <w:t>Pytanie 2</w:t>
      </w:r>
    </w:p>
    <w:p w:rsidR="00AF00D9" w:rsidRDefault="00AF00D9" w:rsidP="00AF00D9">
      <w:pPr>
        <w:pStyle w:val="Tekstkomentarza"/>
        <w:spacing w:line="288" w:lineRule="auto"/>
        <w:jc w:val="both"/>
        <w:rPr>
          <w:rFonts w:asciiTheme="minorHAnsi" w:hAnsiTheme="minorHAnsi" w:cstheme="minorHAnsi"/>
        </w:rPr>
      </w:pPr>
      <w:r w:rsidRPr="00AF00D9">
        <w:rPr>
          <w:rFonts w:asciiTheme="minorHAnsi" w:hAnsiTheme="minorHAnsi" w:cstheme="minorHAnsi"/>
        </w:rPr>
        <w:t xml:space="preserve">Wg informacji pochodzącej od producenta materiały eksploatacyjne we wskazanych pozycjach zostały wycofane z produkcji, nie są dostępne na rynku i nie zostały zastąpione innym modelem. Informacje o dostępności widniejące przy tych produktach w sklepach internetowych nie znajdują potwierdzenia przy próbach złożenia zamówienia – po złożeniu zamówienia sprzedawcy informują, że nie mają tych produktów w magazynie i już nie ma możliwości jego sprowadzenia. Prosimy o wykreślenie z załącznika nr 2 do SWZ – formularz rzeczowy </w:t>
      </w:r>
      <w:r>
        <w:rPr>
          <w:rFonts w:asciiTheme="minorHAnsi" w:hAnsiTheme="minorHAnsi" w:cstheme="minorHAnsi"/>
        </w:rPr>
        <w:t>–</w:t>
      </w:r>
      <w:r w:rsidRPr="00AF00D9">
        <w:rPr>
          <w:rFonts w:asciiTheme="minorHAnsi" w:hAnsiTheme="minorHAnsi" w:cstheme="minorHAnsi"/>
        </w:rPr>
        <w:t xml:space="preserve"> cenowy</w:t>
      </w:r>
    </w:p>
    <w:p w:rsidR="00AF00D9" w:rsidRDefault="00AF00D9" w:rsidP="00AF00D9">
      <w:pPr>
        <w:pStyle w:val="Tekstkomentarza"/>
        <w:spacing w:line="288" w:lineRule="auto"/>
        <w:jc w:val="both"/>
        <w:rPr>
          <w:rFonts w:asciiTheme="minorHAnsi" w:hAnsiTheme="minorHAnsi" w:cstheme="minorHAnsi"/>
        </w:rPr>
      </w:pPr>
    </w:p>
    <w:tbl>
      <w:tblPr>
        <w:tblW w:w="930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790"/>
        <w:gridCol w:w="1091"/>
      </w:tblGrid>
      <w:tr w:rsidR="00AF00D9" w:rsidRPr="00AF00D9" w:rsidTr="00C95C21">
        <w:trPr>
          <w:trHeight w:val="82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 produktu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Przybliżona ilość sztuk</w:t>
            </w:r>
          </w:p>
        </w:tc>
      </w:tr>
      <w:tr w:rsidR="00AF00D9" w:rsidRPr="00AF00D9" w:rsidTr="00C95C21">
        <w:trPr>
          <w:trHeight w:val="2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Tusz (30 ml, wydajność ok. 460 stron A4) COLOR CMY do drukarki HP </w:t>
            </w:r>
            <w:proofErr w:type="spellStart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Deskjet</w:t>
            </w:r>
            <w:proofErr w:type="spellEnd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1120/1125/700/710/712/720/722/800/ 810/812/815/830/880/882/890/895/</w:t>
            </w:r>
            <w:proofErr w:type="spellStart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Officejet</w:t>
            </w:r>
            <w:proofErr w:type="spellEnd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 1100/1170/1175/PSC 500  sztuka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F00D9" w:rsidRPr="00AF00D9" w:rsidTr="00C95C21">
        <w:trPr>
          <w:trHeight w:val="2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Tusz (15 </w:t>
            </w:r>
            <w:proofErr w:type="spellStart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ml,wydajność</w:t>
            </w:r>
            <w:proofErr w:type="spellEnd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ok. 430 stron A4) COLOR CMY do </w:t>
            </w:r>
            <w:proofErr w:type="spellStart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drukarkiHP</w:t>
            </w:r>
            <w:proofErr w:type="spellEnd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Deskjet</w:t>
            </w:r>
            <w:proofErr w:type="spellEnd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816/825/827/840/841/842/842/845/848 sztuka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AF00D9" w:rsidRPr="00AF00D9" w:rsidTr="00C95C21">
        <w:trPr>
          <w:trHeight w:val="2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Tusz (11ml, wydajność ok. 400 stron A4) BLACK do drukarki HP </w:t>
            </w:r>
            <w:proofErr w:type="spellStart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Deskjet</w:t>
            </w:r>
            <w:proofErr w:type="spellEnd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5940/6940/6980 /</w:t>
            </w:r>
            <w:proofErr w:type="spellStart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Officejet</w:t>
            </w:r>
            <w:proofErr w:type="spellEnd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6310/6315/</w:t>
            </w:r>
            <w:proofErr w:type="spellStart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Photosmart</w:t>
            </w:r>
            <w:proofErr w:type="spellEnd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2575/8050  sztuka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</w:tr>
      <w:tr w:rsidR="00AF00D9" w:rsidRPr="00AF00D9" w:rsidTr="00C95C21">
        <w:trPr>
          <w:trHeight w:val="2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Tusz (5ml, wydajność ok. 138 stron A4) COLOR CMY do drukarki HP </w:t>
            </w:r>
            <w:proofErr w:type="spellStart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Deskjet</w:t>
            </w:r>
            <w:proofErr w:type="spellEnd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D1360/D2360/3940/F380/</w:t>
            </w:r>
            <w:proofErr w:type="spellStart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Officejet</w:t>
            </w:r>
            <w:proofErr w:type="spellEnd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4355   sztuka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AF00D9" w:rsidRPr="00AF00D9" w:rsidTr="00C95C21">
        <w:trPr>
          <w:trHeight w:val="2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Toner do drukarki HP </w:t>
            </w:r>
            <w:proofErr w:type="spellStart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Color</w:t>
            </w:r>
            <w:proofErr w:type="spellEnd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LaserJet</w:t>
            </w:r>
            <w:proofErr w:type="spellEnd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1600/2600/2605 CYAN (wydajność ok. 2000 stron A4)  sztuka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AF00D9" w:rsidRPr="00AF00D9" w:rsidTr="00C95C21">
        <w:trPr>
          <w:trHeight w:val="2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Toner do drukarki HP </w:t>
            </w:r>
            <w:proofErr w:type="spellStart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Color</w:t>
            </w:r>
            <w:proofErr w:type="spellEnd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LaserJet</w:t>
            </w:r>
            <w:proofErr w:type="spellEnd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1600/2600/2605 YELLOW (wydajność ok. 2000 stron A4) sztuka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AF00D9" w:rsidRPr="00AF00D9" w:rsidTr="00C95C21">
        <w:trPr>
          <w:trHeight w:val="2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Toner do drukarki HP </w:t>
            </w:r>
            <w:proofErr w:type="spellStart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Color</w:t>
            </w:r>
            <w:proofErr w:type="spellEnd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LaserJet</w:t>
            </w:r>
            <w:proofErr w:type="spellEnd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1600/2600/2605 MAGENTA (wydajność ok. 2000 stron A4)  sztuka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</w:tbl>
    <w:p w:rsidR="00AF00D9" w:rsidRDefault="00AF00D9" w:rsidP="00C95C21">
      <w:pPr>
        <w:spacing w:line="288" w:lineRule="auto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AF00D9">
        <w:rPr>
          <w:rFonts w:ascii="Calibri" w:eastAsiaTheme="minorHAnsi" w:hAnsi="Calibri" w:cs="Calibri"/>
          <w:b/>
          <w:sz w:val="20"/>
          <w:szCs w:val="20"/>
          <w:lang w:eastAsia="en-US"/>
        </w:rPr>
        <w:t>Odpowiedz:</w:t>
      </w:r>
    </w:p>
    <w:p w:rsidR="00C95C21" w:rsidRPr="00C95C21" w:rsidRDefault="00C95C21" w:rsidP="00C95C21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C95C21"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zweryfikował dostępność </w:t>
      </w:r>
      <w:r w:rsidR="001E6DFD">
        <w:rPr>
          <w:rFonts w:ascii="Calibri" w:eastAsiaTheme="minorHAnsi" w:hAnsi="Calibri" w:cs="Calibri"/>
          <w:sz w:val="20"/>
          <w:szCs w:val="20"/>
          <w:lang w:eastAsia="en-US"/>
        </w:rPr>
        <w:t xml:space="preserve">wyżej wymienionych </w:t>
      </w:r>
      <w:r w:rsidRPr="00C95C21">
        <w:rPr>
          <w:rFonts w:ascii="Calibri" w:eastAsiaTheme="minorHAnsi" w:hAnsi="Calibri" w:cs="Calibri"/>
          <w:sz w:val="20"/>
          <w:szCs w:val="20"/>
          <w:lang w:eastAsia="en-US"/>
        </w:rPr>
        <w:t>pozycji</w:t>
      </w:r>
      <w:r w:rsidR="001E6DFD">
        <w:rPr>
          <w:rFonts w:ascii="Calibri" w:eastAsiaTheme="minorHAnsi" w:hAnsi="Calibri" w:cs="Calibri"/>
          <w:sz w:val="20"/>
          <w:szCs w:val="20"/>
          <w:lang w:eastAsia="en-US"/>
        </w:rPr>
        <w:t>. Z</w:t>
      </w:r>
      <w:r w:rsidRPr="00C95C21">
        <w:rPr>
          <w:rFonts w:ascii="Calibri" w:eastAsiaTheme="minorHAnsi" w:hAnsi="Calibri" w:cs="Calibri"/>
          <w:sz w:val="20"/>
          <w:szCs w:val="20"/>
          <w:lang w:eastAsia="en-US"/>
        </w:rPr>
        <w:t>arówno</w:t>
      </w:r>
      <w:r w:rsidR="001E6DFD">
        <w:rPr>
          <w:rFonts w:ascii="Calibri" w:eastAsiaTheme="minorHAnsi" w:hAnsi="Calibri" w:cs="Calibri"/>
          <w:sz w:val="20"/>
          <w:szCs w:val="20"/>
          <w:lang w:eastAsia="en-US"/>
        </w:rPr>
        <w:t xml:space="preserve"> produktów</w:t>
      </w:r>
      <w:r w:rsidRPr="00C95C21">
        <w:rPr>
          <w:rFonts w:ascii="Calibri" w:eastAsiaTheme="minorHAnsi" w:hAnsi="Calibri" w:cs="Calibri"/>
          <w:sz w:val="20"/>
          <w:szCs w:val="20"/>
          <w:lang w:eastAsia="en-US"/>
        </w:rPr>
        <w:t xml:space="preserve"> oryginaln</w:t>
      </w:r>
      <w:r w:rsidR="001E6DFD">
        <w:rPr>
          <w:rFonts w:ascii="Calibri" w:eastAsiaTheme="minorHAnsi" w:hAnsi="Calibri" w:cs="Calibri"/>
          <w:sz w:val="20"/>
          <w:szCs w:val="20"/>
          <w:lang w:eastAsia="en-US"/>
        </w:rPr>
        <w:t>ych</w:t>
      </w:r>
      <w:r w:rsidRPr="00C95C21">
        <w:rPr>
          <w:rFonts w:ascii="Calibri" w:eastAsiaTheme="minorHAnsi" w:hAnsi="Calibri" w:cs="Calibri"/>
          <w:sz w:val="20"/>
          <w:szCs w:val="20"/>
          <w:lang w:eastAsia="en-US"/>
        </w:rPr>
        <w:t xml:space="preserve"> jak i zamienn</w:t>
      </w:r>
      <w:r w:rsidR="001E6DFD">
        <w:rPr>
          <w:rFonts w:ascii="Calibri" w:eastAsiaTheme="minorHAnsi" w:hAnsi="Calibri" w:cs="Calibri"/>
          <w:sz w:val="20"/>
          <w:szCs w:val="20"/>
          <w:lang w:eastAsia="en-US"/>
        </w:rPr>
        <w:t>ików</w:t>
      </w:r>
      <w:r w:rsidRPr="00C95C21">
        <w:rPr>
          <w:rFonts w:ascii="Calibri" w:eastAsiaTheme="minorHAnsi" w:hAnsi="Calibri" w:cs="Calibri"/>
          <w:sz w:val="20"/>
          <w:szCs w:val="20"/>
          <w:lang w:eastAsia="en-US"/>
        </w:rPr>
        <w:t xml:space="preserve">. Produkty nie zostały wycofane przez producenta sprzętu.  </w:t>
      </w:r>
    </w:p>
    <w:p w:rsidR="00C95C21" w:rsidRDefault="00C95C21" w:rsidP="00AF00D9">
      <w:pPr>
        <w:spacing w:line="288" w:lineRule="auto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</w:p>
    <w:p w:rsidR="00AF00D9" w:rsidRPr="00AF00D9" w:rsidRDefault="00AF00D9" w:rsidP="00AF00D9">
      <w:pPr>
        <w:spacing w:line="288" w:lineRule="auto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AF00D9">
        <w:rPr>
          <w:rFonts w:ascii="Calibri" w:eastAsiaTheme="minorHAnsi" w:hAnsi="Calibri" w:cs="Calibri"/>
          <w:b/>
          <w:sz w:val="20"/>
          <w:szCs w:val="20"/>
          <w:lang w:eastAsia="en-US"/>
        </w:rPr>
        <w:t>Pytanie 3</w:t>
      </w:r>
    </w:p>
    <w:p w:rsidR="00AF00D9" w:rsidRPr="00AF00D9" w:rsidRDefault="00AF00D9" w:rsidP="00AF00D9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F00D9">
        <w:rPr>
          <w:rFonts w:asciiTheme="minorHAnsi" w:eastAsiaTheme="minorHAnsi" w:hAnsiTheme="minorHAnsi" w:cstheme="minorHAnsi"/>
          <w:sz w:val="20"/>
          <w:szCs w:val="20"/>
          <w:lang w:eastAsia="en-US"/>
        </w:rPr>
        <w:t>Dot. poz. 71,72,73  Zgodnie z informacją producenta prawidłowa wydajność tuszy we wskazanych pozycjach została obniżona do  1450 str. Prosimy o poprawę nr 2 do SWZ – formularz rzeczowy – cenowy.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6677"/>
        <w:gridCol w:w="1091"/>
        <w:gridCol w:w="1069"/>
      </w:tblGrid>
      <w:tr w:rsidR="00AF00D9" w:rsidRPr="00AF00D9" w:rsidTr="00DC5082">
        <w:trPr>
          <w:trHeight w:val="527"/>
        </w:trPr>
        <w:tc>
          <w:tcPr>
            <w:tcW w:w="582" w:type="dxa"/>
            <w:shd w:val="clear" w:color="auto" w:fill="auto"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677" w:type="dxa"/>
            <w:shd w:val="clear" w:color="auto" w:fill="auto"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 produktu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Przybliżona ilość sztuk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B561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zmiana </w:t>
            </w:r>
            <w:r w:rsidRPr="00B561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wydajności</w:t>
            </w:r>
            <w:r w:rsidRPr="00B561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HP</w:t>
            </w:r>
          </w:p>
        </w:tc>
      </w:tr>
      <w:tr w:rsidR="00AF00D9" w:rsidRPr="00AF00D9" w:rsidTr="00DC5082">
        <w:trPr>
          <w:trHeight w:val="1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Tusz  ( 20ml, wydajność ok. 1600 stron A4)  CYAN do drukarki HP </w:t>
            </w:r>
            <w:proofErr w:type="spellStart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OfficeJet</w:t>
            </w:r>
            <w:proofErr w:type="spellEnd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 8210/8218/8710/ 8715/8725  sztuka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1450 stron</w:t>
            </w:r>
          </w:p>
        </w:tc>
      </w:tr>
      <w:tr w:rsidR="00AF00D9" w:rsidRPr="00AF00D9" w:rsidTr="00DC5082">
        <w:trPr>
          <w:trHeight w:val="1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Tusz ( 20ml, wydajność ok. 1600 stron A4) MAGENTA do drukarki HP </w:t>
            </w:r>
            <w:proofErr w:type="spellStart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OfficeJet</w:t>
            </w:r>
            <w:proofErr w:type="spellEnd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 8210/8218/ 8710/8715/8725   sztuka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1450 stron</w:t>
            </w:r>
          </w:p>
        </w:tc>
      </w:tr>
      <w:tr w:rsidR="00AF00D9" w:rsidRPr="00AF00D9" w:rsidTr="00DC5082">
        <w:trPr>
          <w:trHeight w:val="1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Tusz (20ml, wydajność ok. 1600 stron A4) YELLOW do drukarki HP </w:t>
            </w:r>
            <w:proofErr w:type="spellStart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OfficeJet</w:t>
            </w:r>
            <w:proofErr w:type="spellEnd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 8210/8218/8710/ 8715/8725 sztuka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1450 stron</w:t>
            </w:r>
          </w:p>
        </w:tc>
      </w:tr>
    </w:tbl>
    <w:p w:rsidR="00AF00D9" w:rsidRDefault="00AF00D9" w:rsidP="006A6F6D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AF00D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Odpowiedź: </w:t>
      </w:r>
    </w:p>
    <w:p w:rsidR="006A6F6D" w:rsidRPr="006A6F6D" w:rsidRDefault="00CB02C5" w:rsidP="006A6F6D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Zamawiający dokonuje modyfikacji  w </w:t>
      </w:r>
      <w:r w:rsidRPr="006A6F6D">
        <w:rPr>
          <w:rFonts w:asciiTheme="minorHAnsi" w:eastAsiaTheme="minorHAnsi" w:hAnsiTheme="minorHAnsi" w:cstheme="minorHAnsi"/>
          <w:sz w:val="20"/>
          <w:szCs w:val="20"/>
          <w:lang w:eastAsia="en-US"/>
        </w:rPr>
        <w:t>zakresie pozycji: 71,72,73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poprzez określenie minimum wydajności na poziomie 1450 stron A4 .</w:t>
      </w:r>
    </w:p>
    <w:p w:rsidR="00B56126" w:rsidRPr="00AF00D9" w:rsidRDefault="00B56126" w:rsidP="00342D8A">
      <w:pPr>
        <w:spacing w:line="360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AF00D9" w:rsidRDefault="00AF00D9" w:rsidP="00AF00D9">
      <w:pPr>
        <w:spacing w:line="288" w:lineRule="auto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Pytanie 4</w:t>
      </w:r>
    </w:p>
    <w:p w:rsidR="00AF00D9" w:rsidRPr="00AF00D9" w:rsidRDefault="00AF00D9" w:rsidP="006A6F6D">
      <w:pPr>
        <w:spacing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F00D9">
        <w:rPr>
          <w:rFonts w:asciiTheme="minorHAnsi" w:hAnsiTheme="minorHAnsi" w:cstheme="minorHAnsi"/>
          <w:sz w:val="20"/>
          <w:szCs w:val="20"/>
        </w:rPr>
        <w:t>Dot. poz. 78,79,80,81</w:t>
      </w:r>
      <w:r w:rsidR="006A6F6D">
        <w:rPr>
          <w:rFonts w:asciiTheme="minorHAnsi" w:hAnsiTheme="minorHAnsi" w:cstheme="minorHAnsi"/>
          <w:sz w:val="20"/>
          <w:szCs w:val="20"/>
        </w:rPr>
        <w:t xml:space="preserve"> </w:t>
      </w:r>
      <w:r w:rsidRPr="00AF00D9">
        <w:rPr>
          <w:rFonts w:asciiTheme="minorHAnsi" w:hAnsiTheme="minorHAnsi" w:cstheme="minorHAnsi"/>
          <w:sz w:val="20"/>
          <w:szCs w:val="20"/>
        </w:rPr>
        <w:t xml:space="preserve">Zgodnie z informacją producenta prawidłowa wydajność tuszy we wskazanych pozycjach została obniżona do  750 str. Prosimy o poprawę załącznika nr 2 do SWZ – formularz rzeczowy – cenowy. 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6708"/>
        <w:gridCol w:w="1091"/>
        <w:gridCol w:w="1069"/>
      </w:tblGrid>
      <w:tr w:rsidR="00AF00D9" w:rsidRPr="00AF00D9" w:rsidTr="00AF00D9">
        <w:trPr>
          <w:trHeight w:val="342"/>
        </w:trPr>
        <w:tc>
          <w:tcPr>
            <w:tcW w:w="577" w:type="dxa"/>
            <w:shd w:val="clear" w:color="auto" w:fill="auto"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08" w:type="dxa"/>
            <w:shd w:val="clear" w:color="auto" w:fill="auto"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 produktu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Przybliżona ilość sztuk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6A6F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zmiana </w:t>
            </w:r>
            <w:r w:rsidRPr="006A6F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wydajności</w:t>
            </w:r>
            <w:r w:rsidRPr="006A6F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HP</w:t>
            </w:r>
          </w:p>
        </w:tc>
      </w:tr>
      <w:tr w:rsidR="00AF00D9" w:rsidRPr="00AF00D9" w:rsidTr="00AF00D9">
        <w:trPr>
          <w:trHeight w:val="84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708" w:type="dxa"/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Tusz ( 21,5ml, wydajność ok. 825 stron A4) BLACK do drukarki HP </w:t>
            </w:r>
            <w:proofErr w:type="spellStart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OfficeJet</w:t>
            </w:r>
            <w:proofErr w:type="spellEnd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 6860/6950/6960/6970  sztuka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750</w:t>
            </w:r>
          </w:p>
        </w:tc>
      </w:tr>
      <w:tr w:rsidR="00AF00D9" w:rsidRPr="00AF00D9" w:rsidTr="00AF00D9">
        <w:trPr>
          <w:trHeight w:val="84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708" w:type="dxa"/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Tusz ( 9,5ml, wydajność ok. 825 stron A4) CYAN do drukarki HP </w:t>
            </w:r>
            <w:proofErr w:type="spellStart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OfficeJet</w:t>
            </w:r>
            <w:proofErr w:type="spellEnd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 6860/6950/6960/6970  sztuka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750</w:t>
            </w:r>
          </w:p>
        </w:tc>
      </w:tr>
      <w:tr w:rsidR="00AF00D9" w:rsidRPr="00AF00D9" w:rsidTr="00AF00D9">
        <w:trPr>
          <w:trHeight w:val="84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708" w:type="dxa"/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Tusz ( 9,5ml, wydajność ok. 825 stron A4) MAGENTA do drukarki HP </w:t>
            </w:r>
            <w:proofErr w:type="spellStart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OfficeJet</w:t>
            </w:r>
            <w:proofErr w:type="spellEnd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 6860/6950/6960/6970  sztuka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750</w:t>
            </w:r>
          </w:p>
        </w:tc>
      </w:tr>
      <w:tr w:rsidR="00AF00D9" w:rsidRPr="00AF00D9" w:rsidTr="00AF00D9">
        <w:trPr>
          <w:trHeight w:val="84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708" w:type="dxa"/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Tusz ( 9,5ml, wydajność ok. 825 stron A4) YELLOW do drukarki HP </w:t>
            </w:r>
            <w:proofErr w:type="spellStart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OfficeJet</w:t>
            </w:r>
            <w:proofErr w:type="spellEnd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 6860/6950/6960/6970  sztuka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750</w:t>
            </w:r>
          </w:p>
        </w:tc>
      </w:tr>
    </w:tbl>
    <w:p w:rsidR="00DB21E8" w:rsidRDefault="00DB21E8" w:rsidP="006A6F6D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DB21E8" w:rsidRDefault="00DB21E8" w:rsidP="006A6F6D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AF00D9" w:rsidRDefault="00AF00D9" w:rsidP="006A6F6D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AF00D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lastRenderedPageBreak/>
        <w:t xml:space="preserve">Odpowiedź: </w:t>
      </w:r>
    </w:p>
    <w:p w:rsidR="006A6F6D" w:rsidRPr="006A6F6D" w:rsidRDefault="00DB21E8" w:rsidP="006A6F6D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Zamawiający dokonuje modyfikacji  w </w:t>
      </w:r>
      <w:r w:rsidRPr="006A6F6D">
        <w:rPr>
          <w:rFonts w:asciiTheme="minorHAnsi" w:eastAsiaTheme="minorHAnsi" w:hAnsiTheme="minorHAnsi" w:cstheme="minorHAnsi"/>
          <w:sz w:val="20"/>
          <w:szCs w:val="20"/>
          <w:lang w:eastAsia="en-US"/>
        </w:rPr>
        <w:t>zakresie pozycji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6A6F6D" w:rsidRPr="006A6F6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78, 79, 80, 81-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poprzez określenie minimum wydajności na poziomie</w:t>
      </w:r>
      <w:r w:rsidRPr="006A6F6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6A6F6D" w:rsidRPr="006A6F6D">
        <w:rPr>
          <w:rFonts w:asciiTheme="minorHAnsi" w:eastAsiaTheme="minorHAnsi" w:hAnsiTheme="minorHAnsi" w:cstheme="minorHAnsi"/>
          <w:sz w:val="20"/>
          <w:szCs w:val="20"/>
          <w:lang w:eastAsia="en-US"/>
        </w:rPr>
        <w:t>750 stron A4.</w:t>
      </w:r>
    </w:p>
    <w:p w:rsidR="00AF00D9" w:rsidRDefault="00AF00D9" w:rsidP="00342D8A">
      <w:pPr>
        <w:spacing w:line="360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AF00D9" w:rsidRDefault="00AF00D9" w:rsidP="00AF00D9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5</w:t>
      </w:r>
    </w:p>
    <w:p w:rsidR="00AF00D9" w:rsidRPr="00AF00D9" w:rsidRDefault="00AF00D9" w:rsidP="00FC2863">
      <w:pPr>
        <w:spacing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F00D9">
        <w:rPr>
          <w:rFonts w:asciiTheme="minorHAnsi" w:hAnsiTheme="minorHAnsi" w:cstheme="minorHAnsi"/>
          <w:sz w:val="20"/>
          <w:szCs w:val="20"/>
        </w:rPr>
        <w:t>Dot. poz. 122 Zgodnie z informacją producenta prawidłowa wydajność tonera we wskazanej pozycji wynosi 1520 str. Prosimy o poprawę załącznika nr 2 do SWZ – formularz rzeczowy – cenowy.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6697"/>
        <w:gridCol w:w="1091"/>
        <w:gridCol w:w="1069"/>
      </w:tblGrid>
      <w:tr w:rsidR="00AF00D9" w:rsidRPr="00AF00D9" w:rsidTr="00DC5082">
        <w:trPr>
          <w:trHeight w:val="271"/>
        </w:trPr>
        <w:tc>
          <w:tcPr>
            <w:tcW w:w="584" w:type="dxa"/>
            <w:shd w:val="clear" w:color="auto" w:fill="auto"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697" w:type="dxa"/>
            <w:shd w:val="clear" w:color="auto" w:fill="auto"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 produktu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Przybliżona ilość sztuk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FC28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zmiana </w:t>
            </w:r>
            <w:r w:rsidRPr="00FC28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wydajności</w:t>
            </w:r>
            <w:r w:rsidRPr="00FC28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HP</w:t>
            </w:r>
          </w:p>
        </w:tc>
      </w:tr>
      <w:tr w:rsidR="00AF00D9" w:rsidRPr="00AF00D9" w:rsidTr="00DC5082">
        <w:trPr>
          <w:trHeight w:val="66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697" w:type="dxa"/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Toner do drukarki HP </w:t>
            </w:r>
            <w:proofErr w:type="spellStart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LaserJet</w:t>
            </w:r>
            <w:proofErr w:type="spellEnd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 200 </w:t>
            </w:r>
            <w:proofErr w:type="spellStart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Color</w:t>
            </w:r>
            <w:proofErr w:type="spellEnd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M251/M276 BLACK (wydajność ok. 1600 stron A4) sztuka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1 520 stron</w:t>
            </w:r>
          </w:p>
        </w:tc>
      </w:tr>
    </w:tbl>
    <w:p w:rsidR="00AF00D9" w:rsidRDefault="00AF00D9" w:rsidP="00FC2863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FC2863" w:rsidRPr="00FC2863" w:rsidRDefault="00836CCE" w:rsidP="00FC2863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bookmarkStart w:id="0" w:name="_Hlk114138735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Zamawiający dokonuje modyfikacji  w </w:t>
      </w:r>
      <w:r w:rsidRPr="006A6F6D">
        <w:rPr>
          <w:rFonts w:asciiTheme="minorHAnsi" w:eastAsiaTheme="minorHAnsi" w:hAnsiTheme="minorHAnsi" w:cstheme="minorHAnsi"/>
          <w:sz w:val="20"/>
          <w:szCs w:val="20"/>
          <w:lang w:eastAsia="en-US"/>
        </w:rPr>
        <w:t>zakresie pozycji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bookmarkEnd w:id="0"/>
      <w:r w:rsidR="006D32F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122-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poprzez określenie minimum wydajności na poziomie</w:t>
      </w:r>
      <w:r w:rsidRPr="00FC286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FC2863" w:rsidRPr="00FC2863">
        <w:rPr>
          <w:rFonts w:asciiTheme="minorHAnsi" w:eastAsiaTheme="minorHAnsi" w:hAnsiTheme="minorHAnsi" w:cstheme="minorHAnsi"/>
          <w:sz w:val="20"/>
          <w:szCs w:val="20"/>
          <w:lang w:eastAsia="en-US"/>
        </w:rPr>
        <w:t>1520 stron A4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  <w:r w:rsidR="00FC2863" w:rsidRPr="00FC286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:rsidR="00AF00D9" w:rsidRDefault="00AF00D9" w:rsidP="00342D8A">
      <w:pPr>
        <w:spacing w:line="360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AF00D9" w:rsidRDefault="00AF00D9" w:rsidP="00AF00D9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6</w:t>
      </w:r>
    </w:p>
    <w:p w:rsidR="00AF00D9" w:rsidRPr="00AF00D9" w:rsidRDefault="00AF00D9" w:rsidP="00FC2863">
      <w:pPr>
        <w:spacing w:line="288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AF00D9">
        <w:rPr>
          <w:rFonts w:asciiTheme="minorHAnsi" w:hAnsiTheme="minorHAnsi" w:cstheme="minorHAnsi"/>
          <w:sz w:val="20"/>
          <w:szCs w:val="20"/>
        </w:rPr>
        <w:t>Dot. poz. 159 Zgodnie z informacją producenta prawidłowa wydajność tonera we wskazanej pozycji wynosi 8 550 str. Prosimy o poprawę załącznika nr 2 do SWZ – formularz rzeczowy – cenowy.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6682"/>
        <w:gridCol w:w="1091"/>
        <w:gridCol w:w="1069"/>
      </w:tblGrid>
      <w:tr w:rsidR="00AF00D9" w:rsidRPr="00AF00D9" w:rsidTr="00AF00D9">
        <w:trPr>
          <w:trHeight w:val="378"/>
        </w:trPr>
        <w:tc>
          <w:tcPr>
            <w:tcW w:w="584" w:type="dxa"/>
            <w:shd w:val="clear" w:color="auto" w:fill="auto"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 produktu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Przybliżona ilość sztuk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FC28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zmiana </w:t>
            </w:r>
            <w:r w:rsidRPr="00FC28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wydajności</w:t>
            </w:r>
            <w:r w:rsidRPr="00FC28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HP</w:t>
            </w:r>
          </w:p>
        </w:tc>
      </w:tr>
      <w:tr w:rsidR="00AF00D9" w:rsidRPr="00AF00D9" w:rsidTr="00AF00D9">
        <w:trPr>
          <w:trHeight w:val="92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6682" w:type="dxa"/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Toner do drukarki HP </w:t>
            </w:r>
            <w:proofErr w:type="spellStart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LaserJet</w:t>
            </w:r>
            <w:proofErr w:type="spellEnd"/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 M501dn BLACK (wydajność ok. 9000 stron A4) sztuka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F00D9" w:rsidRPr="00AF00D9" w:rsidRDefault="00AF00D9" w:rsidP="00AF00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00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8 550 stron</w:t>
            </w:r>
          </w:p>
        </w:tc>
      </w:tr>
    </w:tbl>
    <w:p w:rsidR="00AF00D9" w:rsidRDefault="00AF00D9" w:rsidP="00FC2863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FC2863" w:rsidRPr="00FC2863" w:rsidRDefault="00836CCE" w:rsidP="00FC2863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Zamawiający dokonuje modyfikacji  w </w:t>
      </w:r>
      <w:r w:rsidRPr="006A6F6D">
        <w:rPr>
          <w:rFonts w:asciiTheme="minorHAnsi" w:eastAsiaTheme="minorHAnsi" w:hAnsiTheme="minorHAnsi" w:cstheme="minorHAnsi"/>
          <w:sz w:val="20"/>
          <w:szCs w:val="20"/>
          <w:lang w:eastAsia="en-US"/>
        </w:rPr>
        <w:t>zakresie pozycji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6D32FD">
        <w:rPr>
          <w:rFonts w:asciiTheme="minorHAnsi" w:eastAsiaTheme="minorHAnsi" w:hAnsiTheme="minorHAnsi" w:cstheme="minorHAnsi"/>
          <w:sz w:val="20"/>
          <w:szCs w:val="20"/>
          <w:lang w:eastAsia="en-US"/>
        </w:rPr>
        <w:t>159-</w:t>
      </w:r>
      <w:r w:rsidR="006D32FD" w:rsidRPr="006A6F6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bookmarkStart w:id="1" w:name="_Hlk114138791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poprzez określenie minimum wydajności na poziomie</w:t>
      </w:r>
      <w:r w:rsidRPr="00FC286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bookmarkEnd w:id="1"/>
      <w:r w:rsidR="00FC2863">
        <w:rPr>
          <w:rFonts w:asciiTheme="minorHAnsi" w:eastAsiaTheme="minorHAnsi" w:hAnsiTheme="minorHAnsi" w:cstheme="minorHAnsi"/>
          <w:sz w:val="20"/>
          <w:szCs w:val="20"/>
          <w:lang w:eastAsia="en-US"/>
        </w:rPr>
        <w:t>8550</w:t>
      </w:r>
      <w:r w:rsidR="00FC2863" w:rsidRPr="00FC286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stron A4 </w:t>
      </w:r>
    </w:p>
    <w:p w:rsidR="0060722E" w:rsidRDefault="0060722E" w:rsidP="00AF00D9">
      <w:pPr>
        <w:spacing w:line="360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60722E" w:rsidRDefault="0060722E" w:rsidP="0060722E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7</w:t>
      </w:r>
    </w:p>
    <w:p w:rsidR="0060722E" w:rsidRPr="0060722E" w:rsidRDefault="0060722E" w:rsidP="0060722E">
      <w:pPr>
        <w:spacing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0722E">
        <w:rPr>
          <w:rFonts w:asciiTheme="minorHAnsi" w:hAnsiTheme="minorHAnsi" w:cstheme="minorHAnsi"/>
          <w:sz w:val="20"/>
          <w:szCs w:val="20"/>
        </w:rPr>
        <w:t>Dot. poz. 133,134,135,136 Zgodnie z informacją producenta prawidłowa wydajność tonerów we wskazanych pozycjach została obniżona do odpowiednio dla poz. 133 do 1420 str. oraz poz. 134-136 do 1330 str. Prosimy o poprawę załącznika nr 2 do SWZ – formularz rzeczowy – cenowy.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6720"/>
        <w:gridCol w:w="1091"/>
        <w:gridCol w:w="1069"/>
      </w:tblGrid>
      <w:tr w:rsidR="0060722E" w:rsidRPr="0060722E" w:rsidTr="00DC5082">
        <w:trPr>
          <w:trHeight w:val="547"/>
        </w:trPr>
        <w:tc>
          <w:tcPr>
            <w:tcW w:w="582" w:type="dxa"/>
            <w:shd w:val="clear" w:color="auto" w:fill="auto"/>
            <w:vAlign w:val="center"/>
            <w:hideMark/>
          </w:tcPr>
          <w:p w:rsidR="0060722E" w:rsidRPr="0060722E" w:rsidRDefault="0060722E" w:rsidP="006072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0722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20" w:type="dxa"/>
            <w:shd w:val="clear" w:color="auto" w:fill="auto"/>
            <w:vAlign w:val="center"/>
            <w:hideMark/>
          </w:tcPr>
          <w:p w:rsidR="0060722E" w:rsidRPr="0060722E" w:rsidRDefault="0060722E" w:rsidP="0060722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72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 produktu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0722E" w:rsidRPr="0060722E" w:rsidRDefault="0060722E" w:rsidP="0060722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72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Przybliżona ilość sztuk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60722E" w:rsidRPr="0060722E" w:rsidRDefault="0060722E" w:rsidP="0060722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6D3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zmiana </w:t>
            </w:r>
            <w:r w:rsidRPr="006D3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wydajności</w:t>
            </w:r>
            <w:r w:rsidRPr="006D3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HP</w:t>
            </w:r>
          </w:p>
        </w:tc>
      </w:tr>
      <w:tr w:rsidR="0060722E" w:rsidRPr="0060722E" w:rsidTr="00DC5082">
        <w:trPr>
          <w:trHeight w:val="13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0722E" w:rsidRPr="0060722E" w:rsidRDefault="0060722E" w:rsidP="0060722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720" w:type="dxa"/>
            <w:shd w:val="clear" w:color="auto" w:fill="auto"/>
            <w:noWrap/>
            <w:vAlign w:val="center"/>
            <w:hideMark/>
          </w:tcPr>
          <w:p w:rsidR="0060722E" w:rsidRPr="0060722E" w:rsidRDefault="0060722E" w:rsidP="0060722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Toner do drukarki HP </w:t>
            </w:r>
            <w:proofErr w:type="spellStart"/>
            <w:r w:rsidRPr="006072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Color</w:t>
            </w:r>
            <w:proofErr w:type="spellEnd"/>
            <w:r w:rsidRPr="006072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2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LaserJet</w:t>
            </w:r>
            <w:proofErr w:type="spellEnd"/>
            <w:r w:rsidRPr="006072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 M252/277 BLACK (wydajność ok. 1500 stron A4)    sztuka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722E" w:rsidRPr="0060722E" w:rsidRDefault="0060722E" w:rsidP="006072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0722E" w:rsidRPr="0060722E" w:rsidRDefault="0060722E" w:rsidP="006072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1 420 stron</w:t>
            </w:r>
          </w:p>
        </w:tc>
      </w:tr>
      <w:tr w:rsidR="0060722E" w:rsidRPr="0060722E" w:rsidTr="00DC5082">
        <w:trPr>
          <w:trHeight w:val="13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0722E" w:rsidRPr="0060722E" w:rsidRDefault="0060722E" w:rsidP="0060722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720" w:type="dxa"/>
            <w:shd w:val="clear" w:color="auto" w:fill="auto"/>
            <w:noWrap/>
            <w:vAlign w:val="center"/>
            <w:hideMark/>
          </w:tcPr>
          <w:p w:rsidR="0060722E" w:rsidRPr="0060722E" w:rsidRDefault="0060722E" w:rsidP="0060722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Toner do drukarki HP </w:t>
            </w:r>
            <w:proofErr w:type="spellStart"/>
            <w:r w:rsidRPr="006072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Color</w:t>
            </w:r>
            <w:proofErr w:type="spellEnd"/>
            <w:r w:rsidRPr="006072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2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LaserJet</w:t>
            </w:r>
            <w:proofErr w:type="spellEnd"/>
            <w:r w:rsidRPr="006072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 M252/277 MAGENTA (wydajność ok. 1400 stron A4)   sztuka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722E" w:rsidRPr="0060722E" w:rsidRDefault="0060722E" w:rsidP="006072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0722E" w:rsidRPr="0060722E" w:rsidRDefault="0060722E" w:rsidP="006072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1 330 stron</w:t>
            </w:r>
          </w:p>
        </w:tc>
      </w:tr>
      <w:tr w:rsidR="0060722E" w:rsidRPr="0060722E" w:rsidTr="00DC5082">
        <w:trPr>
          <w:trHeight w:val="13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0722E" w:rsidRPr="0060722E" w:rsidRDefault="0060722E" w:rsidP="0060722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720" w:type="dxa"/>
            <w:shd w:val="clear" w:color="auto" w:fill="auto"/>
            <w:noWrap/>
            <w:vAlign w:val="center"/>
            <w:hideMark/>
          </w:tcPr>
          <w:p w:rsidR="0060722E" w:rsidRPr="0060722E" w:rsidRDefault="0060722E" w:rsidP="0060722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Toner do drukarki HP </w:t>
            </w:r>
            <w:proofErr w:type="spellStart"/>
            <w:r w:rsidRPr="006072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Color</w:t>
            </w:r>
            <w:proofErr w:type="spellEnd"/>
            <w:r w:rsidRPr="006072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2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LaserJet</w:t>
            </w:r>
            <w:proofErr w:type="spellEnd"/>
            <w:r w:rsidRPr="006072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 M252/277 CYAN (wydajność ok. 1400 stron A4)   sztuka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722E" w:rsidRPr="0060722E" w:rsidRDefault="0060722E" w:rsidP="006072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0722E" w:rsidRPr="0060722E" w:rsidRDefault="0060722E" w:rsidP="006072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1 330 stron</w:t>
            </w:r>
          </w:p>
        </w:tc>
      </w:tr>
      <w:tr w:rsidR="0060722E" w:rsidRPr="0060722E" w:rsidTr="00DC5082">
        <w:trPr>
          <w:trHeight w:val="13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0722E" w:rsidRPr="0060722E" w:rsidRDefault="0060722E" w:rsidP="0060722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720" w:type="dxa"/>
            <w:shd w:val="clear" w:color="auto" w:fill="auto"/>
            <w:noWrap/>
            <w:vAlign w:val="center"/>
            <w:hideMark/>
          </w:tcPr>
          <w:p w:rsidR="0060722E" w:rsidRPr="0060722E" w:rsidRDefault="0060722E" w:rsidP="0060722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Toner do drukarki HP </w:t>
            </w:r>
            <w:proofErr w:type="spellStart"/>
            <w:r w:rsidRPr="006072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Color</w:t>
            </w:r>
            <w:proofErr w:type="spellEnd"/>
            <w:r w:rsidRPr="006072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2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LaserJet</w:t>
            </w:r>
            <w:proofErr w:type="spellEnd"/>
            <w:r w:rsidRPr="006072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 M252/277 YELLOW (wydajność ok. 1400 stron A4)  sztuka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0722E" w:rsidRPr="0060722E" w:rsidRDefault="0060722E" w:rsidP="006072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0722E" w:rsidRPr="0060722E" w:rsidRDefault="0060722E" w:rsidP="006072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1 330 stron</w:t>
            </w:r>
          </w:p>
        </w:tc>
      </w:tr>
    </w:tbl>
    <w:p w:rsidR="00836CCE" w:rsidRDefault="00836CCE" w:rsidP="0060722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0722E" w:rsidRDefault="0060722E" w:rsidP="0060722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0722E">
        <w:rPr>
          <w:rFonts w:asciiTheme="minorHAnsi" w:hAnsiTheme="minorHAnsi" w:cstheme="minorHAnsi"/>
          <w:b/>
          <w:sz w:val="20"/>
          <w:szCs w:val="20"/>
        </w:rPr>
        <w:lastRenderedPageBreak/>
        <w:t>Odpowiedź:</w:t>
      </w:r>
    </w:p>
    <w:p w:rsidR="00B01439" w:rsidRDefault="00836CCE" w:rsidP="0060722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Zamawiający dokonuje modyfikacji  w </w:t>
      </w:r>
      <w:r w:rsidRPr="006A6F6D">
        <w:rPr>
          <w:rFonts w:asciiTheme="minorHAnsi" w:eastAsiaTheme="minorHAnsi" w:hAnsiTheme="minorHAnsi" w:cstheme="minorHAnsi"/>
          <w:sz w:val="20"/>
          <w:szCs w:val="20"/>
          <w:lang w:eastAsia="en-US"/>
        </w:rPr>
        <w:t>zakresie pozycji</w:t>
      </w:r>
      <w:r w:rsidR="00FC6950" w:rsidRPr="00FC6950">
        <w:rPr>
          <w:rFonts w:asciiTheme="minorHAnsi" w:hAnsiTheme="minorHAnsi" w:cstheme="minorHAnsi"/>
          <w:sz w:val="20"/>
          <w:szCs w:val="20"/>
        </w:rPr>
        <w:t>: 133</w:t>
      </w:r>
      <w:r w:rsidR="00B01439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poprzez określenie minimum wydajności na poziomie</w:t>
      </w:r>
      <w:r w:rsidR="00B01439">
        <w:rPr>
          <w:rFonts w:asciiTheme="minorHAnsi" w:hAnsiTheme="minorHAnsi" w:cstheme="minorHAnsi"/>
          <w:sz w:val="20"/>
          <w:szCs w:val="20"/>
        </w:rPr>
        <w:t xml:space="preserve"> 1 420 stron A4.</w:t>
      </w:r>
    </w:p>
    <w:p w:rsidR="00FC6950" w:rsidRDefault="00836CCE" w:rsidP="0060722E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Zamawiający dokonuje modyfikacji  w </w:t>
      </w:r>
      <w:r w:rsidRPr="006A6F6D">
        <w:rPr>
          <w:rFonts w:asciiTheme="minorHAnsi" w:eastAsiaTheme="minorHAnsi" w:hAnsiTheme="minorHAnsi" w:cstheme="minorHAnsi"/>
          <w:sz w:val="20"/>
          <w:szCs w:val="20"/>
          <w:lang w:eastAsia="en-US"/>
        </w:rPr>
        <w:t>zakresie pozycji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="00FC6950" w:rsidRPr="00FC6950">
        <w:rPr>
          <w:rFonts w:asciiTheme="minorHAnsi" w:hAnsiTheme="minorHAnsi" w:cstheme="minorHAnsi"/>
          <w:sz w:val="20"/>
          <w:szCs w:val="20"/>
        </w:rPr>
        <w:t xml:space="preserve">134, 135, 136-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poprzez określenie minimum wydajności na poziomie</w:t>
      </w:r>
      <w:r w:rsidR="00FC6950" w:rsidRPr="00FC6950">
        <w:rPr>
          <w:rFonts w:asciiTheme="minorHAnsi" w:hAnsiTheme="minorHAnsi" w:cstheme="minorHAnsi"/>
          <w:sz w:val="20"/>
          <w:szCs w:val="20"/>
        </w:rPr>
        <w:t xml:space="preserve"> 1</w:t>
      </w:r>
      <w:r w:rsidR="00986728">
        <w:rPr>
          <w:rFonts w:asciiTheme="minorHAnsi" w:hAnsiTheme="minorHAnsi" w:cstheme="minorHAnsi"/>
          <w:sz w:val="20"/>
          <w:szCs w:val="20"/>
        </w:rPr>
        <w:t> </w:t>
      </w:r>
      <w:r w:rsidR="00B01439">
        <w:rPr>
          <w:rFonts w:asciiTheme="minorHAnsi" w:hAnsiTheme="minorHAnsi" w:cstheme="minorHAnsi"/>
          <w:sz w:val="20"/>
          <w:szCs w:val="20"/>
        </w:rPr>
        <w:t>330</w:t>
      </w:r>
      <w:r w:rsidR="00FC6950" w:rsidRPr="00FC6950">
        <w:rPr>
          <w:rFonts w:asciiTheme="minorHAnsi" w:hAnsiTheme="minorHAnsi" w:cstheme="minorHAnsi"/>
          <w:sz w:val="20"/>
          <w:szCs w:val="20"/>
        </w:rPr>
        <w:t xml:space="preserve"> stron A4</w:t>
      </w:r>
      <w:r w:rsidR="00FC6950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C6950" w:rsidRDefault="00FC6950" w:rsidP="0060722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0722E" w:rsidRPr="0060722E" w:rsidRDefault="0060722E" w:rsidP="0060722E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8</w:t>
      </w:r>
    </w:p>
    <w:p w:rsidR="0060722E" w:rsidRPr="0060722E" w:rsidRDefault="0060722E" w:rsidP="0060722E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722E">
        <w:rPr>
          <w:rFonts w:asciiTheme="minorHAnsi" w:hAnsiTheme="minorHAnsi" w:cstheme="minorHAnsi"/>
          <w:sz w:val="20"/>
          <w:szCs w:val="20"/>
        </w:rPr>
        <w:t xml:space="preserve">Ponadto, uprzejmie informujemy, że czas oczekiwania na udzielenie rabatów przez producentów materiałów eksploatacyjnych ze względu na sezon urlopowy wydłużył się i  wynosi obecnie około 10 dni roboczych. Jest to czas niezbędny na przeprocesowanie wniosków o wsparcie. Jednocześnie pragniemy zwrócić uwagę, iż cena jako jedyne kryterium oceny ofert stanowi główny aspekt wyboru oferenta i jest zarówno dla Zamawiającego jak i dla Wykonawców znaczącym czynnikiem stanowiącym ofertę. Ponadto, ze względu na stan obecny niektórzy z kontrahentów znacząco ograniczyli swoją działalność, co dodatkowo utrudnia dostęp do cen preferencyjnych. Biorąc pod uwagę powyższą argumentację, a także uwzględniając różnorodność przedmiotu zamówienia, w tym także ilość pozycji asortymentowych (załącznik nr 2 do SWZ – formularz </w:t>
      </w:r>
      <w:proofErr w:type="spellStart"/>
      <w:r w:rsidRPr="0060722E">
        <w:rPr>
          <w:rFonts w:asciiTheme="minorHAnsi" w:hAnsiTheme="minorHAnsi" w:cstheme="minorHAnsi"/>
          <w:sz w:val="20"/>
          <w:szCs w:val="20"/>
        </w:rPr>
        <w:t>rzeczowy-cenowy</w:t>
      </w:r>
      <w:proofErr w:type="spellEnd"/>
      <w:r w:rsidRPr="0060722E">
        <w:rPr>
          <w:rFonts w:asciiTheme="minorHAnsi" w:hAnsiTheme="minorHAnsi" w:cstheme="minorHAnsi"/>
          <w:sz w:val="20"/>
          <w:szCs w:val="20"/>
        </w:rPr>
        <w:t>) oraz ewentualną konieczność wprowadzenia stosownych modyfikacji w oparciu o zmiany przedmiotu zamówienia niemożliwym jest przygotowanie i złożenie rzetelnej oferty w wymaganym przez Zamawiającego terminie. Z uwagi na powyżej opisaną wyjątkową sytuację, zwracamy się z prośbą o przesunięcie terminu składania ofert do dnia 14.09.2022 r.</w:t>
      </w:r>
    </w:p>
    <w:p w:rsidR="0060722E" w:rsidRDefault="0060722E" w:rsidP="0060722E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722E">
        <w:rPr>
          <w:rFonts w:asciiTheme="minorHAnsi" w:hAnsiTheme="minorHAnsi" w:cstheme="minorHAnsi"/>
          <w:sz w:val="20"/>
          <w:szCs w:val="20"/>
        </w:rPr>
        <w:t>Biorąc pod uwagę powyższe okoliczności, liczymy na zrozumienie intencji i dobrą wolę z Państwa strony.</w:t>
      </w:r>
    </w:p>
    <w:p w:rsidR="0060722E" w:rsidRPr="00FC6950" w:rsidRDefault="0060722E" w:rsidP="00FC6950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950">
        <w:rPr>
          <w:rFonts w:asciiTheme="minorHAnsi" w:hAnsiTheme="minorHAnsi" w:cstheme="minorHAnsi"/>
          <w:sz w:val="20"/>
          <w:szCs w:val="20"/>
        </w:rPr>
        <w:t>Odpowiedź:</w:t>
      </w:r>
    </w:p>
    <w:p w:rsidR="00FC6950" w:rsidRPr="00FC6950" w:rsidRDefault="00FC6950" w:rsidP="00FC6950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950">
        <w:rPr>
          <w:rFonts w:asciiTheme="minorHAnsi" w:hAnsiTheme="minorHAnsi" w:cstheme="minorHAnsi"/>
          <w:sz w:val="20"/>
          <w:szCs w:val="20"/>
        </w:rPr>
        <w:t xml:space="preserve">Zamawiający dokonuje modyfikacji terminu składania i otwarcia ofert. </w:t>
      </w:r>
    </w:p>
    <w:p w:rsidR="00FC6950" w:rsidRPr="00FC6950" w:rsidRDefault="00FC6950" w:rsidP="00FC6950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950">
        <w:rPr>
          <w:rFonts w:asciiTheme="minorHAnsi" w:hAnsiTheme="minorHAnsi" w:cstheme="minorHAnsi"/>
          <w:sz w:val="20"/>
          <w:szCs w:val="20"/>
        </w:rPr>
        <w:t>Nowy termin sk</w:t>
      </w:r>
      <w:r w:rsidR="007F0767">
        <w:rPr>
          <w:rFonts w:asciiTheme="minorHAnsi" w:hAnsiTheme="minorHAnsi" w:cstheme="minorHAnsi"/>
          <w:sz w:val="20"/>
          <w:szCs w:val="20"/>
        </w:rPr>
        <w:t>ł</w:t>
      </w:r>
      <w:r w:rsidRPr="00FC6950">
        <w:rPr>
          <w:rFonts w:asciiTheme="minorHAnsi" w:hAnsiTheme="minorHAnsi" w:cstheme="minorHAnsi"/>
          <w:sz w:val="20"/>
          <w:szCs w:val="20"/>
        </w:rPr>
        <w:t>adania i otwarcia ofert zostaje wyznaczony na dzień</w:t>
      </w:r>
      <w:r w:rsidR="00794C03">
        <w:rPr>
          <w:rFonts w:asciiTheme="minorHAnsi" w:hAnsiTheme="minorHAnsi" w:cstheme="minorHAnsi"/>
          <w:sz w:val="20"/>
          <w:szCs w:val="20"/>
        </w:rPr>
        <w:t xml:space="preserve"> 23.09.2022</w:t>
      </w:r>
    </w:p>
    <w:p w:rsidR="0060722E" w:rsidRPr="0060722E" w:rsidRDefault="0060722E" w:rsidP="0060722E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0722E" w:rsidRDefault="0060722E" w:rsidP="0060722E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9</w:t>
      </w:r>
    </w:p>
    <w:p w:rsidR="0060722E" w:rsidRPr="0060722E" w:rsidRDefault="0060722E" w:rsidP="0060722E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60722E">
        <w:rPr>
          <w:rFonts w:asciiTheme="minorHAnsi" w:hAnsiTheme="minorHAnsi" w:cstheme="minorHAnsi"/>
          <w:sz w:val="20"/>
          <w:szCs w:val="20"/>
        </w:rPr>
        <w:t>Potencjalny Wykonawca ze względu na dużo miejsc dostaw, które lokalizacyjnie rozmieszczone są po całym Trójmieście zwraca się z prośbą o informację ile Zamawiający przewiduje dostaw na etapie realizacji umowy. Biorąc pod uwagę obecną bardzo trudną i niestabilną sytuację na rynku ilość dostaw jest głównym czynnikiem cenotwórczym i ta informacja jest niezbędna do przygotowania rzetelnej oferty.</w:t>
      </w:r>
    </w:p>
    <w:p w:rsidR="0060722E" w:rsidRDefault="0060722E" w:rsidP="0060722E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0722E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60722E" w:rsidRPr="0060722E" w:rsidRDefault="00836CCE" w:rsidP="0060722E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Z uwagi na specyfikę działalności Zamawiającego zamówienia będą składane sukcesywnie</w:t>
      </w:r>
      <w:r w:rsidR="0060722E" w:rsidRPr="0060722E">
        <w:rPr>
          <w:rFonts w:asciiTheme="minorHAnsi" w:eastAsiaTheme="minorHAnsi" w:hAnsiTheme="minorHAnsi" w:cstheme="minorHAnsi"/>
          <w:sz w:val="20"/>
          <w:szCs w:val="20"/>
          <w:lang w:eastAsia="en-US"/>
        </w:rPr>
        <w:t>, w zależności od zapotrzebowania.</w:t>
      </w:r>
    </w:p>
    <w:p w:rsidR="00AF00D9" w:rsidRPr="00AF00D9" w:rsidRDefault="00AF00D9" w:rsidP="00342D8A">
      <w:pPr>
        <w:spacing w:line="360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B961FE" w:rsidRPr="0060722E" w:rsidRDefault="0060722E" w:rsidP="00B961FE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60722E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10</w:t>
      </w:r>
    </w:p>
    <w:p w:rsidR="0060722E" w:rsidRDefault="0060722E" w:rsidP="0060722E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722E">
        <w:rPr>
          <w:rFonts w:asciiTheme="minorHAnsi" w:hAnsiTheme="minorHAnsi" w:cstheme="minorHAnsi"/>
          <w:sz w:val="20"/>
          <w:szCs w:val="20"/>
        </w:rPr>
        <w:t xml:space="preserve">Materiały oryginalne, tj. wyprodukowane przez producentów urządzeń, do których są przeznaczone, stanowią wzór i punkt odniesienia dla zastępczych materiałów eksploatacyjnych i powinny być traktowane jako dyktujące wymagania, które to powinny spełniać produkty zamienne. Dlatego też zwracamy się z prośbą o wprowadzenie wymogu załączenia przez Wykonawcę dokumentów potwierdzających spełnianie norm jakościowych i środowiskowych stosowanych przy produkcji oferowanych wyrobów równoważnych to jest Deklaracji IT Eco </w:t>
      </w:r>
      <w:proofErr w:type="spellStart"/>
      <w:r w:rsidRPr="0060722E">
        <w:rPr>
          <w:rFonts w:asciiTheme="minorHAnsi" w:hAnsiTheme="minorHAnsi" w:cstheme="minorHAnsi"/>
          <w:sz w:val="20"/>
          <w:szCs w:val="20"/>
        </w:rPr>
        <w:t>Declaration</w:t>
      </w:r>
      <w:proofErr w:type="spellEnd"/>
      <w:r w:rsidRPr="0060722E">
        <w:rPr>
          <w:rFonts w:asciiTheme="minorHAnsi" w:hAnsiTheme="minorHAnsi" w:cstheme="minorHAnsi"/>
          <w:sz w:val="20"/>
          <w:szCs w:val="20"/>
        </w:rPr>
        <w:t xml:space="preserve"> zgodnej ze standardem ECMA-370 </w:t>
      </w:r>
      <w:proofErr w:type="spellStart"/>
      <w:r w:rsidRPr="0060722E">
        <w:rPr>
          <w:rFonts w:asciiTheme="minorHAnsi" w:hAnsiTheme="minorHAnsi" w:cstheme="minorHAnsi"/>
          <w:sz w:val="20"/>
          <w:szCs w:val="20"/>
        </w:rPr>
        <w:t>Annex</w:t>
      </w:r>
      <w:proofErr w:type="spellEnd"/>
      <w:r w:rsidRPr="0060722E">
        <w:rPr>
          <w:rFonts w:asciiTheme="minorHAnsi" w:hAnsiTheme="minorHAnsi" w:cstheme="minorHAnsi"/>
          <w:sz w:val="20"/>
          <w:szCs w:val="20"/>
        </w:rPr>
        <w:t xml:space="preserve"> B1 dla każdego zaproponowanego produktu równoważnego stosowanego w urządzeniach, w których producenci OEM posiadają IT Eco </w:t>
      </w:r>
      <w:proofErr w:type="spellStart"/>
      <w:r w:rsidRPr="0060722E">
        <w:rPr>
          <w:rFonts w:asciiTheme="minorHAnsi" w:hAnsiTheme="minorHAnsi" w:cstheme="minorHAnsi"/>
          <w:sz w:val="20"/>
          <w:szCs w:val="20"/>
        </w:rPr>
        <w:t>Declaration</w:t>
      </w:r>
      <w:proofErr w:type="spellEnd"/>
      <w:r w:rsidRPr="0060722E">
        <w:rPr>
          <w:rFonts w:asciiTheme="minorHAnsi" w:hAnsiTheme="minorHAnsi" w:cstheme="minorHAnsi"/>
          <w:sz w:val="20"/>
          <w:szCs w:val="20"/>
        </w:rPr>
        <w:t xml:space="preserve">. Materiały producentów nie posiadających niniejszych dokumentów nie są produktami równoważnymi z produktami oryginalnymi producentów urządzeń HP, Lexmark czy </w:t>
      </w:r>
      <w:proofErr w:type="spellStart"/>
      <w:r w:rsidRPr="0060722E">
        <w:rPr>
          <w:rFonts w:asciiTheme="minorHAnsi" w:hAnsiTheme="minorHAnsi" w:cstheme="minorHAnsi"/>
          <w:sz w:val="20"/>
          <w:szCs w:val="20"/>
        </w:rPr>
        <w:t>Brother</w:t>
      </w:r>
      <w:proofErr w:type="spellEnd"/>
      <w:r w:rsidRPr="0060722E">
        <w:rPr>
          <w:rFonts w:asciiTheme="minorHAnsi" w:hAnsiTheme="minorHAnsi" w:cstheme="minorHAnsi"/>
          <w:sz w:val="20"/>
          <w:szCs w:val="20"/>
        </w:rPr>
        <w:t xml:space="preserve">, którzy posiadają takie dokumenty. Producenci materiałów oryginalnych aby otrzymać i utrzymać Eco </w:t>
      </w:r>
      <w:proofErr w:type="spellStart"/>
      <w:r w:rsidRPr="0060722E">
        <w:rPr>
          <w:rFonts w:asciiTheme="minorHAnsi" w:hAnsiTheme="minorHAnsi" w:cstheme="minorHAnsi"/>
          <w:sz w:val="20"/>
          <w:szCs w:val="20"/>
        </w:rPr>
        <w:t>Declaration</w:t>
      </w:r>
      <w:proofErr w:type="spellEnd"/>
      <w:r w:rsidRPr="0060722E">
        <w:rPr>
          <w:rFonts w:asciiTheme="minorHAnsi" w:hAnsiTheme="minorHAnsi" w:cstheme="minorHAnsi"/>
          <w:sz w:val="20"/>
          <w:szCs w:val="20"/>
        </w:rPr>
        <w:t xml:space="preserve"> podlegają okresowym audytom, kontrolom i </w:t>
      </w:r>
      <w:r w:rsidRPr="0060722E">
        <w:rPr>
          <w:rFonts w:asciiTheme="minorHAnsi" w:hAnsiTheme="minorHAnsi" w:cstheme="minorHAnsi"/>
          <w:sz w:val="20"/>
          <w:szCs w:val="20"/>
        </w:rPr>
        <w:lastRenderedPageBreak/>
        <w:t xml:space="preserve">certyfikacji norm jakościowych w zakresie </w:t>
      </w:r>
      <w:proofErr w:type="spellStart"/>
      <w:r w:rsidRPr="0060722E">
        <w:rPr>
          <w:rFonts w:asciiTheme="minorHAnsi" w:hAnsiTheme="minorHAnsi" w:cstheme="minorHAnsi"/>
          <w:sz w:val="20"/>
          <w:szCs w:val="20"/>
        </w:rPr>
        <w:t>ekoprodukcji</w:t>
      </w:r>
      <w:proofErr w:type="spellEnd"/>
      <w:r w:rsidRPr="0060722E">
        <w:rPr>
          <w:rFonts w:asciiTheme="minorHAnsi" w:hAnsiTheme="minorHAnsi" w:cstheme="minorHAnsi"/>
          <w:sz w:val="20"/>
          <w:szCs w:val="20"/>
        </w:rPr>
        <w:t xml:space="preserve"> i zapobiegania zanieczyszczeniu środowiska, ponosząc przy tym koszty produkcji ekologicznej przekładające się na jakość i bezpieczeństwo użytkowania ich produktów.</w:t>
      </w:r>
      <w:r w:rsidRPr="0060722E">
        <w:rPr>
          <w:rFonts w:asciiTheme="minorHAnsi" w:hAnsiTheme="minorHAnsi" w:cstheme="minorHAnsi"/>
          <w:sz w:val="20"/>
          <w:szCs w:val="20"/>
        </w:rPr>
        <w:br/>
        <w:t xml:space="preserve">Poza aspektem środowiskowym, informacje zawarte w IT ECO </w:t>
      </w:r>
      <w:proofErr w:type="spellStart"/>
      <w:r w:rsidRPr="0060722E">
        <w:rPr>
          <w:rFonts w:asciiTheme="minorHAnsi" w:hAnsiTheme="minorHAnsi" w:cstheme="minorHAnsi"/>
          <w:sz w:val="20"/>
          <w:szCs w:val="20"/>
        </w:rPr>
        <w:t>Declaration</w:t>
      </w:r>
      <w:proofErr w:type="spellEnd"/>
      <w:r w:rsidRPr="0060722E">
        <w:rPr>
          <w:rFonts w:asciiTheme="minorHAnsi" w:hAnsiTheme="minorHAnsi" w:cstheme="minorHAnsi"/>
          <w:sz w:val="20"/>
          <w:szCs w:val="20"/>
        </w:rPr>
        <w:t xml:space="preserve"> mają również znaczenie w aspekcie ekonomicznym, np. poprzez potwierdzenie, że produkt spełnia standardy normy Energy Star, a tym samym nie generuje większego zużycia energii niż produkt oryginalny (może mieć na to wpływ m.in. dłuższy czas nagrzewania urządzenia lub wyższa temperatura topnienia tonera), brak równoważności w tym zakresie z tonerem oryginalnym może mieć również wpływ na szybsze zużycie innych podzespołów w urządzeniu, 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60722E">
        <w:rPr>
          <w:rFonts w:asciiTheme="minorHAnsi" w:hAnsiTheme="minorHAnsi" w:cstheme="minorHAnsi"/>
          <w:sz w:val="20"/>
          <w:szCs w:val="20"/>
        </w:rPr>
        <w:t>pozornie nawet niezwiązanych bezpośrednio z procesem druku.</w:t>
      </w:r>
      <w:r w:rsidRPr="0060722E">
        <w:rPr>
          <w:rFonts w:asciiTheme="minorHAnsi" w:hAnsiTheme="minorHAnsi" w:cstheme="minorHAnsi"/>
          <w:sz w:val="20"/>
          <w:szCs w:val="20"/>
        </w:rPr>
        <w:br/>
        <w:t>Istnieje też wreszcie ryzyko, że materiały nieposiadające takich dokumentów nie będą spełniały wymagań bezawaryjności i jakości wydruku, co w perspektywie może spowodować utrudnienia w realizacji umowy podpisanej z wykonawcą, powtarzające się reklamacje lub naprawy urządzeń drukujących.</w:t>
      </w:r>
      <w:r w:rsidRPr="0060722E">
        <w:rPr>
          <w:rFonts w:asciiTheme="minorHAnsi" w:hAnsiTheme="minorHAnsi" w:cstheme="minorHAnsi"/>
          <w:sz w:val="20"/>
          <w:szCs w:val="20"/>
        </w:rPr>
        <w:br/>
        <w:t>Istnieje duże ryzyko, że materiały nieposiadające takich dokumentów nie będą spełniały wymagań bezawaryjności i jakości wydruku, co w perspektywie może spowodować utrudnienia w realizacji umowy podpisanej z wykonawcą oferującym takie materiały oraz utrudnienia w pracy, np. powtarzające się reklamacje, naprawy sprzętu, problemy w trakcie audytów i kontroli w zakresie działania infrastruktury technicznej. Powyższe dokumenty, w przypadku zgody na wymóg ich złożenia, pozwalają Zamawiającemu ocenić jakość, wydajność, wpływ na środowisko tych produktów w porównaniu z materiałami oryginalnymi, a także ich kompatybilność, a tym samym zabezpieczyć interes Zamawiającego w postaci oferowania produktów odpowiedniej jakości oraz zgodność zaoferowanych materiałów z wymaganiami zawartymi w SWZ.</w:t>
      </w:r>
      <w:r w:rsidRPr="0060722E">
        <w:rPr>
          <w:rFonts w:asciiTheme="minorHAnsi" w:hAnsiTheme="minorHAnsi" w:cstheme="minorHAnsi"/>
          <w:sz w:val="20"/>
          <w:szCs w:val="20"/>
        </w:rPr>
        <w:br/>
        <w:t xml:space="preserve">W związku z powyższym wnioskujemy o wprowadzenie wymogu dołączenia do oferty certyfikatów Eco </w:t>
      </w:r>
      <w:proofErr w:type="spellStart"/>
      <w:r w:rsidRPr="0060722E">
        <w:rPr>
          <w:rFonts w:asciiTheme="minorHAnsi" w:hAnsiTheme="minorHAnsi" w:cstheme="minorHAnsi"/>
          <w:sz w:val="20"/>
          <w:szCs w:val="20"/>
        </w:rPr>
        <w:t>Declaration</w:t>
      </w:r>
      <w:proofErr w:type="spellEnd"/>
      <w:r w:rsidRPr="0060722E">
        <w:rPr>
          <w:rFonts w:asciiTheme="minorHAnsi" w:hAnsiTheme="minorHAnsi" w:cstheme="minorHAnsi"/>
          <w:sz w:val="20"/>
          <w:szCs w:val="20"/>
        </w:rPr>
        <w:t xml:space="preserve"> zgodnych ze standardem 370 </w:t>
      </w:r>
      <w:proofErr w:type="spellStart"/>
      <w:r w:rsidRPr="0060722E">
        <w:rPr>
          <w:rFonts w:asciiTheme="minorHAnsi" w:hAnsiTheme="minorHAnsi" w:cstheme="minorHAnsi"/>
          <w:sz w:val="20"/>
          <w:szCs w:val="20"/>
        </w:rPr>
        <w:t>Annex</w:t>
      </w:r>
      <w:proofErr w:type="spellEnd"/>
      <w:r w:rsidRPr="0060722E">
        <w:rPr>
          <w:rFonts w:asciiTheme="minorHAnsi" w:hAnsiTheme="minorHAnsi" w:cstheme="minorHAnsi"/>
          <w:sz w:val="20"/>
          <w:szCs w:val="20"/>
        </w:rPr>
        <w:t xml:space="preserve"> B1 dla każdego produktu równoważnego stosowanego w urządzeniach firm HP, Lexmark i </w:t>
      </w:r>
      <w:proofErr w:type="spellStart"/>
      <w:r w:rsidRPr="0060722E">
        <w:rPr>
          <w:rFonts w:asciiTheme="minorHAnsi" w:hAnsiTheme="minorHAnsi" w:cstheme="minorHAnsi"/>
          <w:sz w:val="20"/>
          <w:szCs w:val="20"/>
        </w:rPr>
        <w:t>Brother</w:t>
      </w:r>
      <w:proofErr w:type="spellEnd"/>
      <w:r w:rsidRPr="0060722E">
        <w:rPr>
          <w:rFonts w:asciiTheme="minorHAnsi" w:hAnsiTheme="minorHAnsi" w:cstheme="minorHAnsi"/>
          <w:sz w:val="20"/>
          <w:szCs w:val="20"/>
        </w:rPr>
        <w:t xml:space="preserve"> gdyż tylko produkty posiadające takie dokumenty są w pełni równoważne z produktami producentów urządzeń.</w:t>
      </w:r>
    </w:p>
    <w:p w:rsidR="0060722E" w:rsidRDefault="0060722E" w:rsidP="0060722E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0722E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934066" w:rsidRPr="00934066" w:rsidRDefault="00934066" w:rsidP="0060722E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4066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36CCE">
        <w:rPr>
          <w:rFonts w:asciiTheme="minorHAnsi" w:hAnsiTheme="minorHAnsi" w:cstheme="minorHAnsi"/>
          <w:sz w:val="20"/>
          <w:szCs w:val="20"/>
        </w:rPr>
        <w:t>podtrzymuje dotychczasowe zapisy SWZ.</w:t>
      </w:r>
    </w:p>
    <w:p w:rsidR="0060722E" w:rsidRPr="0060722E" w:rsidRDefault="0060722E" w:rsidP="0060722E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794C03" w:rsidRPr="005A3E73" w:rsidRDefault="00794C03" w:rsidP="00794C03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A3E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Jednocześnie Zamawiający informuję o modyfikacji załącznika nr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2- formularz asortymentowo-cenowy</w:t>
      </w:r>
    </w:p>
    <w:p w:rsidR="00794C03" w:rsidRPr="006562D4" w:rsidRDefault="00794C03" w:rsidP="00794C03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794C03" w:rsidRPr="00654F5E" w:rsidRDefault="00794C03" w:rsidP="00794C03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>Zamawiający dokonuj</w:t>
      </w:r>
      <w:r w:rsidR="00836CCE">
        <w:rPr>
          <w:rFonts w:ascii="Calibri" w:hAnsi="Calibri" w:cs="Calibri"/>
          <w:sz w:val="20"/>
          <w:szCs w:val="20"/>
        </w:rPr>
        <w:t>e</w:t>
      </w:r>
      <w:r w:rsidRPr="00654F5E">
        <w:rPr>
          <w:rFonts w:ascii="Calibri" w:hAnsi="Calibri" w:cs="Calibri"/>
          <w:sz w:val="20"/>
          <w:szCs w:val="20"/>
        </w:rPr>
        <w:t xml:space="preserve"> zmiany terminu składania i otwarcia ofert z dnia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22.09</w:t>
      </w:r>
      <w:r w:rsidRPr="00654F5E">
        <w:rPr>
          <w:rFonts w:ascii="Calibri" w:hAnsi="Calibri" w:cs="Calibri"/>
          <w:b/>
          <w:sz w:val="20"/>
          <w:szCs w:val="20"/>
        </w:rPr>
        <w:t>.202</w:t>
      </w:r>
      <w:r>
        <w:rPr>
          <w:rFonts w:ascii="Calibri" w:hAnsi="Calibri" w:cs="Calibri"/>
          <w:b/>
          <w:sz w:val="20"/>
          <w:szCs w:val="20"/>
        </w:rPr>
        <w:t>2</w:t>
      </w:r>
      <w:r w:rsidRPr="00654F5E">
        <w:rPr>
          <w:rFonts w:ascii="Calibri" w:hAnsi="Calibri" w:cs="Calibri"/>
          <w:b/>
          <w:sz w:val="20"/>
          <w:szCs w:val="20"/>
        </w:rPr>
        <w:t xml:space="preserve"> r</w:t>
      </w:r>
      <w:r w:rsidRPr="00654F5E">
        <w:rPr>
          <w:rFonts w:ascii="Calibri" w:hAnsi="Calibri" w:cs="Calibri"/>
          <w:sz w:val="20"/>
          <w:szCs w:val="20"/>
        </w:rPr>
        <w:t xml:space="preserve">. na dzień </w:t>
      </w:r>
      <w:r>
        <w:rPr>
          <w:rFonts w:ascii="Calibri" w:hAnsi="Calibri" w:cs="Calibri"/>
          <w:b/>
          <w:sz w:val="20"/>
          <w:szCs w:val="20"/>
        </w:rPr>
        <w:t>23.09</w:t>
      </w:r>
      <w:r w:rsidRPr="00654F5E">
        <w:rPr>
          <w:rFonts w:ascii="Calibri" w:hAnsi="Calibri" w:cs="Calibri"/>
          <w:b/>
          <w:sz w:val="20"/>
          <w:szCs w:val="20"/>
        </w:rPr>
        <w:t>.202</w:t>
      </w:r>
      <w:r>
        <w:rPr>
          <w:rFonts w:ascii="Calibri" w:hAnsi="Calibri" w:cs="Calibri"/>
          <w:b/>
          <w:sz w:val="20"/>
          <w:szCs w:val="20"/>
        </w:rPr>
        <w:t>2</w:t>
      </w:r>
      <w:r w:rsidRPr="00654F5E">
        <w:rPr>
          <w:rFonts w:ascii="Calibri" w:hAnsi="Calibri" w:cs="Calibri"/>
          <w:b/>
          <w:sz w:val="20"/>
          <w:szCs w:val="20"/>
        </w:rPr>
        <w:t xml:space="preserve"> r</w:t>
      </w:r>
      <w:r w:rsidRPr="00654F5E">
        <w:rPr>
          <w:rFonts w:ascii="Calibri" w:hAnsi="Calibri" w:cs="Calibri"/>
          <w:sz w:val="20"/>
          <w:szCs w:val="20"/>
        </w:rPr>
        <w:t>.</w:t>
      </w:r>
    </w:p>
    <w:p w:rsidR="00794C03" w:rsidRPr="00654F5E" w:rsidRDefault="00794C03" w:rsidP="00794C03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 xml:space="preserve">Składanie ofert do godz. </w:t>
      </w:r>
      <w:r w:rsidRPr="00654F5E">
        <w:rPr>
          <w:rFonts w:ascii="Calibri" w:hAnsi="Calibri" w:cs="Calibri"/>
          <w:b/>
          <w:sz w:val="20"/>
          <w:szCs w:val="20"/>
        </w:rPr>
        <w:t>09:00</w:t>
      </w:r>
    </w:p>
    <w:p w:rsidR="00794C03" w:rsidRPr="00654F5E" w:rsidRDefault="00794C03" w:rsidP="00794C03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 xml:space="preserve">Otwarcie ofert o godz. </w:t>
      </w:r>
      <w:r w:rsidRPr="00654F5E">
        <w:rPr>
          <w:rFonts w:ascii="Calibri" w:hAnsi="Calibri" w:cs="Calibri"/>
          <w:b/>
          <w:sz w:val="20"/>
          <w:szCs w:val="20"/>
        </w:rPr>
        <w:t>09:30</w:t>
      </w:r>
    </w:p>
    <w:p w:rsidR="00794C03" w:rsidRPr="00654F5E" w:rsidRDefault="00794C03" w:rsidP="00794C03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>Miejsce składania i otwarcia ofert pozostaje bez zmian.</w:t>
      </w:r>
    </w:p>
    <w:p w:rsidR="00794C03" w:rsidRDefault="00794C03" w:rsidP="00342D8A">
      <w:pPr>
        <w:spacing w:line="288" w:lineRule="auto"/>
        <w:jc w:val="both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562D4" w:rsidRPr="006562D4" w:rsidRDefault="006562D4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C166D" w:rsidRPr="006C166D" w:rsidRDefault="006C166D" w:rsidP="006C166D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6C166D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6C166D">
        <w:rPr>
          <w:rFonts w:ascii="Calibri" w:hAnsi="Calibri" w:cs="Calibri"/>
          <w:bCs/>
          <w:i/>
          <w:sz w:val="20"/>
          <w:szCs w:val="20"/>
        </w:rPr>
        <w:t>p.o. Kanclerza</w:t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="00107108">
        <w:rPr>
          <w:rFonts w:ascii="Calibri" w:hAnsi="Calibri" w:cs="Calibri"/>
          <w:bCs/>
          <w:i/>
          <w:sz w:val="20"/>
          <w:szCs w:val="20"/>
        </w:rPr>
        <w:t xml:space="preserve">  </w:t>
      </w:r>
      <w:r w:rsidR="009E12F1">
        <w:rPr>
          <w:rFonts w:ascii="Calibri" w:hAnsi="Calibri" w:cs="Calibri"/>
          <w:bCs/>
          <w:i/>
          <w:sz w:val="20"/>
          <w:szCs w:val="20"/>
        </w:rPr>
        <w:t xml:space="preserve">   /-/</w:t>
      </w:r>
      <w:bookmarkStart w:id="2" w:name="_GoBack"/>
      <w:bookmarkEnd w:id="2"/>
    </w:p>
    <w:p w:rsidR="006C166D" w:rsidRPr="006C166D" w:rsidRDefault="006C166D" w:rsidP="006C166D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  <w:t xml:space="preserve">       Prof. dr hab. Jacek </w:t>
      </w:r>
      <w:proofErr w:type="spellStart"/>
      <w:r w:rsidRPr="006C166D">
        <w:rPr>
          <w:rFonts w:ascii="Calibri" w:hAnsi="Calibri" w:cs="Calibri"/>
          <w:bCs/>
          <w:i/>
          <w:sz w:val="20"/>
          <w:szCs w:val="20"/>
        </w:rPr>
        <w:t>Bigda</w:t>
      </w:r>
      <w:proofErr w:type="spellEnd"/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60722E" w:rsidRDefault="0060722E" w:rsidP="000C48DE">
      <w:pPr>
        <w:rPr>
          <w:rFonts w:asciiTheme="minorHAnsi" w:hAnsiTheme="minorHAnsi" w:cstheme="minorHAnsi"/>
          <w:sz w:val="16"/>
          <w:szCs w:val="16"/>
        </w:rPr>
      </w:pPr>
    </w:p>
    <w:p w:rsidR="0060722E" w:rsidRDefault="0060722E" w:rsidP="000C48DE">
      <w:pPr>
        <w:rPr>
          <w:rFonts w:asciiTheme="minorHAnsi" w:hAnsiTheme="minorHAnsi" w:cstheme="minorHAnsi"/>
          <w:sz w:val="16"/>
          <w:szCs w:val="16"/>
        </w:rPr>
      </w:pPr>
    </w:p>
    <w:p w:rsidR="0060722E" w:rsidRDefault="0060722E" w:rsidP="000C48DE">
      <w:pPr>
        <w:rPr>
          <w:rFonts w:asciiTheme="minorHAnsi" w:hAnsiTheme="minorHAnsi" w:cstheme="minorHAnsi"/>
          <w:sz w:val="16"/>
          <w:szCs w:val="16"/>
        </w:rPr>
      </w:pPr>
    </w:p>
    <w:p w:rsidR="00B31E84" w:rsidRPr="008752CD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8752CD">
        <w:rPr>
          <w:rFonts w:asciiTheme="minorHAnsi" w:hAnsiTheme="minorHAnsi" w:cstheme="minorHAnsi"/>
          <w:sz w:val="16"/>
          <w:szCs w:val="16"/>
        </w:rPr>
        <w:t>Sporządziła; Paulina Kowalska</w:t>
      </w:r>
    </w:p>
    <w:sectPr w:rsidR="00B31E84" w:rsidRPr="008752CD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653" w:rsidRDefault="00984653" w:rsidP="000A396A">
      <w:r>
        <w:separator/>
      </w:r>
    </w:p>
  </w:endnote>
  <w:endnote w:type="continuationSeparator" w:id="0">
    <w:p w:rsidR="00984653" w:rsidRDefault="00984653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653" w:rsidRDefault="00984653" w:rsidP="000A396A">
      <w:r>
        <w:separator/>
      </w:r>
    </w:p>
  </w:footnote>
  <w:footnote w:type="continuationSeparator" w:id="0">
    <w:p w:rsidR="00984653" w:rsidRDefault="00984653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0FF6171"/>
    <w:multiLevelType w:val="hybridMultilevel"/>
    <w:tmpl w:val="DCC05CD6"/>
    <w:lvl w:ilvl="0" w:tplc="C9E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41E4A"/>
    <w:rsid w:val="000A396A"/>
    <w:rsid w:val="000C48DE"/>
    <w:rsid w:val="001057C5"/>
    <w:rsid w:val="00107108"/>
    <w:rsid w:val="001518F7"/>
    <w:rsid w:val="00156D62"/>
    <w:rsid w:val="00161C54"/>
    <w:rsid w:val="00164DAF"/>
    <w:rsid w:val="00176252"/>
    <w:rsid w:val="00176BC0"/>
    <w:rsid w:val="00195448"/>
    <w:rsid w:val="001A4DC5"/>
    <w:rsid w:val="001A5F14"/>
    <w:rsid w:val="001B49E3"/>
    <w:rsid w:val="001C6021"/>
    <w:rsid w:val="001E6DFD"/>
    <w:rsid w:val="00223323"/>
    <w:rsid w:val="00245BC6"/>
    <w:rsid w:val="00262C04"/>
    <w:rsid w:val="0026518B"/>
    <w:rsid w:val="002852E6"/>
    <w:rsid w:val="002E425A"/>
    <w:rsid w:val="002F4718"/>
    <w:rsid w:val="0031725C"/>
    <w:rsid w:val="00342D8A"/>
    <w:rsid w:val="00360225"/>
    <w:rsid w:val="00365D10"/>
    <w:rsid w:val="003921AF"/>
    <w:rsid w:val="00392C41"/>
    <w:rsid w:val="003C6A15"/>
    <w:rsid w:val="003D298F"/>
    <w:rsid w:val="003F4ABA"/>
    <w:rsid w:val="003F5E9D"/>
    <w:rsid w:val="00444837"/>
    <w:rsid w:val="00475313"/>
    <w:rsid w:val="00492260"/>
    <w:rsid w:val="004A3787"/>
    <w:rsid w:val="004B3A74"/>
    <w:rsid w:val="004B49EE"/>
    <w:rsid w:val="004F057C"/>
    <w:rsid w:val="00503B29"/>
    <w:rsid w:val="005162E5"/>
    <w:rsid w:val="00536DAB"/>
    <w:rsid w:val="00550603"/>
    <w:rsid w:val="00571D85"/>
    <w:rsid w:val="005862F3"/>
    <w:rsid w:val="005B3219"/>
    <w:rsid w:val="005B4D22"/>
    <w:rsid w:val="005D6C67"/>
    <w:rsid w:val="005E1CC2"/>
    <w:rsid w:val="005E23AA"/>
    <w:rsid w:val="0060722E"/>
    <w:rsid w:val="00614B08"/>
    <w:rsid w:val="00615D95"/>
    <w:rsid w:val="00654F5E"/>
    <w:rsid w:val="006562D4"/>
    <w:rsid w:val="006675B9"/>
    <w:rsid w:val="006A4DF5"/>
    <w:rsid w:val="006A6E63"/>
    <w:rsid w:val="006A6F6D"/>
    <w:rsid w:val="006B31D5"/>
    <w:rsid w:val="006C0239"/>
    <w:rsid w:val="006C166D"/>
    <w:rsid w:val="006C33C3"/>
    <w:rsid w:val="006D32FD"/>
    <w:rsid w:val="006D5C8C"/>
    <w:rsid w:val="006D6827"/>
    <w:rsid w:val="006D7D77"/>
    <w:rsid w:val="0070085E"/>
    <w:rsid w:val="00715BD4"/>
    <w:rsid w:val="00716A0F"/>
    <w:rsid w:val="00720B00"/>
    <w:rsid w:val="0072504B"/>
    <w:rsid w:val="0074728D"/>
    <w:rsid w:val="00784374"/>
    <w:rsid w:val="00794C03"/>
    <w:rsid w:val="007A180C"/>
    <w:rsid w:val="007A4227"/>
    <w:rsid w:val="007B78CF"/>
    <w:rsid w:val="007E6C76"/>
    <w:rsid w:val="007F0767"/>
    <w:rsid w:val="007F241A"/>
    <w:rsid w:val="00836CCE"/>
    <w:rsid w:val="0085187E"/>
    <w:rsid w:val="00853664"/>
    <w:rsid w:val="008563A7"/>
    <w:rsid w:val="008710E1"/>
    <w:rsid w:val="008752CD"/>
    <w:rsid w:val="008A05F9"/>
    <w:rsid w:val="008B47B3"/>
    <w:rsid w:val="008B5D4D"/>
    <w:rsid w:val="008C39AE"/>
    <w:rsid w:val="008F4BE9"/>
    <w:rsid w:val="00904FD2"/>
    <w:rsid w:val="00921BB4"/>
    <w:rsid w:val="00934066"/>
    <w:rsid w:val="0094319E"/>
    <w:rsid w:val="00984653"/>
    <w:rsid w:val="00986728"/>
    <w:rsid w:val="009A69DE"/>
    <w:rsid w:val="009C4E5C"/>
    <w:rsid w:val="009C76B7"/>
    <w:rsid w:val="009E12F1"/>
    <w:rsid w:val="009E68C5"/>
    <w:rsid w:val="009F20EF"/>
    <w:rsid w:val="00A02AE0"/>
    <w:rsid w:val="00A14A20"/>
    <w:rsid w:val="00A252C3"/>
    <w:rsid w:val="00A562B2"/>
    <w:rsid w:val="00AB522F"/>
    <w:rsid w:val="00AC515E"/>
    <w:rsid w:val="00AE273E"/>
    <w:rsid w:val="00AF00D9"/>
    <w:rsid w:val="00B01439"/>
    <w:rsid w:val="00B01810"/>
    <w:rsid w:val="00B31E84"/>
    <w:rsid w:val="00B46966"/>
    <w:rsid w:val="00B50550"/>
    <w:rsid w:val="00B56126"/>
    <w:rsid w:val="00B676E4"/>
    <w:rsid w:val="00B77CC9"/>
    <w:rsid w:val="00B844A3"/>
    <w:rsid w:val="00B961FE"/>
    <w:rsid w:val="00BA4DE5"/>
    <w:rsid w:val="00BC68AD"/>
    <w:rsid w:val="00BD23B9"/>
    <w:rsid w:val="00C02082"/>
    <w:rsid w:val="00C244C2"/>
    <w:rsid w:val="00C626C4"/>
    <w:rsid w:val="00C95C21"/>
    <w:rsid w:val="00C96542"/>
    <w:rsid w:val="00CB02C5"/>
    <w:rsid w:val="00CD2F15"/>
    <w:rsid w:val="00CF1FF3"/>
    <w:rsid w:val="00D002E5"/>
    <w:rsid w:val="00D050B4"/>
    <w:rsid w:val="00D46DD9"/>
    <w:rsid w:val="00D56FDE"/>
    <w:rsid w:val="00DB21E8"/>
    <w:rsid w:val="00DC46E4"/>
    <w:rsid w:val="00DF3698"/>
    <w:rsid w:val="00E02042"/>
    <w:rsid w:val="00E131D2"/>
    <w:rsid w:val="00E4349A"/>
    <w:rsid w:val="00E46E56"/>
    <w:rsid w:val="00E60550"/>
    <w:rsid w:val="00EA3AF2"/>
    <w:rsid w:val="00EA5E6A"/>
    <w:rsid w:val="00EB25F3"/>
    <w:rsid w:val="00EB2BFA"/>
    <w:rsid w:val="00EB4931"/>
    <w:rsid w:val="00ED0CE1"/>
    <w:rsid w:val="00EF296F"/>
    <w:rsid w:val="00EF55AE"/>
    <w:rsid w:val="00F05347"/>
    <w:rsid w:val="00F96B34"/>
    <w:rsid w:val="00FC2863"/>
    <w:rsid w:val="00FC4CF6"/>
    <w:rsid w:val="00FC6950"/>
    <w:rsid w:val="00FD2CCB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6B161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F00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00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1754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20</cp:revision>
  <cp:lastPrinted>2022-09-15T10:55:00Z</cp:lastPrinted>
  <dcterms:created xsi:type="dcterms:W3CDTF">2022-09-14T09:21:00Z</dcterms:created>
  <dcterms:modified xsi:type="dcterms:W3CDTF">2022-09-15T10:55:00Z</dcterms:modified>
</cp:coreProperties>
</file>