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7D7" w:rsidRPr="001E4A7F" w:rsidRDefault="00A10B82" w:rsidP="00CF47D7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color w:val="000000" w:themeColor="text1"/>
          <w:sz w:val="28"/>
          <w:szCs w:val="28"/>
          <w:lang w:eastAsia="en-US"/>
        </w:rPr>
      </w:pPr>
      <w:r>
        <w:rPr>
          <w:rFonts w:cs="Arial"/>
          <w:b/>
          <w:bCs/>
          <w:color w:val="000000" w:themeColor="text1"/>
          <w:sz w:val="28"/>
          <w:szCs w:val="28"/>
          <w:lang w:eastAsia="en-US"/>
        </w:rPr>
        <w:t xml:space="preserve">  </w:t>
      </w:r>
      <w:r w:rsidR="00CF47D7">
        <w:rPr>
          <w:rFonts w:cs="Arial"/>
          <w:b/>
          <w:bCs/>
          <w:color w:val="000000" w:themeColor="text1"/>
          <w:sz w:val="28"/>
          <w:szCs w:val="28"/>
          <w:lang w:eastAsia="en-US"/>
        </w:rPr>
        <w:t xml:space="preserve">SZCZEGÓŁOWY </w:t>
      </w:r>
      <w:r w:rsidR="00CF47D7" w:rsidRPr="001E4A7F">
        <w:rPr>
          <w:rFonts w:cs="Arial"/>
          <w:b/>
          <w:bCs/>
          <w:color w:val="000000" w:themeColor="text1"/>
          <w:sz w:val="28"/>
          <w:szCs w:val="28"/>
          <w:lang w:eastAsia="en-US"/>
        </w:rPr>
        <w:t>OPIS PRZEDMIOTU ZAMÓWIENIA</w:t>
      </w:r>
      <w:bookmarkStart w:id="0" w:name="_GoBack"/>
      <w:bookmarkEnd w:id="0"/>
    </w:p>
    <w:p w:rsidR="00CF47D7" w:rsidRPr="00263D32" w:rsidRDefault="00CF47D7" w:rsidP="00CF47D7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color w:val="000000" w:themeColor="text1"/>
          <w:sz w:val="28"/>
          <w:szCs w:val="28"/>
          <w:lang w:eastAsia="en-US"/>
        </w:rPr>
      </w:pPr>
      <w:r w:rsidRPr="00263D32">
        <w:rPr>
          <w:rFonts w:cs="Arial"/>
          <w:b/>
          <w:color w:val="000000" w:themeColor="text1"/>
          <w:sz w:val="28"/>
          <w:szCs w:val="28"/>
          <w:lang w:eastAsia="en-US"/>
        </w:rPr>
        <w:t>„DOSTAWY</w:t>
      </w:r>
      <w:r>
        <w:rPr>
          <w:rFonts w:cs="Arial"/>
          <w:b/>
          <w:color w:val="000000" w:themeColor="text1"/>
          <w:sz w:val="28"/>
          <w:szCs w:val="28"/>
          <w:lang w:eastAsia="en-US"/>
        </w:rPr>
        <w:t xml:space="preserve"> SPRZĘTU I</w:t>
      </w:r>
      <w:r w:rsidRPr="00263D32">
        <w:rPr>
          <w:rFonts w:cs="Arial"/>
          <w:b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cs="Arial"/>
          <w:b/>
          <w:color w:val="000000" w:themeColor="text1"/>
          <w:sz w:val="28"/>
          <w:szCs w:val="28"/>
          <w:lang w:eastAsia="en-US"/>
        </w:rPr>
        <w:t>MATERIAŁÓW SŁUŻĄCYCH OCHRONIE ŚRODOWISKA</w:t>
      </w:r>
      <w:r w:rsidRPr="00263D32">
        <w:rPr>
          <w:rFonts w:cs="Arial"/>
          <w:b/>
          <w:color w:val="000000" w:themeColor="text1"/>
          <w:sz w:val="28"/>
          <w:szCs w:val="28"/>
          <w:lang w:eastAsia="en-US"/>
        </w:rPr>
        <w:t>”</w:t>
      </w:r>
    </w:p>
    <w:p w:rsidR="00CF47D7" w:rsidRPr="001E4A7F" w:rsidRDefault="00CF47D7" w:rsidP="00CF47D7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</w:p>
    <w:p w:rsidR="00CF47D7" w:rsidRPr="001E4A7F" w:rsidRDefault="00CF47D7" w:rsidP="00CF47D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  <w:b/>
          <w:bCs/>
          <w:color w:val="000000" w:themeColor="text1"/>
          <w:szCs w:val="24"/>
          <w:u w:val="single"/>
          <w:lang w:eastAsia="en-US"/>
        </w:rPr>
      </w:pPr>
      <w:r w:rsidRPr="001E4A7F">
        <w:rPr>
          <w:rFonts w:cs="Arial"/>
          <w:b/>
          <w:bCs/>
          <w:color w:val="000000" w:themeColor="text1"/>
          <w:szCs w:val="24"/>
          <w:u w:val="single"/>
          <w:lang w:eastAsia="en-US"/>
        </w:rPr>
        <w:t>Dane ewidencyjne:</w:t>
      </w:r>
    </w:p>
    <w:p w:rsidR="00CF47D7" w:rsidRPr="001E4A7F" w:rsidRDefault="00CF47D7" w:rsidP="00CF47D7">
      <w:pPr>
        <w:pStyle w:val="Akapitzlist"/>
        <w:autoSpaceDE w:val="0"/>
        <w:autoSpaceDN w:val="0"/>
        <w:adjustRightInd w:val="0"/>
        <w:ind w:left="360"/>
        <w:jc w:val="both"/>
        <w:rPr>
          <w:rFonts w:cs="Arial"/>
          <w:b/>
          <w:bCs/>
          <w:color w:val="000000" w:themeColor="text1"/>
          <w:szCs w:val="24"/>
          <w:u w:val="single"/>
          <w:lang w:eastAsia="en-US"/>
        </w:rPr>
      </w:pPr>
      <w:r>
        <w:rPr>
          <w:rFonts w:cs="Arial"/>
          <w:color w:val="000000" w:themeColor="text1"/>
          <w:szCs w:val="22"/>
          <w:lang w:eastAsia="en-US"/>
        </w:rPr>
        <w:t>Dostawa</w:t>
      </w:r>
      <w:r w:rsidRPr="001E4A7F">
        <w:rPr>
          <w:rFonts w:cs="Arial"/>
          <w:color w:val="000000" w:themeColor="text1"/>
          <w:szCs w:val="22"/>
          <w:lang w:eastAsia="en-US"/>
        </w:rPr>
        <w:t xml:space="preserve"> </w:t>
      </w:r>
      <w:r w:rsidRPr="00156527">
        <w:rPr>
          <w:rFonts w:cs="Arial"/>
          <w:color w:val="000000" w:themeColor="text1"/>
          <w:szCs w:val="24"/>
        </w:rPr>
        <w:t xml:space="preserve">sprzętu i materiałów służących ochronie środowiska </w:t>
      </w:r>
      <w:r>
        <w:rPr>
          <w:rFonts w:cs="Arial"/>
          <w:color w:val="000000" w:themeColor="text1"/>
          <w:szCs w:val="24"/>
        </w:rPr>
        <w:t>dla 16 Wojskowego Oddziału Gospodarczego</w:t>
      </w:r>
    </w:p>
    <w:p w:rsidR="00CF47D7" w:rsidRPr="001E4A7F" w:rsidRDefault="00CF47D7" w:rsidP="00CF47D7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426" w:hanging="425"/>
        <w:jc w:val="both"/>
        <w:rPr>
          <w:rFonts w:cs="Arial"/>
          <w:color w:val="000000" w:themeColor="text1"/>
          <w:szCs w:val="24"/>
          <w:lang w:eastAsia="en-US"/>
        </w:rPr>
      </w:pPr>
      <w:r w:rsidRPr="001E4A7F">
        <w:rPr>
          <w:rFonts w:cs="Arial"/>
          <w:b/>
          <w:bCs/>
          <w:color w:val="000000" w:themeColor="text1"/>
          <w:szCs w:val="24"/>
          <w:lang w:eastAsia="en-US"/>
        </w:rPr>
        <w:t xml:space="preserve">Inwestor: </w:t>
      </w:r>
      <w:r>
        <w:rPr>
          <w:rFonts w:cs="Arial"/>
          <w:b/>
          <w:bCs/>
          <w:color w:val="000000" w:themeColor="text1"/>
          <w:szCs w:val="24"/>
          <w:lang w:eastAsia="en-US"/>
        </w:rPr>
        <w:br/>
      </w:r>
      <w:r w:rsidRPr="001E4A7F">
        <w:rPr>
          <w:rFonts w:cs="Arial"/>
          <w:color w:val="000000" w:themeColor="text1"/>
          <w:szCs w:val="24"/>
          <w:lang w:eastAsia="en-US"/>
        </w:rPr>
        <w:t xml:space="preserve">16 Wojskowy Oddział Gospodarczy </w:t>
      </w:r>
      <w:r>
        <w:rPr>
          <w:rFonts w:cs="Arial"/>
          <w:color w:val="000000" w:themeColor="text1"/>
          <w:szCs w:val="24"/>
          <w:lang w:eastAsia="en-US"/>
        </w:rPr>
        <w:t>w Drawsku Pomorskim</w:t>
      </w:r>
    </w:p>
    <w:p w:rsidR="00CF47D7" w:rsidRDefault="00CF47D7" w:rsidP="00CF47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/>
        <w:jc w:val="both"/>
        <w:rPr>
          <w:rFonts w:cs="Arial"/>
          <w:b/>
          <w:bCs/>
          <w:color w:val="000000" w:themeColor="text1"/>
          <w:szCs w:val="24"/>
          <w:u w:val="single"/>
          <w:lang w:eastAsia="en-US"/>
        </w:rPr>
      </w:pPr>
      <w:r w:rsidRPr="001E4A7F">
        <w:rPr>
          <w:rFonts w:cs="Arial"/>
          <w:b/>
          <w:bCs/>
          <w:color w:val="000000" w:themeColor="text1"/>
          <w:szCs w:val="24"/>
          <w:u w:val="single"/>
          <w:lang w:eastAsia="en-US"/>
        </w:rPr>
        <w:t>Przedmiot zamówienia;</w:t>
      </w:r>
    </w:p>
    <w:p w:rsidR="00CF47D7" w:rsidRPr="001E4A7F" w:rsidRDefault="00CF47D7" w:rsidP="00CF47D7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cs="Arial"/>
          <w:b/>
          <w:bCs/>
          <w:color w:val="000000" w:themeColor="text1"/>
          <w:szCs w:val="24"/>
          <w:u w:val="single"/>
          <w:lang w:eastAsia="en-US"/>
        </w:rPr>
      </w:pPr>
    </w:p>
    <w:p w:rsidR="00CF47D7" w:rsidRDefault="00CF47D7" w:rsidP="00CF47D7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cs="Arial"/>
          <w:bCs/>
          <w:color w:val="000000" w:themeColor="text1"/>
          <w:szCs w:val="24"/>
          <w:lang w:eastAsia="en-US"/>
        </w:rPr>
      </w:pPr>
      <w:r w:rsidRPr="001E4A7F">
        <w:rPr>
          <w:rFonts w:cs="Arial"/>
          <w:bCs/>
          <w:color w:val="000000" w:themeColor="text1"/>
          <w:szCs w:val="24"/>
          <w:lang w:eastAsia="en-US"/>
        </w:rPr>
        <w:t xml:space="preserve">Przedmiotem zamówienia jest </w:t>
      </w:r>
      <w:r>
        <w:rPr>
          <w:rFonts w:cs="Arial"/>
          <w:bCs/>
          <w:color w:val="000000" w:themeColor="text1"/>
          <w:szCs w:val="24"/>
          <w:lang w:eastAsia="en-US"/>
        </w:rPr>
        <w:t>dostawa sprzętu i materiałów służących ochronie środowiska wg. poniższego zestawienia:</w:t>
      </w:r>
    </w:p>
    <w:p w:rsidR="00CF47D7" w:rsidRPr="00AF2340" w:rsidRDefault="00CF47D7" w:rsidP="00CF47D7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cs="Arial"/>
          <w:bCs/>
          <w:color w:val="000000" w:themeColor="text1"/>
          <w:szCs w:val="24"/>
          <w:lang w:eastAsia="en-US"/>
        </w:rPr>
      </w:pPr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277"/>
        <w:gridCol w:w="2410"/>
        <w:gridCol w:w="1559"/>
        <w:gridCol w:w="578"/>
        <w:gridCol w:w="710"/>
        <w:gridCol w:w="2747"/>
      </w:tblGrid>
      <w:tr w:rsidR="00CF47D7" w:rsidRPr="001E4A7F" w:rsidTr="00344D94">
        <w:trPr>
          <w:trHeight w:val="553"/>
        </w:trPr>
        <w:tc>
          <w:tcPr>
            <w:tcW w:w="9705" w:type="dxa"/>
            <w:gridSpan w:val="7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ZESTAWIENIE SORTYMENTU</w:t>
            </w:r>
          </w:p>
        </w:tc>
      </w:tr>
      <w:tr w:rsidR="00CF47D7" w:rsidRPr="001E4A7F" w:rsidTr="007C4A1D">
        <w:trPr>
          <w:trHeight w:val="553"/>
        </w:trPr>
        <w:tc>
          <w:tcPr>
            <w:tcW w:w="424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277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2410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559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bCs/>
                <w:color w:val="000000"/>
                <w:sz w:val="16"/>
                <w:szCs w:val="16"/>
              </w:rPr>
              <w:t>FIRMA/SYMBOL</w:t>
            </w:r>
          </w:p>
        </w:tc>
        <w:tc>
          <w:tcPr>
            <w:tcW w:w="578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710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B13EA"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747" w:type="dxa"/>
            <w:shd w:val="clear" w:color="auto" w:fill="8496B0" w:themeFill="text2" w:themeFillTint="99"/>
            <w:vAlign w:val="center"/>
          </w:tcPr>
          <w:p w:rsidR="00CF47D7" w:rsidRPr="000B13EA" w:rsidRDefault="00CF47D7" w:rsidP="00344D94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MIEJSCE DOSTARCZENIA</w:t>
            </w:r>
          </w:p>
        </w:tc>
      </w:tr>
      <w:tr w:rsidR="00CF47D7" w:rsidRPr="001E4A7F" w:rsidTr="007C4A1D">
        <w:trPr>
          <w:trHeight w:val="1510"/>
        </w:trPr>
        <w:tc>
          <w:tcPr>
            <w:tcW w:w="424" w:type="dxa"/>
            <w:shd w:val="clear" w:color="auto" w:fill="BDD6EE" w:themeFill="accent1" w:themeFillTint="66"/>
            <w:vAlign w:val="center"/>
            <w:hideMark/>
          </w:tcPr>
          <w:p w:rsidR="00CF47D7" w:rsidRPr="00DB20A5" w:rsidRDefault="00CF47D7" w:rsidP="00344D94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DB20A5">
              <w:rPr>
                <w:rFonts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CF47D7" w:rsidRPr="00DB20A5" w:rsidRDefault="00CF47D7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B20A5">
              <w:rPr>
                <w:rFonts w:cs="Arial"/>
                <w:color w:val="000000"/>
                <w:sz w:val="16"/>
                <w:szCs w:val="16"/>
              </w:rPr>
              <w:t xml:space="preserve">Sorbent </w:t>
            </w:r>
            <w:r w:rsidR="007C4793">
              <w:rPr>
                <w:rFonts w:cs="Arial"/>
                <w:color w:val="000000"/>
                <w:sz w:val="16"/>
                <w:szCs w:val="16"/>
              </w:rPr>
              <w:t>COMPAKT</w:t>
            </w:r>
          </w:p>
          <w:p w:rsidR="00CF47D7" w:rsidRPr="00DB20A5" w:rsidRDefault="00CF47D7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BDD6EE" w:themeFill="accent1" w:themeFillTint="66"/>
            <w:vAlign w:val="center"/>
            <w:hideMark/>
          </w:tcPr>
          <w:p w:rsidR="00CF47D7" w:rsidRPr="00DB20A5" w:rsidRDefault="00CF47D7" w:rsidP="00A7309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B20A5">
              <w:rPr>
                <w:rFonts w:cs="Arial"/>
                <w:sz w:val="16"/>
                <w:szCs w:val="16"/>
              </w:rPr>
              <w:t>Preparat uniwe</w:t>
            </w:r>
            <w:r w:rsidR="00A73092">
              <w:rPr>
                <w:rFonts w:cs="Arial"/>
                <w:sz w:val="16"/>
                <w:szCs w:val="16"/>
              </w:rPr>
              <w:t>rsalny, mineralny, granulowany</w:t>
            </w:r>
            <w:r>
              <w:rPr>
                <w:rFonts w:cs="Arial"/>
                <w:sz w:val="16"/>
                <w:szCs w:val="16"/>
              </w:rPr>
              <w:t>,</w:t>
            </w:r>
            <w:r w:rsidRPr="00DB20A5">
              <w:rPr>
                <w:rFonts w:cs="Arial"/>
                <w:sz w:val="16"/>
                <w:szCs w:val="16"/>
              </w:rPr>
              <w:t xml:space="preserve"> stosowany do absorpcji wszystkich płynów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B20A5">
              <w:rPr>
                <w:rFonts w:cs="Arial"/>
                <w:sz w:val="16"/>
                <w:szCs w:val="16"/>
              </w:rPr>
              <w:t>(ropopochodnych, roztworów wodnych oraz kwasów</w:t>
            </w:r>
            <w:r>
              <w:rPr>
                <w:rFonts w:cs="Arial"/>
                <w:sz w:val="16"/>
                <w:szCs w:val="16"/>
              </w:rPr>
              <w:t>)</w:t>
            </w:r>
            <w:r w:rsidRPr="00DB20A5">
              <w:rPr>
                <w:rFonts w:cs="Arial"/>
                <w:sz w:val="16"/>
                <w:szCs w:val="16"/>
              </w:rPr>
              <w:t xml:space="preserve">- opakowanie 20 </w:t>
            </w:r>
            <w:r w:rsidR="00A73092"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  <w:hideMark/>
          </w:tcPr>
          <w:p w:rsidR="00CF47D7" w:rsidRPr="00DB20A5" w:rsidRDefault="00CF47D7" w:rsidP="00A7309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SINTAC</w:t>
            </w:r>
            <w:r w:rsidRPr="00DB20A5">
              <w:rPr>
                <w:rFonts w:cs="Arial"/>
                <w:color w:val="000000"/>
                <w:sz w:val="16"/>
                <w:szCs w:val="16"/>
              </w:rPr>
              <w:t>/ BA - 00</w:t>
            </w:r>
            <w:r w:rsidR="00A7309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8" w:type="dxa"/>
            <w:shd w:val="clear" w:color="auto" w:fill="BDD6EE" w:themeFill="accent1" w:themeFillTint="66"/>
            <w:vAlign w:val="center"/>
            <w:hideMark/>
          </w:tcPr>
          <w:p w:rsidR="00CF47D7" w:rsidRPr="00DB20A5" w:rsidRDefault="00CF47D7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B20A5">
              <w:rPr>
                <w:rFonts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0" w:type="dxa"/>
            <w:shd w:val="clear" w:color="auto" w:fill="BDD6EE" w:themeFill="accent1" w:themeFillTint="66"/>
            <w:vAlign w:val="center"/>
            <w:hideMark/>
          </w:tcPr>
          <w:p w:rsidR="00CF47D7" w:rsidRPr="00DB20A5" w:rsidRDefault="00076C67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CF47D7" w:rsidRPr="00DB20A5" w:rsidRDefault="00CF47D7" w:rsidP="00B0179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</w:tc>
      </w:tr>
      <w:tr w:rsidR="00C8086F" w:rsidRPr="001E4A7F" w:rsidTr="007C4A1D">
        <w:trPr>
          <w:trHeight w:val="1268"/>
        </w:trPr>
        <w:tc>
          <w:tcPr>
            <w:tcW w:w="424" w:type="dxa"/>
            <w:shd w:val="clear" w:color="auto" w:fill="BDD6EE" w:themeFill="accent1" w:themeFillTint="66"/>
            <w:vAlign w:val="center"/>
          </w:tcPr>
          <w:p w:rsidR="00C8086F" w:rsidRPr="00DB20A5" w:rsidRDefault="00C8086F" w:rsidP="00344D94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C8086F" w:rsidRDefault="00C8086F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Czyściwo</w:t>
            </w:r>
            <w:r w:rsidR="00B01797">
              <w:rPr>
                <w:rFonts w:cs="Arial"/>
                <w:color w:val="000000"/>
                <w:sz w:val="16"/>
                <w:szCs w:val="16"/>
              </w:rPr>
              <w:t xml:space="preserve"> w rolce, papierowe, niebieskie</w:t>
            </w:r>
          </w:p>
          <w:p w:rsidR="00C8086F" w:rsidRPr="00DB20A5" w:rsidRDefault="00C8086F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C8086F" w:rsidRPr="00DB20A5" w:rsidRDefault="00754216" w:rsidP="00344D9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81796">
              <w:rPr>
                <w:rFonts w:cs="Arial"/>
                <w:sz w:val="16"/>
                <w:szCs w:val="16"/>
              </w:rPr>
              <w:t>Czyściwo papierowe służące do polerowania wycierania lub osuszania powierzchni, kolor                niebieski,24x35 cm , długość rolki 350 m.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C8086F" w:rsidRDefault="00754216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81796">
              <w:rPr>
                <w:rFonts w:cs="Arial"/>
                <w:sz w:val="16"/>
                <w:szCs w:val="16"/>
              </w:rPr>
              <w:t>SINTAC/ C-002</w:t>
            </w:r>
          </w:p>
        </w:tc>
        <w:tc>
          <w:tcPr>
            <w:tcW w:w="578" w:type="dxa"/>
            <w:shd w:val="clear" w:color="auto" w:fill="BDD6EE" w:themeFill="accent1" w:themeFillTint="66"/>
            <w:vAlign w:val="center"/>
          </w:tcPr>
          <w:p w:rsidR="00C8086F" w:rsidRPr="00DB20A5" w:rsidRDefault="00C8086F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0" w:type="dxa"/>
            <w:shd w:val="clear" w:color="auto" w:fill="BDD6EE" w:themeFill="accent1" w:themeFillTint="66"/>
            <w:vAlign w:val="center"/>
          </w:tcPr>
          <w:p w:rsidR="00C8086F" w:rsidRDefault="006037D5" w:rsidP="00076C6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  <w:r w:rsidR="00076C67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C8086F" w:rsidRDefault="00C8086F" w:rsidP="00C8086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  <w:p w:rsidR="00C8086F" w:rsidRDefault="00C8086F" w:rsidP="00344D94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F5F6D" w:rsidRPr="001E4A7F" w:rsidTr="007C4A1D">
        <w:trPr>
          <w:trHeight w:val="1259"/>
        </w:trPr>
        <w:tc>
          <w:tcPr>
            <w:tcW w:w="424" w:type="dxa"/>
            <w:shd w:val="clear" w:color="auto" w:fill="BDD6EE" w:themeFill="accent1" w:themeFillTint="66"/>
            <w:vAlign w:val="center"/>
          </w:tcPr>
          <w:p w:rsidR="008F5F6D" w:rsidRDefault="006037D5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Preparat odtłuszczający AQUAQUICK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Preparat odtłuszczający, do zmywania i odtłuszczania powierzchni dróg, kanister 10L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AQUAQUCIK/AQ 10</w:t>
            </w:r>
          </w:p>
        </w:tc>
        <w:tc>
          <w:tcPr>
            <w:tcW w:w="578" w:type="dxa"/>
            <w:shd w:val="clear" w:color="auto" w:fill="BDD6EE" w:themeFill="accent1" w:themeFillTint="66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shd w:val="clear" w:color="auto" w:fill="BDD6EE" w:themeFill="accent1" w:themeFillTint="66"/>
            <w:vAlign w:val="center"/>
          </w:tcPr>
          <w:p w:rsidR="008F5F6D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8F5F6D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</w:tc>
      </w:tr>
      <w:tr w:rsidR="006037D5" w:rsidRPr="001E4A7F" w:rsidTr="007C4A1D">
        <w:trPr>
          <w:trHeight w:val="1135"/>
        </w:trPr>
        <w:tc>
          <w:tcPr>
            <w:tcW w:w="424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Sorbent uniwersalny (mata)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Sorbent uniwersalny 0,8x60M (rolka) , polipropylenowy w postaci maty w rolce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SINTAC/BA</w:t>
            </w:r>
          </w:p>
        </w:tc>
        <w:tc>
          <w:tcPr>
            <w:tcW w:w="578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0" w:type="dxa"/>
            <w:shd w:val="clear" w:color="auto" w:fill="BDD6EE" w:themeFill="accent1" w:themeFillTint="66"/>
            <w:vAlign w:val="center"/>
          </w:tcPr>
          <w:p w:rsidR="006037D5" w:rsidRDefault="00DC74A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</w:tc>
      </w:tr>
      <w:tr w:rsidR="006037D5" w:rsidRPr="001E4A7F" w:rsidTr="007C4A1D">
        <w:trPr>
          <w:trHeight w:val="1510"/>
        </w:trPr>
        <w:tc>
          <w:tcPr>
            <w:tcW w:w="424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DC74A5" w:rsidRPr="004501D5" w:rsidRDefault="00DC74A5" w:rsidP="00DC74A5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4501D5">
              <w:rPr>
                <w:rFonts w:cs="Arial"/>
                <w:sz w:val="16"/>
                <w:szCs w:val="16"/>
                <w:lang w:eastAsia="en-US"/>
              </w:rPr>
              <w:t>Preparat odtłuszcza</w:t>
            </w:r>
            <w:r>
              <w:rPr>
                <w:rFonts w:cs="Arial"/>
                <w:sz w:val="16"/>
                <w:szCs w:val="16"/>
                <w:lang w:eastAsia="en-US"/>
              </w:rPr>
              <w:t>jący SINTAN ze spryskiwaczem 2 L</w:t>
            </w:r>
          </w:p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DC74A5" w:rsidRPr="004501D5" w:rsidRDefault="00DC74A5" w:rsidP="00DC74A5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4501D5">
              <w:rPr>
                <w:rFonts w:cs="Arial"/>
                <w:sz w:val="16"/>
                <w:szCs w:val="16"/>
                <w:lang w:eastAsia="en-US"/>
              </w:rPr>
              <w:t>Środek odtłuszczający, do usuwania zanieczyszczeń produktami ropopochodnymi i tłuszczami spożywczymi z powierzchni utwardzonej (betonu, kostki brukowej, kamienia naturalnego, asfaltu, metalu, szkła, wykładzin podłogowych, tworzyw sztucznych, tkanin</w:t>
            </w:r>
          </w:p>
          <w:p w:rsidR="006037D5" w:rsidRDefault="00DC74A5" w:rsidP="00DC74A5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i drewna). Spryskiwacz poj. 2 L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6037D5" w:rsidRDefault="00DC74A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501D5">
              <w:rPr>
                <w:rFonts w:cs="Arial"/>
                <w:sz w:val="16"/>
                <w:szCs w:val="16"/>
                <w:lang w:eastAsia="en-US"/>
              </w:rPr>
              <w:t>SINTAC / A - 002</w:t>
            </w:r>
          </w:p>
        </w:tc>
        <w:tc>
          <w:tcPr>
            <w:tcW w:w="578" w:type="dxa"/>
            <w:shd w:val="clear" w:color="auto" w:fill="BDD6EE" w:themeFill="accent1" w:themeFillTint="66"/>
            <w:vAlign w:val="center"/>
          </w:tcPr>
          <w:p w:rsidR="006037D5" w:rsidRDefault="00DC74A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0" w:type="dxa"/>
            <w:shd w:val="clear" w:color="auto" w:fill="BDD6EE" w:themeFill="accent1" w:themeFillTint="66"/>
            <w:vAlign w:val="center"/>
          </w:tcPr>
          <w:p w:rsidR="006037D5" w:rsidRDefault="00106E5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</w:tc>
      </w:tr>
      <w:tr w:rsidR="006037D5" w:rsidRPr="001E4A7F" w:rsidTr="007C4A1D">
        <w:trPr>
          <w:trHeight w:val="992"/>
        </w:trPr>
        <w:tc>
          <w:tcPr>
            <w:tcW w:w="424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277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Stojak na czyściwo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6037D5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Stojak na czyściwo z uchwytem na worek 120L (pasujący do czyściwa z poz.4.)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shd w:val="clear" w:color="auto" w:fill="BDD6EE" w:themeFill="accent1" w:themeFillTint="66"/>
            <w:vAlign w:val="center"/>
          </w:tcPr>
          <w:p w:rsidR="006037D5" w:rsidRDefault="00DC74A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10" w:type="dxa"/>
            <w:shd w:val="clear" w:color="auto" w:fill="BDD6EE" w:themeFill="accent1" w:themeFillTint="66"/>
            <w:vAlign w:val="center"/>
          </w:tcPr>
          <w:p w:rsidR="006037D5" w:rsidRDefault="00DC74A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47" w:type="dxa"/>
            <w:shd w:val="clear" w:color="auto" w:fill="BDD6EE" w:themeFill="accent1" w:themeFillTint="66"/>
            <w:vAlign w:val="center"/>
          </w:tcPr>
          <w:p w:rsidR="006037D5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Walcz (magazyn GZ Wałcz)</w:t>
            </w:r>
          </w:p>
        </w:tc>
      </w:tr>
      <w:tr w:rsidR="008F5F6D" w:rsidRPr="001E4A7F" w:rsidTr="007C4A1D">
        <w:trPr>
          <w:trHeight w:val="581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8F5F6D" w:rsidRDefault="00C56252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A73092" w:rsidRPr="00DB20A5" w:rsidRDefault="00A73092" w:rsidP="00A73092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DB20A5">
              <w:rPr>
                <w:rFonts w:cs="Arial"/>
                <w:color w:val="000000"/>
                <w:sz w:val="16"/>
                <w:szCs w:val="16"/>
              </w:rPr>
              <w:t xml:space="preserve">Sorbent </w:t>
            </w:r>
            <w:r>
              <w:rPr>
                <w:rFonts w:cs="Arial"/>
                <w:color w:val="000000"/>
                <w:sz w:val="16"/>
                <w:szCs w:val="16"/>
              </w:rPr>
              <w:t>COMPAKT</w:t>
            </w:r>
          </w:p>
          <w:p w:rsidR="008F5F6D" w:rsidRPr="00364E16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A73092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DB20A5">
              <w:rPr>
                <w:rFonts w:cs="Arial"/>
                <w:sz w:val="16"/>
                <w:szCs w:val="16"/>
              </w:rPr>
              <w:t>Preparat uniwe</w:t>
            </w:r>
            <w:r>
              <w:rPr>
                <w:rFonts w:cs="Arial"/>
                <w:sz w:val="16"/>
                <w:szCs w:val="16"/>
              </w:rPr>
              <w:t>rsalny, mineralny, granulowany,</w:t>
            </w:r>
            <w:r w:rsidRPr="00DB20A5">
              <w:rPr>
                <w:rFonts w:cs="Arial"/>
                <w:sz w:val="16"/>
                <w:szCs w:val="16"/>
              </w:rPr>
              <w:t xml:space="preserve"> stosowany do absorpcji wszystkich płynów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B20A5">
              <w:rPr>
                <w:rFonts w:cs="Arial"/>
                <w:sz w:val="16"/>
                <w:szCs w:val="16"/>
              </w:rPr>
              <w:t>(ropopochodnych, roztworów wodnych oraz kwasów</w:t>
            </w:r>
            <w:r>
              <w:rPr>
                <w:rFonts w:cs="Arial"/>
                <w:sz w:val="16"/>
                <w:szCs w:val="16"/>
              </w:rPr>
              <w:t>)</w:t>
            </w:r>
            <w:r w:rsidRPr="00DB20A5">
              <w:rPr>
                <w:rFonts w:cs="Arial"/>
                <w:sz w:val="16"/>
                <w:szCs w:val="16"/>
              </w:rPr>
              <w:t xml:space="preserve">- opakowanie 20 </w:t>
            </w:r>
            <w:r>
              <w:rPr>
                <w:rFonts w:cs="Arial"/>
                <w:sz w:val="16"/>
                <w:szCs w:val="16"/>
              </w:rPr>
              <w:t>kg</w:t>
            </w:r>
            <w:r w:rsidR="008F5F6D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8F5F6D" w:rsidP="00A7309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81796">
              <w:rPr>
                <w:rFonts w:cs="Arial"/>
                <w:sz w:val="16"/>
                <w:szCs w:val="16"/>
              </w:rPr>
              <w:t xml:space="preserve">SINTAC/ </w:t>
            </w:r>
            <w:r>
              <w:rPr>
                <w:rFonts w:cs="Arial"/>
                <w:sz w:val="16"/>
                <w:szCs w:val="16"/>
              </w:rPr>
              <w:t>B</w:t>
            </w:r>
            <w:r w:rsidR="00A73092">
              <w:rPr>
                <w:rFonts w:cs="Arial"/>
                <w:sz w:val="16"/>
                <w:szCs w:val="16"/>
              </w:rPr>
              <w:t>A</w:t>
            </w:r>
            <w:r>
              <w:rPr>
                <w:rFonts w:cs="Arial"/>
                <w:sz w:val="16"/>
                <w:szCs w:val="16"/>
              </w:rPr>
              <w:t>-00</w:t>
            </w:r>
            <w:r w:rsidR="00A73092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076C67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8F5F6D" w:rsidRDefault="008F5F6D" w:rsidP="00B017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5F6D" w:rsidRPr="001E4A7F" w:rsidTr="007C4A1D">
        <w:trPr>
          <w:trHeight w:val="581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8F5F6D" w:rsidRDefault="00C56252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6037D5" w:rsidRDefault="006037D5" w:rsidP="006037D5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Czyściwo</w:t>
            </w:r>
            <w:r w:rsidR="00B01797">
              <w:rPr>
                <w:rFonts w:cs="Arial"/>
                <w:color w:val="000000"/>
                <w:sz w:val="16"/>
                <w:szCs w:val="16"/>
              </w:rPr>
              <w:t xml:space="preserve"> w rolce, papierowe, niebieskie</w:t>
            </w:r>
          </w:p>
          <w:p w:rsidR="008F5F6D" w:rsidRPr="00364E16" w:rsidRDefault="008F5F6D" w:rsidP="006037D5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6037D5" w:rsidP="006037D5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81796">
              <w:rPr>
                <w:rFonts w:cs="Arial"/>
                <w:sz w:val="16"/>
                <w:szCs w:val="16"/>
              </w:rPr>
              <w:t>Czyściwo papierowe służące do polerowania wycierania lub osuszania powierzchni, kolor                niebieski,24x35 cm , długość rolki 350 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6037D5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681796">
              <w:rPr>
                <w:rFonts w:cs="Arial"/>
                <w:sz w:val="16"/>
                <w:szCs w:val="16"/>
              </w:rPr>
              <w:t>SINTAC/ C-002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s</w:t>
            </w:r>
            <w:r w:rsidR="008F5F6D">
              <w:rPr>
                <w:rFonts w:cs="Arial"/>
                <w:sz w:val="16"/>
                <w:szCs w:val="16"/>
                <w:lang w:eastAsia="en-US"/>
              </w:rPr>
              <w:t>zt</w:t>
            </w:r>
            <w:r>
              <w:rPr>
                <w:rFonts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076C67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8F5F6D" w:rsidRDefault="008F5F6D" w:rsidP="00B01797">
            <w:pPr>
              <w:rPr>
                <w:rFonts w:cs="Arial"/>
                <w:color w:val="000000"/>
                <w:sz w:val="16"/>
                <w:szCs w:val="16"/>
              </w:rPr>
            </w:pPr>
          </w:p>
          <w:p w:rsidR="008F5F6D" w:rsidRPr="00B01797" w:rsidRDefault="008F5F6D" w:rsidP="00B017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F5F6D" w:rsidRPr="001E4A7F" w:rsidTr="007C4A1D">
        <w:trPr>
          <w:trHeight w:val="581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8F5F6D" w:rsidRDefault="00C56252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106E5D" w:rsidP="00106E5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Sorbent uniwersalny (mata)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  <w:p w:rsidR="008F5F6D" w:rsidRPr="00364E16" w:rsidRDefault="00106E5D" w:rsidP="00106E5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</w:rPr>
              <w:t>Sorbent uniwersalny 0,8x60M (rolka) , polipropylenowy w postaci maty w rolce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SINTAC/BA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4501D5">
              <w:rPr>
                <w:rFonts w:cs="Arial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364E16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8F5F6D" w:rsidRPr="00B01797" w:rsidRDefault="008F5F6D" w:rsidP="00B017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</w:p>
        </w:tc>
      </w:tr>
      <w:tr w:rsidR="008F5F6D" w:rsidRPr="001E4A7F" w:rsidTr="007C4A1D">
        <w:trPr>
          <w:trHeight w:val="581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8F5F6D" w:rsidRDefault="00106E5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Preparat odtłuszczający AQUAQUICK 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Preparat odtłuszczający, do zmywania i odtłuszczania powierzchni dróg, kanister 10L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Aquaquick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>/AQ10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DB20A5" w:rsidRDefault="00106E5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="008F5F6D">
              <w:rPr>
                <w:rFonts w:cs="Arial"/>
                <w:color w:val="000000"/>
                <w:sz w:val="16"/>
                <w:szCs w:val="16"/>
              </w:rPr>
              <w:t>zt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6037D5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8F5F6D" w:rsidRDefault="008F5F6D" w:rsidP="00B01797">
            <w:pPr>
              <w:rPr>
                <w:rFonts w:cs="Arial"/>
                <w:color w:val="000000"/>
                <w:sz w:val="16"/>
                <w:szCs w:val="16"/>
              </w:rPr>
            </w:pPr>
          </w:p>
          <w:p w:rsidR="008F5F6D" w:rsidRPr="002A0A50" w:rsidRDefault="008F5F6D" w:rsidP="00B0179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</w:p>
        </w:tc>
      </w:tr>
      <w:tr w:rsidR="008F5F6D" w:rsidRPr="001E4A7F" w:rsidTr="007C4A1D">
        <w:trPr>
          <w:trHeight w:val="758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8F5F6D" w:rsidRDefault="00106E5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7327B3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Pojemnik mobilny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Pr="007327B3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Pojemnik mobilny do gromadzenia odpadów</w:t>
            </w:r>
            <w:r>
              <w:rPr>
                <w:rFonts w:cs="Arial"/>
                <w:sz w:val="16"/>
                <w:szCs w:val="16"/>
              </w:rPr>
              <w:br/>
              <w:t>pojemność 240L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8F5F6D" w:rsidP="0030329A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  <w:r w:rsidR="008F5F6D">
              <w:rPr>
                <w:rFonts w:cs="Arial"/>
                <w:sz w:val="16"/>
                <w:szCs w:val="16"/>
              </w:rPr>
              <w:t>zt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8F5F6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8F5F6D" w:rsidRDefault="008F5F6D" w:rsidP="00B01797">
            <w:pPr>
              <w:rPr>
                <w:rFonts w:cs="Arial"/>
                <w:color w:val="000000"/>
                <w:sz w:val="16"/>
                <w:szCs w:val="16"/>
              </w:rPr>
            </w:pPr>
          </w:p>
          <w:p w:rsidR="008F5F6D" w:rsidRPr="002A0A50" w:rsidRDefault="008F5F6D" w:rsidP="00D04E1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</w:p>
        </w:tc>
      </w:tr>
      <w:tr w:rsidR="00106E5D" w:rsidRPr="001E4A7F" w:rsidTr="007C4A1D">
        <w:trPr>
          <w:trHeight w:val="697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Pojemnik mobilny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Pojemnik mobilny do gromadzenia odpadów</w:t>
            </w:r>
            <w:r>
              <w:rPr>
                <w:rFonts w:cs="Arial"/>
                <w:sz w:val="16"/>
                <w:szCs w:val="16"/>
              </w:rPr>
              <w:br/>
              <w:t>pojemność 1100L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30329A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szt.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</w:p>
        </w:tc>
      </w:tr>
      <w:tr w:rsidR="00106E5D" w:rsidRPr="001E4A7F" w:rsidTr="007C4A1D">
        <w:trPr>
          <w:trHeight w:val="849"/>
        </w:trPr>
        <w:tc>
          <w:tcPr>
            <w:tcW w:w="424" w:type="dxa"/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Worki na odpady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Mocne, grube worki na odpady o pojemności 240L (pasujące do pojemników z poz. 6.), 10 szt./op.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30329A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106E5D" w:rsidRDefault="00106E5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2747" w:type="dxa"/>
            <w:shd w:val="clear" w:color="auto" w:fill="A8D08D" w:themeFill="accent6" w:themeFillTint="99"/>
            <w:vAlign w:val="center"/>
          </w:tcPr>
          <w:p w:rsidR="00106E5D" w:rsidRDefault="00B01797" w:rsidP="008F5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Oleszno (</w:t>
            </w:r>
            <w:r w:rsidR="00106E5D" w:rsidRPr="002A0A50">
              <w:rPr>
                <w:rFonts w:cs="Arial"/>
                <w:color w:val="000000"/>
                <w:sz w:val="16"/>
                <w:szCs w:val="16"/>
              </w:rPr>
              <w:t>magazyn GZ Oleszno)</w:t>
            </w:r>
          </w:p>
        </w:tc>
      </w:tr>
      <w:tr w:rsidR="008F5F6D" w:rsidRPr="001E4A7F" w:rsidTr="007C4A1D">
        <w:trPr>
          <w:trHeight w:val="1400"/>
        </w:trPr>
        <w:tc>
          <w:tcPr>
            <w:tcW w:w="424" w:type="dxa"/>
            <w:shd w:val="clear" w:color="auto" w:fill="F7CAAC" w:themeFill="accent2" w:themeFillTint="66"/>
            <w:vAlign w:val="center"/>
          </w:tcPr>
          <w:p w:rsidR="008F5F6D" w:rsidRDefault="008F5F6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DB20A5" w:rsidRDefault="00A73092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Sorbent COMPAKT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DB20A5" w:rsidRDefault="00A73092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DB20A5">
              <w:rPr>
                <w:rFonts w:cs="Arial"/>
                <w:sz w:val="16"/>
                <w:szCs w:val="16"/>
              </w:rPr>
              <w:t>Preparat uniwe</w:t>
            </w:r>
            <w:r>
              <w:rPr>
                <w:rFonts w:cs="Arial"/>
                <w:sz w:val="16"/>
                <w:szCs w:val="16"/>
              </w:rPr>
              <w:t>rsalny, mineralny, granulowany,</w:t>
            </w:r>
            <w:r w:rsidRPr="00DB20A5">
              <w:rPr>
                <w:rFonts w:cs="Arial"/>
                <w:sz w:val="16"/>
                <w:szCs w:val="16"/>
              </w:rPr>
              <w:t xml:space="preserve"> stosowany do absorpcji wszystkich płynów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B20A5">
              <w:rPr>
                <w:rFonts w:cs="Arial"/>
                <w:sz w:val="16"/>
                <w:szCs w:val="16"/>
              </w:rPr>
              <w:t>(ropopochodnych, roztworów wodnych oraz kwasów</w:t>
            </w:r>
            <w:r>
              <w:rPr>
                <w:rFonts w:cs="Arial"/>
                <w:sz w:val="16"/>
                <w:szCs w:val="16"/>
              </w:rPr>
              <w:t>)</w:t>
            </w:r>
            <w:r w:rsidRPr="00DB20A5">
              <w:rPr>
                <w:rFonts w:cs="Arial"/>
                <w:sz w:val="16"/>
                <w:szCs w:val="16"/>
              </w:rPr>
              <w:t xml:space="preserve">- opakowanie 20 </w:t>
            </w:r>
            <w:r>
              <w:rPr>
                <w:rFonts w:cs="Arial"/>
                <w:sz w:val="16"/>
                <w:szCs w:val="16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DB20A5" w:rsidRDefault="00A73092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SINTAC/ BA-003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DB20A5" w:rsidRDefault="00B01797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</w:t>
            </w:r>
            <w:r w:rsidR="008F5F6D">
              <w:rPr>
                <w:rFonts w:cs="Arial"/>
                <w:color w:val="000000"/>
                <w:sz w:val="16"/>
                <w:szCs w:val="16"/>
              </w:rPr>
              <w:t>zt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Default="00A73092" w:rsidP="008F5F6D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747" w:type="dxa"/>
            <w:shd w:val="clear" w:color="auto" w:fill="F7CAAC" w:themeFill="accent2" w:themeFillTint="66"/>
            <w:vAlign w:val="center"/>
          </w:tcPr>
          <w:p w:rsidR="008F5F6D" w:rsidRDefault="008F5F6D" w:rsidP="008F5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8F5F6D" w:rsidRDefault="008F5F6D" w:rsidP="008F5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8F5F6D" w:rsidRDefault="008F5F6D" w:rsidP="00E63CE8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Złocieniec (</w:t>
            </w:r>
            <w:r w:rsidRPr="00841E78">
              <w:rPr>
                <w:rFonts w:cs="Arial"/>
                <w:color w:val="000000"/>
                <w:sz w:val="16"/>
                <w:szCs w:val="16"/>
              </w:rPr>
              <w:t>magazyn GZ Złocieniec)</w:t>
            </w:r>
          </w:p>
          <w:p w:rsidR="008F5F6D" w:rsidRPr="002A0A50" w:rsidRDefault="008F5F6D" w:rsidP="008F5F6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F5F6D" w:rsidRPr="001E4A7F" w:rsidTr="007C4A1D">
        <w:trPr>
          <w:trHeight w:val="1530"/>
        </w:trPr>
        <w:tc>
          <w:tcPr>
            <w:tcW w:w="424" w:type="dxa"/>
            <w:shd w:val="clear" w:color="auto" w:fill="F7CAAC" w:themeFill="accent2" w:themeFillTint="66"/>
            <w:vAlign w:val="center"/>
          </w:tcPr>
          <w:p w:rsidR="008F5F6D" w:rsidRDefault="008F5F6D" w:rsidP="008F5F6D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6037D5" w:rsidRDefault="006037D5" w:rsidP="006037D5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Czyściwo</w:t>
            </w:r>
            <w:r w:rsidR="00B01797">
              <w:rPr>
                <w:rFonts w:cs="Arial"/>
                <w:color w:val="000000"/>
                <w:sz w:val="16"/>
                <w:szCs w:val="16"/>
              </w:rPr>
              <w:t xml:space="preserve"> w rolce, papierowe, niebieskie</w:t>
            </w:r>
          </w:p>
          <w:p w:rsidR="008F5F6D" w:rsidRPr="00DB20A5" w:rsidRDefault="008F5F6D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4B4A02" w:rsidRDefault="006037D5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681796">
              <w:rPr>
                <w:rFonts w:cs="Arial"/>
                <w:sz w:val="16"/>
                <w:szCs w:val="16"/>
              </w:rPr>
              <w:t>Czyściwo papierowe służące do polerowania wycierania lub osuszania powierzchni, kolor                niebieski,24x35 cm , długość rolki 350 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Pr="004B4A02" w:rsidRDefault="006037D5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681796">
              <w:rPr>
                <w:rFonts w:cs="Arial"/>
                <w:sz w:val="16"/>
                <w:szCs w:val="16"/>
              </w:rPr>
              <w:t>SINTAC/ C-002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Default="007C4793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8F5F6D" w:rsidRDefault="006037D5" w:rsidP="008F5F6D">
            <w:pPr>
              <w:spacing w:line="240" w:lineRule="auto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747" w:type="dxa"/>
            <w:shd w:val="clear" w:color="auto" w:fill="F7CAAC" w:themeFill="accent2" w:themeFillTint="66"/>
            <w:vAlign w:val="center"/>
          </w:tcPr>
          <w:p w:rsidR="008F5F6D" w:rsidRPr="00E63CE8" w:rsidRDefault="008F5F6D" w:rsidP="00E63CE8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GZ Złocieniec (</w:t>
            </w:r>
            <w:r w:rsidRPr="00841E78">
              <w:rPr>
                <w:rFonts w:cs="Arial"/>
                <w:color w:val="000000"/>
                <w:sz w:val="16"/>
                <w:szCs w:val="16"/>
              </w:rPr>
              <w:t>magazyn GZ Złocieniec)</w:t>
            </w:r>
          </w:p>
        </w:tc>
      </w:tr>
    </w:tbl>
    <w:p w:rsidR="00CF47D7" w:rsidRDefault="00CF47D7" w:rsidP="00CF47D7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</w:p>
    <w:p w:rsidR="007C4A1D" w:rsidRPr="0000637E" w:rsidRDefault="007C4A1D" w:rsidP="00CF47D7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</w:p>
    <w:p w:rsidR="00CF47D7" w:rsidRPr="0000637E" w:rsidRDefault="00CF47D7" w:rsidP="00CF47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  <w:color w:val="000000" w:themeColor="text1"/>
          <w:szCs w:val="24"/>
          <w:u w:val="single"/>
          <w:lang w:eastAsia="en-US"/>
        </w:rPr>
      </w:pPr>
      <w:r w:rsidRPr="0000637E">
        <w:rPr>
          <w:rFonts w:cs="Arial"/>
          <w:b/>
          <w:bCs/>
          <w:color w:val="000000" w:themeColor="text1"/>
          <w:szCs w:val="24"/>
          <w:u w:val="single"/>
          <w:lang w:eastAsia="en-US"/>
        </w:rPr>
        <w:t>Warunki dostawy</w:t>
      </w:r>
    </w:p>
    <w:p w:rsidR="00CF47D7" w:rsidRPr="00D81D25" w:rsidRDefault="00CF47D7" w:rsidP="00CF47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bCs/>
          <w:color w:val="000000" w:themeColor="text1"/>
          <w:szCs w:val="24"/>
          <w:lang w:eastAsia="en-US"/>
        </w:rPr>
      </w:pPr>
      <w:r>
        <w:rPr>
          <w:rFonts w:cs="Arial"/>
          <w:bCs/>
          <w:color w:val="000000" w:themeColor="text1"/>
          <w:szCs w:val="24"/>
          <w:u w:val="single"/>
          <w:lang w:eastAsia="en-US"/>
        </w:rPr>
        <w:t xml:space="preserve">Termin realizacji </w:t>
      </w:r>
      <w:r w:rsidR="007C4A1D">
        <w:rPr>
          <w:rFonts w:cs="Arial"/>
          <w:bCs/>
          <w:color w:val="000000" w:themeColor="text1"/>
          <w:szCs w:val="24"/>
          <w:u w:val="single"/>
          <w:lang w:eastAsia="en-US"/>
        </w:rPr>
        <w:t>dostawy</w:t>
      </w:r>
      <w:r>
        <w:rPr>
          <w:rFonts w:cs="Arial"/>
          <w:bCs/>
          <w:color w:val="000000" w:themeColor="text1"/>
          <w:szCs w:val="24"/>
          <w:u w:val="single"/>
          <w:lang w:eastAsia="en-US"/>
        </w:rPr>
        <w:t xml:space="preserve">: </w:t>
      </w:r>
      <w:r>
        <w:rPr>
          <w:rFonts w:cs="Arial"/>
          <w:b/>
          <w:bCs/>
          <w:color w:val="000000" w:themeColor="text1"/>
          <w:szCs w:val="24"/>
          <w:u w:val="single"/>
          <w:lang w:eastAsia="en-US"/>
        </w:rPr>
        <w:t>1</w:t>
      </w:r>
      <w:r w:rsidR="007C4A1D">
        <w:rPr>
          <w:rFonts w:cs="Arial"/>
          <w:b/>
          <w:bCs/>
          <w:color w:val="000000" w:themeColor="text1"/>
          <w:szCs w:val="24"/>
          <w:u w:val="single"/>
          <w:lang w:eastAsia="en-US"/>
        </w:rPr>
        <w:t>2</w:t>
      </w:r>
      <w:r>
        <w:rPr>
          <w:rFonts w:cs="Arial"/>
          <w:b/>
          <w:bCs/>
          <w:color w:val="000000" w:themeColor="text1"/>
          <w:szCs w:val="24"/>
          <w:u w:val="single"/>
          <w:lang w:eastAsia="en-US"/>
        </w:rPr>
        <w:t xml:space="preserve"> dni </w:t>
      </w:r>
      <w:r w:rsidR="007C4A1D">
        <w:rPr>
          <w:rFonts w:cs="Arial"/>
          <w:b/>
          <w:bCs/>
          <w:color w:val="000000" w:themeColor="text1"/>
          <w:szCs w:val="24"/>
          <w:u w:val="single"/>
          <w:lang w:eastAsia="en-US"/>
        </w:rPr>
        <w:t>kalendarzowych</w:t>
      </w:r>
      <w:r>
        <w:rPr>
          <w:rFonts w:cs="Arial"/>
          <w:b/>
          <w:bCs/>
          <w:color w:val="000000" w:themeColor="text1"/>
          <w:szCs w:val="24"/>
          <w:u w:val="single"/>
          <w:lang w:eastAsia="en-US"/>
        </w:rPr>
        <w:t xml:space="preserve"> od d</w:t>
      </w:r>
      <w:r w:rsidR="008E00FF">
        <w:rPr>
          <w:rFonts w:cs="Arial"/>
          <w:b/>
          <w:bCs/>
          <w:color w:val="000000" w:themeColor="text1"/>
          <w:szCs w:val="24"/>
          <w:u w:val="single"/>
          <w:lang w:eastAsia="en-US"/>
        </w:rPr>
        <w:t>nia</w:t>
      </w:r>
      <w:r>
        <w:rPr>
          <w:rFonts w:cs="Arial"/>
          <w:b/>
          <w:bCs/>
          <w:color w:val="000000" w:themeColor="text1"/>
          <w:szCs w:val="24"/>
          <w:u w:val="single"/>
          <w:lang w:eastAsia="en-US"/>
        </w:rPr>
        <w:t xml:space="preserve"> podpisania zamówienia</w:t>
      </w:r>
      <w:r>
        <w:rPr>
          <w:rFonts w:cs="Arial"/>
          <w:bCs/>
          <w:color w:val="000000" w:themeColor="text1"/>
          <w:szCs w:val="24"/>
          <w:lang w:eastAsia="en-US"/>
        </w:rPr>
        <w:t>.</w:t>
      </w:r>
    </w:p>
    <w:p w:rsidR="00CF47D7" w:rsidRPr="00F87081" w:rsidRDefault="00CF47D7" w:rsidP="00CF47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bCs/>
          <w:szCs w:val="24"/>
          <w:lang w:eastAsia="en-US"/>
        </w:rPr>
      </w:pPr>
      <w:r w:rsidRPr="008774BE">
        <w:rPr>
          <w:rFonts w:cs="Arial"/>
          <w:szCs w:val="24"/>
        </w:rPr>
        <w:t xml:space="preserve">Przez „termin realizacji </w:t>
      </w:r>
      <w:r w:rsidR="007C4A1D">
        <w:rPr>
          <w:rFonts w:cs="Arial"/>
          <w:szCs w:val="24"/>
        </w:rPr>
        <w:t>dostawy</w:t>
      </w:r>
      <w:r w:rsidRPr="008774BE">
        <w:rPr>
          <w:rFonts w:cs="Arial"/>
          <w:szCs w:val="24"/>
        </w:rPr>
        <w:t>” należy rozumieć zarówno dostarczenie, rozładunek w miejsce wskazane przez Zamawiającego, odbiór przedmiotu zamówienia, jak i spisanie „protokołu</w:t>
      </w:r>
      <w:r>
        <w:rPr>
          <w:rFonts w:cs="Arial"/>
          <w:szCs w:val="24"/>
        </w:rPr>
        <w:t>/protokołów</w:t>
      </w:r>
      <w:r w:rsidRPr="008774BE">
        <w:rPr>
          <w:rFonts w:cs="Arial"/>
          <w:szCs w:val="24"/>
        </w:rPr>
        <w:t xml:space="preserve"> odbioru dostawy”;</w:t>
      </w:r>
    </w:p>
    <w:p w:rsidR="00F87081" w:rsidRPr="00F87081" w:rsidRDefault="00F87081" w:rsidP="00F870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bCs/>
          <w:szCs w:val="24"/>
          <w:lang w:eastAsia="en-US"/>
        </w:rPr>
      </w:pPr>
      <w:r>
        <w:rPr>
          <w:rFonts w:cs="Arial"/>
          <w:szCs w:val="24"/>
        </w:rPr>
        <w:t>Artykuły winny być dostarczone w dniach:</w:t>
      </w:r>
    </w:p>
    <w:p w:rsidR="00F87081" w:rsidRDefault="00F87081" w:rsidP="00F87081">
      <w:pPr>
        <w:pStyle w:val="Akapitzlist"/>
        <w:autoSpaceDE w:val="0"/>
        <w:autoSpaceDN w:val="0"/>
        <w:adjustRightInd w:val="0"/>
        <w:spacing w:line="276" w:lineRule="auto"/>
        <w:ind w:left="1134"/>
        <w:jc w:val="both"/>
        <w:rPr>
          <w:rFonts w:cs="Arial"/>
          <w:szCs w:val="24"/>
        </w:rPr>
      </w:pPr>
      <w:r>
        <w:rPr>
          <w:rFonts w:cs="Arial"/>
          <w:szCs w:val="24"/>
        </w:rPr>
        <w:t>- od poniedziałku do czwartku w godz. 7</w:t>
      </w:r>
      <w:r>
        <w:rPr>
          <w:rFonts w:cs="Arial"/>
          <w:szCs w:val="24"/>
          <w:vertAlign w:val="superscript"/>
        </w:rPr>
        <w:t>30</w:t>
      </w:r>
      <w:r>
        <w:rPr>
          <w:rFonts w:cs="Arial"/>
          <w:szCs w:val="24"/>
        </w:rPr>
        <w:t xml:space="preserve"> – 14</w:t>
      </w:r>
      <w:r>
        <w:rPr>
          <w:rFonts w:cs="Arial"/>
          <w:szCs w:val="24"/>
          <w:vertAlign w:val="superscript"/>
        </w:rPr>
        <w:t>00</w:t>
      </w:r>
    </w:p>
    <w:p w:rsidR="00F87081" w:rsidRDefault="00F87081" w:rsidP="00F87081">
      <w:pPr>
        <w:pStyle w:val="Akapitzlist"/>
        <w:autoSpaceDE w:val="0"/>
        <w:autoSpaceDN w:val="0"/>
        <w:adjustRightInd w:val="0"/>
        <w:spacing w:line="276" w:lineRule="auto"/>
        <w:ind w:left="1134"/>
        <w:jc w:val="both"/>
        <w:rPr>
          <w:rFonts w:cs="Arial"/>
          <w:szCs w:val="24"/>
        </w:rPr>
      </w:pPr>
      <w:r>
        <w:rPr>
          <w:rFonts w:cs="Arial"/>
          <w:szCs w:val="24"/>
        </w:rPr>
        <w:t>- piątek w godz. 7</w:t>
      </w:r>
      <w:r>
        <w:rPr>
          <w:rFonts w:cs="Arial"/>
          <w:szCs w:val="24"/>
          <w:vertAlign w:val="superscript"/>
        </w:rPr>
        <w:t>30</w:t>
      </w:r>
      <w:r>
        <w:rPr>
          <w:rFonts w:cs="Arial"/>
          <w:szCs w:val="24"/>
        </w:rPr>
        <w:t>- 12</w:t>
      </w:r>
      <w:r>
        <w:rPr>
          <w:rFonts w:cs="Arial"/>
          <w:szCs w:val="24"/>
          <w:vertAlign w:val="superscript"/>
        </w:rPr>
        <w:t>00</w:t>
      </w:r>
    </w:p>
    <w:p w:rsidR="00F87081" w:rsidRPr="00F87081" w:rsidRDefault="00F87081" w:rsidP="00CF47D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cs="Arial"/>
          <w:bCs/>
          <w:szCs w:val="24"/>
          <w:lang w:eastAsia="en-US"/>
        </w:rPr>
      </w:pPr>
      <w:r>
        <w:rPr>
          <w:rFonts w:cs="Arial"/>
        </w:rPr>
        <w:lastRenderedPageBreak/>
        <w:t xml:space="preserve">o terminie dostawy Wykonawca zobowiązany jest powiadomić </w:t>
      </w:r>
      <w:r w:rsidRPr="00F87081">
        <w:rPr>
          <w:rFonts w:cs="Arial"/>
          <w:b/>
        </w:rPr>
        <w:t>Zamawiającego oraz Kierowników poszczególnych Grup Zabezpieczenia</w:t>
      </w:r>
      <w:r>
        <w:rPr>
          <w:rFonts w:cs="Arial"/>
        </w:rPr>
        <w:t>, z którymi należy uzgadniać szczegóły dotyczące dokładnego miejsca dostawy (adres, numer magazynu itp.)  telefonicznie na numery podane w pkt. 4. oraz 5. niniejszego opisu przedmiotu zamówienia</w:t>
      </w:r>
      <w:r w:rsidR="00AD3EF0">
        <w:rPr>
          <w:rFonts w:cs="Arial"/>
        </w:rPr>
        <w:t>, co najmniej na trzy dni przed datą d</w:t>
      </w:r>
      <w:r w:rsidR="00AD3EF0" w:rsidRPr="001D0D44">
        <w:rPr>
          <w:rFonts w:cs="Arial"/>
        </w:rPr>
        <w:t>ostaw</w:t>
      </w:r>
      <w:r w:rsidR="00AD3EF0">
        <w:rPr>
          <w:rFonts w:cs="Arial"/>
        </w:rPr>
        <w:t>y.</w:t>
      </w:r>
    </w:p>
    <w:p w:rsidR="007C4A1D" w:rsidRPr="00D46A57" w:rsidRDefault="007C4A1D" w:rsidP="00D46A57">
      <w:pPr>
        <w:spacing w:line="276" w:lineRule="auto"/>
        <w:jc w:val="both"/>
        <w:rPr>
          <w:rFonts w:cs="Arial"/>
          <w:szCs w:val="24"/>
        </w:rPr>
      </w:pPr>
    </w:p>
    <w:p w:rsidR="00CF47D7" w:rsidRPr="006D5376" w:rsidRDefault="007C4A1D" w:rsidP="00CF47D7">
      <w:pPr>
        <w:widowControl w:val="0"/>
        <w:suppressAutoHyphens/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4</w:t>
      </w:r>
      <w:r w:rsidR="006D5376" w:rsidRPr="006D5376">
        <w:rPr>
          <w:b/>
          <w:u w:val="single"/>
        </w:rPr>
        <w:t>. Koordynatorzy ze strony 16 WOG:</w:t>
      </w:r>
    </w:p>
    <w:p w:rsidR="006D5376" w:rsidRDefault="006D5376" w:rsidP="006D5376">
      <w:pPr>
        <w:widowControl w:val="0"/>
        <w:suppressAutoHyphens/>
        <w:spacing w:line="276" w:lineRule="auto"/>
        <w:ind w:firstLine="708"/>
        <w:jc w:val="both"/>
        <w:rPr>
          <w:rFonts w:cs="Arial"/>
          <w:szCs w:val="24"/>
          <w:lang w:eastAsia="en-US"/>
        </w:rPr>
      </w:pPr>
      <w:r>
        <w:rPr>
          <w:rFonts w:cs="Arial"/>
          <w:color w:val="000000" w:themeColor="text1"/>
          <w:szCs w:val="24"/>
          <w:lang w:eastAsia="en-US"/>
        </w:rPr>
        <w:t xml:space="preserve">- </w:t>
      </w:r>
      <w:r w:rsidRPr="00D00858">
        <w:rPr>
          <w:rFonts w:cs="Arial"/>
          <w:szCs w:val="24"/>
          <w:lang w:eastAsia="en-US"/>
        </w:rPr>
        <w:t xml:space="preserve">przedstawiciel Sekcji Ochrony Środowiska </w:t>
      </w:r>
      <w:r>
        <w:rPr>
          <w:rFonts w:cs="Arial"/>
          <w:szCs w:val="24"/>
          <w:lang w:eastAsia="en-US"/>
        </w:rPr>
        <w:t xml:space="preserve">tel. </w:t>
      </w:r>
      <w:r w:rsidRPr="00D00858">
        <w:rPr>
          <w:rFonts w:cs="Arial"/>
          <w:szCs w:val="24"/>
          <w:lang w:eastAsia="en-US"/>
        </w:rPr>
        <w:t>261 474</w:t>
      </w:r>
      <w:r w:rsidR="00855EBD">
        <w:rPr>
          <w:rFonts w:cs="Arial"/>
          <w:szCs w:val="24"/>
          <w:lang w:eastAsia="en-US"/>
        </w:rPr>
        <w:t> </w:t>
      </w:r>
      <w:r w:rsidRPr="00D00858">
        <w:rPr>
          <w:rFonts w:cs="Arial"/>
          <w:szCs w:val="24"/>
          <w:lang w:eastAsia="en-US"/>
        </w:rPr>
        <w:t>207;</w:t>
      </w:r>
    </w:p>
    <w:p w:rsidR="00855EBD" w:rsidRPr="00636104" w:rsidRDefault="00855EBD" w:rsidP="006D5376">
      <w:pPr>
        <w:widowControl w:val="0"/>
        <w:suppressAutoHyphens/>
        <w:spacing w:line="276" w:lineRule="auto"/>
        <w:ind w:firstLine="708"/>
        <w:jc w:val="both"/>
      </w:pPr>
    </w:p>
    <w:p w:rsidR="00CF47D7" w:rsidRPr="0082513E" w:rsidRDefault="007C4A1D" w:rsidP="00CF47D7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Cs w:val="24"/>
          <w:u w:val="single"/>
          <w:lang w:eastAsia="en-US"/>
        </w:rPr>
      </w:pPr>
      <w:r>
        <w:rPr>
          <w:rFonts w:cs="Arial"/>
          <w:b/>
          <w:color w:val="000000" w:themeColor="text1"/>
          <w:szCs w:val="24"/>
          <w:u w:val="single"/>
          <w:lang w:eastAsia="en-US"/>
        </w:rPr>
        <w:t>5</w:t>
      </w:r>
      <w:r w:rsidR="00CF47D7" w:rsidRPr="0082513E">
        <w:rPr>
          <w:rFonts w:cs="Arial"/>
          <w:b/>
          <w:color w:val="000000" w:themeColor="text1"/>
          <w:szCs w:val="24"/>
          <w:u w:val="single"/>
          <w:lang w:eastAsia="en-US"/>
        </w:rPr>
        <w:t>. Osob</w:t>
      </w:r>
      <w:r w:rsidR="003166EB">
        <w:rPr>
          <w:rFonts w:cs="Arial"/>
          <w:b/>
          <w:color w:val="000000" w:themeColor="text1"/>
          <w:szCs w:val="24"/>
          <w:u w:val="single"/>
          <w:lang w:eastAsia="en-US"/>
        </w:rPr>
        <w:t>y upoważnione</w:t>
      </w:r>
      <w:r w:rsidR="00CF47D7" w:rsidRPr="0082513E">
        <w:rPr>
          <w:rFonts w:cs="Arial"/>
          <w:b/>
          <w:color w:val="000000" w:themeColor="text1"/>
          <w:szCs w:val="24"/>
          <w:u w:val="single"/>
          <w:lang w:eastAsia="en-US"/>
        </w:rPr>
        <w:t xml:space="preserve"> do kontaktu:</w:t>
      </w:r>
    </w:p>
    <w:p w:rsidR="003166EB" w:rsidRDefault="00CF47D7" w:rsidP="003E500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  <w:r w:rsidRPr="003166EB">
        <w:rPr>
          <w:rFonts w:cs="Arial"/>
          <w:color w:val="000000" w:themeColor="text1"/>
          <w:szCs w:val="24"/>
          <w:lang w:eastAsia="en-US"/>
        </w:rPr>
        <w:t xml:space="preserve">Kierownik GZ Drawsko </w:t>
      </w:r>
      <w:r w:rsidRPr="003166EB">
        <w:rPr>
          <w:rFonts w:cs="Arial"/>
          <w:color w:val="000000" w:themeColor="text1"/>
          <w:szCs w:val="24"/>
          <w:u w:val="single"/>
          <w:lang w:eastAsia="en-US"/>
        </w:rPr>
        <w:t>p. Marek ADAMCZEWSKI</w:t>
      </w:r>
      <w:r w:rsidRPr="003166EB">
        <w:rPr>
          <w:rFonts w:cs="Arial"/>
          <w:color w:val="000000" w:themeColor="text1"/>
          <w:szCs w:val="24"/>
          <w:lang w:eastAsia="en-US"/>
        </w:rPr>
        <w:t xml:space="preserve"> tel. 261 474</w:t>
      </w:r>
      <w:r w:rsidR="003166EB">
        <w:rPr>
          <w:rFonts w:cs="Arial"/>
          <w:color w:val="000000" w:themeColor="text1"/>
          <w:szCs w:val="24"/>
          <w:lang w:eastAsia="en-US"/>
        </w:rPr>
        <w:t> </w:t>
      </w:r>
      <w:r w:rsidRPr="003166EB">
        <w:rPr>
          <w:rFonts w:cs="Arial"/>
          <w:color w:val="000000" w:themeColor="text1"/>
          <w:szCs w:val="24"/>
          <w:lang w:eastAsia="en-US"/>
        </w:rPr>
        <w:t>031</w:t>
      </w:r>
      <w:r w:rsidR="003166EB">
        <w:rPr>
          <w:rFonts w:cs="Arial"/>
          <w:color w:val="000000" w:themeColor="text1"/>
          <w:szCs w:val="24"/>
          <w:lang w:eastAsia="en-US"/>
        </w:rPr>
        <w:t>;</w:t>
      </w:r>
      <w:r w:rsidRPr="003166EB">
        <w:rPr>
          <w:rFonts w:cs="Arial"/>
          <w:color w:val="000000" w:themeColor="text1"/>
          <w:szCs w:val="24"/>
          <w:lang w:eastAsia="en-US"/>
        </w:rPr>
        <w:t xml:space="preserve"> </w:t>
      </w:r>
    </w:p>
    <w:p w:rsidR="003166EB" w:rsidRDefault="00CF47D7" w:rsidP="003166E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  <w:r w:rsidRPr="003166EB">
        <w:rPr>
          <w:rFonts w:cs="Arial"/>
          <w:color w:val="000000" w:themeColor="text1"/>
          <w:szCs w:val="24"/>
          <w:lang w:eastAsia="en-US"/>
        </w:rPr>
        <w:t xml:space="preserve">Kierownik GZ Wałcz </w:t>
      </w:r>
      <w:r w:rsidRPr="003166EB">
        <w:rPr>
          <w:rFonts w:cs="Arial"/>
          <w:color w:val="000000" w:themeColor="text1"/>
          <w:szCs w:val="24"/>
          <w:u w:val="single"/>
          <w:lang w:eastAsia="en-US"/>
        </w:rPr>
        <w:t>p. Andrzej MAĆKOWIAK</w:t>
      </w:r>
      <w:r w:rsidR="003166EB">
        <w:rPr>
          <w:rFonts w:cs="Arial"/>
          <w:color w:val="000000" w:themeColor="text1"/>
          <w:szCs w:val="24"/>
          <w:lang w:eastAsia="en-US"/>
        </w:rPr>
        <w:t xml:space="preserve"> tel. 261 472 958;</w:t>
      </w:r>
    </w:p>
    <w:p w:rsidR="00CF47D7" w:rsidRPr="003166EB" w:rsidRDefault="00CF47D7" w:rsidP="003166E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  <w:r w:rsidRPr="003166EB">
        <w:rPr>
          <w:rFonts w:cs="Arial"/>
          <w:color w:val="000000" w:themeColor="text1"/>
          <w:szCs w:val="24"/>
          <w:lang w:eastAsia="en-US"/>
        </w:rPr>
        <w:t xml:space="preserve">Kierownik </w:t>
      </w:r>
      <w:r w:rsidR="0030329A">
        <w:rPr>
          <w:rFonts w:cs="Arial"/>
          <w:color w:val="000000" w:themeColor="text1"/>
          <w:szCs w:val="24"/>
          <w:lang w:eastAsia="en-US"/>
        </w:rPr>
        <w:t xml:space="preserve">SOI </w:t>
      </w:r>
      <w:r w:rsidRPr="003166EB">
        <w:rPr>
          <w:rFonts w:cs="Arial"/>
          <w:color w:val="000000" w:themeColor="text1"/>
          <w:szCs w:val="24"/>
          <w:lang w:eastAsia="en-US"/>
        </w:rPr>
        <w:t xml:space="preserve">GZ Złocieniec </w:t>
      </w:r>
      <w:r w:rsidRPr="003166EB">
        <w:rPr>
          <w:rFonts w:cs="Arial"/>
          <w:color w:val="000000" w:themeColor="text1"/>
          <w:szCs w:val="24"/>
          <w:u w:val="single"/>
          <w:lang w:eastAsia="en-US"/>
        </w:rPr>
        <w:t xml:space="preserve">p. </w:t>
      </w:r>
      <w:r w:rsidR="007C4793">
        <w:rPr>
          <w:rFonts w:cs="Arial"/>
          <w:color w:val="000000" w:themeColor="text1"/>
          <w:szCs w:val="24"/>
          <w:u w:val="single"/>
          <w:lang w:eastAsia="en-US"/>
        </w:rPr>
        <w:t>Norbert GŁOWACKI</w:t>
      </w:r>
      <w:r w:rsidR="003166EB" w:rsidRPr="003166EB">
        <w:rPr>
          <w:rFonts w:cs="Arial"/>
          <w:color w:val="000000" w:themeColor="text1"/>
          <w:szCs w:val="24"/>
          <w:lang w:eastAsia="en-US"/>
        </w:rPr>
        <w:t xml:space="preserve"> tel. 261 465 72</w:t>
      </w:r>
      <w:r w:rsidR="007C4793">
        <w:rPr>
          <w:rFonts w:cs="Arial"/>
          <w:color w:val="000000" w:themeColor="text1"/>
          <w:szCs w:val="24"/>
          <w:lang w:eastAsia="en-US"/>
        </w:rPr>
        <w:t>6</w:t>
      </w:r>
      <w:r w:rsidR="003166EB" w:rsidRPr="003166EB">
        <w:rPr>
          <w:rFonts w:cs="Arial"/>
          <w:color w:val="000000" w:themeColor="text1"/>
          <w:szCs w:val="24"/>
          <w:lang w:eastAsia="en-US"/>
        </w:rPr>
        <w:t>;</w:t>
      </w:r>
    </w:p>
    <w:p w:rsidR="00CF47D7" w:rsidRDefault="00CF47D7" w:rsidP="00CF47D7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color w:val="000000" w:themeColor="text1"/>
          <w:szCs w:val="24"/>
          <w:u w:val="single"/>
          <w:lang w:eastAsia="en-US"/>
        </w:rPr>
      </w:pPr>
    </w:p>
    <w:p w:rsidR="00CF47D7" w:rsidRPr="00967E61" w:rsidRDefault="00CF47D7" w:rsidP="00CF47D7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000000" w:themeColor="text1"/>
          <w:szCs w:val="24"/>
          <w:lang w:eastAsia="en-US"/>
        </w:rPr>
      </w:pPr>
    </w:p>
    <w:p w:rsidR="00CB7E50" w:rsidRDefault="00CB7E50">
      <w:pPr>
        <w:rPr>
          <w:sz w:val="22"/>
          <w:szCs w:val="22"/>
        </w:rPr>
      </w:pPr>
    </w:p>
    <w:p w:rsidR="00135E3B" w:rsidRDefault="00135E3B">
      <w:pPr>
        <w:rPr>
          <w:sz w:val="22"/>
          <w:szCs w:val="22"/>
        </w:rPr>
      </w:pPr>
    </w:p>
    <w:p w:rsidR="00135E3B" w:rsidRDefault="00135E3B">
      <w:pPr>
        <w:rPr>
          <w:sz w:val="22"/>
          <w:szCs w:val="22"/>
        </w:rPr>
      </w:pPr>
    </w:p>
    <w:p w:rsidR="008C7B7E" w:rsidRDefault="008C7B7E">
      <w:pPr>
        <w:rPr>
          <w:sz w:val="22"/>
          <w:szCs w:val="22"/>
        </w:rPr>
      </w:pPr>
    </w:p>
    <w:p w:rsidR="008C7B7E" w:rsidRDefault="008C7B7E">
      <w:pPr>
        <w:rPr>
          <w:sz w:val="22"/>
          <w:szCs w:val="22"/>
        </w:rPr>
      </w:pPr>
    </w:p>
    <w:p w:rsidR="008C7B7E" w:rsidRDefault="008C7B7E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855EBD" w:rsidRDefault="00855EBD">
      <w:pPr>
        <w:rPr>
          <w:sz w:val="22"/>
          <w:szCs w:val="22"/>
        </w:rPr>
      </w:pPr>
    </w:p>
    <w:p w:rsidR="00C56252" w:rsidRPr="00855EBD" w:rsidRDefault="00C56252">
      <w:pPr>
        <w:rPr>
          <w:sz w:val="20"/>
        </w:rPr>
      </w:pPr>
      <w:r w:rsidRPr="00855EBD">
        <w:rPr>
          <w:sz w:val="20"/>
        </w:rPr>
        <w:t>Wyk. Anna Piasecka-Gembiak, 261 474 207</w:t>
      </w:r>
    </w:p>
    <w:sectPr w:rsidR="00C56252" w:rsidRPr="00855EBD" w:rsidSect="00897E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0D1" w:rsidRDefault="00FD20D1" w:rsidP="00CF47D7">
      <w:pPr>
        <w:spacing w:line="240" w:lineRule="auto"/>
      </w:pPr>
      <w:r>
        <w:separator/>
      </w:r>
    </w:p>
  </w:endnote>
  <w:endnote w:type="continuationSeparator" w:id="0">
    <w:p w:rsidR="00FD20D1" w:rsidRDefault="00FD20D1" w:rsidP="00CF4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23579"/>
      <w:docPartObj>
        <w:docPartGallery w:val="Page Numbers (Bottom of Page)"/>
        <w:docPartUnique/>
      </w:docPartObj>
    </w:sdtPr>
    <w:sdtEndPr/>
    <w:sdtContent>
      <w:p w:rsidR="00897E34" w:rsidRDefault="00CF47D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D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7E34" w:rsidRDefault="00FD20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0D1" w:rsidRDefault="00FD20D1" w:rsidP="00CF47D7">
      <w:pPr>
        <w:spacing w:line="240" w:lineRule="auto"/>
      </w:pPr>
      <w:r>
        <w:separator/>
      </w:r>
    </w:p>
  </w:footnote>
  <w:footnote w:type="continuationSeparator" w:id="0">
    <w:p w:rsidR="00FD20D1" w:rsidRDefault="00FD20D1" w:rsidP="00CF47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E71" w:rsidRPr="00AE2E71" w:rsidRDefault="00AE2E71" w:rsidP="00AE2E71">
    <w:pPr>
      <w:pStyle w:val="Nagwek"/>
      <w:jc w:val="right"/>
      <w:rPr>
        <w:b/>
        <w:sz w:val="22"/>
        <w:szCs w:val="22"/>
        <w:u w:val="single"/>
      </w:rPr>
    </w:pPr>
    <w:r w:rsidRPr="00AE2E71">
      <w:rPr>
        <w:b/>
        <w:sz w:val="22"/>
        <w:szCs w:val="22"/>
        <w:u w:val="single"/>
      </w:rPr>
      <w:t xml:space="preserve">Załącznik nr 1 do </w:t>
    </w:r>
    <w:r w:rsidR="005D3E15">
      <w:rPr>
        <w:b/>
        <w:sz w:val="22"/>
        <w:szCs w:val="22"/>
        <w:u w:val="single"/>
      </w:rPr>
      <w:t>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61719"/>
    <w:multiLevelType w:val="hybridMultilevel"/>
    <w:tmpl w:val="0F50E616"/>
    <w:lvl w:ilvl="0" w:tplc="8BC68FF8">
      <w:start w:val="1"/>
      <w:numFmt w:val="decimal"/>
      <w:lvlText w:val="%1)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56C"/>
    <w:multiLevelType w:val="hybridMultilevel"/>
    <w:tmpl w:val="6B724B9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5A8256E"/>
    <w:multiLevelType w:val="multilevel"/>
    <w:tmpl w:val="BC9A14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3D3B42AE"/>
    <w:multiLevelType w:val="hybridMultilevel"/>
    <w:tmpl w:val="218C4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01288"/>
    <w:multiLevelType w:val="multilevel"/>
    <w:tmpl w:val="2E18A0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Cs/>
        <w:color w:val="00000A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C5D5262"/>
    <w:multiLevelType w:val="hybridMultilevel"/>
    <w:tmpl w:val="709442F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483ABF"/>
    <w:multiLevelType w:val="hybridMultilevel"/>
    <w:tmpl w:val="DB5E5838"/>
    <w:lvl w:ilvl="0" w:tplc="709216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7B21CB"/>
    <w:multiLevelType w:val="multilevel"/>
    <w:tmpl w:val="06180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8" w15:restartNumberingAfterBreak="0">
    <w:nsid w:val="755A4815"/>
    <w:multiLevelType w:val="hybridMultilevel"/>
    <w:tmpl w:val="0EDC56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68763F"/>
    <w:multiLevelType w:val="multilevel"/>
    <w:tmpl w:val="F16C6A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7BF00778"/>
    <w:multiLevelType w:val="hybridMultilevel"/>
    <w:tmpl w:val="68A06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61A"/>
    <w:rsid w:val="00010C05"/>
    <w:rsid w:val="000368AF"/>
    <w:rsid w:val="00076C67"/>
    <w:rsid w:val="000D297C"/>
    <w:rsid w:val="000D3055"/>
    <w:rsid w:val="00106E5D"/>
    <w:rsid w:val="00135E3B"/>
    <w:rsid w:val="00174E43"/>
    <w:rsid w:val="001B2177"/>
    <w:rsid w:val="001E1DE4"/>
    <w:rsid w:val="0021288D"/>
    <w:rsid w:val="0029166E"/>
    <w:rsid w:val="0030329A"/>
    <w:rsid w:val="003159BB"/>
    <w:rsid w:val="003166EB"/>
    <w:rsid w:val="00397158"/>
    <w:rsid w:val="0044171C"/>
    <w:rsid w:val="00501052"/>
    <w:rsid w:val="0053526C"/>
    <w:rsid w:val="005D3E15"/>
    <w:rsid w:val="005F1C5F"/>
    <w:rsid w:val="006037D5"/>
    <w:rsid w:val="00611DC3"/>
    <w:rsid w:val="00693C7E"/>
    <w:rsid w:val="006D5376"/>
    <w:rsid w:val="00713DC8"/>
    <w:rsid w:val="00716CAA"/>
    <w:rsid w:val="00754216"/>
    <w:rsid w:val="007C4793"/>
    <w:rsid w:val="007C4A1D"/>
    <w:rsid w:val="007F20F8"/>
    <w:rsid w:val="00841CB6"/>
    <w:rsid w:val="00855EBD"/>
    <w:rsid w:val="008636BD"/>
    <w:rsid w:val="008975C5"/>
    <w:rsid w:val="008C7B7E"/>
    <w:rsid w:val="008E00FF"/>
    <w:rsid w:val="008E0819"/>
    <w:rsid w:val="008F5F6D"/>
    <w:rsid w:val="00941A45"/>
    <w:rsid w:val="009E17A8"/>
    <w:rsid w:val="00A10B82"/>
    <w:rsid w:val="00A15FF3"/>
    <w:rsid w:val="00A438AF"/>
    <w:rsid w:val="00A73092"/>
    <w:rsid w:val="00A84F11"/>
    <w:rsid w:val="00AD3EF0"/>
    <w:rsid w:val="00AE2E71"/>
    <w:rsid w:val="00B01797"/>
    <w:rsid w:val="00B222A4"/>
    <w:rsid w:val="00BF3140"/>
    <w:rsid w:val="00C16E6B"/>
    <w:rsid w:val="00C4083D"/>
    <w:rsid w:val="00C56252"/>
    <w:rsid w:val="00C8086F"/>
    <w:rsid w:val="00CA5296"/>
    <w:rsid w:val="00CB5935"/>
    <w:rsid w:val="00CB7E50"/>
    <w:rsid w:val="00CD1426"/>
    <w:rsid w:val="00CF47D7"/>
    <w:rsid w:val="00D04E13"/>
    <w:rsid w:val="00D46A57"/>
    <w:rsid w:val="00D67DD4"/>
    <w:rsid w:val="00DC74A5"/>
    <w:rsid w:val="00E15CEC"/>
    <w:rsid w:val="00E3461A"/>
    <w:rsid w:val="00E63CE8"/>
    <w:rsid w:val="00E67843"/>
    <w:rsid w:val="00EB152F"/>
    <w:rsid w:val="00F111C6"/>
    <w:rsid w:val="00F87081"/>
    <w:rsid w:val="00F90980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8742D"/>
  <w15:chartTrackingRefBased/>
  <w15:docId w15:val="{072AA916-2CE9-4143-B9CC-F7DB57C0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47D7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47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7D7"/>
  </w:style>
  <w:style w:type="paragraph" w:styleId="Stopka">
    <w:name w:val="footer"/>
    <w:basedOn w:val="Normalny"/>
    <w:link w:val="StopkaZnak"/>
    <w:uiPriority w:val="99"/>
    <w:unhideWhenUsed/>
    <w:rsid w:val="00CF47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7D7"/>
  </w:style>
  <w:style w:type="paragraph" w:styleId="Akapitzlist">
    <w:name w:val="List Paragraph"/>
    <w:basedOn w:val="Normalny"/>
    <w:uiPriority w:val="34"/>
    <w:qFormat/>
    <w:rsid w:val="00CF47D7"/>
    <w:pPr>
      <w:ind w:left="720"/>
      <w:contextualSpacing/>
    </w:pPr>
  </w:style>
  <w:style w:type="paragraph" w:customStyle="1" w:styleId="Default">
    <w:name w:val="Default"/>
    <w:rsid w:val="00CF47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166EB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hAnsi="Times New Roman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166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3166E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B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78E6BF-7D30-45C4-8B8A-F3F390631B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Czaplińska Agnieszka</dc:creator>
  <cp:keywords/>
  <dc:description/>
  <cp:lastModifiedBy>Trębas Katarzyna</cp:lastModifiedBy>
  <cp:revision>21</cp:revision>
  <cp:lastPrinted>2023-05-16T07:57:00Z</cp:lastPrinted>
  <dcterms:created xsi:type="dcterms:W3CDTF">2024-10-01T10:29:00Z</dcterms:created>
  <dcterms:modified xsi:type="dcterms:W3CDTF">2024-10-29T07:35:00Z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58384a0a-df5a-46a9-9398-c6d00211bf54</vt:lpwstr>
  </property>
  <property fmtid="{D5CDD505-2E9C-101B-9397-08002B2CF9AE}" pid="3" name="bjSaver">
    <vt:lpwstr>lyyMr526FMUIo3UZRLiYOHa5L11z+yzR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Czaplińska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10.90.79.166</vt:lpwstr>
  </property>
</Properties>
</file>