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B" w:rsidRPr="00EC3717" w:rsidRDefault="0093729B" w:rsidP="00733C23">
      <w:pPr>
        <w:pStyle w:val="Title"/>
        <w:jc w:val="left"/>
        <w:rPr>
          <w:rFonts w:ascii="Calibri" w:hAnsi="Calibri" w:cs="Arial"/>
          <w:b w:val="0"/>
          <w:bCs/>
          <w:sz w:val="22"/>
          <w:szCs w:val="22"/>
        </w:rPr>
      </w:pPr>
      <w:r w:rsidRPr="00EC3717">
        <w:rPr>
          <w:rFonts w:ascii="Calibri" w:hAnsi="Calibri" w:cs="Arial"/>
          <w:b w:val="0"/>
          <w:bCs/>
          <w:sz w:val="22"/>
          <w:szCs w:val="22"/>
        </w:rPr>
        <w:t>IR-P 4/2021</w:t>
      </w:r>
    </w:p>
    <w:p w:rsidR="0093729B" w:rsidRPr="00EC3717" w:rsidRDefault="0093729B">
      <w:pPr>
        <w:pStyle w:val="Title"/>
        <w:rPr>
          <w:rFonts w:ascii="Calibri" w:hAnsi="Calibri" w:cs="Arial"/>
          <w:sz w:val="22"/>
          <w:szCs w:val="22"/>
          <w:u w:val="single"/>
        </w:rPr>
      </w:pPr>
    </w:p>
    <w:p w:rsidR="0093729B" w:rsidRPr="00EC3717" w:rsidRDefault="0093729B" w:rsidP="00595A1A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Calibri" w:hAnsi="Calibri" w:cs="Arial"/>
          <w:b/>
          <w:bCs/>
          <w:sz w:val="26"/>
          <w:szCs w:val="26"/>
          <w:u w:val="single"/>
        </w:rPr>
      </w:pPr>
      <w:r w:rsidRPr="00EC3717">
        <w:rPr>
          <w:rFonts w:ascii="Calibri" w:hAnsi="Calibri" w:cs="Arial"/>
          <w:b/>
          <w:bCs/>
          <w:sz w:val="26"/>
          <w:szCs w:val="26"/>
          <w:u w:val="single"/>
        </w:rPr>
        <w:t>SPECYFIKACJA</w:t>
      </w:r>
    </w:p>
    <w:p w:rsidR="0093729B" w:rsidRPr="00EC3717" w:rsidRDefault="0093729B" w:rsidP="00595A1A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Calibri" w:hAnsi="Calibri" w:cs="Arial"/>
          <w:b/>
          <w:bCs/>
          <w:sz w:val="26"/>
          <w:szCs w:val="26"/>
          <w:u w:val="single"/>
        </w:rPr>
      </w:pPr>
      <w:r w:rsidRPr="00EC3717">
        <w:rPr>
          <w:rFonts w:ascii="Calibri" w:hAnsi="Calibri" w:cs="Arial"/>
          <w:b/>
          <w:bCs/>
          <w:sz w:val="26"/>
          <w:szCs w:val="26"/>
          <w:u w:val="single"/>
        </w:rPr>
        <w:t>WARUNKÓW ZAMÓWIENIA</w:t>
      </w:r>
    </w:p>
    <w:p w:rsidR="0093729B" w:rsidRPr="00EC3717" w:rsidRDefault="0093729B">
      <w:pPr>
        <w:jc w:val="center"/>
        <w:rPr>
          <w:rFonts w:ascii="Calibri" w:hAnsi="Calibri" w:cs="Arial"/>
          <w:b/>
          <w:sz w:val="22"/>
          <w:szCs w:val="22"/>
        </w:rPr>
      </w:pPr>
    </w:p>
    <w:p w:rsidR="0093729B" w:rsidRPr="00EC3717" w:rsidRDefault="0093729B">
      <w:pPr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pStyle w:val="BodyTex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Gmina Zebrzydowice, 43-410 Zebrzydowice ul. Ks. A. Janusza 6 tel. 0-32 4755107, zaprasza do wzięcia udziału w postępowaniu o zamówienie o wartości szacunkowej poniżej 130 000 zł.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Zadanie pn.:</w:t>
      </w:r>
      <w:r w:rsidRPr="00EC3717">
        <w:rPr>
          <w:rFonts w:ascii="Calibri" w:hAnsi="Calibri" w:cs="Arial"/>
          <w:b/>
          <w:sz w:val="22"/>
          <w:szCs w:val="22"/>
        </w:rPr>
        <w:t xml:space="preserve"> </w:t>
      </w:r>
    </w:p>
    <w:p w:rsidR="0093729B" w:rsidRPr="00EC3717" w:rsidRDefault="0093729B" w:rsidP="00C247A1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:rsidR="0093729B" w:rsidRPr="00C247A1" w:rsidRDefault="0093729B" w:rsidP="00C247A1">
      <w:pPr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  <w:r w:rsidRPr="00C247A1">
        <w:rPr>
          <w:rFonts w:ascii="Calibri" w:hAnsi="Calibri" w:cs="Arial"/>
          <w:b/>
          <w:sz w:val="26"/>
          <w:szCs w:val="26"/>
        </w:rPr>
        <w:t>Wykonanie ziemnego toru rowerowego „P</w:t>
      </w:r>
      <w:r>
        <w:rPr>
          <w:rFonts w:ascii="Calibri" w:hAnsi="Calibri" w:cs="Arial"/>
          <w:b/>
          <w:sz w:val="26"/>
          <w:szCs w:val="26"/>
        </w:rPr>
        <w:t>umptruck</w:t>
      </w:r>
      <w:r w:rsidRPr="00C247A1">
        <w:rPr>
          <w:rFonts w:ascii="Calibri" w:hAnsi="Calibri" w:cs="Arial"/>
          <w:b/>
          <w:sz w:val="26"/>
          <w:szCs w:val="26"/>
        </w:rPr>
        <w:t xml:space="preserve">” w Kończycach Małych </w:t>
      </w:r>
      <w:r w:rsidRPr="00C247A1">
        <w:rPr>
          <w:rFonts w:ascii="Calibri" w:hAnsi="Calibri" w:cs="Arial"/>
          <w:b/>
          <w:sz w:val="26"/>
          <w:szCs w:val="26"/>
        </w:rPr>
        <w:br/>
        <w:t>– projekt wraz z wykonawstwem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3729B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0" w:name="_Hlk62042494"/>
      <w:bookmarkStart w:id="1" w:name="_Hlk42508417"/>
      <w:r w:rsidRPr="00EC3717">
        <w:rPr>
          <w:rFonts w:ascii="Calibri" w:hAnsi="Calibri" w:cs="Arial"/>
          <w:sz w:val="22"/>
          <w:szCs w:val="22"/>
        </w:rPr>
        <w:t xml:space="preserve">Przedmiotem zamówienia </w:t>
      </w:r>
      <w:bookmarkStart w:id="2" w:name="_Hlk63420364"/>
      <w:bookmarkEnd w:id="0"/>
      <w:bookmarkEnd w:id="1"/>
      <w:r>
        <w:rPr>
          <w:rFonts w:ascii="Calibri" w:hAnsi="Calibri" w:cs="Arial"/>
          <w:sz w:val="22"/>
          <w:szCs w:val="22"/>
        </w:rPr>
        <w:t>jest wykonanie kompleksowych prac projektowych oraz wykonanie robót budowlanych związanych z wykonaniem ziemnego toru rowerowego „Pumptruck” w formule zaprojektuj i wybuduj.</w:t>
      </w:r>
    </w:p>
    <w:p w:rsidR="0093729B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prac obejmuje:</w:t>
      </w:r>
    </w:p>
    <w:p w:rsidR="0093729B" w:rsidRDefault="0093729B" w:rsidP="002444C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Wykonanie dokumentacji projektowej;</w:t>
      </w:r>
    </w:p>
    <w:p w:rsidR="0093729B" w:rsidRDefault="0093729B" w:rsidP="002444C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Wykonanie toru ziemnego.</w:t>
      </w:r>
    </w:p>
    <w:p w:rsidR="0093729B" w:rsidRDefault="0093729B" w:rsidP="00C247A1">
      <w:pPr>
        <w:pStyle w:val="ListParagraph"/>
        <w:spacing w:line="276" w:lineRule="auto"/>
        <w:ind w:left="786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C247A1">
      <w:pPr>
        <w:pStyle w:val="ListParagraph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Ponadto należy dokonać wszelkich formalności w imieniu inwestora związanych z wykonaniem pumptrucka, jak również wykonać niezbędne badania, sprawdzenia i przeprowadzić szkolenia pracownika wskazanego przez Urząd Gminy.</w:t>
      </w:r>
    </w:p>
    <w:p w:rsidR="0093729B" w:rsidRDefault="0093729B" w:rsidP="00C247A1">
      <w:pPr>
        <w:pStyle w:val="ListParagraph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konieczności uzyskania pozwolenia na użytkowanie lub zgłoszenia zakończenia robót do PINB w Cieszynie Wykonawca musi przedstawić Zamawiającemu otrzymany pozytywny protokół odbioru od Powiatowego Inspektora Nadzoru Budowlanego w Cieszynie.</w:t>
      </w:r>
    </w:p>
    <w:p w:rsidR="0093729B" w:rsidRDefault="0093729B" w:rsidP="00C247A1">
      <w:pPr>
        <w:pStyle w:val="ListParagraph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2444C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Zabezpieczenie nadzoru autorskiego przez cały okres realizacji inwestycji.</w:t>
      </w:r>
    </w:p>
    <w:p w:rsidR="0093729B" w:rsidRDefault="0093729B" w:rsidP="00B7129F">
      <w:pPr>
        <w:pStyle w:val="ListParagraph"/>
        <w:spacing w:line="276" w:lineRule="auto"/>
        <w:ind w:left="786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C247A1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4C23D2">
        <w:rPr>
          <w:rFonts w:ascii="Calibri" w:hAnsi="Calibri"/>
          <w:sz w:val="22"/>
          <w:szCs w:val="22"/>
        </w:rPr>
        <w:t xml:space="preserve">Przed złożeniem dokumentacji do zatwierdzenia w Starostwie Powiatowym należy uzyskać </w:t>
      </w:r>
      <w:r w:rsidRPr="00B7129F">
        <w:rPr>
          <w:rFonts w:ascii="Calibri" w:hAnsi="Calibri"/>
          <w:b/>
          <w:sz w:val="22"/>
          <w:szCs w:val="22"/>
        </w:rPr>
        <w:t>pozytywną opinię Zamawiającego</w:t>
      </w:r>
      <w:r w:rsidRPr="004C23D2">
        <w:rPr>
          <w:rFonts w:ascii="Calibri" w:hAnsi="Calibri"/>
          <w:sz w:val="22"/>
          <w:szCs w:val="22"/>
        </w:rPr>
        <w:t xml:space="preserve"> poprzedzoną konsultacjami na etapie realizacji projektu po to, aby sprawdzić, czy dokumentacja odpowiada wymogom zawartym w opisie przedmiotu zamówienia.</w:t>
      </w:r>
    </w:p>
    <w:p w:rsidR="0093729B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Pr="00C247A1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Szczegóły dotyczące przedmiotu zamówienia znajdują się w Programie funkcjonalno-użytkowym, który stanowi załącznik do SWZ.</w:t>
      </w:r>
    </w:p>
    <w:p w:rsidR="0093729B" w:rsidRDefault="0093729B" w:rsidP="0005348F">
      <w:pPr>
        <w:pStyle w:val="Wcicienormalne1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05348F">
      <w:pPr>
        <w:pStyle w:val="Wcicienormalne1"/>
        <w:spacing w:line="276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Zadanie realizowane w ramach Funduszów Sołeckich na 2021 r. Sołectwa Kończyce Małe.</w:t>
      </w:r>
    </w:p>
    <w:p w:rsidR="0093729B" w:rsidRPr="0005348F" w:rsidRDefault="0093729B" w:rsidP="0005348F">
      <w:pPr>
        <w:pStyle w:val="Wcicienormalne1"/>
        <w:spacing w:line="276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</w:p>
    <w:bookmarkEnd w:id="2"/>
    <w:p w:rsidR="0093729B" w:rsidRPr="00EC3717" w:rsidRDefault="0093729B" w:rsidP="002444C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Nazwa/y i kod/y Wspólnego Słownika Zamówień (CPV):</w:t>
      </w:r>
    </w:p>
    <w:p w:rsidR="0093729B" w:rsidRDefault="0093729B" w:rsidP="00C247A1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bookmarkStart w:id="3" w:name="_Hlk42508390"/>
      <w:r>
        <w:rPr>
          <w:rFonts w:ascii="Calibri" w:hAnsi="Calibri" w:cs="Arial"/>
          <w:sz w:val="22"/>
          <w:szCs w:val="22"/>
        </w:rPr>
        <w:t>45236100-1</w:t>
      </w:r>
      <w:r w:rsidRPr="00EC3717">
        <w:rPr>
          <w:rFonts w:ascii="Calibri" w:hAnsi="Calibri" w:cs="Arial"/>
          <w:sz w:val="22"/>
          <w:szCs w:val="22"/>
        </w:rPr>
        <w:t xml:space="preserve"> – </w:t>
      </w:r>
      <w:r>
        <w:rPr>
          <w:rFonts w:ascii="Calibri" w:hAnsi="Calibri" w:cs="Arial"/>
          <w:sz w:val="22"/>
          <w:szCs w:val="22"/>
        </w:rPr>
        <w:t>Wyrównanie terenu obiektów sportowych</w:t>
      </w:r>
    </w:p>
    <w:p w:rsidR="0093729B" w:rsidRDefault="0093729B" w:rsidP="00C247A1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45233250-6 – Roboty w zakresie nawierzchni z wyjątkiem dróg</w:t>
      </w:r>
    </w:p>
    <w:p w:rsidR="0093729B" w:rsidRPr="00EC3717" w:rsidRDefault="0093729B" w:rsidP="00C247A1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71000000-8 – Usługi architektoniczne, budowlane, inżynieryjne i kontrolne</w:t>
      </w:r>
    </w:p>
    <w:bookmarkEnd w:id="3"/>
    <w:p w:rsidR="0093729B" w:rsidRPr="00EC3717" w:rsidRDefault="0093729B" w:rsidP="00C247A1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:rsidR="0093729B" w:rsidRDefault="0093729B" w:rsidP="002444C7">
      <w:pPr>
        <w:pStyle w:val="BodyTex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Wizja lokalna</w:t>
      </w:r>
    </w:p>
    <w:p w:rsidR="0093729B" w:rsidRPr="00B7129F" w:rsidRDefault="0093729B" w:rsidP="00B7129F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7129F">
        <w:rPr>
          <w:rFonts w:ascii="Calibri" w:hAnsi="Calibri" w:cs="Arial"/>
          <w:sz w:val="22"/>
          <w:szCs w:val="22"/>
        </w:rPr>
        <w:t>Zamawiający dopuszcza możliwość</w:t>
      </w:r>
      <w:r w:rsidRPr="00B7129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7129F">
        <w:rPr>
          <w:rFonts w:ascii="Calibri" w:hAnsi="Calibri" w:cs="Arial"/>
          <w:sz w:val="22"/>
          <w:szCs w:val="22"/>
        </w:rPr>
        <w:t xml:space="preserve">odbycia przez Wykonawcę wizji lokalnej oraz sprawdzenia przez Wykonawcę dokumentów niezbędnych do realizacji zamówienia dostępnych na miejscu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B7129F">
        <w:rPr>
          <w:rFonts w:ascii="Calibri" w:hAnsi="Calibri" w:cs="Arial"/>
          <w:sz w:val="22"/>
          <w:szCs w:val="22"/>
        </w:rPr>
        <w:t>u Zamawiającego.</w:t>
      </w:r>
    </w:p>
    <w:p w:rsidR="0093729B" w:rsidRPr="00B7129F" w:rsidRDefault="0093729B" w:rsidP="00B7129F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7129F">
        <w:rPr>
          <w:rFonts w:ascii="Calibri" w:hAnsi="Calibri" w:cs="Arial"/>
          <w:sz w:val="22"/>
          <w:szCs w:val="22"/>
        </w:rPr>
        <w:t xml:space="preserve">W celu umówienia wizji lokalnej lub zapoznania się z dokumentacją znajdująca się na miejscu </w:t>
      </w:r>
      <w:r>
        <w:rPr>
          <w:rFonts w:ascii="Calibri" w:hAnsi="Calibri" w:cs="Arial"/>
          <w:sz w:val="22"/>
          <w:szCs w:val="22"/>
        </w:rPr>
        <w:t xml:space="preserve">                         </w:t>
      </w:r>
      <w:r w:rsidRPr="00B7129F">
        <w:rPr>
          <w:rFonts w:ascii="Calibri" w:hAnsi="Calibri" w:cs="Arial"/>
          <w:sz w:val="22"/>
          <w:szCs w:val="22"/>
        </w:rPr>
        <w:t xml:space="preserve">u Zamawiającego należy kontaktować się z osobami wyznaczonymi do komunikowania się </w:t>
      </w: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B7129F">
        <w:rPr>
          <w:rFonts w:ascii="Calibri" w:hAnsi="Calibri" w:cs="Arial"/>
          <w:sz w:val="22"/>
          <w:szCs w:val="22"/>
        </w:rPr>
        <w:t>z Wykonawcami.</w:t>
      </w:r>
    </w:p>
    <w:p w:rsidR="0093729B" w:rsidRDefault="0093729B" w:rsidP="00B7129F">
      <w:pPr>
        <w:pStyle w:val="BodyText"/>
        <w:suppressAutoHyphens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:rsidR="0093729B" w:rsidRDefault="0093729B" w:rsidP="002444C7">
      <w:pPr>
        <w:pStyle w:val="BodyTex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05348F">
        <w:rPr>
          <w:rFonts w:ascii="Calibri" w:hAnsi="Calibri" w:cs="Arial"/>
          <w:b/>
          <w:sz w:val="22"/>
          <w:szCs w:val="22"/>
        </w:rPr>
        <w:t>Termin wykonania przedmiotu zamówienia: 3 miesiące od podpisanie umowy</w:t>
      </w:r>
    </w:p>
    <w:p w:rsidR="0093729B" w:rsidRDefault="0093729B" w:rsidP="0005348F">
      <w:pPr>
        <w:pStyle w:val="BodyText"/>
        <w:suppressAutoHyphens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:rsidR="0093729B" w:rsidRDefault="0093729B" w:rsidP="002444C7">
      <w:pPr>
        <w:pStyle w:val="BodyTex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Podwykonawstwo</w:t>
      </w:r>
    </w:p>
    <w:p w:rsidR="0093729B" w:rsidRPr="0005348F" w:rsidRDefault="0093729B" w:rsidP="002444C7">
      <w:pPr>
        <w:pStyle w:val="ListParagraph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  <w:lang/>
        </w:rPr>
      </w:pPr>
      <w:r w:rsidRPr="0005348F">
        <w:rPr>
          <w:rFonts w:ascii="Calibri" w:hAnsi="Calibri" w:cs="Arial"/>
          <w:sz w:val="22"/>
          <w:szCs w:val="22"/>
          <w:lang/>
        </w:rPr>
        <w:t>Wykonawca może powierzyć wykonanie części zamówienia podwykonawcy.</w:t>
      </w:r>
    </w:p>
    <w:p w:rsidR="0093729B" w:rsidRPr="0005348F" w:rsidRDefault="0093729B" w:rsidP="002444C7">
      <w:pPr>
        <w:pStyle w:val="ListParagraph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  <w:lang/>
        </w:rPr>
      </w:pPr>
      <w:r w:rsidRPr="0005348F">
        <w:rPr>
          <w:rFonts w:ascii="Calibri" w:hAnsi="Calibri" w:cs="Arial"/>
          <w:sz w:val="22"/>
          <w:szCs w:val="22"/>
          <w:lang/>
        </w:rPr>
        <w:t xml:space="preserve">Zamawiający </w:t>
      </w:r>
      <w:r w:rsidRPr="0005348F">
        <w:rPr>
          <w:rFonts w:ascii="Calibri" w:hAnsi="Calibri" w:cs="Arial"/>
          <w:b/>
          <w:bCs/>
          <w:sz w:val="22"/>
          <w:szCs w:val="22"/>
          <w:lang/>
        </w:rPr>
        <w:t>nie zastrzega</w:t>
      </w:r>
      <w:r w:rsidRPr="0005348F">
        <w:rPr>
          <w:rFonts w:ascii="Calibri" w:hAnsi="Calibri" w:cs="Arial"/>
          <w:sz w:val="22"/>
          <w:szCs w:val="22"/>
          <w:lang/>
        </w:rPr>
        <w:t xml:space="preserve"> obowiązku osobistego wykonania przez Wykonawcę kluczowych części zamówienia.</w:t>
      </w:r>
    </w:p>
    <w:p w:rsidR="0093729B" w:rsidRPr="0005348F" w:rsidRDefault="0093729B" w:rsidP="002444C7">
      <w:pPr>
        <w:pStyle w:val="ListParagraph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  <w:lang/>
        </w:rPr>
      </w:pPr>
      <w:r w:rsidRPr="0005348F">
        <w:rPr>
          <w:rFonts w:ascii="Calibri" w:hAnsi="Calibri" w:cs="Arial"/>
          <w:sz w:val="22"/>
          <w:szCs w:val="22"/>
          <w:lang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05348F">
        <w:rPr>
          <w:rFonts w:ascii="Calibri" w:hAnsi="Calibri" w:cs="Arial"/>
          <w:b/>
          <w:sz w:val="22"/>
          <w:szCs w:val="22"/>
          <w:lang/>
        </w:rPr>
        <w:t xml:space="preserve">oraz podać firmę podwykonawcy, jeżeli na etapie składania oferty jest on znany (z zastrzeżeniem postanowień zawartych w pkt. </w:t>
      </w:r>
      <w:r>
        <w:rPr>
          <w:rFonts w:ascii="Calibri" w:hAnsi="Calibri" w:cs="Arial"/>
          <w:b/>
          <w:sz w:val="22"/>
          <w:szCs w:val="22"/>
          <w:lang/>
        </w:rPr>
        <w:t>5.</w:t>
      </w:r>
      <w:r w:rsidRPr="0005348F">
        <w:rPr>
          <w:rFonts w:ascii="Calibri" w:hAnsi="Calibri" w:cs="Arial"/>
          <w:b/>
          <w:sz w:val="22"/>
          <w:szCs w:val="22"/>
          <w:lang/>
        </w:rPr>
        <w:t xml:space="preserve">4). </w:t>
      </w:r>
      <w:r w:rsidRPr="0005348F">
        <w:rPr>
          <w:rFonts w:ascii="Calibri" w:hAnsi="Calibri" w:cs="Arial"/>
          <w:sz w:val="22"/>
          <w:szCs w:val="22"/>
          <w:lang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93729B" w:rsidRPr="0005348F" w:rsidRDefault="0093729B" w:rsidP="002444C7">
      <w:pPr>
        <w:pStyle w:val="ListParagraph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  <w:lang/>
        </w:rPr>
      </w:pPr>
      <w:r w:rsidRPr="0005348F">
        <w:rPr>
          <w:rFonts w:ascii="Calibri" w:hAnsi="Calibri" w:cs="Arial"/>
          <w:sz w:val="22"/>
          <w:szCs w:val="22"/>
          <w:lang/>
        </w:rPr>
        <w:t xml:space="preserve">Zamawiający żąda, aby przed przystąpieniem do wykonania zamówienia Wykonawca podał nazwy albo imiona i nazwiska oraz dane kontaktowe podwykonawców i osób do kontaktu </w:t>
      </w:r>
      <w:r>
        <w:rPr>
          <w:rFonts w:ascii="Calibri" w:hAnsi="Calibri" w:cs="Arial"/>
          <w:sz w:val="22"/>
          <w:szCs w:val="22"/>
          <w:lang/>
        </w:rPr>
        <w:t xml:space="preserve">           </w:t>
      </w:r>
      <w:r w:rsidRPr="0005348F">
        <w:rPr>
          <w:rFonts w:ascii="Calibri" w:hAnsi="Calibri" w:cs="Arial"/>
          <w:sz w:val="22"/>
          <w:szCs w:val="22"/>
          <w:lang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:rsidR="0093729B" w:rsidRPr="0005348F" w:rsidRDefault="0093729B" w:rsidP="002444C7">
      <w:pPr>
        <w:pStyle w:val="ListParagraph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  <w:lang/>
        </w:rPr>
      </w:pPr>
      <w:r w:rsidRPr="0005348F">
        <w:rPr>
          <w:rFonts w:ascii="Calibri" w:hAnsi="Calibri" w:cs="Arial"/>
          <w:sz w:val="22"/>
          <w:szCs w:val="22"/>
          <w:lang/>
        </w:rPr>
        <w:t xml:space="preserve">Powierzenie wykonania części zamówienia podwykonawcom, nie zwalnia Wykonawcy </w:t>
      </w:r>
      <w:r>
        <w:rPr>
          <w:rFonts w:ascii="Calibri" w:hAnsi="Calibri" w:cs="Arial"/>
          <w:sz w:val="22"/>
          <w:szCs w:val="22"/>
          <w:lang/>
        </w:rPr>
        <w:t xml:space="preserve">                  </w:t>
      </w:r>
      <w:r w:rsidRPr="0005348F">
        <w:rPr>
          <w:rFonts w:ascii="Calibri" w:hAnsi="Calibri" w:cs="Arial"/>
          <w:sz w:val="22"/>
          <w:szCs w:val="22"/>
          <w:lang/>
        </w:rPr>
        <w:t>z odpowiedzialności za nienależyte wykonanie tego zamówienia.</w:t>
      </w:r>
    </w:p>
    <w:p w:rsidR="0093729B" w:rsidRPr="0005348F" w:rsidRDefault="0093729B" w:rsidP="0005348F">
      <w:pPr>
        <w:pStyle w:val="BodyText"/>
        <w:suppressAutoHyphens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:rsidR="0093729B" w:rsidRPr="0005348F" w:rsidRDefault="0093729B" w:rsidP="002444C7">
      <w:pPr>
        <w:pStyle w:val="BodyTex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Warunki udziału w postępowaniu:</w:t>
      </w:r>
    </w:p>
    <w:p w:rsidR="0093729B" w:rsidRPr="0005348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Wykonawca powinien wykazać, że jest ubezpieczony od odpowiedzialności cywilnej w zakresie prowadzonej działalności związanej z przedmiotem zamówienia na kwotę nie mniejszą niż </w:t>
      </w:r>
      <w:r>
        <w:rPr>
          <w:rFonts w:ascii="Calibri" w:hAnsi="Calibri" w:cs="Arial"/>
          <w:b/>
          <w:sz w:val="22"/>
          <w:szCs w:val="22"/>
        </w:rPr>
        <w:t>5</w:t>
      </w:r>
      <w:r w:rsidRPr="00F6051F">
        <w:rPr>
          <w:rFonts w:ascii="Calibri" w:hAnsi="Calibri" w:cs="Arial"/>
          <w:b/>
          <w:sz w:val="22"/>
          <w:szCs w:val="22"/>
        </w:rPr>
        <w:t>0 000,00 zł;</w:t>
      </w:r>
    </w:p>
    <w:p w:rsidR="0093729B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bCs/>
          <w:sz w:val="22"/>
          <w:szCs w:val="22"/>
        </w:rPr>
      </w:pPr>
      <w:r w:rsidRPr="0005348F">
        <w:rPr>
          <w:rFonts w:ascii="Calibri" w:hAnsi="Calibri" w:cs="Arial"/>
          <w:bCs/>
          <w:sz w:val="22"/>
          <w:szCs w:val="22"/>
        </w:rPr>
        <w:t xml:space="preserve">Wykonawca powinien wykazać, że zrealizował w okresie ostatnich 5 lat co najmniej </w:t>
      </w:r>
      <w:r w:rsidRPr="0005348F">
        <w:rPr>
          <w:rFonts w:ascii="Calibri" w:hAnsi="Calibri" w:cs="Arial"/>
          <w:b/>
          <w:sz w:val="22"/>
          <w:szCs w:val="22"/>
        </w:rPr>
        <w:t>dwie</w:t>
      </w:r>
      <w:r w:rsidRPr="0005348F">
        <w:rPr>
          <w:rFonts w:ascii="Calibri" w:hAnsi="Calibri" w:cs="Arial"/>
          <w:bCs/>
          <w:sz w:val="22"/>
          <w:szCs w:val="22"/>
        </w:rPr>
        <w:t xml:space="preserve"> roboty budowlane polegające na </w:t>
      </w:r>
      <w:r>
        <w:rPr>
          <w:rFonts w:ascii="Calibri" w:hAnsi="Calibri" w:cs="Arial"/>
          <w:bCs/>
          <w:sz w:val="22"/>
          <w:szCs w:val="22"/>
        </w:rPr>
        <w:t xml:space="preserve">zaprojektowaniu i wybudowaniu torów rowerowych                    o wartości nie mniejszej niż </w:t>
      </w:r>
      <w:r w:rsidRPr="0005348F">
        <w:rPr>
          <w:rFonts w:ascii="Calibri" w:hAnsi="Calibri" w:cs="Arial"/>
          <w:b/>
          <w:sz w:val="22"/>
          <w:szCs w:val="22"/>
        </w:rPr>
        <w:t>30 000,00 zł</w:t>
      </w:r>
      <w:r>
        <w:rPr>
          <w:rFonts w:ascii="Calibri" w:hAnsi="Calibri" w:cs="Arial"/>
          <w:bCs/>
          <w:sz w:val="22"/>
          <w:szCs w:val="22"/>
        </w:rPr>
        <w:t xml:space="preserve"> brutto każda.</w:t>
      </w:r>
    </w:p>
    <w:p w:rsidR="0093729B" w:rsidRPr="0005348F" w:rsidRDefault="0093729B" w:rsidP="0005348F">
      <w:pPr>
        <w:pStyle w:val="BodyText"/>
        <w:suppressAutoHyphens w:val="0"/>
        <w:spacing w:line="276" w:lineRule="auto"/>
        <w:ind w:left="851"/>
        <w:jc w:val="both"/>
        <w:rPr>
          <w:rFonts w:ascii="Calibri" w:hAnsi="Calibri" w:cs="Arial"/>
          <w:bCs/>
          <w:sz w:val="22"/>
          <w:szCs w:val="22"/>
        </w:rPr>
      </w:pPr>
      <w:r w:rsidRPr="0005348F">
        <w:rPr>
          <w:rFonts w:ascii="Calibri" w:hAnsi="Calibri" w:cs="Arial"/>
          <w:bCs/>
          <w:sz w:val="22"/>
          <w:szCs w:val="22"/>
        </w:rPr>
        <w:t>Na potwierdzenie warunku należy dołączyć do oferty wykaz robót budowlanych</w:t>
      </w:r>
      <w:r>
        <w:rPr>
          <w:rFonts w:ascii="Calibri" w:hAnsi="Calibri" w:cs="Arial"/>
          <w:bCs/>
          <w:sz w:val="22"/>
          <w:szCs w:val="22"/>
        </w:rPr>
        <w:t xml:space="preserve"> wraz                       z załączeniem dowodów określających, czy te roboty zostały wykonane należycie i prawidłowo ukończone;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Sposób przygotowania oferty.</w:t>
      </w:r>
    </w:p>
    <w:p w:rsidR="0093729B" w:rsidRPr="00EC3717" w:rsidRDefault="0093729B" w:rsidP="002444C7">
      <w:pPr>
        <w:pStyle w:val="BodyTex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reprezentowania oferenta w sposób określony w akcie rejestrowym. Każdy wykonawca może złożyć w niniejszym postępowaniu o zamówienie tylko jedną ofertę. Ofertę należy złożyć na otrzymanym w specyfikacji druku. Oferta powinna zawierać dokumenty wyszczególnione </w:t>
      </w:r>
      <w:r>
        <w:rPr>
          <w:rFonts w:ascii="Calibri" w:hAnsi="Calibri" w:cs="Arial"/>
          <w:sz w:val="22"/>
          <w:szCs w:val="22"/>
        </w:rPr>
        <w:t xml:space="preserve">           </w:t>
      </w:r>
      <w:r w:rsidRPr="00EC3717">
        <w:rPr>
          <w:rFonts w:ascii="Calibri" w:hAnsi="Calibri" w:cs="Arial"/>
          <w:sz w:val="22"/>
          <w:szCs w:val="22"/>
        </w:rPr>
        <w:t xml:space="preserve">w pkt. </w:t>
      </w:r>
      <w:r>
        <w:rPr>
          <w:rFonts w:ascii="Calibri" w:hAnsi="Calibri" w:cs="Arial"/>
          <w:b/>
          <w:bCs/>
          <w:sz w:val="22"/>
          <w:szCs w:val="22"/>
        </w:rPr>
        <w:t>9</w:t>
      </w:r>
      <w:r w:rsidRPr="00EC3717">
        <w:rPr>
          <w:rFonts w:ascii="Calibri" w:hAnsi="Calibri" w:cs="Arial"/>
          <w:sz w:val="22"/>
          <w:szCs w:val="22"/>
        </w:rPr>
        <w:t xml:space="preserve"> niniejszej specyfikacji.</w:t>
      </w:r>
    </w:p>
    <w:p w:rsidR="0093729B" w:rsidRPr="00EC3717" w:rsidRDefault="0093729B" w:rsidP="002444C7">
      <w:pPr>
        <w:pStyle w:val="BodyTex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b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Ofertę należy złożyć elektronicznie</w:t>
      </w:r>
      <w:r>
        <w:rPr>
          <w:rFonts w:ascii="Calibri" w:hAnsi="Calibri" w:cs="Arial"/>
          <w:b/>
          <w:sz w:val="22"/>
          <w:szCs w:val="22"/>
        </w:rPr>
        <w:t xml:space="preserve"> na platformie zakupowej</w:t>
      </w:r>
      <w:bookmarkStart w:id="4" w:name="_GoBack"/>
      <w:bookmarkEnd w:id="4"/>
      <w:r w:rsidRPr="00EC3717">
        <w:rPr>
          <w:rFonts w:ascii="Calibri" w:hAnsi="Calibri" w:cs="Arial"/>
          <w:b/>
          <w:sz w:val="22"/>
          <w:szCs w:val="22"/>
        </w:rPr>
        <w:t xml:space="preserve"> pod adresem: </w:t>
      </w:r>
      <w:hyperlink r:id="rId7" w:history="1">
        <w:r w:rsidRPr="00EC3717">
          <w:rPr>
            <w:rStyle w:val="Hyperlink"/>
            <w:rFonts w:ascii="Calibri" w:hAnsi="Calibri" w:cs="Arial"/>
            <w:b/>
            <w:sz w:val="22"/>
            <w:szCs w:val="22"/>
          </w:rPr>
          <w:t>https://platformazakupowa.pl/pn/zebrzydowice</w:t>
        </w:r>
      </w:hyperlink>
      <w:r w:rsidRPr="00EC3717">
        <w:rPr>
          <w:rFonts w:ascii="Calibri" w:hAnsi="Calibri" w:cs="Arial"/>
          <w:b/>
          <w:sz w:val="22"/>
          <w:szCs w:val="22"/>
        </w:rPr>
        <w:t xml:space="preserve"> w zakładce dotyczącej odpowiedniego postępowania. Wykonawca nie musi posiadać konta na platformie, jednakże może go założyć.</w:t>
      </w:r>
    </w:p>
    <w:p w:rsidR="0093729B" w:rsidRPr="00EC3717" w:rsidRDefault="0093729B" w:rsidP="002444C7">
      <w:pPr>
        <w:pStyle w:val="BodyTex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Oferta oraz załączniki mają być podpisane zgodnie z pkt. </w:t>
      </w:r>
      <w:r>
        <w:rPr>
          <w:rFonts w:ascii="Calibri" w:hAnsi="Calibri" w:cs="Arial"/>
          <w:sz w:val="22"/>
          <w:szCs w:val="22"/>
        </w:rPr>
        <w:t>8</w:t>
      </w:r>
      <w:r w:rsidRPr="00EC3717">
        <w:rPr>
          <w:rFonts w:ascii="Calibri" w:hAnsi="Calibri" w:cs="Arial"/>
          <w:sz w:val="22"/>
          <w:szCs w:val="22"/>
        </w:rPr>
        <w:t>.1. i zeskanowane. Zamawiający nie wymaga podpisania oferty kwalifikowanym podpisem elektronicznym, podpisem osobistym lub profilem zaufanym.</w:t>
      </w:r>
    </w:p>
    <w:p w:rsidR="0093729B" w:rsidRPr="00EC3717" w:rsidRDefault="0093729B" w:rsidP="00C247A1">
      <w:pPr>
        <w:pStyle w:val="BodyText"/>
        <w:spacing w:line="276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3729B" w:rsidRPr="00EC3717" w:rsidRDefault="0093729B" w:rsidP="00C247A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Oferta zostanie odrzucona gdy:</w:t>
      </w:r>
    </w:p>
    <w:p w:rsidR="0093729B" w:rsidRPr="00EC3717" w:rsidRDefault="0093729B" w:rsidP="00C247A1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nie spełni w/w wymogów</w:t>
      </w:r>
    </w:p>
    <w:p w:rsidR="0093729B" w:rsidRPr="00EC3717" w:rsidRDefault="0093729B" w:rsidP="00C247A1">
      <w:pPr>
        <w:tabs>
          <w:tab w:val="left" w:pos="360"/>
        </w:tabs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Kryteria oceny i ich waga %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- 100 %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najtańszej oferty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  =   -------------------------------  x 100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ocenianej oferty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:rsidR="0093729B" w:rsidRPr="00EC3717" w:rsidRDefault="0093729B" w:rsidP="00C247A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EC3717">
        <w:rPr>
          <w:rFonts w:ascii="Calibri" w:hAnsi="Calibri" w:cs="Arial"/>
          <w:bCs/>
          <w:sz w:val="22"/>
          <w:szCs w:val="22"/>
        </w:rPr>
        <w:t>Dokumenty, które mają dostarczyć Wykonawcy w celu potwierdzenia spełnienia wymaganych warunków:</w:t>
      </w:r>
    </w:p>
    <w:p w:rsidR="0093729B" w:rsidRDefault="0093729B" w:rsidP="00B7129F">
      <w:pPr>
        <w:pStyle w:val="BodyText"/>
        <w:numPr>
          <w:ilvl w:val="1"/>
          <w:numId w:val="2"/>
        </w:numPr>
        <w:tabs>
          <w:tab w:val="num" w:pos="993"/>
        </w:tabs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bookmarkStart w:id="5" w:name="_Hlk29380647"/>
      <w:r w:rsidRPr="00EC3717">
        <w:rPr>
          <w:rFonts w:ascii="Calibri" w:hAnsi="Calibri" w:cs="Arial"/>
          <w:sz w:val="22"/>
          <w:szCs w:val="22"/>
        </w:rPr>
        <w:t>Wypełniony formularz ofertowy</w:t>
      </w:r>
      <w:r>
        <w:rPr>
          <w:rFonts w:ascii="Calibri" w:hAnsi="Calibri" w:cs="Arial"/>
          <w:sz w:val="22"/>
          <w:szCs w:val="22"/>
        </w:rPr>
        <w:t>;</w:t>
      </w:r>
    </w:p>
    <w:p w:rsidR="0093729B" w:rsidRDefault="0093729B" w:rsidP="00B7129F">
      <w:pPr>
        <w:pStyle w:val="ListParagraph"/>
        <w:numPr>
          <w:ilvl w:val="1"/>
          <w:numId w:val="2"/>
        </w:numPr>
        <w:tabs>
          <w:tab w:val="num" w:pos="993"/>
        </w:tabs>
        <w:spacing w:line="276" w:lineRule="auto"/>
        <w:ind w:left="993" w:hanging="567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:rsidR="0093729B" w:rsidRPr="00666B06" w:rsidRDefault="0093729B" w:rsidP="00B7129F">
      <w:pPr>
        <w:pStyle w:val="ListParagraph"/>
        <w:numPr>
          <w:ilvl w:val="1"/>
          <w:numId w:val="2"/>
        </w:numPr>
        <w:tabs>
          <w:tab w:val="num" w:pos="993"/>
        </w:tabs>
        <w:spacing w:line="276" w:lineRule="auto"/>
        <w:ind w:left="993" w:hanging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Wykaz części zamówienia jakie Wykonawca powierzy podwykonawcom</w:t>
      </w:r>
    </w:p>
    <w:p w:rsidR="0093729B" w:rsidRPr="00EC3717" w:rsidRDefault="0093729B" w:rsidP="00B7129F">
      <w:pPr>
        <w:pStyle w:val="BodyText"/>
        <w:numPr>
          <w:ilvl w:val="1"/>
          <w:numId w:val="2"/>
        </w:numPr>
        <w:tabs>
          <w:tab w:val="num" w:pos="993"/>
        </w:tabs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Wykaz wykonanych </w:t>
      </w:r>
      <w:r>
        <w:rPr>
          <w:rFonts w:ascii="Calibri" w:hAnsi="Calibri" w:cs="Arial"/>
          <w:sz w:val="22"/>
          <w:szCs w:val="22"/>
        </w:rPr>
        <w:t>robót budowlanych wraz z dowodami określającymi, czy roboty zostały wykonane należycie i prawidłowo ukończone;</w:t>
      </w:r>
    </w:p>
    <w:p w:rsidR="0093729B" w:rsidRPr="00EC3717" w:rsidRDefault="0093729B" w:rsidP="00B7129F">
      <w:pPr>
        <w:pStyle w:val="BodyText"/>
        <w:numPr>
          <w:ilvl w:val="1"/>
          <w:numId w:val="2"/>
        </w:numPr>
        <w:tabs>
          <w:tab w:val="num" w:pos="993"/>
        </w:tabs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Oświadczenie w zakresie wypełniania obowiązków informacyjnych przewidzianych w art. 13 lub art. 14 RODO</w:t>
      </w:r>
    </w:p>
    <w:bookmarkEnd w:id="5"/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Sposób i termin składania ofert:</w:t>
      </w:r>
    </w:p>
    <w:p w:rsidR="0093729B" w:rsidRPr="00EC3717" w:rsidRDefault="0093729B" w:rsidP="002444C7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EC3717">
        <w:rPr>
          <w:rFonts w:ascii="Calibri" w:hAnsi="Calibri" w:cs="Arial"/>
          <w:sz w:val="22"/>
          <w:szCs w:val="22"/>
        </w:rPr>
        <w:t xml:space="preserve"> na stronie dotyczącej odpowiedniego postępowania do dnia </w:t>
      </w:r>
      <w:r>
        <w:rPr>
          <w:rFonts w:ascii="Calibri" w:hAnsi="Calibri" w:cs="Arial"/>
          <w:b/>
          <w:sz w:val="22"/>
          <w:szCs w:val="22"/>
        </w:rPr>
        <w:t>31.</w:t>
      </w:r>
      <w:r w:rsidRPr="00EC3717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3</w:t>
      </w:r>
      <w:r w:rsidRPr="00EC3717">
        <w:rPr>
          <w:rFonts w:ascii="Calibri" w:hAnsi="Calibri" w:cs="Arial"/>
          <w:b/>
          <w:sz w:val="22"/>
          <w:szCs w:val="22"/>
        </w:rPr>
        <w:t>.2021</w:t>
      </w:r>
      <w:r w:rsidRPr="00EC3717">
        <w:rPr>
          <w:rFonts w:ascii="Calibri" w:hAnsi="Calibri" w:cs="Arial"/>
          <w:b/>
          <w:bCs/>
          <w:sz w:val="22"/>
          <w:szCs w:val="22"/>
        </w:rPr>
        <w:t xml:space="preserve"> r.</w:t>
      </w:r>
      <w:r w:rsidRPr="00EC3717">
        <w:rPr>
          <w:rFonts w:ascii="Calibri" w:hAnsi="Calibri" w:cs="Arial"/>
          <w:sz w:val="22"/>
          <w:szCs w:val="22"/>
        </w:rPr>
        <w:t xml:space="preserve"> do godz. </w:t>
      </w:r>
      <w:r w:rsidRPr="00EC3717">
        <w:rPr>
          <w:rFonts w:ascii="Calibri" w:hAnsi="Calibri" w:cs="Arial"/>
          <w:b/>
          <w:bCs/>
          <w:sz w:val="22"/>
          <w:szCs w:val="22"/>
        </w:rPr>
        <w:t>10:00.</w:t>
      </w:r>
    </w:p>
    <w:p w:rsidR="0093729B" w:rsidRPr="00EC3717" w:rsidRDefault="0093729B" w:rsidP="002444C7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:rsidR="0093729B" w:rsidRPr="00EC3717" w:rsidRDefault="0093729B" w:rsidP="002444C7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Za datę przekazania oferty przyjmuje się datę jej przekazania w systemie (platformie)                     i wyświetlenie się komunikatu, że oferta została złożona.</w:t>
      </w:r>
    </w:p>
    <w:p w:rsidR="0093729B" w:rsidRPr="00EC3717" w:rsidRDefault="0093729B" w:rsidP="002444C7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https://platformazakupowa.pl/strona/45-instrukcje</w:t>
        </w:r>
      </w:hyperlink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Cs/>
          <w:sz w:val="22"/>
          <w:szCs w:val="22"/>
        </w:rPr>
      </w:pPr>
      <w:r w:rsidRPr="00EC3717">
        <w:rPr>
          <w:rFonts w:ascii="Calibri" w:hAnsi="Calibri" w:cs="Arial"/>
          <w:bCs/>
          <w:sz w:val="22"/>
          <w:szCs w:val="22"/>
        </w:rPr>
        <w:t>Otwarcie ofert.</w:t>
      </w:r>
    </w:p>
    <w:p w:rsidR="0093729B" w:rsidRPr="00EC3717" w:rsidRDefault="0093729B" w:rsidP="002444C7">
      <w:pPr>
        <w:pStyle w:val="ListParagraph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bookmarkStart w:id="6" w:name="_Hlk42508558"/>
      <w:r w:rsidRPr="00EC3717">
        <w:rPr>
          <w:rFonts w:ascii="Calibri" w:hAnsi="Calibri" w:cs="Arial"/>
          <w:sz w:val="22"/>
          <w:szCs w:val="22"/>
        </w:rPr>
        <w:t xml:space="preserve">Otwarcie złożonych ofert nastąpi w dniu </w:t>
      </w:r>
      <w:r>
        <w:rPr>
          <w:rFonts w:ascii="Calibri" w:hAnsi="Calibri" w:cs="Arial"/>
          <w:b/>
          <w:sz w:val="22"/>
          <w:szCs w:val="22"/>
        </w:rPr>
        <w:t>31</w:t>
      </w:r>
      <w:r w:rsidRPr="00EC3717">
        <w:rPr>
          <w:rFonts w:ascii="Calibri" w:hAnsi="Calibri" w:cs="Arial"/>
          <w:b/>
          <w:sz w:val="22"/>
          <w:szCs w:val="22"/>
        </w:rPr>
        <w:t>.0</w:t>
      </w:r>
      <w:r>
        <w:rPr>
          <w:rFonts w:ascii="Calibri" w:hAnsi="Calibri" w:cs="Arial"/>
          <w:b/>
          <w:sz w:val="22"/>
          <w:szCs w:val="22"/>
        </w:rPr>
        <w:t>3</w:t>
      </w:r>
      <w:r w:rsidRPr="00EC3717">
        <w:rPr>
          <w:rFonts w:ascii="Calibri" w:hAnsi="Calibri" w:cs="Arial"/>
          <w:b/>
          <w:sz w:val="22"/>
          <w:szCs w:val="22"/>
        </w:rPr>
        <w:t xml:space="preserve">.2021 r. </w:t>
      </w:r>
      <w:r w:rsidRPr="00EC3717">
        <w:rPr>
          <w:rFonts w:ascii="Calibri" w:hAnsi="Calibri" w:cs="Arial"/>
          <w:sz w:val="22"/>
          <w:szCs w:val="22"/>
        </w:rPr>
        <w:t xml:space="preserve">o godz. </w:t>
      </w:r>
      <w:r w:rsidRPr="00EC3717">
        <w:rPr>
          <w:rFonts w:ascii="Calibri" w:hAnsi="Calibri" w:cs="Arial"/>
          <w:b/>
          <w:bCs/>
          <w:sz w:val="22"/>
          <w:szCs w:val="22"/>
        </w:rPr>
        <w:t>10:15</w:t>
      </w:r>
      <w:r w:rsidRPr="00EC3717">
        <w:rPr>
          <w:rFonts w:ascii="Calibri" w:hAnsi="Calibri" w:cs="Arial"/>
          <w:sz w:val="22"/>
          <w:szCs w:val="22"/>
        </w:rPr>
        <w:t>.</w:t>
      </w:r>
    </w:p>
    <w:p w:rsidR="0093729B" w:rsidRPr="00EC3717" w:rsidRDefault="0093729B" w:rsidP="002444C7">
      <w:pPr>
        <w:pStyle w:val="ListParagraph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93729B" w:rsidRPr="00EC3717" w:rsidRDefault="0093729B" w:rsidP="002444C7">
      <w:pPr>
        <w:pStyle w:val="ListParagraph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:rsidR="0093729B" w:rsidRPr="00EC3717" w:rsidRDefault="0093729B" w:rsidP="002444C7">
      <w:pPr>
        <w:pStyle w:val="ListParagraph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nazwach albo imionach i nazwiskach  oraz siedzibach lub miejscach prowadzonej działalności gospodarczej, bądź miejscach zamieszkania Wykonawców, których oferty zostały otwarte,</w:t>
      </w:r>
    </w:p>
    <w:p w:rsidR="0093729B" w:rsidRPr="00EC3717" w:rsidRDefault="0093729B" w:rsidP="002444C7">
      <w:pPr>
        <w:pStyle w:val="ListParagraph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cenach lub kosztach zawartych w ofertach.</w:t>
      </w:r>
    </w:p>
    <w:bookmarkEnd w:id="6"/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Wykonawca związany będzie z ofertą 30 dni od terminu składania ofert.</w:t>
      </w:r>
    </w:p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Wszelkie koszty związane ze sporządzeniem oferty ponosi Wykonawca.</w:t>
      </w:r>
    </w:p>
    <w:p w:rsidR="0093729B" w:rsidRPr="00EC3717" w:rsidRDefault="0093729B" w:rsidP="00666B0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Zamawiający podpisze umowę z Wykonawcą, który przedłożył ofertę najkorzystniejszą z punktu widzenia przyjętych kryteriów w niniejszym postępowaniu o zamówienie.</w:t>
      </w:r>
    </w:p>
    <w:p w:rsidR="0093729B" w:rsidRDefault="0093729B" w:rsidP="00666B06">
      <w:pPr>
        <w:pStyle w:val="ListParagraph"/>
        <w:rPr>
          <w:rFonts w:ascii="Calibri" w:hAnsi="Calibri" w:cs="Arial"/>
          <w:sz w:val="22"/>
          <w:szCs w:val="22"/>
        </w:rPr>
      </w:pPr>
    </w:p>
    <w:p w:rsidR="0093729B" w:rsidRPr="00A17A5D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Gwarancja jakości i rękojmia za wady</w:t>
      </w:r>
    </w:p>
    <w:p w:rsidR="0093729B" w:rsidRPr="00105D16" w:rsidRDefault="0093729B" w:rsidP="002444C7">
      <w:pPr>
        <w:pStyle w:val="EnvelopeReturn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/>
          <w:sz w:val="22"/>
          <w:szCs w:val="22"/>
        </w:rPr>
      </w:pPr>
      <w:r w:rsidRPr="00105D16">
        <w:rPr>
          <w:rFonts w:ascii="Calibri" w:hAnsi="Calibri"/>
          <w:sz w:val="22"/>
          <w:szCs w:val="22"/>
        </w:rPr>
        <w:t>Wykonawca udziela gwarancji jakości dla przedmiotu zamówienia</w:t>
      </w:r>
      <w:r>
        <w:rPr>
          <w:rFonts w:ascii="Calibri" w:hAnsi="Calibri"/>
          <w:sz w:val="22"/>
          <w:szCs w:val="22"/>
        </w:rPr>
        <w:t>.</w:t>
      </w:r>
      <w:r w:rsidRPr="00105D16">
        <w:rPr>
          <w:rFonts w:ascii="Calibri" w:hAnsi="Calibri"/>
          <w:sz w:val="22"/>
          <w:szCs w:val="22"/>
        </w:rPr>
        <w:t xml:space="preserve"> </w:t>
      </w:r>
    </w:p>
    <w:p w:rsidR="0093729B" w:rsidRPr="00006268" w:rsidRDefault="0093729B" w:rsidP="002444C7">
      <w:pPr>
        <w:pStyle w:val="EnvelopeReturn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/>
          <w:sz w:val="22"/>
          <w:szCs w:val="22"/>
        </w:rPr>
      </w:pPr>
      <w:r w:rsidRPr="00006268">
        <w:rPr>
          <w:rFonts w:ascii="Calibri" w:hAnsi="Calibri"/>
          <w:sz w:val="22"/>
          <w:szCs w:val="22"/>
        </w:rPr>
        <w:t xml:space="preserve">Zamawiający wymaga udzielenia przez Wykonawcę gwarancji jakości na okres </w:t>
      </w:r>
      <w:r>
        <w:rPr>
          <w:rFonts w:ascii="Calibri" w:hAnsi="Calibri"/>
          <w:b/>
          <w:bCs/>
          <w:sz w:val="22"/>
          <w:szCs w:val="22"/>
        </w:rPr>
        <w:t>36</w:t>
      </w:r>
      <w:r w:rsidRPr="00006268">
        <w:rPr>
          <w:rFonts w:ascii="Calibri" w:hAnsi="Calibri"/>
          <w:b/>
          <w:bCs/>
          <w:sz w:val="22"/>
          <w:szCs w:val="22"/>
        </w:rPr>
        <w:t xml:space="preserve"> miesięcy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:rsidR="0093729B" w:rsidRPr="00006268" w:rsidRDefault="0093729B" w:rsidP="002444C7">
      <w:pPr>
        <w:pStyle w:val="EnvelopeReturn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/>
          <w:sz w:val="22"/>
          <w:szCs w:val="22"/>
        </w:rPr>
      </w:pPr>
      <w:r w:rsidRPr="00006268">
        <w:rPr>
          <w:rFonts w:ascii="Calibri" w:hAnsi="Calibr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:rsidR="0093729B" w:rsidRPr="00006268" w:rsidRDefault="0093729B" w:rsidP="002444C7">
      <w:pPr>
        <w:pStyle w:val="EnvelopeReturn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/>
          <w:sz w:val="22"/>
          <w:szCs w:val="22"/>
        </w:rPr>
      </w:pPr>
      <w:r w:rsidRPr="00006268">
        <w:rPr>
          <w:rFonts w:ascii="Calibri" w:hAnsi="Calibri"/>
          <w:sz w:val="22"/>
          <w:szCs w:val="22"/>
        </w:rPr>
        <w:t>Na wykonane usługi Wykonawca udziela rękojmi za wady. Okres rękojmi jest równy okresowi gwarancji jakości.</w:t>
      </w:r>
    </w:p>
    <w:p w:rsidR="0093729B" w:rsidRPr="00105D16" w:rsidRDefault="0093729B" w:rsidP="002444C7">
      <w:pPr>
        <w:pStyle w:val="ListParagraph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A17A5D">
        <w:rPr>
          <w:rFonts w:ascii="Calibri" w:hAnsi="Calibr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="Calibri" w:hAnsi="Calibri" w:cs="Arial"/>
          <w:sz w:val="22"/>
          <w:szCs w:val="22"/>
        </w:rPr>
        <w:t xml:space="preserve">                                  </w:t>
      </w:r>
      <w:r w:rsidRPr="00A17A5D">
        <w:rPr>
          <w:rFonts w:ascii="Calibri" w:hAnsi="Calibr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="Calibri" w:hAnsi="Calibr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:rsidR="0093729B" w:rsidRPr="00EC3717" w:rsidRDefault="0093729B" w:rsidP="00C247A1">
      <w:pPr>
        <w:pStyle w:val="ListParagraph"/>
        <w:spacing w:line="276" w:lineRule="auto"/>
        <w:rPr>
          <w:rFonts w:ascii="Calibri" w:hAnsi="Calibri" w:cs="Arial"/>
          <w:sz w:val="22"/>
          <w:szCs w:val="22"/>
        </w:rPr>
      </w:pPr>
    </w:p>
    <w:p w:rsidR="0093729B" w:rsidRPr="00F6051F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F6051F">
        <w:rPr>
          <w:rFonts w:ascii="Calibri" w:hAnsi="Calibri" w:cs="Arial"/>
          <w:b/>
          <w:bCs/>
          <w:sz w:val="22"/>
          <w:szCs w:val="22"/>
        </w:rPr>
        <w:t>Zabezpieczenie należytego wykonania umowy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którego oferta zostanie wybrana przed podpisaniem umowy zobowiązany jest do wniesienia zabezpieczenia należytego wykonania umowy w wysokości 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="Calibri" w:hAnsi="Calibri" w:cs="Arial"/>
          <w:sz w:val="22"/>
          <w:szCs w:val="22"/>
        </w:rPr>
        <w:t>Zabezpieczenie służy pokryciu roszczeń z tytułu niewykonania lub nienależytego wykonania umowy.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Zabezpieczenie może być wnoszone, według wyboru Wykonawcy, w jednej lub w kilku następujących formach:</w:t>
      </w:r>
    </w:p>
    <w:p w:rsidR="0093729B" w:rsidRPr="00F6051F" w:rsidRDefault="0093729B" w:rsidP="002444C7">
      <w:pPr>
        <w:pStyle w:val="BodyText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pieniądzu,</w:t>
      </w:r>
    </w:p>
    <w:p w:rsidR="0093729B" w:rsidRPr="00F6051F" w:rsidRDefault="0093729B" w:rsidP="002444C7">
      <w:pPr>
        <w:pStyle w:val="BodyText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:rsidR="0093729B" w:rsidRPr="00F6051F" w:rsidRDefault="0093729B" w:rsidP="002444C7">
      <w:pPr>
        <w:pStyle w:val="BodyText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bankowych,</w:t>
      </w:r>
    </w:p>
    <w:p w:rsidR="0093729B" w:rsidRPr="00F6051F" w:rsidRDefault="0093729B" w:rsidP="002444C7">
      <w:pPr>
        <w:pStyle w:val="BodyText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ubezpieczeniowych,</w:t>
      </w:r>
    </w:p>
    <w:p w:rsidR="0093729B" w:rsidRPr="00F6051F" w:rsidRDefault="0093729B" w:rsidP="002444C7">
      <w:pPr>
        <w:pStyle w:val="BodyText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udzielanych przez podmioty, o których mowa w art. 6b ust. 5 pkt. 2 ustawy</w:t>
      </w:r>
      <w:r>
        <w:rPr>
          <w:rFonts w:ascii="Calibri" w:hAnsi="Calibri" w:cs="Arial"/>
          <w:sz w:val="22"/>
          <w:szCs w:val="22"/>
        </w:rPr>
        <w:t xml:space="preserve">         </w:t>
      </w:r>
      <w:r w:rsidRPr="00F6051F">
        <w:rPr>
          <w:rFonts w:ascii="Calibri" w:hAnsi="Calibri" w:cs="Arial"/>
          <w:sz w:val="22"/>
          <w:szCs w:val="22"/>
        </w:rPr>
        <w:t xml:space="preserve"> z dnia 9 listopada 2000 r. o utworzeniu Polskiej Agencji Rozwoju Przedsiębiorczości.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pieniężnej powinno zostać wpłacone nie później niż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F6051F">
        <w:rPr>
          <w:rFonts w:ascii="Calibri" w:hAnsi="Calibr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="Calibri" w:hAnsi="Calibr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>
        <w:rPr>
          <w:rFonts w:ascii="Calibri" w:hAnsi="Calibri" w:cs="Arial"/>
          <w:b/>
          <w:sz w:val="22"/>
          <w:szCs w:val="22"/>
        </w:rPr>
        <w:t>–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Wykonanie ziemnego toru rowerowego „Pumptruck” w Kończycach Małych – projekt wraz z wykonawstwem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="Calibri" w:hAnsi="Calibri" w:cs="Arial"/>
          <w:sz w:val="22"/>
          <w:szCs w:val="22"/>
        </w:rPr>
        <w:br/>
        <w:t xml:space="preserve">w formie 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oryginału, </w:t>
      </w:r>
      <w:r w:rsidRPr="00F6051F">
        <w:rPr>
          <w:rFonts w:ascii="Calibri" w:hAnsi="Calibri" w:cs="Arial"/>
          <w:sz w:val="22"/>
          <w:szCs w:val="22"/>
        </w:rPr>
        <w:t>przez Wykonawcę do siedziby Zamawiającego lub elektronicznie na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yperlink"/>
            <w:rFonts w:ascii="Calibri" w:hAnsi="Calibri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>, najpóźniej w dniu podpisania umowy – do chwili jej podpisania.</w:t>
      </w:r>
    </w:p>
    <w:p w:rsidR="0093729B" w:rsidRPr="00F6051F" w:rsidRDefault="0093729B" w:rsidP="002444C7">
      <w:pPr>
        <w:pStyle w:val="BodyText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zwróci zabezpieczenie w następujących terminach:</w:t>
      </w:r>
    </w:p>
    <w:p w:rsidR="0093729B" w:rsidRPr="00F6051F" w:rsidRDefault="0093729B" w:rsidP="002444C7">
      <w:pPr>
        <w:pStyle w:val="BodyText"/>
        <w:numPr>
          <w:ilvl w:val="0"/>
          <w:numId w:val="11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:rsidR="0093729B" w:rsidRPr="00105D16" w:rsidRDefault="0093729B" w:rsidP="002444C7">
      <w:pPr>
        <w:pStyle w:val="BodyText"/>
        <w:numPr>
          <w:ilvl w:val="0"/>
          <w:numId w:val="11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Wyniki postępowania o zamówienie zostaną ogłoszone na stronie prowadzonego postępowania</w:t>
      </w:r>
      <w:r>
        <w:rPr>
          <w:rFonts w:ascii="Calibri" w:hAnsi="Calibri" w:cs="Arial"/>
          <w:sz w:val="22"/>
          <w:szCs w:val="22"/>
        </w:rPr>
        <w:t>.</w:t>
      </w:r>
      <w:r w:rsidRPr="00EC3717">
        <w:rPr>
          <w:rFonts w:ascii="Calibri" w:hAnsi="Calibri" w:cs="Arial"/>
          <w:sz w:val="22"/>
          <w:szCs w:val="22"/>
        </w:rPr>
        <w:t xml:space="preserve">         O wyborze oferty powiadomieni zostaną wszyscy Wykonawcy na stronie prowadzonego postępowania.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Wykonawca, którego oferta została wybrana zostanie powiadomiony pismem akceptującym. Pismo to zostanie wysłane na </w:t>
      </w:r>
      <w:hyperlink r:id="rId11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EC3717">
        <w:rPr>
          <w:rStyle w:val="Hyperlink"/>
          <w:rFonts w:ascii="Calibri" w:hAnsi="Calibri" w:cs="Arial"/>
          <w:sz w:val="22"/>
          <w:szCs w:val="22"/>
          <w:u w:val="none"/>
        </w:rPr>
        <w:t xml:space="preserve"> </w:t>
      </w:r>
      <w:r w:rsidRPr="00EC3717">
        <w:rPr>
          <w:rFonts w:ascii="Calibri" w:hAnsi="Calibri" w:cs="Arial"/>
          <w:sz w:val="22"/>
          <w:szCs w:val="22"/>
        </w:rPr>
        <w:t>niezwłocznie po rozstrzygnięciu postępowania.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7" w:name="_Hlk42508482"/>
      <w:r w:rsidRPr="00EC3717">
        <w:rPr>
          <w:rFonts w:ascii="Calibri" w:hAnsi="Calibri" w:cs="Arial"/>
          <w:sz w:val="22"/>
          <w:szCs w:val="22"/>
        </w:rPr>
        <w:t>Osobami uprawnionymi do kontaktu z Wykonawcami są:</w:t>
      </w:r>
    </w:p>
    <w:p w:rsidR="0093729B" w:rsidRPr="00EC3717" w:rsidRDefault="0093729B" w:rsidP="002444C7">
      <w:pPr>
        <w:pStyle w:val="ListParagraph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8" w:name="_Hlk62042668"/>
      <w:bookmarkEnd w:id="7"/>
      <w:r w:rsidRPr="00EC3717">
        <w:rPr>
          <w:rFonts w:ascii="Calibri" w:hAnsi="Calibri" w:cs="Arial"/>
          <w:sz w:val="22"/>
          <w:szCs w:val="22"/>
        </w:rPr>
        <w:t xml:space="preserve">informacje dotyczące przedmiotu zamówienia – Kierownik Referatu </w:t>
      </w:r>
      <w:r>
        <w:rPr>
          <w:rFonts w:ascii="Calibri" w:hAnsi="Calibri" w:cs="Arial"/>
          <w:sz w:val="22"/>
          <w:szCs w:val="22"/>
        </w:rPr>
        <w:t>IR</w:t>
      </w:r>
      <w:r w:rsidRPr="00EC3717">
        <w:rPr>
          <w:rFonts w:ascii="Calibri" w:hAnsi="Calibri" w:cs="Arial"/>
          <w:sz w:val="22"/>
          <w:szCs w:val="22"/>
        </w:rPr>
        <w:t xml:space="preserve"> -  mgr inż. </w:t>
      </w:r>
      <w:r>
        <w:rPr>
          <w:rFonts w:ascii="Calibri" w:hAnsi="Calibri" w:cs="Arial"/>
          <w:sz w:val="22"/>
          <w:szCs w:val="22"/>
        </w:rPr>
        <w:t>Krzysztof Mucha</w:t>
      </w:r>
      <w:r w:rsidRPr="00EC3717">
        <w:rPr>
          <w:rFonts w:ascii="Calibri" w:hAnsi="Calibri" w:cs="Arial"/>
          <w:sz w:val="22"/>
          <w:szCs w:val="22"/>
        </w:rPr>
        <w:t xml:space="preserve"> tel. 32 / 47551</w:t>
      </w:r>
      <w:r>
        <w:rPr>
          <w:rFonts w:ascii="Calibri" w:hAnsi="Calibri" w:cs="Arial"/>
          <w:sz w:val="22"/>
          <w:szCs w:val="22"/>
        </w:rPr>
        <w:t>06</w:t>
      </w:r>
    </w:p>
    <w:p w:rsidR="0093729B" w:rsidRPr="00EC3717" w:rsidRDefault="0093729B" w:rsidP="002444C7">
      <w:pPr>
        <w:pStyle w:val="ListParagraph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informacje dotyczące postępowania - mgr inż. Natalia Frogowska – tel. 32/ 475510</w:t>
      </w:r>
      <w:r>
        <w:rPr>
          <w:rFonts w:ascii="Calibri" w:hAnsi="Calibri" w:cs="Arial"/>
          <w:sz w:val="22"/>
          <w:szCs w:val="22"/>
        </w:rPr>
        <w:t>7</w:t>
      </w:r>
    </w:p>
    <w:bookmarkEnd w:id="8"/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W niniejszym postępowaniu o udzielenie zamówienia komunikacja między Zamawiającym,                    a Wykonawcami odbywa się za pomocą </w:t>
      </w:r>
      <w:hyperlink r:id="rId12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EC3717">
        <w:rPr>
          <w:rStyle w:val="Hyperlink"/>
          <w:rFonts w:ascii="Calibri" w:hAnsi="Calibri" w:cs="Arial"/>
          <w:sz w:val="22"/>
          <w:szCs w:val="22"/>
        </w:rPr>
        <w:t>,</w:t>
      </w:r>
      <w:r w:rsidRPr="00EC3717">
        <w:rPr>
          <w:rStyle w:val="Hyperlink"/>
          <w:rFonts w:ascii="Calibri" w:hAnsi="Calibri" w:cs="Arial"/>
          <w:sz w:val="22"/>
          <w:szCs w:val="22"/>
          <w:u w:val="none"/>
        </w:rPr>
        <w:t xml:space="preserve"> </w:t>
      </w:r>
      <w:r w:rsidRPr="00EC3717">
        <w:rPr>
          <w:rFonts w:ascii="Calibri" w:hAnsi="Calibr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przetargi@zebrzydowice.pl</w:t>
        </w:r>
      </w:hyperlink>
      <w:r w:rsidRPr="00EC3717">
        <w:rPr>
          <w:rFonts w:ascii="Calibri" w:hAnsi="Calibri" w:cs="Arial"/>
          <w:sz w:val="22"/>
          <w:szCs w:val="22"/>
        </w:rPr>
        <w:t>.</w:t>
      </w:r>
    </w:p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Integralną częścią niniejszej specyfikacji jest załączony wzór umowy na realizację zamówienia.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2444C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EC3717">
        <w:rPr>
          <w:rFonts w:ascii="Calibri" w:hAnsi="Calibri" w:cs="Arial"/>
          <w:bCs/>
          <w:sz w:val="22"/>
          <w:szCs w:val="22"/>
        </w:rPr>
        <w:t>Klauzula informacyjna z art. 13 RODO do zastosowania w celu związanym  z postępowaniem</w:t>
      </w:r>
    </w:p>
    <w:p w:rsidR="0093729B" w:rsidRPr="00EC3717" w:rsidRDefault="0093729B" w:rsidP="00C247A1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bookmarkStart w:id="9" w:name="_Hlk32915839"/>
      <w:r w:rsidRPr="00EC3717">
        <w:rPr>
          <w:rFonts w:ascii="Calibri" w:hAnsi="Calibri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29B" w:rsidRPr="00EC3717" w:rsidRDefault="0093729B" w:rsidP="002444C7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Administratorami Pani/Pana danych osobowych jest: Wójt Gminy Zebrzydowice, z siedzibą</w:t>
      </w:r>
      <w:r w:rsidRPr="00EC3717">
        <w:rPr>
          <w:rFonts w:ascii="Calibri" w:hAnsi="Calibri" w:cs="Arial"/>
          <w:sz w:val="22"/>
          <w:szCs w:val="22"/>
        </w:rPr>
        <w:br/>
        <w:t xml:space="preserve">w Urzędzie Gminy Zebrzydowice, 43-410 Zebrzydowice ul. ks. A. Janusza 6, tel. +48 32 4755100, adres e-mail: </w:t>
      </w:r>
      <w:hyperlink r:id="rId14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ug@zebrzydowice.pl</w:t>
        </w:r>
      </w:hyperlink>
      <w:r w:rsidRPr="00EC3717">
        <w:rPr>
          <w:rFonts w:ascii="Calibri" w:hAnsi="Calibri" w:cs="Arial"/>
          <w:i/>
          <w:sz w:val="22"/>
          <w:szCs w:val="22"/>
        </w:rPr>
        <w:t>;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Inspektor ochrony danych w Urzędzie Gminy Zebrzydowice, 43-410 Zebrzydowice ul. Ks. A. Janusza 6, adres e-mail: </w:t>
      </w:r>
      <w:hyperlink r:id="rId15" w:history="1">
        <w:r w:rsidRPr="00EC3717">
          <w:rPr>
            <w:rStyle w:val="Hyperlink"/>
            <w:rFonts w:ascii="Calibri" w:hAnsi="Calibri" w:cs="Arial"/>
            <w:sz w:val="22"/>
            <w:szCs w:val="22"/>
          </w:rPr>
          <w:t>iod@zebrzydowice.pl</w:t>
        </w:r>
      </w:hyperlink>
      <w:r w:rsidRPr="00EC3717">
        <w:rPr>
          <w:rFonts w:ascii="Calibri" w:hAnsi="Calibri" w:cs="Arial"/>
          <w:sz w:val="22"/>
          <w:szCs w:val="22"/>
        </w:rPr>
        <w:t>;</w:t>
      </w:r>
    </w:p>
    <w:p w:rsidR="0093729B" w:rsidRPr="00EC3717" w:rsidRDefault="0093729B" w:rsidP="00C247A1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EC3717">
        <w:rPr>
          <w:rFonts w:ascii="Calibri" w:hAnsi="Calibri" w:cs="Arial"/>
          <w:i/>
          <w:sz w:val="22"/>
          <w:szCs w:val="22"/>
        </w:rPr>
        <w:t xml:space="preserve"> </w:t>
      </w:r>
      <w:r w:rsidRPr="00EC3717">
        <w:rPr>
          <w:rFonts w:ascii="Calibri" w:hAnsi="Calibri" w:cs="Arial"/>
          <w:sz w:val="22"/>
          <w:szCs w:val="22"/>
        </w:rPr>
        <w:t xml:space="preserve">RODO w celu związanym z postępowaniem o udzielenie zamówienia publicznego IR-P </w:t>
      </w:r>
      <w:r>
        <w:rPr>
          <w:rFonts w:ascii="Calibri" w:hAnsi="Calibri" w:cs="Arial"/>
          <w:sz w:val="22"/>
          <w:szCs w:val="22"/>
        </w:rPr>
        <w:t>4</w:t>
      </w:r>
      <w:r w:rsidRPr="00EC3717">
        <w:rPr>
          <w:rFonts w:ascii="Calibri" w:hAnsi="Calibri" w:cs="Arial"/>
          <w:sz w:val="22"/>
          <w:szCs w:val="22"/>
        </w:rPr>
        <w:t xml:space="preserve">/2021 </w:t>
      </w:r>
      <w:r w:rsidRPr="00EC3717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Wykonanie ziemnego toru rowerowego „Pumptruck” w Kończycach Małych – projekt wraz z wykonawstwem</w:t>
      </w:r>
      <w:r w:rsidRPr="00EC3717">
        <w:rPr>
          <w:rFonts w:ascii="Calibri" w:hAnsi="Calibri" w:cs="Arial"/>
          <w:b/>
          <w:sz w:val="22"/>
          <w:szCs w:val="22"/>
        </w:rPr>
        <w:t>”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>
        <w:rPr>
          <w:rFonts w:ascii="Calibri" w:hAnsi="Calibri" w:cs="Arial"/>
          <w:sz w:val="22"/>
          <w:szCs w:val="22"/>
        </w:rPr>
        <w:t xml:space="preserve">                                         </w:t>
      </w:r>
      <w:r w:rsidRPr="00EC3717">
        <w:rPr>
          <w:rFonts w:ascii="Calibri" w:hAnsi="Calibri" w:cs="Arial"/>
          <w:sz w:val="22"/>
          <w:szCs w:val="22"/>
        </w:rPr>
        <w:t xml:space="preserve"> w postępowaniu o udzielenie zamówienia publicznego; konsekwencje niepodania określonych danych wynikają z ustawy Pzp;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Firma przetwarzającą dane jest </w:t>
      </w:r>
      <w:r w:rsidRPr="00EC3717">
        <w:rPr>
          <w:rFonts w:ascii="Calibri" w:hAnsi="Calibri" w:cs="Arial"/>
          <w:b/>
          <w:bCs/>
          <w:sz w:val="22"/>
          <w:szCs w:val="22"/>
        </w:rPr>
        <w:t>platformazakupowa.pl</w:t>
      </w:r>
      <w:r w:rsidRPr="00EC3717">
        <w:rPr>
          <w:rFonts w:ascii="Calibri" w:hAnsi="Calibri" w:cs="Arial"/>
          <w:sz w:val="22"/>
          <w:szCs w:val="22"/>
        </w:rPr>
        <w:t>, którego operatorem jest Open Nexus Sp.    z o.o.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Posiada Pani/Pan:</w:t>
      </w:r>
    </w:p>
    <w:p w:rsidR="0093729B" w:rsidRPr="00EC3717" w:rsidRDefault="0093729B" w:rsidP="002444C7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93729B" w:rsidRPr="00EC3717" w:rsidRDefault="0093729B" w:rsidP="002444C7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na podstawie art. 16 RODO prawo do sprostowania Pani/Pana danych osobowych</w:t>
      </w:r>
    </w:p>
    <w:p w:rsidR="0093729B" w:rsidRPr="00EC3717" w:rsidRDefault="0093729B" w:rsidP="00C247A1">
      <w:pPr>
        <w:pStyle w:val="Akapitzlist1"/>
        <w:spacing w:line="276" w:lineRule="auto"/>
        <w:ind w:left="709" w:hanging="1"/>
        <w:jc w:val="both"/>
        <w:rPr>
          <w:rFonts w:ascii="Calibri" w:hAnsi="Calibri" w:cs="Arial"/>
          <w:i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(</w:t>
      </w:r>
      <w:r w:rsidRPr="00EC3717">
        <w:rPr>
          <w:rFonts w:ascii="Calibri" w:hAnsi="Calibri" w:cs="Arial"/>
          <w:b/>
          <w:i/>
          <w:sz w:val="22"/>
          <w:szCs w:val="22"/>
        </w:rPr>
        <w:t>Wyjaśnienie:</w:t>
      </w:r>
      <w:r w:rsidRPr="00EC3717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EC3717">
        <w:rPr>
          <w:rFonts w:ascii="Calibri" w:hAnsi="Calibri" w:cs="Arial"/>
          <w:sz w:val="22"/>
          <w:szCs w:val="22"/>
        </w:rPr>
        <w:t>;</w:t>
      </w:r>
    </w:p>
    <w:p w:rsidR="0093729B" w:rsidRPr="00EC3717" w:rsidRDefault="0093729B" w:rsidP="002444C7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:rsidR="0093729B" w:rsidRPr="00EC3717" w:rsidRDefault="0093729B" w:rsidP="00C247A1">
      <w:pPr>
        <w:pStyle w:val="Akapitzlist1"/>
        <w:spacing w:line="276" w:lineRule="auto"/>
        <w:ind w:left="709"/>
        <w:jc w:val="both"/>
        <w:rPr>
          <w:rFonts w:ascii="Calibri" w:hAnsi="Calibri" w:cs="Arial"/>
          <w:i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(</w:t>
      </w:r>
      <w:r w:rsidRPr="00EC3717">
        <w:rPr>
          <w:rFonts w:ascii="Calibri" w:hAnsi="Calibri" w:cs="Arial"/>
          <w:b/>
          <w:i/>
          <w:sz w:val="22"/>
          <w:szCs w:val="22"/>
        </w:rPr>
        <w:t>Wyjaśnienie:</w:t>
      </w:r>
      <w:r w:rsidRPr="00EC3717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</w:t>
      </w:r>
    </w:p>
    <w:p w:rsidR="0093729B" w:rsidRPr="00EC3717" w:rsidRDefault="0093729B" w:rsidP="00C247A1">
      <w:pPr>
        <w:pStyle w:val="Akapitzlist1"/>
        <w:spacing w:line="276" w:lineRule="auto"/>
        <w:ind w:left="709"/>
        <w:jc w:val="both"/>
        <w:rPr>
          <w:rFonts w:ascii="Calibri" w:hAnsi="Calibri" w:cs="Arial"/>
          <w:i/>
          <w:sz w:val="22"/>
          <w:szCs w:val="22"/>
        </w:rPr>
      </w:pPr>
      <w:r w:rsidRPr="00EC3717">
        <w:rPr>
          <w:rFonts w:ascii="Calibri" w:hAnsi="Calibri" w:cs="Arial"/>
          <w:i/>
          <w:sz w:val="22"/>
          <w:szCs w:val="22"/>
        </w:rPr>
        <w:t xml:space="preserve"> przechowywania, w celu zapewnienia korzystania ze środków ochrony prawnej lub w celu ochrony praw innej osoby fizycznej lub prawnej, lub z uwagi na ważne względy interesu publicznego Unii Europejskiej </w:t>
      </w:r>
      <w:r w:rsidRPr="00EC3717">
        <w:rPr>
          <w:rFonts w:ascii="Calibri" w:hAnsi="Calibri" w:cs="Arial"/>
          <w:i/>
          <w:iCs/>
          <w:sz w:val="22"/>
          <w:szCs w:val="22"/>
        </w:rPr>
        <w:t>lub państwa członkowskiego);</w:t>
      </w:r>
    </w:p>
    <w:p w:rsidR="0093729B" w:rsidRPr="00EC3717" w:rsidRDefault="0093729B" w:rsidP="002444C7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3729B" w:rsidRPr="00EC3717" w:rsidRDefault="0093729B" w:rsidP="002444C7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Nie przysługuje Pani/Panu:</w:t>
      </w:r>
    </w:p>
    <w:p w:rsidR="0093729B" w:rsidRPr="00EC3717" w:rsidRDefault="0093729B" w:rsidP="002444C7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93729B" w:rsidRPr="00EC3717" w:rsidRDefault="0093729B" w:rsidP="002444C7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prawo do przenoszenia danych osobowych, o którym mowa w art. 20 RODO;</w:t>
      </w:r>
    </w:p>
    <w:p w:rsidR="0093729B" w:rsidRPr="00EC3717" w:rsidRDefault="0093729B" w:rsidP="002444C7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EC3717">
        <w:rPr>
          <w:rFonts w:ascii="Calibri" w:hAnsi="Calibr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EC3717">
        <w:rPr>
          <w:rFonts w:ascii="Calibri" w:hAnsi="Calibri" w:cs="Arial"/>
          <w:sz w:val="22"/>
          <w:szCs w:val="22"/>
        </w:rPr>
        <w:t xml:space="preserve"> 1 lit. c RODO. </w:t>
      </w:r>
      <w:bookmarkEnd w:id="9"/>
    </w:p>
    <w:p w:rsidR="0093729B" w:rsidRDefault="0093729B" w:rsidP="00C247A1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:rsidR="0093729B" w:rsidRDefault="0093729B" w:rsidP="00C247A1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ZATWIERDZIŁ:</w:t>
      </w:r>
    </w:p>
    <w:p w:rsidR="0093729B" w:rsidRPr="00EC3717" w:rsidRDefault="0093729B" w:rsidP="00C247A1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:rsidR="0093729B" w:rsidRPr="00EC3717" w:rsidRDefault="0093729B" w:rsidP="00C247A1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……………………………………………..</w:t>
      </w:r>
    </w:p>
    <w:sectPr w:rsidR="0093729B" w:rsidRPr="00EC3717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9B" w:rsidRDefault="0093729B" w:rsidP="00EA7276">
      <w:r>
        <w:separator/>
      </w:r>
    </w:p>
  </w:endnote>
  <w:endnote w:type="continuationSeparator" w:id="0">
    <w:p w:rsidR="0093729B" w:rsidRDefault="0093729B" w:rsidP="00EA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9B" w:rsidRDefault="0093729B" w:rsidP="00EA7276">
      <w:r>
        <w:separator/>
      </w:r>
    </w:p>
  </w:footnote>
  <w:footnote w:type="continuationSeparator" w:id="0">
    <w:p w:rsidR="0093729B" w:rsidRDefault="0093729B" w:rsidP="00EA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EEA49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139456B3"/>
    <w:multiLevelType w:val="multilevel"/>
    <w:tmpl w:val="11EE21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D445A"/>
    <w:multiLevelType w:val="hybridMultilevel"/>
    <w:tmpl w:val="8CBEC5A2"/>
    <w:lvl w:ilvl="0" w:tplc="335A7A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4C6"/>
    <w:rsid w:val="0000016A"/>
    <w:rsid w:val="00006268"/>
    <w:rsid w:val="00014833"/>
    <w:rsid w:val="000317E6"/>
    <w:rsid w:val="00035C6A"/>
    <w:rsid w:val="0003796F"/>
    <w:rsid w:val="00041FC1"/>
    <w:rsid w:val="00046C5C"/>
    <w:rsid w:val="00047608"/>
    <w:rsid w:val="0005348F"/>
    <w:rsid w:val="00053D11"/>
    <w:rsid w:val="00057091"/>
    <w:rsid w:val="000765D0"/>
    <w:rsid w:val="00085962"/>
    <w:rsid w:val="000B5292"/>
    <w:rsid w:val="000D7F7D"/>
    <w:rsid w:val="00105D16"/>
    <w:rsid w:val="00111AD9"/>
    <w:rsid w:val="00117918"/>
    <w:rsid w:val="00124E3E"/>
    <w:rsid w:val="00126EBB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C1735"/>
    <w:rsid w:val="002047D9"/>
    <w:rsid w:val="00212578"/>
    <w:rsid w:val="00222DD7"/>
    <w:rsid w:val="002337E3"/>
    <w:rsid w:val="0023605A"/>
    <w:rsid w:val="002444C7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2294"/>
    <w:rsid w:val="00430DAE"/>
    <w:rsid w:val="004345A0"/>
    <w:rsid w:val="00446785"/>
    <w:rsid w:val="004501A7"/>
    <w:rsid w:val="004607BA"/>
    <w:rsid w:val="004679AF"/>
    <w:rsid w:val="00471628"/>
    <w:rsid w:val="00472BC6"/>
    <w:rsid w:val="004A363D"/>
    <w:rsid w:val="004A5039"/>
    <w:rsid w:val="004B135C"/>
    <w:rsid w:val="004B53E6"/>
    <w:rsid w:val="004C0D8B"/>
    <w:rsid w:val="004C23D2"/>
    <w:rsid w:val="004C3BD3"/>
    <w:rsid w:val="004C7AE3"/>
    <w:rsid w:val="004D12B7"/>
    <w:rsid w:val="004D5D46"/>
    <w:rsid w:val="004E3185"/>
    <w:rsid w:val="004F10CC"/>
    <w:rsid w:val="004F38F5"/>
    <w:rsid w:val="004F74C9"/>
    <w:rsid w:val="00542F88"/>
    <w:rsid w:val="00563F26"/>
    <w:rsid w:val="005738F0"/>
    <w:rsid w:val="005761FF"/>
    <w:rsid w:val="00595A1A"/>
    <w:rsid w:val="00596F18"/>
    <w:rsid w:val="005B2AB3"/>
    <w:rsid w:val="005B61A2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47CF"/>
    <w:rsid w:val="006453AB"/>
    <w:rsid w:val="0065277F"/>
    <w:rsid w:val="00652EFC"/>
    <w:rsid w:val="006561D1"/>
    <w:rsid w:val="00666B06"/>
    <w:rsid w:val="00670D9C"/>
    <w:rsid w:val="00675233"/>
    <w:rsid w:val="006850E0"/>
    <w:rsid w:val="00687F1E"/>
    <w:rsid w:val="0069526C"/>
    <w:rsid w:val="006A6CCD"/>
    <w:rsid w:val="006A7B60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7BFE"/>
    <w:rsid w:val="00907FF0"/>
    <w:rsid w:val="009152CA"/>
    <w:rsid w:val="00924BDF"/>
    <w:rsid w:val="00932D0A"/>
    <w:rsid w:val="0093438D"/>
    <w:rsid w:val="009364F3"/>
    <w:rsid w:val="0093729B"/>
    <w:rsid w:val="009447AE"/>
    <w:rsid w:val="00953FE0"/>
    <w:rsid w:val="0096533C"/>
    <w:rsid w:val="0097046D"/>
    <w:rsid w:val="00984B91"/>
    <w:rsid w:val="00986070"/>
    <w:rsid w:val="0099073B"/>
    <w:rsid w:val="0099601A"/>
    <w:rsid w:val="009A2EFC"/>
    <w:rsid w:val="009A5629"/>
    <w:rsid w:val="009D2B5C"/>
    <w:rsid w:val="009E54AA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7C6"/>
    <w:rsid w:val="00A7405A"/>
    <w:rsid w:val="00A96415"/>
    <w:rsid w:val="00AC1A86"/>
    <w:rsid w:val="00AC33E8"/>
    <w:rsid w:val="00AC677A"/>
    <w:rsid w:val="00AD416D"/>
    <w:rsid w:val="00AE0166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53226"/>
    <w:rsid w:val="00B711D9"/>
    <w:rsid w:val="00B7129F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F53C6"/>
    <w:rsid w:val="00BF79A0"/>
    <w:rsid w:val="00C008C5"/>
    <w:rsid w:val="00C054BE"/>
    <w:rsid w:val="00C21012"/>
    <w:rsid w:val="00C24245"/>
    <w:rsid w:val="00C247A1"/>
    <w:rsid w:val="00C364A6"/>
    <w:rsid w:val="00C70A73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0C40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225AD"/>
    <w:rsid w:val="00E25036"/>
    <w:rsid w:val="00E312DA"/>
    <w:rsid w:val="00E36419"/>
    <w:rsid w:val="00E6764F"/>
    <w:rsid w:val="00E95842"/>
    <w:rsid w:val="00EA7276"/>
    <w:rsid w:val="00EC3717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A040F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1E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F1E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2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omylnaczcionkaakapitu1">
    <w:name w:val="Domyślna czcionka akapitu1"/>
    <w:uiPriority w:val="99"/>
    <w:rsid w:val="00687F1E"/>
  </w:style>
  <w:style w:type="paragraph" w:customStyle="1" w:styleId="Nagwek1">
    <w:name w:val="Nagłówek1"/>
    <w:basedOn w:val="Normal"/>
    <w:next w:val="BodyText"/>
    <w:uiPriority w:val="99"/>
    <w:rsid w:val="00687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7F1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220"/>
    <w:rPr>
      <w:sz w:val="20"/>
      <w:szCs w:val="20"/>
    </w:rPr>
  </w:style>
  <w:style w:type="paragraph" w:styleId="List">
    <w:name w:val="List"/>
    <w:basedOn w:val="BodyText"/>
    <w:uiPriority w:val="99"/>
    <w:rsid w:val="00687F1E"/>
    <w:rPr>
      <w:rFonts w:cs="Tahoma"/>
    </w:rPr>
  </w:style>
  <w:style w:type="paragraph" w:customStyle="1" w:styleId="Podpis1">
    <w:name w:val="Podpis1"/>
    <w:basedOn w:val="Normal"/>
    <w:uiPriority w:val="99"/>
    <w:rsid w:val="00687F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87F1E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687F1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E72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687F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E7220"/>
    <w:rPr>
      <w:rFonts w:asciiTheme="majorHAnsi" w:eastAsiaTheme="majorEastAsia" w:hAnsiTheme="majorHAnsi" w:cstheme="majorBidi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687F1E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C62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28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uiPriority w:val="99"/>
    <w:rsid w:val="00733C23"/>
    <w:rPr>
      <w:sz w:val="16"/>
    </w:rPr>
  </w:style>
  <w:style w:type="character" w:customStyle="1" w:styleId="Teksttreci2">
    <w:name w:val="Tekst treści (2)_"/>
    <w:link w:val="Teksttreci20"/>
    <w:uiPriority w:val="99"/>
    <w:locked/>
    <w:rsid w:val="00E6764F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6D67E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6D67EF"/>
    <w:pPr>
      <w:suppressAutoHyphens w:val="0"/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EA727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7276"/>
  </w:style>
  <w:style w:type="character" w:styleId="EndnoteReference">
    <w:name w:val="endnote reference"/>
    <w:basedOn w:val="DefaultParagraphFont"/>
    <w:uiPriority w:val="99"/>
    <w:semiHidden/>
    <w:rsid w:val="00EA7276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EA7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A7276"/>
    <w:rPr>
      <w:sz w:val="16"/>
    </w:rPr>
  </w:style>
  <w:style w:type="character" w:customStyle="1" w:styleId="UnresolvedMention">
    <w:name w:val="Unresolved Mention"/>
    <w:uiPriority w:val="99"/>
    <w:semiHidden/>
    <w:rsid w:val="00EA72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7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7E6"/>
    <w:rPr>
      <w:rFonts w:cs="Times New Roman"/>
    </w:rPr>
  </w:style>
  <w:style w:type="paragraph" w:customStyle="1" w:styleId="Listapunktowana1">
    <w:name w:val="Lista punktowana1"/>
    <w:basedOn w:val="Normal"/>
    <w:uiPriority w:val="99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"/>
    <w:uiPriority w:val="99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EnvelopeReturn">
    <w:name w:val="envelope return"/>
    <w:basedOn w:val="Normal"/>
    <w:uiPriority w:val="99"/>
    <w:rsid w:val="00666B06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2484</Words>
  <Characters>14907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2021-01-21T07:10:00Z</dcterms:created>
  <dcterms:modified xsi:type="dcterms:W3CDTF">2021-03-19T09:31:00Z</dcterms:modified>
</cp:coreProperties>
</file>