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6AA7B" w14:textId="77777777" w:rsidR="0051069E" w:rsidRPr="0051069E" w:rsidRDefault="0051069E" w:rsidP="0051069E">
      <w:pPr>
        <w:rPr>
          <w:rFonts w:asciiTheme="minorBidi" w:hAnsiTheme="minorBidi" w:cstheme="minorBidi"/>
          <w:b/>
          <w:bCs/>
          <w:sz w:val="18"/>
          <w:szCs w:val="18"/>
        </w:rPr>
      </w:pPr>
      <w:bookmarkStart w:id="0" w:name="_Hlk127373890"/>
      <w:r w:rsidRPr="0051069E">
        <w:rPr>
          <w:rFonts w:asciiTheme="minorBidi" w:hAnsiTheme="minorBidi" w:cstheme="minorBidi"/>
          <w:b/>
          <w:sz w:val="18"/>
          <w:szCs w:val="18"/>
          <w:lang w:eastAsia="ar-SA"/>
        </w:rPr>
        <w:t>numer sprawy:  OR-D-III.272.98.2024.AP</w:t>
      </w:r>
    </w:p>
    <w:p w14:paraId="2D86F34C" w14:textId="77777777" w:rsidR="0051069E" w:rsidRPr="0051069E" w:rsidRDefault="0051069E" w:rsidP="0051069E">
      <w:pPr>
        <w:suppressAutoHyphens/>
        <w:rPr>
          <w:rFonts w:asciiTheme="minorBidi" w:hAnsiTheme="minorBidi" w:cstheme="minorBidi"/>
          <w:b/>
          <w:iCs/>
          <w:sz w:val="18"/>
          <w:szCs w:val="18"/>
          <w:lang w:eastAsia="ar-SA"/>
        </w:rPr>
      </w:pPr>
      <w:r w:rsidRPr="0051069E">
        <w:rPr>
          <w:rFonts w:asciiTheme="minorBidi" w:hAnsiTheme="minorBidi" w:cstheme="minorBidi"/>
          <w:b/>
          <w:iCs/>
          <w:sz w:val="18"/>
          <w:szCs w:val="18"/>
          <w:lang w:eastAsia="ar-SA"/>
        </w:rPr>
        <w:t>załącznik nr 3 do specyfikacji warunków zamówienia (SWZ)</w:t>
      </w:r>
    </w:p>
    <w:bookmarkEnd w:id="0"/>
    <w:p w14:paraId="2D307072" w14:textId="77777777" w:rsidR="0051069E" w:rsidRDefault="0051069E" w:rsidP="0051069E">
      <w:pPr>
        <w:rPr>
          <w:rFonts w:ascii="Arial" w:hAnsi="Arial" w:cs="Arial"/>
          <w:b/>
          <w:bCs/>
        </w:rPr>
      </w:pPr>
    </w:p>
    <w:p w14:paraId="19281552" w14:textId="77777777" w:rsidR="0051069E" w:rsidRDefault="0051069E" w:rsidP="0042340C">
      <w:pPr>
        <w:pStyle w:val="Tekstpodstawowy2"/>
        <w:spacing w:after="0" w:line="276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7499E50B" w14:textId="63323BAC" w:rsidR="00CB4F78" w:rsidRPr="00103C44" w:rsidRDefault="00CB1132" w:rsidP="0042340C">
      <w:pPr>
        <w:pStyle w:val="Tekstpodstawowy2"/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Projektowane postanowienia umowy</w:t>
      </w:r>
    </w:p>
    <w:p w14:paraId="13421330" w14:textId="681B3667" w:rsidR="00902ACF" w:rsidRPr="00490309" w:rsidRDefault="00902ACF" w:rsidP="00902ACF">
      <w:p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490309">
        <w:rPr>
          <w:rFonts w:ascii="Calibri" w:hAnsi="Calibri" w:cs="Calibri"/>
          <w:sz w:val="18"/>
          <w:szCs w:val="18"/>
        </w:rPr>
        <w:t>dot. postępowania nr…</w:t>
      </w:r>
    </w:p>
    <w:p w14:paraId="251D6AE0" w14:textId="433EB8DD" w:rsidR="00CB4F78" w:rsidRPr="00103C44" w:rsidRDefault="0051069E" w:rsidP="0051069E">
      <w:pPr>
        <w:pStyle w:val="Tekstpodstawowy2"/>
        <w:tabs>
          <w:tab w:val="left" w:pos="7447"/>
        </w:tabs>
        <w:spacing w:after="0" w:line="276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</w:p>
    <w:p w14:paraId="3889A50E" w14:textId="77777777" w:rsidR="00794C75" w:rsidRPr="00103C44" w:rsidRDefault="00794C75" w:rsidP="00493F5D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zawarta w Warszawie, pomiędzy:</w:t>
      </w:r>
    </w:p>
    <w:p w14:paraId="138DEECB" w14:textId="77777777" w:rsidR="00794C75" w:rsidRPr="00103C44" w:rsidRDefault="00794C75" w:rsidP="00493F5D">
      <w:p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70E9A04" w14:textId="2D9BC485" w:rsidR="00794C75" w:rsidRPr="00103C44" w:rsidRDefault="00794C75" w:rsidP="00493F5D">
      <w:pPr>
        <w:shd w:val="clear" w:color="auto" w:fill="FFFFFF"/>
        <w:spacing w:after="120"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Województwem Mazowieckim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z siedzibą ul. Jagiellońska 26, 03-719 Warszawa, NIP: 1132453940, </w:t>
      </w:r>
      <w:r w:rsidR="00702233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REGON: 015528910, zwanym dalej </w:t>
      </w:r>
      <w:r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Zamawiającym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, reprezentowanym przez:</w:t>
      </w:r>
    </w:p>
    <w:p w14:paraId="5CAA55DE" w14:textId="1576142D" w:rsidR="002C32BC" w:rsidRPr="00103C44" w:rsidRDefault="00CB1132" w:rsidP="00493F5D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103C44"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  <w:lang w:eastAsia="en-US"/>
        </w:rPr>
        <w:t>_____________________________________________________________________________________</w:t>
      </w:r>
    </w:p>
    <w:p w14:paraId="0DAD0BA1" w14:textId="77777777" w:rsidR="002C32BC" w:rsidRPr="00103C44" w:rsidRDefault="002C32BC" w:rsidP="00493F5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103C44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a </w:t>
      </w:r>
    </w:p>
    <w:p w14:paraId="7648E83C" w14:textId="6DF0CACD" w:rsidR="00CB1132" w:rsidRPr="00103C44" w:rsidRDefault="00CB1132" w:rsidP="00CB1132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103C44"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  <w:lang w:eastAsia="en-US"/>
        </w:rPr>
        <w:t>_____________________________________________________________________________________</w:t>
      </w:r>
    </w:p>
    <w:p w14:paraId="191E9E01" w14:textId="77777777" w:rsidR="00CB1132" w:rsidRPr="00103C44" w:rsidRDefault="00CB1132" w:rsidP="00303EBE">
      <w:pPr>
        <w:spacing w:after="120"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042624B" w14:textId="26456FA6" w:rsidR="005F508E" w:rsidRPr="00103C44" w:rsidRDefault="00DB4E45" w:rsidP="00303EBE">
      <w:pPr>
        <w:spacing w:after="120"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DB4E45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Strony zawierają umowę w ramach zamówienia publicznego prowadzonego w trybie podstawowym bez </w:t>
      </w:r>
      <w:r w:rsidR="004C186B" w:rsidRPr="001105FC">
        <w:rPr>
          <w:rFonts w:asciiTheme="minorHAnsi" w:hAnsiTheme="minorHAnsi" w:cstheme="minorHAnsi"/>
          <w:sz w:val="18"/>
          <w:szCs w:val="18"/>
        </w:rPr>
        <w:t>przeprowadzenia</w:t>
      </w:r>
      <w:r w:rsidR="004C186B" w:rsidRPr="00DB4E45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DB4E45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negocjacji, zgodnie z </w:t>
      </w:r>
      <w:r w:rsidR="005928E6" w:rsidRPr="001105FC">
        <w:rPr>
          <w:rFonts w:asciiTheme="minorHAnsi" w:hAnsiTheme="minorHAnsi" w:cstheme="minorHAnsi"/>
          <w:sz w:val="18"/>
          <w:szCs w:val="18"/>
        </w:rPr>
        <w:t xml:space="preserve">art. 275 pkt. 1 </w:t>
      </w:r>
      <w:r w:rsidRPr="00DB4E45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ustawy z dnia 11 września 2019 r. Prawo zamówień publicznych (Dz. U. z 2024 r. poz. 1320 tj.)</w:t>
      </w:r>
    </w:p>
    <w:p w14:paraId="1507ADE3" w14:textId="28A1C6D6" w:rsidR="00FB5849" w:rsidRPr="00103C44" w:rsidRDefault="00493F5D" w:rsidP="00493F5D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bookmarkStart w:id="1" w:name="_Hlk179811878"/>
      <w:r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§</w:t>
      </w:r>
      <w:r w:rsidR="00A65A19"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1</w:t>
      </w:r>
    </w:p>
    <w:p w14:paraId="061ED1E5" w14:textId="6C4150F7" w:rsidR="00310FEC" w:rsidRPr="00103C44" w:rsidRDefault="00310FEC" w:rsidP="00310FE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bookmarkStart w:id="2" w:name="_Hlk179811922"/>
      <w:r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Postanowienia dla zamówienia oprogramowania Veeam</w:t>
      </w:r>
      <w:r w:rsidR="007B7557"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– wybór postanowień uzależniony od wyboru rodzaju oferty</w:t>
      </w:r>
    </w:p>
    <w:p w14:paraId="5666FD4B" w14:textId="3A673C5B" w:rsidR="00F318E0" w:rsidRPr="00103C44" w:rsidRDefault="00A70408" w:rsidP="00DF3BB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bookmarkStart w:id="3" w:name="_Hlk179811977"/>
      <w:bookmarkStart w:id="4" w:name="_Hlk107404010"/>
      <w:bookmarkEnd w:id="1"/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Przedmiotem umowy</w:t>
      </w:r>
      <w:r w:rsidR="00902358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</w:t>
      </w:r>
      <w:r w:rsidR="0060526A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(dalej jako: „przedmiot umowy”) </w:t>
      </w: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jest </w:t>
      </w:r>
      <w:r w:rsidR="00CB5D2A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udzielenie nowych oraz odnowienie posiadanych licencji oprogramowania Veeam Backup for Microsoft Office 365, Veeam Availability Suite Universal Subscription License dla</w:t>
      </w:r>
      <w:r w:rsidR="001E584B" w:rsidRPr="00103C44">
        <w:rPr>
          <w:rFonts w:asciiTheme="minorHAnsi" w:hAnsiTheme="minorHAnsi" w:cstheme="minorHAnsi"/>
          <w:sz w:val="18"/>
          <w:szCs w:val="18"/>
        </w:rPr>
        <w:t xml:space="preserve"> Urzędu Marszałkowskiego Województwa Mazowieckiego w Warszawie</w:t>
      </w:r>
      <w:r w:rsidR="00AC1068" w:rsidRPr="00103C44">
        <w:rPr>
          <w:rFonts w:asciiTheme="minorHAnsi" w:hAnsiTheme="minorHAnsi" w:cstheme="minorHAnsi"/>
          <w:sz w:val="18"/>
          <w:szCs w:val="18"/>
        </w:rPr>
        <w:t xml:space="preserve"> (dalej jako: „licencje”)</w:t>
      </w:r>
      <w:r w:rsidRPr="00103C44">
        <w:rPr>
          <w:rFonts w:asciiTheme="minorHAnsi" w:hAnsiTheme="minorHAnsi" w:cstheme="minorHAnsi"/>
          <w:sz w:val="18"/>
          <w:szCs w:val="18"/>
        </w:rPr>
        <w:t xml:space="preserve">, na okres </w:t>
      </w:r>
      <w:r w:rsidR="001E584B" w:rsidRPr="00FD5F46">
        <w:rPr>
          <w:rFonts w:asciiTheme="minorHAnsi" w:hAnsiTheme="minorHAnsi" w:cstheme="minorHAnsi"/>
          <w:b/>
          <w:bCs/>
          <w:sz w:val="18"/>
          <w:szCs w:val="18"/>
        </w:rPr>
        <w:t xml:space="preserve">36 miesięcy </w:t>
      </w:r>
      <w:r w:rsidR="00A81B1C" w:rsidRPr="00FD5F46">
        <w:rPr>
          <w:rFonts w:asciiTheme="minorHAnsi" w:hAnsiTheme="minorHAnsi" w:cstheme="minorHAnsi"/>
          <w:b/>
          <w:bCs/>
          <w:sz w:val="18"/>
          <w:szCs w:val="18"/>
        </w:rPr>
        <w:br/>
      </w:r>
      <w:r w:rsidR="001E584B" w:rsidRPr="00FD5F46">
        <w:rPr>
          <w:rFonts w:asciiTheme="minorHAnsi" w:hAnsiTheme="minorHAnsi" w:cstheme="minorHAnsi"/>
          <w:b/>
          <w:bCs/>
          <w:sz w:val="18"/>
          <w:szCs w:val="18"/>
        </w:rPr>
        <w:t>od dnia zawarcia umowy</w:t>
      </w:r>
      <w:r w:rsidR="00CB5D2A" w:rsidRPr="00103C44">
        <w:rPr>
          <w:rFonts w:asciiTheme="minorHAnsi" w:hAnsiTheme="minorHAnsi" w:cstheme="minorHAnsi"/>
          <w:sz w:val="18"/>
          <w:szCs w:val="18"/>
        </w:rPr>
        <w:t xml:space="preserve"> w  zakresie ilościowym</w:t>
      </w:r>
      <w:r w:rsidR="00477148" w:rsidRPr="00103C44">
        <w:rPr>
          <w:rFonts w:asciiTheme="minorHAnsi" w:hAnsiTheme="minorHAnsi" w:cstheme="minorHAnsi"/>
          <w:sz w:val="18"/>
          <w:szCs w:val="18"/>
        </w:rPr>
        <w:t xml:space="preserve"> i w terminach</w:t>
      </w:r>
      <w:r w:rsidR="00AC1068" w:rsidRPr="00103C44">
        <w:rPr>
          <w:rFonts w:asciiTheme="minorHAnsi" w:hAnsiTheme="minorHAnsi" w:cstheme="minorHAnsi"/>
          <w:sz w:val="18"/>
          <w:szCs w:val="18"/>
        </w:rPr>
        <w:t>,</w:t>
      </w:r>
      <w:r w:rsidR="00CB5D2A" w:rsidRPr="00103C44">
        <w:rPr>
          <w:rFonts w:asciiTheme="minorHAnsi" w:hAnsiTheme="minorHAnsi" w:cstheme="minorHAnsi"/>
          <w:sz w:val="18"/>
          <w:szCs w:val="18"/>
        </w:rPr>
        <w:t xml:space="preserve"> o który</w:t>
      </w:r>
      <w:r w:rsidR="00477148" w:rsidRPr="00103C44">
        <w:rPr>
          <w:rFonts w:asciiTheme="minorHAnsi" w:hAnsiTheme="minorHAnsi" w:cstheme="minorHAnsi"/>
          <w:sz w:val="18"/>
          <w:szCs w:val="18"/>
        </w:rPr>
        <w:t>ch</w:t>
      </w:r>
      <w:r w:rsidR="00CB5D2A" w:rsidRPr="00103C44">
        <w:rPr>
          <w:rFonts w:asciiTheme="minorHAnsi" w:hAnsiTheme="minorHAnsi" w:cstheme="minorHAnsi"/>
          <w:sz w:val="18"/>
          <w:szCs w:val="18"/>
        </w:rPr>
        <w:t xml:space="preserve"> mowa w ust. 2</w:t>
      </w:r>
      <w:r w:rsidR="00E05AE7" w:rsidRPr="00103C44">
        <w:rPr>
          <w:rFonts w:asciiTheme="minorHAnsi" w:hAnsiTheme="minorHAnsi" w:cstheme="minorHAnsi"/>
          <w:sz w:val="18"/>
          <w:szCs w:val="18"/>
        </w:rPr>
        <w:t>.</w:t>
      </w:r>
    </w:p>
    <w:p w14:paraId="55058E29" w14:textId="5D99651A" w:rsidR="00F318E0" w:rsidRPr="00103C44" w:rsidRDefault="00F318E0" w:rsidP="00DF3BB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bookmarkStart w:id="5" w:name="_Hlk180404550"/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Wymagania ilościowe licencji</w:t>
      </w:r>
      <w:r w:rsidR="00183FB8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, termin obowiązywania</w:t>
      </w: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:</w:t>
      </w:r>
    </w:p>
    <w:p w14:paraId="39AEB7BF" w14:textId="0514D7FD" w:rsidR="00F318E0" w:rsidRPr="00F9531E" w:rsidRDefault="00AC1068" w:rsidP="00F9531E">
      <w:pPr>
        <w:pStyle w:val="Akapitzlist"/>
        <w:numPr>
          <w:ilvl w:val="0"/>
          <w:numId w:val="22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  <w:lang w:val="en-US"/>
        </w:rPr>
      </w:pPr>
      <w:bookmarkStart w:id="6" w:name="_Hlk180404819"/>
      <w:bookmarkStart w:id="7" w:name="_Hlk180404501"/>
      <w:bookmarkStart w:id="8" w:name="_Hlk179812107"/>
      <w:bookmarkEnd w:id="3"/>
      <w:r w:rsidRPr="00103C44">
        <w:rPr>
          <w:rFonts w:asciiTheme="minorHAnsi" w:hAnsiTheme="minorHAnsi" w:cstheme="minorHAnsi"/>
          <w:sz w:val="18"/>
          <w:szCs w:val="18"/>
        </w:rPr>
        <w:t xml:space="preserve">w zakresie obejmującym odnowienie licencji na okres od 16.12.2024 r. do 15.12.2027 r. - </w:t>
      </w:r>
      <w:r w:rsidR="00F318E0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1520 licencji subskrypcyjnych Veeam Backup for Microsoft 365 Reneval Subscription Upfront Billing &amp; Production (24/7) Support. </w:t>
      </w:r>
      <w:r w:rsidR="00F318E0" w:rsidRPr="00103C44">
        <w:rPr>
          <w:rFonts w:asciiTheme="minorHAnsi" w:hAnsiTheme="minorHAnsi" w:cstheme="minorHAnsi"/>
          <w:color w:val="0D0D0D" w:themeColor="text1" w:themeTint="F2"/>
          <w:sz w:val="18"/>
          <w:szCs w:val="18"/>
          <w:lang w:val="en-US"/>
        </w:rPr>
        <w:t>Public Sector,</w:t>
      </w:r>
      <w:r w:rsidR="00F9531E">
        <w:rPr>
          <w:rFonts w:asciiTheme="minorHAnsi" w:hAnsiTheme="minorHAnsi" w:cstheme="minorHAnsi"/>
          <w:color w:val="0D0D0D" w:themeColor="text1" w:themeTint="F2"/>
          <w:sz w:val="18"/>
          <w:szCs w:val="18"/>
          <w:lang w:val="en-US"/>
        </w:rPr>
        <w:t xml:space="preserve"> </w:t>
      </w:r>
      <w:r w:rsidR="00F318E0" w:rsidRPr="00F9531E">
        <w:rPr>
          <w:rFonts w:asciiTheme="minorHAnsi" w:hAnsiTheme="minorHAnsi" w:cstheme="minorHAnsi"/>
          <w:color w:val="0D0D0D" w:themeColor="text1" w:themeTint="F2"/>
          <w:sz w:val="18"/>
          <w:szCs w:val="18"/>
          <w:lang w:val="en-US"/>
        </w:rPr>
        <w:t xml:space="preserve">90 licencji subskrypcyjnych (9 paczek licencyjnych) Veeam Data Platform Advanced Universal Subscription License. Includes Enterprise Plus Edition features. Renewal Subscription Upfront Billing &amp; Production (24/7) Support. </w:t>
      </w:r>
      <w:r w:rsidR="00F318E0" w:rsidRPr="00F9531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Public Sector</w:t>
      </w:r>
      <w:bookmarkEnd w:id="6"/>
      <w:r w:rsidRPr="00F9531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;</w:t>
      </w:r>
    </w:p>
    <w:p w14:paraId="3DFD8366" w14:textId="41E17490" w:rsidR="00F318E0" w:rsidRPr="00F9531E" w:rsidRDefault="00AC1068" w:rsidP="00F9531E">
      <w:pPr>
        <w:pStyle w:val="Akapitzlist"/>
        <w:numPr>
          <w:ilvl w:val="0"/>
          <w:numId w:val="22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  <w:lang w:val="en-US"/>
        </w:rPr>
      </w:pPr>
      <w:bookmarkStart w:id="9" w:name="_Hlk180404940"/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w zakresie obejmującym odnowienie licencji na okres od 16.02.2025 r. do 15.12.2027 r.- </w:t>
      </w:r>
      <w:r w:rsidR="00F318E0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80 licencji subskrypcyjnych Veeam Backup for Microsoft 365. </w:t>
      </w:r>
      <w:r w:rsidR="00F318E0" w:rsidRPr="00103C44">
        <w:rPr>
          <w:rFonts w:asciiTheme="minorHAnsi" w:hAnsiTheme="minorHAnsi" w:cstheme="minorHAnsi"/>
          <w:color w:val="0D0D0D" w:themeColor="text1" w:themeTint="F2"/>
          <w:sz w:val="18"/>
          <w:szCs w:val="18"/>
          <w:lang w:val="en-US"/>
        </w:rPr>
        <w:t>Reneval Subscription Upfront Billing &amp; Production (24/7) Support. Public Sector,</w:t>
      </w:r>
      <w:r w:rsidR="00F9531E">
        <w:rPr>
          <w:rFonts w:asciiTheme="minorHAnsi" w:hAnsiTheme="minorHAnsi" w:cstheme="minorHAnsi"/>
          <w:color w:val="0D0D0D" w:themeColor="text1" w:themeTint="F2"/>
          <w:sz w:val="18"/>
          <w:szCs w:val="18"/>
          <w:lang w:val="en-US"/>
        </w:rPr>
        <w:t xml:space="preserve"> </w:t>
      </w:r>
      <w:r w:rsidR="00F318E0" w:rsidRPr="00F9531E">
        <w:rPr>
          <w:rFonts w:asciiTheme="minorHAnsi" w:hAnsiTheme="minorHAnsi" w:cstheme="minorHAnsi"/>
          <w:color w:val="0D0D0D" w:themeColor="text1" w:themeTint="F2"/>
          <w:sz w:val="18"/>
          <w:szCs w:val="18"/>
          <w:lang w:val="en-US"/>
        </w:rPr>
        <w:t xml:space="preserve">30 licencji subskrypcyjnych (3 paczek licencyjnych) Veeam Data Platform Advanced Universal Subscription License. Includes Enterprise Plus Edition features. Renewal Subscription Upfront Billing &amp; Production (24/7) Support. </w:t>
      </w:r>
      <w:r w:rsidR="00F318E0" w:rsidRPr="00F9531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Public Sector</w:t>
      </w:r>
      <w:r w:rsidRPr="00F9531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;</w:t>
      </w:r>
    </w:p>
    <w:p w14:paraId="05215794" w14:textId="7C0FDD2A" w:rsidR="00F318E0" w:rsidRDefault="00AC1068" w:rsidP="00F9531E">
      <w:pPr>
        <w:pStyle w:val="Akapitzlist"/>
        <w:numPr>
          <w:ilvl w:val="0"/>
          <w:numId w:val="22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bookmarkStart w:id="10" w:name="_Hlk180405073"/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w zakresie obejmującym udzielenie nowych licencji na okres od 16.12.2024 r. do 15.12.2027 r. - </w:t>
      </w:r>
      <w:r w:rsidR="00F318E0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70 licencji subskrypcyjnych Veeam Backup for Microsoft 365. 3 Year Subscription Upfront Billing &amp; Production (24/7) Support. Public Sector</w:t>
      </w:r>
      <w:bookmarkEnd w:id="9"/>
      <w:bookmarkEnd w:id="10"/>
      <w:r w:rsidR="00F318E0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.</w:t>
      </w:r>
    </w:p>
    <w:p w14:paraId="1F9B173C" w14:textId="7B7B24B0" w:rsidR="00F9531E" w:rsidRPr="00103C44" w:rsidRDefault="00F9531E" w:rsidP="0083645B">
      <w:pPr>
        <w:pStyle w:val="Akapitzlist"/>
        <w:spacing w:line="276" w:lineRule="auto"/>
        <w:ind w:left="284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- z zastrzeżeniem ust. </w:t>
      </w:r>
      <w:r w:rsidR="00680A32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3</w:t>
      </w:r>
      <w:r>
        <w:rPr>
          <w:rFonts w:asciiTheme="minorHAnsi" w:hAnsiTheme="minorHAnsi" w:cstheme="minorHAnsi"/>
          <w:color w:val="0D0D0D" w:themeColor="text1" w:themeTint="F2"/>
          <w:sz w:val="18"/>
          <w:szCs w:val="18"/>
        </w:rPr>
        <w:t>.</w:t>
      </w:r>
    </w:p>
    <w:p w14:paraId="13DDEDA4" w14:textId="2583551D" w:rsidR="0083645B" w:rsidRPr="00103C44" w:rsidRDefault="006C04E1" w:rsidP="00DF3BB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18"/>
          <w:szCs w:val="18"/>
        </w:rPr>
      </w:pPr>
      <w:bookmarkStart w:id="11" w:name="_Hlk182834867"/>
      <w:bookmarkStart w:id="12" w:name="_Hlk179807153"/>
      <w:bookmarkEnd w:id="4"/>
      <w:bookmarkEnd w:id="5"/>
      <w:bookmarkEnd w:id="7"/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Strony uzgadniają , że w przypadku przedłużające</w:t>
      </w:r>
      <w:r w:rsidR="006F21AA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j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6F21AA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się procedury udzielenia zamówienia</w:t>
      </w:r>
      <w:r w:rsidR="00F9531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spowodowanej</w:t>
      </w:r>
      <w:r w:rsidR="006F21AA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np.</w:t>
      </w:r>
      <w:r w:rsidR="006F21AA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F9531E">
        <w:rPr>
          <w:rFonts w:asciiTheme="minorHAnsi" w:hAnsiTheme="minorHAnsi" w:cstheme="minorHAnsi"/>
          <w:color w:val="000000" w:themeColor="text1"/>
          <w:sz w:val="18"/>
          <w:szCs w:val="18"/>
        </w:rPr>
        <w:t>procedurą odwoławczą przed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Krajow</w:t>
      </w:r>
      <w:r w:rsidR="00F9531E">
        <w:rPr>
          <w:rFonts w:asciiTheme="minorHAnsi" w:hAnsiTheme="minorHAnsi" w:cstheme="minorHAnsi"/>
          <w:color w:val="000000" w:themeColor="text1"/>
          <w:sz w:val="18"/>
          <w:szCs w:val="18"/>
        </w:rPr>
        <w:t>ą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Izb</w:t>
      </w:r>
      <w:r w:rsidR="00F9531E">
        <w:rPr>
          <w:rFonts w:asciiTheme="minorHAnsi" w:hAnsiTheme="minorHAnsi" w:cstheme="minorHAnsi"/>
          <w:color w:val="000000" w:themeColor="text1"/>
          <w:sz w:val="18"/>
          <w:szCs w:val="18"/>
        </w:rPr>
        <w:t>ą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Odwoławcz</w:t>
      </w:r>
      <w:r w:rsidR="00F9531E">
        <w:rPr>
          <w:rFonts w:asciiTheme="minorHAnsi" w:hAnsiTheme="minorHAnsi" w:cstheme="minorHAnsi"/>
          <w:color w:val="000000" w:themeColor="text1"/>
          <w:sz w:val="18"/>
          <w:szCs w:val="18"/>
        </w:rPr>
        <w:t>ą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="0083645B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Wykonawca zobowiązuje się do dostarczenia licencji</w:t>
      </w:r>
      <w:r w:rsidR="00F9531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o których mowa </w:t>
      </w:r>
      <w:r w:rsidR="00A81B1C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="00F9531E">
        <w:rPr>
          <w:rFonts w:asciiTheme="minorHAnsi" w:hAnsiTheme="minorHAnsi" w:cstheme="minorHAnsi"/>
          <w:color w:val="000000" w:themeColor="text1"/>
          <w:sz w:val="18"/>
          <w:szCs w:val="18"/>
        </w:rPr>
        <w:t>w ust. 2 pkt 1 i 3,</w:t>
      </w:r>
      <w:r w:rsidR="0083645B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 terminie do 2 dni od zawarcia umowy.</w:t>
      </w:r>
    </w:p>
    <w:bookmarkEnd w:id="11"/>
    <w:p w14:paraId="0C35E0EE" w14:textId="6783B95B" w:rsidR="006A5E64" w:rsidRPr="00103C44" w:rsidRDefault="004F1AAB" w:rsidP="00DF3BB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Nowe l</w:t>
      </w:r>
      <w:r w:rsidR="00780950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icencje, o których mowa w ust. 1 i </w:t>
      </w:r>
      <w:r w:rsidR="0099337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ust. </w:t>
      </w:r>
      <w:r w:rsidR="00780950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2</w:t>
      </w:r>
      <w:r w:rsidR="0099337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pkt 3</w:t>
      </w:r>
      <w:r w:rsidR="00780950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zostaną zarejestrowane w usłudze Veeam na koncie </w:t>
      </w:r>
      <w:hyperlink r:id="rId11" w:history="1">
        <w:r w:rsidR="0080649F" w:rsidRPr="00103C44">
          <w:rPr>
            <w:rStyle w:val="Hipercze"/>
            <w:rFonts w:asciiTheme="minorHAnsi" w:hAnsiTheme="minorHAnsi" w:cstheme="minorHAnsi"/>
            <w:sz w:val="18"/>
            <w:szCs w:val="18"/>
          </w:rPr>
          <w:t>veeam@mazovia.pl</w:t>
        </w:r>
      </w:hyperlink>
      <w:r w:rsidR="0080649F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 termini</w:t>
      </w:r>
      <w:r w:rsidR="00993372">
        <w:rPr>
          <w:rFonts w:asciiTheme="minorHAnsi" w:hAnsiTheme="minorHAnsi" w:cstheme="minorHAnsi"/>
          <w:color w:val="000000" w:themeColor="text1"/>
          <w:sz w:val="18"/>
          <w:szCs w:val="18"/>
        </w:rPr>
        <w:t>e, o którym mowa w ust. 2 pkt 3</w:t>
      </w:r>
      <w:r w:rsidR="0080649F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W tym samym terminie zostanie dostarczona Zamawiającemu wszelka dokumentacja niezbędna do korzystania z licencji lub zostanie wskazane miejsce (link) pod którym znajduje się jej elektroniczna wersja. Z dokumentacji, o której mowa w zdaniu poprzednim, wynikają pola eksploatacji licencji.   </w:t>
      </w:r>
    </w:p>
    <w:bookmarkEnd w:id="12"/>
    <w:p w14:paraId="6A0F4033" w14:textId="44A3DA53" w:rsidR="004F1AAB" w:rsidRPr="00103C44" w:rsidRDefault="004F1AAB" w:rsidP="00DF3BB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Odnowienie licencj</w:t>
      </w:r>
      <w:r w:rsidR="00AC1068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o których mowa w ust. 1 i </w:t>
      </w:r>
      <w:r w:rsidR="0099337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ust 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2</w:t>
      </w:r>
      <w:r w:rsidR="0099337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pkt 1-2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w usłudze Veeam nastąpi na koncie </w:t>
      </w:r>
      <w:hyperlink r:id="rId12" w:history="1">
        <w:r w:rsidR="0080649F" w:rsidRPr="00103C44">
          <w:rPr>
            <w:rStyle w:val="Hipercze"/>
            <w:rFonts w:asciiTheme="minorHAnsi" w:hAnsiTheme="minorHAnsi" w:cstheme="minorHAnsi"/>
            <w:sz w:val="18"/>
            <w:szCs w:val="18"/>
          </w:rPr>
          <w:t>veeam@mazovia.pl</w:t>
        </w:r>
      </w:hyperlink>
      <w:r w:rsidR="0080649F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 termin</w:t>
      </w:r>
      <w:r w:rsidR="00993372">
        <w:rPr>
          <w:rFonts w:asciiTheme="minorHAnsi" w:hAnsiTheme="minorHAnsi" w:cstheme="minorHAnsi"/>
          <w:color w:val="000000" w:themeColor="text1"/>
          <w:sz w:val="18"/>
          <w:szCs w:val="18"/>
        </w:rPr>
        <w:t>ach, o których mowa w ust. 2 pkt 1-2</w:t>
      </w:r>
      <w:r w:rsidR="0080649F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. W ty</w:t>
      </w:r>
      <w:r w:rsidR="00993372">
        <w:rPr>
          <w:rFonts w:asciiTheme="minorHAnsi" w:hAnsiTheme="minorHAnsi" w:cstheme="minorHAnsi"/>
          <w:color w:val="000000" w:themeColor="text1"/>
          <w:sz w:val="18"/>
          <w:szCs w:val="18"/>
        </w:rPr>
        <w:t>ch</w:t>
      </w:r>
      <w:r w:rsidR="0080649F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samy</w:t>
      </w:r>
      <w:r w:rsidR="00993372">
        <w:rPr>
          <w:rFonts w:asciiTheme="minorHAnsi" w:hAnsiTheme="minorHAnsi" w:cstheme="minorHAnsi"/>
          <w:color w:val="000000" w:themeColor="text1"/>
          <w:sz w:val="18"/>
          <w:szCs w:val="18"/>
        </w:rPr>
        <w:t>ch</w:t>
      </w:r>
      <w:r w:rsidR="0080649F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termin</w:t>
      </w:r>
      <w:r w:rsidR="00993372">
        <w:rPr>
          <w:rFonts w:asciiTheme="minorHAnsi" w:hAnsiTheme="minorHAnsi" w:cstheme="minorHAnsi"/>
          <w:color w:val="000000" w:themeColor="text1"/>
          <w:sz w:val="18"/>
          <w:szCs w:val="18"/>
        </w:rPr>
        <w:t>ach</w:t>
      </w:r>
      <w:r w:rsidR="0080649F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zostanie dostarczona Zamawiającemu wszelka dokumentacja niezbędna do korzystania z licencji lub zostanie wskazane miejsce (link) pod którym znajduje się jej elektroniczna wersja. Z dokumentacji, o której mowa w zdaniu poprzednim, wynikają pola eksploatacji licencji. </w:t>
      </w:r>
    </w:p>
    <w:p w14:paraId="3404AE4E" w14:textId="343BFE0B" w:rsidR="00F318E0" w:rsidRPr="00103C44" w:rsidRDefault="00F318E0" w:rsidP="00DF3BB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Odbiór przedmiotu umowy, o którym mowa w ust. 1 i 2</w:t>
      </w:r>
      <w:r w:rsidR="00F9531E">
        <w:rPr>
          <w:rFonts w:asciiTheme="minorHAnsi" w:hAnsiTheme="minorHAnsi" w:cstheme="minorHAnsi"/>
          <w:color w:val="000000" w:themeColor="text1"/>
          <w:sz w:val="18"/>
          <w:szCs w:val="18"/>
        </w:rPr>
        <w:t>, tj. odbiór odnowionych i udzielonych nowych licencji,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zostanie potwierdzony </w:t>
      </w:r>
      <w:r w:rsidR="00A02D50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jednym 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protokołem odbioru</w:t>
      </w:r>
      <w:r w:rsidR="00A02D50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po udzieleniu i odnowieniu wszystkich licencji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, podpisanym przez osoby wskazane w § 5 ust. 1 i 2</w:t>
      </w:r>
      <w:r w:rsidR="006B69A7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sporządzonym w dwóch jednobrzmiących egzemplarzach po jednym dla Zamawiającego i Wykonawcy.</w:t>
      </w:r>
    </w:p>
    <w:bookmarkEnd w:id="2"/>
    <w:bookmarkEnd w:id="8"/>
    <w:p w14:paraId="5901306B" w14:textId="77777777" w:rsidR="00310FEC" w:rsidRPr="00103C44" w:rsidRDefault="00310FEC" w:rsidP="00310FEC">
      <w:p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30DEB5B" w14:textId="77777777" w:rsidR="00A81B1C" w:rsidRDefault="00A81B1C" w:rsidP="00310FE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13F9145A" w14:textId="77777777" w:rsidR="00A81B1C" w:rsidRDefault="00A81B1C" w:rsidP="00310FE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53B29D2D" w14:textId="77777777" w:rsidR="00A81B1C" w:rsidRDefault="00A81B1C" w:rsidP="00310FE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11364821" w14:textId="77777777" w:rsidR="00A81B1C" w:rsidRDefault="00A81B1C" w:rsidP="00310FE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618674F7" w14:textId="77777777" w:rsidR="00A81B1C" w:rsidRDefault="00A81B1C" w:rsidP="00310FE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0F044CB7" w14:textId="6A79E657" w:rsidR="00310FEC" w:rsidRPr="00103C44" w:rsidRDefault="00310FEC" w:rsidP="00310FE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bookmarkStart w:id="13" w:name="_Hlk182912110"/>
      <w:r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§ 1</w:t>
      </w:r>
      <w:r w:rsidR="00DA0401"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(1)</w:t>
      </w:r>
    </w:p>
    <w:bookmarkEnd w:id="13"/>
    <w:p w14:paraId="32FFB42A" w14:textId="5AEEAE5E" w:rsidR="00310FEC" w:rsidRPr="00103C44" w:rsidRDefault="00310FEC" w:rsidP="00310FE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Postanowienia dla zamówienia oprogramowania równoważnego</w:t>
      </w:r>
      <w:r w:rsidR="00D87937"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bookmarkStart w:id="14" w:name="_Hlk180416266"/>
      <w:r w:rsidR="00D87937"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– wybór postanowień </w:t>
      </w:r>
      <w:r w:rsidR="007B7557"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uzależniony </w:t>
      </w:r>
      <w:r w:rsidR="000F283A"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od wyboru rodzaju oferty</w:t>
      </w:r>
    </w:p>
    <w:bookmarkEnd w:id="14"/>
    <w:p w14:paraId="72FEECB1" w14:textId="77777777" w:rsidR="00310FEC" w:rsidRPr="00103C44" w:rsidRDefault="00310FEC" w:rsidP="00310FEC">
      <w:p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2D90F2BF" w14:textId="3A64FC26" w:rsidR="00310FEC" w:rsidRPr="00103C44" w:rsidRDefault="00310FEC" w:rsidP="00103C44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Przedmiotem umowy jest udzielenie nowych licencji oprogramowania ………………………</w:t>
      </w:r>
      <w:r w:rsidR="00771C0F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……………………</w:t>
      </w:r>
      <w:r w:rsidR="00EB30A8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……………………………………………………</w:t>
      </w: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………</w:t>
      </w:r>
      <w:r w:rsidR="00342118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………………….</w:t>
      </w: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……. dla Urzędu Marszałkowskiego Województwa Mazowieckiego w Warszawie, na okres 36 miesięcy od dnia zawarcia umowy w  zakresie ilościowym</w:t>
      </w:r>
      <w:r w:rsidR="007511A0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</w:t>
      </w:r>
      <w:r w:rsidR="00A81B1C">
        <w:rPr>
          <w:rFonts w:asciiTheme="minorHAnsi" w:hAnsiTheme="minorHAnsi" w:cstheme="minorHAnsi"/>
          <w:color w:val="0D0D0D" w:themeColor="text1" w:themeTint="F2"/>
          <w:sz w:val="18"/>
          <w:szCs w:val="18"/>
        </w:rPr>
        <w:br/>
      </w:r>
      <w:r w:rsidR="007511A0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i w terminach</w:t>
      </w:r>
      <w:r w:rsidR="00AC1068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,</w:t>
      </w: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o który</w:t>
      </w:r>
      <w:r w:rsidR="007511A0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ch</w:t>
      </w: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mowa w ust. 2</w:t>
      </w:r>
      <w:r w:rsidR="00E05AE7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.</w:t>
      </w:r>
    </w:p>
    <w:p w14:paraId="5BC11336" w14:textId="050B3B02" w:rsidR="00F318E0" w:rsidRPr="00103C44" w:rsidRDefault="00310FEC" w:rsidP="00724103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Wymagania ilościowe licencji</w:t>
      </w:r>
      <w:r w:rsidR="00400E3C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, termin obowiązywania</w:t>
      </w: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:</w:t>
      </w:r>
    </w:p>
    <w:p w14:paraId="506D3112" w14:textId="3A71BD35" w:rsidR="00400E3C" w:rsidRPr="00103C44" w:rsidRDefault="00342118" w:rsidP="00724103">
      <w:pPr>
        <w:pStyle w:val="Akapitzlist"/>
        <w:spacing w:line="276" w:lineRule="auto"/>
        <w:ind w:left="284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</w:t>
      </w:r>
      <w:r w:rsidR="00310FEC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 </w:t>
      </w:r>
      <w:bookmarkStart w:id="15" w:name="_Hlk182901209"/>
      <w:r w:rsidR="00103C44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1)</w:t>
      </w:r>
      <w:bookmarkEnd w:id="15"/>
      <w:r w:rsidR="00310FEC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</w:t>
      </w:r>
      <w:r w:rsidR="00400E3C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w zakresie obejmującym</w:t>
      </w:r>
      <w:r w:rsidR="00DA0401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udzielenie</w:t>
      </w:r>
      <w:r w:rsidR="00400E3C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</w:t>
      </w:r>
      <w:r w:rsidR="00DC7137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now</w:t>
      </w:r>
      <w:r w:rsidR="00DA0401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ych</w:t>
      </w:r>
      <w:r w:rsidR="00DC7137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</w:t>
      </w:r>
      <w:r w:rsidR="00400E3C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licencj</w:t>
      </w:r>
      <w:r w:rsidR="00DA0401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i</w:t>
      </w:r>
      <w:r w:rsidR="00400E3C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na okres od 16.12.2024 r. do 15.12.2027 r. - </w:t>
      </w:r>
      <w:r w:rsidR="00400E3C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br/>
        <w:t>1520 licencji subskrypcyjnych …………………………………………………………………………………………………………,</w:t>
      </w:r>
    </w:p>
    <w:p w14:paraId="406954D9" w14:textId="2038D775" w:rsidR="00103C44" w:rsidRPr="00103C44" w:rsidRDefault="00400E3C" w:rsidP="00103C44">
      <w:pPr>
        <w:pStyle w:val="Akapitzlist"/>
        <w:spacing w:line="276" w:lineRule="auto"/>
        <w:ind w:left="284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90 licencji subskrypcyjnych (9 paczek licencyjnych) ……………………………………………………………………………………………………………………………………………………………</w:t>
      </w:r>
    </w:p>
    <w:p w14:paraId="1D09741C" w14:textId="1AE3616B" w:rsidR="00D87937" w:rsidRPr="00103C44" w:rsidRDefault="00342118" w:rsidP="00724103">
      <w:pPr>
        <w:pStyle w:val="Akapitzlist"/>
        <w:spacing w:line="276" w:lineRule="auto"/>
        <w:ind w:left="284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</w:t>
      </w:r>
      <w:r w:rsidR="00310FEC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2) </w:t>
      </w:r>
      <w:r w:rsidR="00D87937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w zakresie obejmującym</w:t>
      </w:r>
      <w:r w:rsidR="00DA0401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udzielenie</w:t>
      </w:r>
      <w:r w:rsidR="00D87937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</w:t>
      </w:r>
      <w:r w:rsidR="00DC7137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now</w:t>
      </w:r>
      <w:r w:rsidR="00DA0401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ych</w:t>
      </w:r>
      <w:r w:rsidR="00DC7137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</w:t>
      </w:r>
      <w:r w:rsidR="00D87937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licencj</w:t>
      </w:r>
      <w:r w:rsidR="00DA0401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i</w:t>
      </w:r>
      <w:r w:rsidR="00D87937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na okres od 16.02.2025 r. do 15.12.2027 r- 80 licencji subskrypcyjnych ………………………………………………………………………………………………………………………………,</w:t>
      </w:r>
    </w:p>
    <w:p w14:paraId="34EDBC64" w14:textId="562A01DE" w:rsidR="00310FEC" w:rsidRPr="00103C44" w:rsidRDefault="00D87937" w:rsidP="00724103">
      <w:pPr>
        <w:pStyle w:val="Akapitzlist"/>
        <w:spacing w:line="276" w:lineRule="auto"/>
        <w:ind w:left="284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30 licencji subskrypcyjnych (3 paczki licencyjne) …………………………………………………………………………………..</w:t>
      </w:r>
      <w:r w:rsidR="00310FEC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.</w:t>
      </w:r>
    </w:p>
    <w:p w14:paraId="1F61094B" w14:textId="201D075C" w:rsidR="00310FEC" w:rsidRPr="00103C44" w:rsidRDefault="00310FEC" w:rsidP="00724103">
      <w:pPr>
        <w:pStyle w:val="Akapitzlist"/>
        <w:spacing w:line="276" w:lineRule="auto"/>
        <w:ind w:left="284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</w:t>
      </w:r>
      <w:r w:rsidR="00342118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</w:t>
      </w: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3) </w:t>
      </w:r>
      <w:r w:rsidR="00D87937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w zakresie obejmującym udzielenie nowych licencji na okres od 16.12.2024 r. do 15.12.2027 r. - 70 licencji subskrypcyjnych …………………………………………………………………………………………………………………………..</w:t>
      </w: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.</w:t>
      </w:r>
    </w:p>
    <w:p w14:paraId="7426CE40" w14:textId="4F2A03A3" w:rsidR="006F21AA" w:rsidRPr="00103C44" w:rsidRDefault="006F21AA" w:rsidP="00724103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Strony uzgadniają , że w przypadku przedłużającej się procedury udzielenia zamówienia np. spowodowanej przez skierowanie skargi do Krajowej Izby Odwoławczej, Wykonawca zobowiązuje się do dostarczenia licencji w terminie </w:t>
      </w:r>
      <w:r w:rsidR="00A81B1C">
        <w:rPr>
          <w:rFonts w:asciiTheme="minorHAnsi" w:hAnsiTheme="minorHAnsi" w:cstheme="minorHAnsi"/>
          <w:color w:val="0D0D0D" w:themeColor="text1" w:themeTint="F2"/>
          <w:sz w:val="18"/>
          <w:szCs w:val="18"/>
        </w:rPr>
        <w:br/>
      </w: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do 2 dni od zawarcia umowy.</w:t>
      </w:r>
    </w:p>
    <w:p w14:paraId="68AE483A" w14:textId="6B007D9E" w:rsidR="00310FEC" w:rsidRPr="00103C44" w:rsidRDefault="00310FEC" w:rsidP="00724103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Nowe licencje, o których mowa w ust. 1</w:t>
      </w:r>
      <w:r w:rsidR="0076395B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i 2 </w:t>
      </w: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zostaną zarejestrowane w usłudze </w:t>
      </w:r>
      <w:r w:rsidR="0076395B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……………….</w:t>
      </w: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na koncie </w:t>
      </w:r>
      <w:r w:rsidR="0076395B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…………………………….</w:t>
      </w:r>
      <w:r w:rsidR="00DA0401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w terminie …. .</w:t>
      </w:r>
      <w:r w:rsidR="00477148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W tym samym terminie zostanie dostarczona Zamawiającemu wszelka dokumentacja niezbędna </w:t>
      </w:r>
      <w:r w:rsidR="00A81B1C">
        <w:rPr>
          <w:rFonts w:asciiTheme="minorHAnsi" w:hAnsiTheme="minorHAnsi" w:cstheme="minorHAnsi"/>
          <w:color w:val="0D0D0D" w:themeColor="text1" w:themeTint="F2"/>
          <w:sz w:val="18"/>
          <w:szCs w:val="18"/>
        </w:rPr>
        <w:br/>
      </w:r>
      <w:r w:rsidR="00477148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do korzystania z licencji lub zostanie wskazane miejsce (link) pod którym znajduje się jej elektroniczna wersja. </w:t>
      </w:r>
      <w:r w:rsidR="00A81B1C">
        <w:rPr>
          <w:rFonts w:asciiTheme="minorHAnsi" w:hAnsiTheme="minorHAnsi" w:cstheme="minorHAnsi"/>
          <w:color w:val="0D0D0D" w:themeColor="text1" w:themeTint="F2"/>
          <w:sz w:val="18"/>
          <w:szCs w:val="18"/>
        </w:rPr>
        <w:br/>
      </w:r>
      <w:r w:rsidR="00477148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Z dokumentacji, o której mowa w zdaniu poprzednim, wynikają pola eksploatacji licencji.   </w:t>
      </w:r>
    </w:p>
    <w:p w14:paraId="7EC2A735" w14:textId="578F0F7D" w:rsidR="00DA0401" w:rsidRPr="00103C44" w:rsidRDefault="0076395B" w:rsidP="00724103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Wykonawca zobowiązany jest do</w:t>
      </w:r>
      <w:r w:rsidR="00DA0401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:</w:t>
      </w:r>
    </w:p>
    <w:p w14:paraId="480B5C43" w14:textId="02D226D5" w:rsidR="00DC7137" w:rsidRPr="00103C44" w:rsidRDefault="0076395B" w:rsidP="00103C44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wykonania </w:t>
      </w:r>
      <w:r w:rsidR="0088411B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usługi wdrożenia oprogramowania w infrastrukturze Zamawiającego, w tym wykonania testów powdrożeniowych</w:t>
      </w:r>
      <w:r w:rsidR="00DA0401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w terminie </w:t>
      </w:r>
      <w:r w:rsidR="00DB4E45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14 </w:t>
      </w:r>
      <w:r w:rsidR="00BB52FB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dni</w:t>
      </w:r>
      <w:r w:rsidR="00D15DB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od zawarcia umowy.</w:t>
      </w:r>
    </w:p>
    <w:p w14:paraId="27F1B0C5" w14:textId="2B9A4D5C" w:rsidR="00103C44" w:rsidRPr="00103C44" w:rsidRDefault="00103C44" w:rsidP="00103C44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przeprowadzenia szkolenia administratorów Zamawiającego, w siedzibie Zamawiającego z zakresu zarządzania oprogramowaniem wymienionym w ust. 2, w terminie 14 dni od daty zawarcia umowy.</w:t>
      </w:r>
    </w:p>
    <w:p w14:paraId="70828787" w14:textId="0CDFF3B0" w:rsidR="00310FEC" w:rsidRPr="00103C44" w:rsidRDefault="00310FEC" w:rsidP="00724103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Odbiór przedmiotu umowy, o którym mowa w ust. 1 i 2 zostanie potwierdzony </w:t>
      </w:r>
      <w:r w:rsidR="00A02D50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jednym </w:t>
      </w: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protokołem odbioru</w:t>
      </w:r>
      <w:r w:rsidR="00A02D50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</w:t>
      </w:r>
      <w:r w:rsidR="00A81B1C">
        <w:rPr>
          <w:rFonts w:asciiTheme="minorHAnsi" w:hAnsiTheme="minorHAnsi" w:cstheme="minorHAnsi"/>
          <w:color w:val="0D0D0D" w:themeColor="text1" w:themeTint="F2"/>
          <w:sz w:val="18"/>
          <w:szCs w:val="18"/>
        </w:rPr>
        <w:br/>
      </w:r>
      <w:r w:rsidR="00A02D50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po udzieleniu wszystkich licencji</w:t>
      </w: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, podpisanym przez osoby wskazane w § 5 ust. 1 i 2</w:t>
      </w:r>
      <w:r w:rsidR="006B69A7"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,</w:t>
      </w:r>
      <w:r w:rsidRPr="00103C44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sporządzonym w dwóch jednobrzmiących egzemplarzach po jednym dla Zamawiającego i Wykonawcy.</w:t>
      </w:r>
    </w:p>
    <w:p w14:paraId="06745B83" w14:textId="77777777" w:rsidR="00ED0932" w:rsidRPr="00103C44" w:rsidRDefault="00ED0932" w:rsidP="00493F5D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553BB9F" w14:textId="6B646B46" w:rsidR="00C4400C" w:rsidRPr="00103C44" w:rsidRDefault="00493F5D" w:rsidP="00493F5D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6" w:name="_Hlk182913091"/>
      <w:r w:rsidRPr="00103C44">
        <w:rPr>
          <w:rFonts w:asciiTheme="minorHAnsi" w:hAnsiTheme="minorHAnsi" w:cstheme="minorHAnsi"/>
          <w:b/>
          <w:sz w:val="18"/>
          <w:szCs w:val="18"/>
        </w:rPr>
        <w:t>§</w:t>
      </w:r>
      <w:bookmarkEnd w:id="16"/>
      <w:r w:rsidRPr="00103C4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4400C" w:rsidRPr="00103C44">
        <w:rPr>
          <w:rFonts w:asciiTheme="minorHAnsi" w:hAnsiTheme="minorHAnsi" w:cstheme="minorHAnsi"/>
          <w:b/>
          <w:sz w:val="18"/>
          <w:szCs w:val="18"/>
        </w:rPr>
        <w:t>2</w:t>
      </w:r>
    </w:p>
    <w:p w14:paraId="6A4B55AA" w14:textId="06945FF6" w:rsidR="005B02D3" w:rsidRPr="00103C44" w:rsidRDefault="005B02D3" w:rsidP="00DF3BB8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103C44">
        <w:rPr>
          <w:rFonts w:asciiTheme="minorHAnsi" w:hAnsiTheme="minorHAnsi" w:cstheme="minorHAnsi"/>
          <w:sz w:val="18"/>
          <w:szCs w:val="18"/>
        </w:rPr>
        <w:t>Wykonawca oświadcza, iż posiada autoryzację producenta oprogramowania</w:t>
      </w:r>
      <w:r w:rsidR="00D63FAA" w:rsidRPr="00103C44">
        <w:rPr>
          <w:rFonts w:asciiTheme="minorHAnsi" w:hAnsiTheme="minorHAnsi" w:cstheme="minorHAnsi"/>
          <w:sz w:val="18"/>
          <w:szCs w:val="18"/>
        </w:rPr>
        <w:t xml:space="preserve">, </w:t>
      </w:r>
      <w:bookmarkStart w:id="17" w:name="_Hlk178150940"/>
      <w:r w:rsidR="00D63FAA" w:rsidRPr="00103C44">
        <w:rPr>
          <w:rFonts w:asciiTheme="minorHAnsi" w:hAnsiTheme="minorHAnsi" w:cstheme="minorHAnsi"/>
          <w:sz w:val="18"/>
          <w:szCs w:val="18"/>
        </w:rPr>
        <w:t xml:space="preserve">o którym mowa </w:t>
      </w:r>
      <w:bookmarkStart w:id="18" w:name="_Hlk178150520"/>
      <w:r w:rsidR="00D63FAA" w:rsidRPr="00103C44">
        <w:rPr>
          <w:rFonts w:asciiTheme="minorHAnsi" w:hAnsiTheme="minorHAnsi" w:cstheme="minorHAnsi"/>
          <w:sz w:val="18"/>
          <w:szCs w:val="18"/>
        </w:rPr>
        <w:t>w § 1</w:t>
      </w:r>
      <w:r w:rsidR="00902358" w:rsidRPr="00103C44">
        <w:rPr>
          <w:rFonts w:asciiTheme="minorHAnsi" w:hAnsiTheme="minorHAnsi" w:cstheme="minorHAnsi"/>
          <w:sz w:val="18"/>
          <w:szCs w:val="18"/>
        </w:rPr>
        <w:t xml:space="preserve"> ust. 1</w:t>
      </w:r>
      <w:bookmarkEnd w:id="17"/>
      <w:bookmarkEnd w:id="18"/>
      <w:r w:rsidR="00D63FAA" w:rsidRPr="00103C44">
        <w:rPr>
          <w:rFonts w:asciiTheme="minorHAnsi" w:hAnsiTheme="minorHAnsi" w:cstheme="minorHAnsi"/>
          <w:sz w:val="18"/>
          <w:szCs w:val="18"/>
        </w:rPr>
        <w:t>,</w:t>
      </w:r>
      <w:r w:rsidRPr="00103C44">
        <w:rPr>
          <w:rFonts w:asciiTheme="minorHAnsi" w:hAnsiTheme="minorHAnsi" w:cstheme="minorHAnsi"/>
          <w:sz w:val="18"/>
          <w:szCs w:val="18"/>
        </w:rPr>
        <w:t xml:space="preserve"> </w:t>
      </w:r>
      <w:r w:rsidR="00A81B1C">
        <w:rPr>
          <w:rFonts w:asciiTheme="minorHAnsi" w:hAnsiTheme="minorHAnsi" w:cstheme="minorHAnsi"/>
          <w:sz w:val="18"/>
          <w:szCs w:val="18"/>
        </w:rPr>
        <w:br/>
      </w:r>
      <w:r w:rsidRPr="00103C44">
        <w:rPr>
          <w:rFonts w:asciiTheme="minorHAnsi" w:hAnsiTheme="minorHAnsi" w:cstheme="minorHAnsi"/>
          <w:sz w:val="18"/>
          <w:szCs w:val="18"/>
        </w:rPr>
        <w:t xml:space="preserve">do </w:t>
      </w:r>
      <w:r w:rsidR="001E584B" w:rsidRPr="00103C44">
        <w:rPr>
          <w:rFonts w:asciiTheme="minorHAnsi" w:hAnsiTheme="minorHAnsi" w:cstheme="minorHAnsi"/>
          <w:sz w:val="18"/>
          <w:szCs w:val="18"/>
        </w:rPr>
        <w:t>wprowadzenia do obrotu</w:t>
      </w:r>
      <w:r w:rsidRPr="00103C44">
        <w:rPr>
          <w:rFonts w:asciiTheme="minorHAnsi" w:hAnsiTheme="minorHAnsi" w:cstheme="minorHAnsi"/>
          <w:sz w:val="18"/>
          <w:szCs w:val="18"/>
        </w:rPr>
        <w:t xml:space="preserve"> jego usług i </w:t>
      </w:r>
      <w:r w:rsidR="00D63FAA" w:rsidRPr="00103C44">
        <w:rPr>
          <w:rFonts w:asciiTheme="minorHAnsi" w:hAnsiTheme="minorHAnsi" w:cstheme="minorHAnsi"/>
          <w:sz w:val="18"/>
          <w:szCs w:val="18"/>
        </w:rPr>
        <w:t>p</w:t>
      </w:r>
      <w:r w:rsidRPr="00103C44">
        <w:rPr>
          <w:rFonts w:asciiTheme="minorHAnsi" w:hAnsiTheme="minorHAnsi" w:cstheme="minorHAnsi"/>
          <w:sz w:val="18"/>
          <w:szCs w:val="18"/>
        </w:rPr>
        <w:t>roduktów</w:t>
      </w:r>
      <w:r w:rsidR="00902358" w:rsidRPr="00103C44">
        <w:rPr>
          <w:rFonts w:asciiTheme="minorHAnsi" w:hAnsiTheme="minorHAnsi" w:cstheme="minorHAnsi"/>
          <w:sz w:val="18"/>
          <w:szCs w:val="18"/>
        </w:rPr>
        <w:t>, co potwierdza oświadczenie</w:t>
      </w:r>
      <w:r w:rsidR="00F9531E">
        <w:rPr>
          <w:rFonts w:asciiTheme="minorHAnsi" w:hAnsiTheme="minorHAnsi" w:cstheme="minorHAnsi"/>
          <w:sz w:val="18"/>
          <w:szCs w:val="18"/>
        </w:rPr>
        <w:t xml:space="preserve"> producenta</w:t>
      </w:r>
      <w:r w:rsidR="00902358" w:rsidRPr="00103C44">
        <w:rPr>
          <w:rFonts w:asciiTheme="minorHAnsi" w:hAnsiTheme="minorHAnsi" w:cstheme="minorHAnsi"/>
          <w:sz w:val="18"/>
          <w:szCs w:val="18"/>
        </w:rPr>
        <w:t xml:space="preserve">/ certyfikat stanowiący załącznik nr </w:t>
      </w:r>
      <w:r w:rsidR="0060526A" w:rsidRPr="00103C44">
        <w:rPr>
          <w:rFonts w:asciiTheme="minorHAnsi" w:hAnsiTheme="minorHAnsi" w:cstheme="minorHAnsi"/>
          <w:sz w:val="18"/>
          <w:szCs w:val="18"/>
        </w:rPr>
        <w:t>3</w:t>
      </w:r>
      <w:r w:rsidR="008C132B" w:rsidRPr="00103C44">
        <w:rPr>
          <w:rFonts w:asciiTheme="minorHAnsi" w:hAnsiTheme="minorHAnsi" w:cstheme="minorHAnsi"/>
          <w:sz w:val="18"/>
          <w:szCs w:val="18"/>
        </w:rPr>
        <w:t xml:space="preserve"> </w:t>
      </w:r>
      <w:r w:rsidR="00902358" w:rsidRPr="00103C44">
        <w:rPr>
          <w:rFonts w:asciiTheme="minorHAnsi" w:hAnsiTheme="minorHAnsi" w:cstheme="minorHAnsi"/>
          <w:sz w:val="18"/>
          <w:szCs w:val="18"/>
        </w:rPr>
        <w:t>do umowy</w:t>
      </w:r>
      <w:r w:rsidR="008C132B" w:rsidRPr="00103C44">
        <w:rPr>
          <w:rFonts w:asciiTheme="minorHAnsi" w:hAnsiTheme="minorHAnsi" w:cstheme="minorHAnsi"/>
          <w:sz w:val="18"/>
          <w:szCs w:val="18"/>
        </w:rPr>
        <w:t>.</w:t>
      </w:r>
    </w:p>
    <w:p w14:paraId="27F4EFFC" w14:textId="5A823416" w:rsidR="005B02D3" w:rsidRPr="00103C44" w:rsidRDefault="005B02D3" w:rsidP="00DF3BB8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103C44">
        <w:rPr>
          <w:rFonts w:asciiTheme="minorHAnsi" w:hAnsiTheme="minorHAnsi" w:cstheme="minorHAnsi"/>
          <w:sz w:val="18"/>
          <w:szCs w:val="18"/>
        </w:rPr>
        <w:t xml:space="preserve">Wykonawca oświadcza, że licencje objęte przedmiotem umowy będą nieodwołalne w okresie obowiązywania </w:t>
      </w:r>
      <w:r w:rsidR="00902358" w:rsidRPr="00103C44">
        <w:rPr>
          <w:rFonts w:asciiTheme="minorHAnsi" w:hAnsiTheme="minorHAnsi" w:cstheme="minorHAnsi"/>
          <w:sz w:val="18"/>
          <w:szCs w:val="18"/>
        </w:rPr>
        <w:t>u</w:t>
      </w:r>
      <w:r w:rsidRPr="00103C44">
        <w:rPr>
          <w:rFonts w:asciiTheme="minorHAnsi" w:hAnsiTheme="minorHAnsi" w:cstheme="minorHAnsi"/>
          <w:sz w:val="18"/>
          <w:szCs w:val="18"/>
        </w:rPr>
        <w:t>mowy, a także zapewnia Zamawiającemu legalność korzystania z oprogramowania</w:t>
      </w:r>
      <w:r w:rsidR="0060526A" w:rsidRPr="00103C44">
        <w:rPr>
          <w:rFonts w:asciiTheme="minorHAnsi" w:hAnsiTheme="minorHAnsi" w:cstheme="minorHAnsi"/>
          <w:sz w:val="18"/>
          <w:szCs w:val="18"/>
        </w:rPr>
        <w:t>, o którym mowa w § 1 ust. 1</w:t>
      </w:r>
      <w:r w:rsidRPr="00103C44">
        <w:rPr>
          <w:rFonts w:asciiTheme="minorHAnsi" w:hAnsiTheme="minorHAnsi" w:cstheme="minorHAnsi"/>
          <w:sz w:val="18"/>
          <w:szCs w:val="18"/>
        </w:rPr>
        <w:t>.</w:t>
      </w:r>
    </w:p>
    <w:p w14:paraId="5ECFA39B" w14:textId="05321C9D" w:rsidR="00C4400C" w:rsidRPr="00103C44" w:rsidRDefault="00C4400C" w:rsidP="00DF3BB8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103C44">
        <w:rPr>
          <w:rFonts w:asciiTheme="minorHAnsi" w:hAnsiTheme="minorHAnsi" w:cstheme="minorHAnsi"/>
          <w:sz w:val="18"/>
          <w:szCs w:val="18"/>
        </w:rPr>
        <w:t>Wykonawca oświadcza, że posiada wiedzę, umiejętności</w:t>
      </w:r>
      <w:r w:rsidR="00902358" w:rsidRPr="00103C44">
        <w:rPr>
          <w:rFonts w:asciiTheme="minorHAnsi" w:hAnsiTheme="minorHAnsi" w:cstheme="minorHAnsi"/>
          <w:sz w:val="18"/>
          <w:szCs w:val="18"/>
        </w:rPr>
        <w:t>, wystarczające zasoby ludzkie</w:t>
      </w:r>
      <w:r w:rsidRPr="00103C44">
        <w:rPr>
          <w:rFonts w:asciiTheme="minorHAnsi" w:hAnsiTheme="minorHAnsi" w:cstheme="minorHAnsi"/>
          <w:sz w:val="18"/>
          <w:szCs w:val="18"/>
        </w:rPr>
        <w:t xml:space="preserve"> i doświadczenie niezbędne </w:t>
      </w:r>
      <w:r w:rsidR="00A81B1C">
        <w:rPr>
          <w:rFonts w:asciiTheme="minorHAnsi" w:hAnsiTheme="minorHAnsi" w:cstheme="minorHAnsi"/>
          <w:sz w:val="18"/>
          <w:szCs w:val="18"/>
        </w:rPr>
        <w:br/>
      </w:r>
      <w:r w:rsidRPr="00103C44">
        <w:rPr>
          <w:rFonts w:asciiTheme="minorHAnsi" w:hAnsiTheme="minorHAnsi" w:cstheme="minorHAnsi"/>
          <w:sz w:val="18"/>
          <w:szCs w:val="18"/>
        </w:rPr>
        <w:t>do realizacji przedmiotu umowy.</w:t>
      </w:r>
    </w:p>
    <w:p w14:paraId="3EE4A9D2" w14:textId="6E806802" w:rsidR="00C4400C" w:rsidRPr="00103C44" w:rsidRDefault="00C4400C" w:rsidP="00DF3BB8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103C44">
        <w:rPr>
          <w:rFonts w:asciiTheme="minorHAnsi" w:hAnsiTheme="minorHAnsi" w:cstheme="minorHAnsi"/>
          <w:sz w:val="18"/>
          <w:szCs w:val="18"/>
        </w:rPr>
        <w:t>W przypadku</w:t>
      </w:r>
      <w:r w:rsidR="00941C97" w:rsidRPr="00103C44">
        <w:rPr>
          <w:rFonts w:asciiTheme="minorHAnsi" w:hAnsiTheme="minorHAnsi" w:cstheme="minorHAnsi"/>
          <w:sz w:val="18"/>
          <w:szCs w:val="18"/>
        </w:rPr>
        <w:t xml:space="preserve"> zamiaru</w:t>
      </w:r>
      <w:r w:rsidRPr="00103C44">
        <w:rPr>
          <w:rFonts w:asciiTheme="minorHAnsi" w:hAnsiTheme="minorHAnsi" w:cstheme="minorHAnsi"/>
          <w:sz w:val="18"/>
          <w:szCs w:val="18"/>
        </w:rPr>
        <w:t xml:space="preserve"> powierzenia wykonania umowy osobie trzeciej, Wykonawca zobowiązuje się </w:t>
      </w:r>
      <w:r w:rsidR="0090541C" w:rsidRPr="00103C44">
        <w:rPr>
          <w:rFonts w:asciiTheme="minorHAnsi" w:hAnsiTheme="minorHAnsi" w:cstheme="minorHAnsi"/>
          <w:sz w:val="18"/>
          <w:szCs w:val="18"/>
        </w:rPr>
        <w:t xml:space="preserve">do </w:t>
      </w:r>
      <w:r w:rsidR="00941C97" w:rsidRPr="00103C44">
        <w:rPr>
          <w:rFonts w:asciiTheme="minorHAnsi" w:hAnsiTheme="minorHAnsi" w:cstheme="minorHAnsi"/>
          <w:sz w:val="18"/>
          <w:szCs w:val="18"/>
        </w:rPr>
        <w:t xml:space="preserve">uprzedniego </w:t>
      </w:r>
      <w:r w:rsidRPr="00103C44">
        <w:rPr>
          <w:rFonts w:asciiTheme="minorHAnsi" w:hAnsiTheme="minorHAnsi" w:cstheme="minorHAnsi"/>
          <w:sz w:val="18"/>
          <w:szCs w:val="18"/>
        </w:rPr>
        <w:t xml:space="preserve">uzyskania zgody Zamawiającego wyrażonej w formie </w:t>
      </w:r>
      <w:r w:rsidR="00D86B80" w:rsidRPr="00103C44">
        <w:rPr>
          <w:rFonts w:asciiTheme="minorHAnsi" w:hAnsiTheme="minorHAnsi" w:cstheme="minorHAnsi"/>
          <w:sz w:val="18"/>
          <w:szCs w:val="18"/>
        </w:rPr>
        <w:t xml:space="preserve">pisemnej lub </w:t>
      </w:r>
      <w:r w:rsidRPr="00103C44">
        <w:rPr>
          <w:rFonts w:asciiTheme="minorHAnsi" w:hAnsiTheme="minorHAnsi" w:cstheme="minorHAnsi"/>
          <w:sz w:val="18"/>
          <w:szCs w:val="18"/>
        </w:rPr>
        <w:t>elektronicznej (podpisanej kwalifikowanym podpisem elektronicznym).</w:t>
      </w:r>
      <w:r w:rsidR="00902358" w:rsidRPr="00103C44">
        <w:rPr>
          <w:rFonts w:asciiTheme="minorHAnsi" w:hAnsiTheme="minorHAnsi" w:cstheme="minorHAnsi"/>
          <w:sz w:val="18"/>
          <w:szCs w:val="18"/>
        </w:rPr>
        <w:t xml:space="preserve"> W takiej sytuacji, Wykonawca zobowiązany jest do bezpośredniego rozliczenia się </w:t>
      </w:r>
      <w:r w:rsidR="00A81B1C">
        <w:rPr>
          <w:rFonts w:asciiTheme="minorHAnsi" w:hAnsiTheme="minorHAnsi" w:cstheme="minorHAnsi"/>
          <w:sz w:val="18"/>
          <w:szCs w:val="18"/>
        </w:rPr>
        <w:br/>
      </w:r>
      <w:r w:rsidR="00902358" w:rsidRPr="00103C44">
        <w:rPr>
          <w:rFonts w:asciiTheme="minorHAnsi" w:hAnsiTheme="minorHAnsi" w:cstheme="minorHAnsi"/>
          <w:sz w:val="18"/>
          <w:szCs w:val="18"/>
        </w:rPr>
        <w:t>z tą osobą trzecią za wykonane przez nią pracę oraz odpowiada za jej zachowania jak za własne.</w:t>
      </w:r>
    </w:p>
    <w:p w14:paraId="4C307C51" w14:textId="2EB73C32" w:rsidR="00726B5B" w:rsidRPr="00034BB5" w:rsidRDefault="00D3788A" w:rsidP="00034BB5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103C44">
        <w:rPr>
          <w:rFonts w:asciiTheme="minorHAnsi" w:hAnsiTheme="minorHAnsi" w:cstheme="minorHAnsi"/>
          <w:sz w:val="18"/>
          <w:szCs w:val="18"/>
        </w:rPr>
        <w:t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– następnego dnia</w:t>
      </w:r>
      <w:r w:rsidR="00941C97" w:rsidRPr="00103C44">
        <w:rPr>
          <w:rFonts w:asciiTheme="minorHAnsi" w:hAnsiTheme="minorHAnsi" w:cstheme="minorHAnsi"/>
          <w:sz w:val="18"/>
          <w:szCs w:val="18"/>
        </w:rPr>
        <w:t xml:space="preserve"> po dniu ich wystąpienia</w:t>
      </w:r>
      <w:r w:rsidRPr="00103C44">
        <w:rPr>
          <w:rFonts w:asciiTheme="minorHAnsi" w:hAnsiTheme="minorHAnsi" w:cstheme="minorHAnsi"/>
          <w:sz w:val="18"/>
          <w:szCs w:val="18"/>
        </w:rPr>
        <w:t>.</w:t>
      </w:r>
    </w:p>
    <w:p w14:paraId="79E8BA17" w14:textId="7CAC107A" w:rsidR="002459FB" w:rsidRPr="00103C44" w:rsidRDefault="00493F5D" w:rsidP="00493F5D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03C44">
        <w:rPr>
          <w:rFonts w:asciiTheme="minorHAnsi" w:hAnsiTheme="minorHAnsi" w:cstheme="minorHAnsi"/>
          <w:b/>
          <w:sz w:val="18"/>
          <w:szCs w:val="18"/>
        </w:rPr>
        <w:t>§</w:t>
      </w:r>
      <w:r w:rsidR="002459FB" w:rsidRPr="00103C44">
        <w:rPr>
          <w:rFonts w:asciiTheme="minorHAnsi" w:hAnsiTheme="minorHAnsi" w:cstheme="minorHAnsi"/>
          <w:b/>
          <w:sz w:val="18"/>
          <w:szCs w:val="18"/>
        </w:rPr>
        <w:t xml:space="preserve"> 3</w:t>
      </w:r>
    </w:p>
    <w:p w14:paraId="2D24DE1C" w14:textId="0C9106B2" w:rsidR="00A70408" w:rsidRPr="00103C44" w:rsidRDefault="002459FB" w:rsidP="00DF3BB8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103C44">
        <w:rPr>
          <w:rFonts w:asciiTheme="minorHAnsi" w:hAnsiTheme="minorHAnsi" w:cstheme="minorHAnsi"/>
          <w:sz w:val="18"/>
          <w:szCs w:val="18"/>
        </w:rPr>
        <w:t xml:space="preserve">Wykonawca jest odpowiedzialny względem Zamawiającego za wszelkie wady prawne przedmiotu umowy, w tym również za ewentualne roszczenia osób trzecich wynikające z naruszenia praw własności intelektualnej lub </w:t>
      </w:r>
      <w:r w:rsidRPr="00103C44">
        <w:rPr>
          <w:rFonts w:asciiTheme="minorHAnsi" w:hAnsiTheme="minorHAnsi" w:cstheme="minorHAnsi"/>
          <w:sz w:val="18"/>
          <w:szCs w:val="18"/>
        </w:rPr>
        <w:lastRenderedPageBreak/>
        <w:t xml:space="preserve">przemysłowej, w tym praw autorskich, patentów, praw ochronnych na znaki towarowe oraz praw z rejestracji </w:t>
      </w:r>
      <w:r w:rsidR="00A81B1C">
        <w:rPr>
          <w:rFonts w:asciiTheme="minorHAnsi" w:hAnsiTheme="minorHAnsi" w:cstheme="minorHAnsi"/>
          <w:sz w:val="18"/>
          <w:szCs w:val="18"/>
        </w:rPr>
        <w:br/>
      </w:r>
      <w:r w:rsidRPr="00103C44">
        <w:rPr>
          <w:rFonts w:asciiTheme="minorHAnsi" w:hAnsiTheme="minorHAnsi" w:cstheme="minorHAnsi"/>
          <w:sz w:val="18"/>
          <w:szCs w:val="18"/>
        </w:rPr>
        <w:t xml:space="preserve">na wzory użytkowe i przemysłowe, pozostające w związku z wprowadzeniem przedmiotu umowy do obrotu </w:t>
      </w:r>
      <w:r w:rsidR="00A81B1C">
        <w:rPr>
          <w:rFonts w:asciiTheme="minorHAnsi" w:hAnsiTheme="minorHAnsi" w:cstheme="minorHAnsi"/>
          <w:sz w:val="18"/>
          <w:szCs w:val="18"/>
        </w:rPr>
        <w:br/>
      </w:r>
      <w:r w:rsidRPr="00103C44">
        <w:rPr>
          <w:rFonts w:asciiTheme="minorHAnsi" w:hAnsiTheme="minorHAnsi" w:cstheme="minorHAnsi"/>
          <w:sz w:val="18"/>
          <w:szCs w:val="18"/>
        </w:rPr>
        <w:t>na terytorium Rzeczypospolitej Polskiej.</w:t>
      </w:r>
    </w:p>
    <w:p w14:paraId="69E52BFA" w14:textId="32BA97F5" w:rsidR="002459FB" w:rsidRPr="00103C44" w:rsidRDefault="002459FB" w:rsidP="00DF3BB8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103C44">
        <w:rPr>
          <w:rFonts w:asciiTheme="minorHAnsi" w:hAnsiTheme="minorHAnsi" w:cstheme="minorHAnsi"/>
          <w:sz w:val="18"/>
          <w:szCs w:val="18"/>
        </w:rPr>
        <w:t xml:space="preserve">W przypadku wad prawnych przedmiotu umowy i stwierdzenia przez sąd naruszenia przez Zamawiającego praw osób trzecich będącego wynikiem nieuprawnionego wprowadzenia przedmiotu umowy do obrotu na terytorium Rzeczypospolitej Polskiej przez Wykonawcę, na żądanie Zamawiającego, Wykonawca </w:t>
      </w:r>
      <w:r w:rsidR="00B16E7F" w:rsidRPr="00103C44">
        <w:rPr>
          <w:rFonts w:asciiTheme="minorHAnsi" w:hAnsiTheme="minorHAnsi" w:cstheme="minorHAnsi"/>
          <w:sz w:val="18"/>
          <w:szCs w:val="18"/>
        </w:rPr>
        <w:t xml:space="preserve">przystąpi do ewentualnego postępowania sądowego w charakterze interwenienta ubocznego po stronie Zamawiającego i/lub </w:t>
      </w:r>
      <w:r w:rsidRPr="00103C44">
        <w:rPr>
          <w:rFonts w:asciiTheme="minorHAnsi" w:hAnsiTheme="minorHAnsi" w:cstheme="minorHAnsi"/>
          <w:sz w:val="18"/>
          <w:szCs w:val="18"/>
        </w:rPr>
        <w:t xml:space="preserve">zwolni Zamawiającego z wszelkich związanych z tym roszczeń, a w szczególności zwróci Zamawiającemu wszelkie zapłacone przez niego z tego tytułu odszkodowania, kary umowne, grzywny i inne podobne płatności, w tym poniesione opłaty </w:t>
      </w:r>
      <w:r w:rsidR="00A81B1C">
        <w:rPr>
          <w:rFonts w:asciiTheme="minorHAnsi" w:hAnsiTheme="minorHAnsi" w:cstheme="minorHAnsi"/>
          <w:sz w:val="18"/>
          <w:szCs w:val="18"/>
        </w:rPr>
        <w:br/>
      </w:r>
      <w:r w:rsidRPr="00103C44">
        <w:rPr>
          <w:rFonts w:asciiTheme="minorHAnsi" w:hAnsiTheme="minorHAnsi" w:cstheme="minorHAnsi"/>
          <w:sz w:val="18"/>
          <w:szCs w:val="18"/>
        </w:rPr>
        <w:t>i koszty sądowe.</w:t>
      </w:r>
    </w:p>
    <w:p w14:paraId="17D51401" w14:textId="4D1C5206" w:rsidR="002459FB" w:rsidRPr="00103C44" w:rsidRDefault="002459FB" w:rsidP="00DF3BB8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103C44">
        <w:rPr>
          <w:rFonts w:asciiTheme="minorHAnsi" w:hAnsiTheme="minorHAnsi" w:cstheme="minorHAnsi"/>
          <w:sz w:val="18"/>
          <w:szCs w:val="18"/>
        </w:rPr>
        <w:t xml:space="preserve">Wykonawca jest odpowiedzialny względem Zamawiającego za to, że jest uprawniony do wprowadzania do obrotu oprogramowania </w:t>
      </w:r>
      <w:r w:rsidR="00D63FAA" w:rsidRPr="00103C44">
        <w:rPr>
          <w:rFonts w:asciiTheme="minorHAnsi" w:hAnsiTheme="minorHAnsi" w:cstheme="minorHAnsi"/>
          <w:sz w:val="18"/>
          <w:szCs w:val="18"/>
        </w:rPr>
        <w:t xml:space="preserve">stanowiącego przedmiot umowy </w:t>
      </w:r>
      <w:r w:rsidRPr="00103C44">
        <w:rPr>
          <w:rFonts w:asciiTheme="minorHAnsi" w:hAnsiTheme="minorHAnsi" w:cstheme="minorHAnsi"/>
          <w:sz w:val="18"/>
          <w:szCs w:val="18"/>
        </w:rPr>
        <w:t>oraz za to, że Zamawiający wskutek zawarcia umowy, będzie upoważniony do korzystania w ramach zwykłego użytku z przedmiotowego oprogramowania.</w:t>
      </w:r>
    </w:p>
    <w:p w14:paraId="222B8060" w14:textId="0D21692A" w:rsidR="002459FB" w:rsidRPr="00103C44" w:rsidRDefault="002459FB" w:rsidP="00DF3BB8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103C44">
        <w:rPr>
          <w:rFonts w:asciiTheme="minorHAnsi" w:hAnsiTheme="minorHAnsi" w:cstheme="minorHAnsi"/>
          <w:sz w:val="18"/>
          <w:szCs w:val="18"/>
        </w:rPr>
        <w:t xml:space="preserve">Wykonawca jest </w:t>
      </w:r>
      <w:r w:rsidR="00941C97" w:rsidRPr="00103C44">
        <w:rPr>
          <w:rFonts w:asciiTheme="minorHAnsi" w:hAnsiTheme="minorHAnsi" w:cstheme="minorHAnsi"/>
          <w:sz w:val="18"/>
          <w:szCs w:val="18"/>
        </w:rPr>
        <w:t xml:space="preserve">wyłącznie </w:t>
      </w:r>
      <w:r w:rsidRPr="00103C44">
        <w:rPr>
          <w:rFonts w:asciiTheme="minorHAnsi" w:hAnsiTheme="minorHAnsi" w:cstheme="minorHAnsi"/>
          <w:sz w:val="18"/>
          <w:szCs w:val="18"/>
        </w:rPr>
        <w:t>odpowiedzialny w zakresie ewentualnych umów licencyjnych zawartych z osobami trzecimi.</w:t>
      </w:r>
    </w:p>
    <w:p w14:paraId="7B5FA031" w14:textId="6DDA2A7B" w:rsidR="00A65A19" w:rsidRPr="00103C44" w:rsidRDefault="00493F5D" w:rsidP="00493F5D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03C44">
        <w:rPr>
          <w:rFonts w:asciiTheme="minorHAnsi" w:hAnsiTheme="minorHAnsi" w:cstheme="minorHAnsi"/>
          <w:b/>
          <w:sz w:val="18"/>
          <w:szCs w:val="18"/>
        </w:rPr>
        <w:t>§</w:t>
      </w:r>
      <w:r w:rsidR="00A65A19" w:rsidRPr="00103C4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459FB" w:rsidRPr="00103C44">
        <w:rPr>
          <w:rFonts w:asciiTheme="minorHAnsi" w:hAnsiTheme="minorHAnsi" w:cstheme="minorHAnsi"/>
          <w:b/>
          <w:sz w:val="18"/>
          <w:szCs w:val="18"/>
        </w:rPr>
        <w:t>4</w:t>
      </w:r>
    </w:p>
    <w:p w14:paraId="1A6ECD18" w14:textId="3B645BCF" w:rsidR="005217B1" w:rsidRPr="00103C44" w:rsidRDefault="005217B1" w:rsidP="00DF3BB8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357" w:hanging="357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Wynagrodzenie Wykonawcy z tytułu realizacji przedmiotu umowy zostało określone na łączną kwotę brutto </w:t>
      </w:r>
      <w:r w:rsidR="00A81B1C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w wysokości ______________ zł brutto (słownie: ______________).</w:t>
      </w:r>
    </w:p>
    <w:p w14:paraId="27BEBF21" w14:textId="218DC16B" w:rsidR="005217B1" w:rsidRPr="00F74D4B" w:rsidRDefault="005217B1" w:rsidP="00DF3BB8">
      <w:pPr>
        <w:numPr>
          <w:ilvl w:val="0"/>
          <w:numId w:val="1"/>
        </w:numPr>
        <w:tabs>
          <w:tab w:val="clear" w:pos="360"/>
        </w:tabs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>Wynagrodzenie, o którym mowa w ust. 1 będzie płatne w trzech częściach, w następujący sposób:</w:t>
      </w:r>
    </w:p>
    <w:p w14:paraId="5BB70B4F" w14:textId="4BCC0898" w:rsidR="005217B1" w:rsidRPr="00F74D4B" w:rsidRDefault="005217B1" w:rsidP="00DF3BB8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pierwsza </w:t>
      </w:r>
      <w:bookmarkStart w:id="19" w:name="_Hlk183086576"/>
      <w:r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część </w:t>
      </w:r>
      <w:r w:rsidR="00F74D4B">
        <w:rPr>
          <w:rFonts w:asciiTheme="minorHAnsi" w:hAnsiTheme="minorHAnsi" w:cstheme="minorHAnsi"/>
          <w:color w:val="000000" w:themeColor="text1"/>
          <w:sz w:val="18"/>
          <w:szCs w:val="18"/>
        </w:rPr>
        <w:t>w wysokości nie większej niż 45% wartości wynagrodzenia o którym mowa w ust. 1, tj.</w:t>
      </w:r>
      <w:bookmarkEnd w:id="19"/>
      <w:r w:rsidR="00F74D4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____________ zł brutto (słownie: ________________) zostanie zapłacona na podstawie wystawionej przez Wykonawcę faktury po podpisaniu przez Zamawiającego protokołu odbioru, o którym mowa w § 1 ust. </w:t>
      </w:r>
      <w:r w:rsidR="00F9531E"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>6</w:t>
      </w:r>
      <w:r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; </w:t>
      </w:r>
    </w:p>
    <w:p w14:paraId="1839C9FE" w14:textId="67FC0EAE" w:rsidR="005217B1" w:rsidRPr="00F74D4B" w:rsidRDefault="005217B1" w:rsidP="00DF3BB8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druga </w:t>
      </w:r>
      <w:bookmarkStart w:id="20" w:name="_Hlk183086663"/>
      <w:r w:rsidR="00F74D4B"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część w wysokości </w:t>
      </w:r>
      <w:r w:rsidR="00F74D4B">
        <w:rPr>
          <w:rFonts w:asciiTheme="minorHAnsi" w:hAnsiTheme="minorHAnsi" w:cstheme="minorHAnsi"/>
          <w:color w:val="000000" w:themeColor="text1"/>
          <w:sz w:val="18"/>
          <w:szCs w:val="18"/>
        </w:rPr>
        <w:t>nie większej niż 3</w:t>
      </w:r>
      <w:r w:rsidR="00F74D4B"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5% wartości wynagrodzenia o którym mowa w ust. 1, </w:t>
      </w:r>
      <w:bookmarkEnd w:id="20"/>
      <w:r w:rsidR="00F74D4B"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>tj.</w:t>
      </w:r>
      <w:r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>___________ zł brutto, (słownie: ______________) zostanie zapłacona na podstawie wystawionej przez Wykonawcę faktury nie wcześniej niż po upływie 12 miesięcy od daty zawarcia umowy</w:t>
      </w:r>
      <w:r w:rsidR="008907F2"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na podstawie wystawionej przez Wykonawcę faktury po</w:t>
      </w:r>
      <w:r w:rsidR="008907F2" w:rsidRPr="00F74D4B">
        <w:rPr>
          <w:rFonts w:asciiTheme="minorHAnsi" w:hAnsiTheme="minorHAnsi" w:cstheme="minorHAnsi"/>
          <w:sz w:val="18"/>
          <w:szCs w:val="18"/>
        </w:rPr>
        <w:t xml:space="preserve"> potwierdzaniu przez przedstawiciela Zamawiającego</w:t>
      </w:r>
      <w:r w:rsidR="00993372" w:rsidRPr="00F74D4B">
        <w:rPr>
          <w:rFonts w:asciiTheme="minorHAnsi" w:hAnsiTheme="minorHAnsi" w:cstheme="minorHAnsi"/>
          <w:sz w:val="18"/>
          <w:szCs w:val="18"/>
        </w:rPr>
        <w:t>,</w:t>
      </w:r>
      <w:r w:rsidR="008907F2" w:rsidRPr="00F74D4B">
        <w:rPr>
          <w:rFonts w:asciiTheme="minorHAnsi" w:hAnsiTheme="minorHAnsi" w:cstheme="minorHAnsi"/>
          <w:sz w:val="18"/>
          <w:szCs w:val="18"/>
        </w:rPr>
        <w:t xml:space="preserve"> wskazanego w § 5 ust. 2</w:t>
      </w:r>
      <w:r w:rsidR="00993372" w:rsidRPr="00F74D4B">
        <w:rPr>
          <w:rFonts w:asciiTheme="minorHAnsi" w:hAnsiTheme="minorHAnsi" w:cstheme="minorHAnsi"/>
          <w:sz w:val="18"/>
          <w:szCs w:val="18"/>
        </w:rPr>
        <w:t>,</w:t>
      </w:r>
      <w:r w:rsidR="008907F2" w:rsidRPr="00F74D4B">
        <w:rPr>
          <w:rFonts w:asciiTheme="minorHAnsi" w:hAnsiTheme="minorHAnsi" w:cstheme="minorHAnsi"/>
          <w:sz w:val="18"/>
          <w:szCs w:val="18"/>
        </w:rPr>
        <w:t xml:space="preserve"> prawidłowego funkcjonowania </w:t>
      </w:r>
      <w:r w:rsidR="00F9531E" w:rsidRPr="00F74D4B">
        <w:rPr>
          <w:rFonts w:asciiTheme="minorHAnsi" w:hAnsiTheme="minorHAnsi" w:cstheme="minorHAnsi"/>
          <w:sz w:val="18"/>
          <w:szCs w:val="18"/>
        </w:rPr>
        <w:t>oprogramowania</w:t>
      </w:r>
      <w:r w:rsidR="008907F2"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>;</w:t>
      </w:r>
    </w:p>
    <w:p w14:paraId="7C06C526" w14:textId="2393CCE1" w:rsidR="005217B1" w:rsidRPr="00F74D4B" w:rsidRDefault="005217B1" w:rsidP="00DF3BB8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trzecia </w:t>
      </w:r>
      <w:r w:rsidR="00F74D4B"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część w wysokości nie większej niż </w:t>
      </w:r>
      <w:r w:rsidR="00F74D4B">
        <w:rPr>
          <w:rFonts w:asciiTheme="minorHAnsi" w:hAnsiTheme="minorHAnsi" w:cstheme="minorHAnsi"/>
          <w:color w:val="000000" w:themeColor="text1"/>
          <w:sz w:val="18"/>
          <w:szCs w:val="18"/>
        </w:rPr>
        <w:t>20</w:t>
      </w:r>
      <w:r w:rsidR="00F74D4B"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>% wartości wynagrodzenia o którym mowa w ust. 1,</w:t>
      </w:r>
      <w:r w:rsidR="00F74D4B">
        <w:rPr>
          <w:rFonts w:asciiTheme="minorHAnsi" w:hAnsiTheme="minorHAnsi" w:cstheme="minorHAnsi"/>
          <w:color w:val="000000" w:themeColor="text1"/>
          <w:sz w:val="18"/>
          <w:szCs w:val="18"/>
        </w:rPr>
        <w:t>tj.</w:t>
      </w:r>
      <w:r w:rsidR="00F74D4B"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>___________ zł brutto, (słownie: _____________) zostanie zapłacona na podstawie wystawionej przez Wykonawcę faktury nie wcześniej niż po upływie 24 miesięcy od daty zawarcia umowy</w:t>
      </w:r>
      <w:r w:rsidR="008907F2"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na podstawie wystawionej przez Wykonawcę faktury po </w:t>
      </w:r>
      <w:r w:rsidR="008907F2" w:rsidRPr="00F74D4B">
        <w:rPr>
          <w:rFonts w:asciiTheme="minorHAnsi" w:hAnsiTheme="minorHAnsi" w:cstheme="minorHAnsi"/>
          <w:sz w:val="18"/>
          <w:szCs w:val="18"/>
        </w:rPr>
        <w:t xml:space="preserve"> potwierdzaniu przez przedstawiciela Zamawiającego</w:t>
      </w:r>
      <w:r w:rsidR="00993372" w:rsidRPr="00F74D4B">
        <w:rPr>
          <w:rFonts w:asciiTheme="minorHAnsi" w:hAnsiTheme="minorHAnsi" w:cstheme="minorHAnsi"/>
          <w:sz w:val="18"/>
          <w:szCs w:val="18"/>
        </w:rPr>
        <w:t>,</w:t>
      </w:r>
      <w:r w:rsidR="008907F2" w:rsidRPr="00F74D4B">
        <w:rPr>
          <w:rFonts w:asciiTheme="minorHAnsi" w:hAnsiTheme="minorHAnsi" w:cstheme="minorHAnsi"/>
          <w:sz w:val="18"/>
          <w:szCs w:val="18"/>
        </w:rPr>
        <w:t xml:space="preserve"> wskazanego w § 5 ust. 2</w:t>
      </w:r>
      <w:r w:rsidR="00993372" w:rsidRPr="00F74D4B">
        <w:rPr>
          <w:rFonts w:asciiTheme="minorHAnsi" w:hAnsiTheme="minorHAnsi" w:cstheme="minorHAnsi"/>
          <w:sz w:val="18"/>
          <w:szCs w:val="18"/>
        </w:rPr>
        <w:t>,</w:t>
      </w:r>
      <w:r w:rsidR="008907F2" w:rsidRPr="00F74D4B">
        <w:rPr>
          <w:rFonts w:asciiTheme="minorHAnsi" w:hAnsiTheme="minorHAnsi" w:cstheme="minorHAnsi"/>
          <w:sz w:val="18"/>
          <w:szCs w:val="18"/>
        </w:rPr>
        <w:t xml:space="preserve"> prawidłowego funkcjonowania </w:t>
      </w:r>
      <w:r w:rsidR="00F9531E" w:rsidRPr="00F74D4B">
        <w:rPr>
          <w:rFonts w:asciiTheme="minorHAnsi" w:hAnsiTheme="minorHAnsi" w:cstheme="minorHAnsi"/>
          <w:sz w:val="18"/>
          <w:szCs w:val="18"/>
        </w:rPr>
        <w:t>oprogramowania</w:t>
      </w:r>
      <w:r w:rsidR="003E1EC8" w:rsidRPr="00F74D4B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4057AD14" w14:textId="40FEB163" w:rsidR="001E7DAB" w:rsidRPr="00103C44" w:rsidRDefault="001E7DAB" w:rsidP="00DF3BB8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103C44">
        <w:rPr>
          <w:rFonts w:asciiTheme="minorHAnsi" w:hAnsiTheme="minorHAnsi" w:cstheme="minorHAnsi"/>
          <w:sz w:val="18"/>
          <w:szCs w:val="18"/>
        </w:rPr>
        <w:t xml:space="preserve">Fakturę należy wystawić ze wskazaniem następujących danych: </w:t>
      </w:r>
    </w:p>
    <w:p w14:paraId="7E97A6DD" w14:textId="77777777" w:rsidR="001E7DAB" w:rsidRPr="00103C44" w:rsidRDefault="001E7DAB" w:rsidP="00DF3BB8">
      <w:pPr>
        <w:pStyle w:val="Listanumerowana2"/>
        <w:numPr>
          <w:ilvl w:val="0"/>
          <w:numId w:val="11"/>
        </w:numPr>
        <w:spacing w:after="0" w:line="276" w:lineRule="auto"/>
        <w:ind w:hanging="294"/>
        <w:contextualSpacing w:val="0"/>
        <w:jc w:val="left"/>
        <w:rPr>
          <w:rFonts w:cstheme="minorHAnsi"/>
          <w:sz w:val="18"/>
          <w:szCs w:val="18"/>
        </w:rPr>
      </w:pPr>
      <w:r w:rsidRPr="00103C44">
        <w:rPr>
          <w:rFonts w:cstheme="minorHAnsi"/>
          <w:sz w:val="18"/>
          <w:szCs w:val="18"/>
        </w:rPr>
        <w:t>Nabywca: Województwo Mazowieckie, ul. Jagiellońska 26, 03–719 Warszawa, NIP 113-245-39-40;</w:t>
      </w:r>
    </w:p>
    <w:p w14:paraId="1AE95AE2" w14:textId="77777777" w:rsidR="001E7DAB" w:rsidRPr="00103C44" w:rsidRDefault="001E7DAB" w:rsidP="00DF3BB8">
      <w:pPr>
        <w:pStyle w:val="Listanumerowana2"/>
        <w:numPr>
          <w:ilvl w:val="0"/>
          <w:numId w:val="11"/>
        </w:numPr>
        <w:spacing w:after="0" w:line="276" w:lineRule="auto"/>
        <w:ind w:hanging="294"/>
        <w:contextualSpacing w:val="0"/>
        <w:jc w:val="left"/>
        <w:rPr>
          <w:rFonts w:cstheme="minorHAnsi"/>
          <w:sz w:val="18"/>
          <w:szCs w:val="18"/>
        </w:rPr>
      </w:pPr>
      <w:r w:rsidRPr="00103C44">
        <w:rPr>
          <w:rFonts w:cstheme="minorHAnsi"/>
          <w:sz w:val="18"/>
          <w:szCs w:val="18"/>
        </w:rPr>
        <w:t xml:space="preserve">Płatnik/Odbiorca faktury: Urząd Marszałkowski Województwa Mazowieckiego w Warszawie, </w:t>
      </w:r>
      <w:r w:rsidRPr="00103C44">
        <w:rPr>
          <w:rFonts w:cstheme="minorHAnsi"/>
          <w:sz w:val="18"/>
          <w:szCs w:val="18"/>
        </w:rPr>
        <w:br/>
        <w:t>ul. Jagiellońska 26, 03–719 Warszawa;</w:t>
      </w:r>
    </w:p>
    <w:p w14:paraId="0E724C14" w14:textId="4D496DB0" w:rsidR="00644D32" w:rsidRPr="00103C44" w:rsidRDefault="001E7DAB" w:rsidP="00DF3BB8">
      <w:pPr>
        <w:pStyle w:val="Listanumerowana2"/>
        <w:numPr>
          <w:ilvl w:val="0"/>
          <w:numId w:val="11"/>
        </w:numPr>
        <w:spacing w:after="0" w:line="276" w:lineRule="auto"/>
        <w:ind w:hanging="294"/>
        <w:contextualSpacing w:val="0"/>
        <w:jc w:val="left"/>
        <w:rPr>
          <w:rFonts w:cstheme="minorHAnsi"/>
          <w:sz w:val="18"/>
          <w:szCs w:val="18"/>
        </w:rPr>
      </w:pPr>
      <w:r w:rsidRPr="00103C44">
        <w:rPr>
          <w:rFonts w:cstheme="minorHAnsi"/>
          <w:sz w:val="18"/>
          <w:szCs w:val="18"/>
        </w:rPr>
        <w:t xml:space="preserve">numer </w:t>
      </w:r>
      <w:r w:rsidR="00B16E7F" w:rsidRPr="00103C44">
        <w:rPr>
          <w:rFonts w:cstheme="minorHAnsi"/>
          <w:sz w:val="18"/>
          <w:szCs w:val="18"/>
        </w:rPr>
        <w:t>u</w:t>
      </w:r>
      <w:r w:rsidRPr="00103C44">
        <w:rPr>
          <w:rFonts w:cstheme="minorHAnsi"/>
          <w:sz w:val="18"/>
          <w:szCs w:val="18"/>
        </w:rPr>
        <w:t>mowy.</w:t>
      </w:r>
    </w:p>
    <w:p w14:paraId="309E9228" w14:textId="4DC0BEB1" w:rsidR="00644D32" w:rsidRPr="00103C44" w:rsidRDefault="00644D32" w:rsidP="00DF3BB8">
      <w:pPr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103C44">
        <w:rPr>
          <w:rFonts w:asciiTheme="minorHAnsi" w:eastAsiaTheme="minorEastAsia" w:hAnsiTheme="minorHAnsi" w:cstheme="minorHAnsi"/>
          <w:sz w:val="18"/>
          <w:szCs w:val="18"/>
        </w:rPr>
        <w:t xml:space="preserve">Zapłata wynagrodzenia nastąpi przelewem w terminie </w:t>
      </w:r>
      <w:r w:rsidR="001E584B" w:rsidRPr="00103C44">
        <w:rPr>
          <w:rFonts w:asciiTheme="minorHAnsi" w:eastAsiaTheme="minorEastAsia" w:hAnsiTheme="minorHAnsi" w:cstheme="minorHAnsi"/>
          <w:sz w:val="18"/>
          <w:szCs w:val="18"/>
        </w:rPr>
        <w:t xml:space="preserve">do </w:t>
      </w:r>
      <w:r w:rsidRPr="00103C44">
        <w:rPr>
          <w:rFonts w:asciiTheme="minorHAnsi" w:eastAsiaTheme="minorEastAsia" w:hAnsiTheme="minorHAnsi" w:cstheme="minorHAnsi"/>
          <w:sz w:val="18"/>
          <w:szCs w:val="18"/>
        </w:rPr>
        <w:t xml:space="preserve">21 dni od daty doręczenia Zamawiającemu prawidłowo wystawionej faktury, na rachunek bankowy Wykonawcy nr 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__________</w:t>
      </w:r>
    </w:p>
    <w:p w14:paraId="73DF132B" w14:textId="51DD44A0" w:rsidR="00061197" w:rsidRPr="00103C44" w:rsidRDefault="00061197" w:rsidP="00DF3BB8">
      <w:pPr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103C44">
        <w:rPr>
          <w:rFonts w:asciiTheme="minorHAnsi" w:eastAsiaTheme="minorEastAsia" w:hAnsiTheme="minorHAnsi" w:cstheme="minorHAnsi"/>
          <w:sz w:val="18"/>
          <w:szCs w:val="18"/>
        </w:rPr>
        <w:t>Faktur</w:t>
      </w:r>
      <w:r w:rsidR="00E6605C" w:rsidRPr="00103C44">
        <w:rPr>
          <w:rFonts w:asciiTheme="minorHAnsi" w:eastAsiaTheme="minorEastAsia" w:hAnsiTheme="minorHAnsi" w:cstheme="minorHAnsi"/>
          <w:sz w:val="18"/>
          <w:szCs w:val="18"/>
        </w:rPr>
        <w:t>a</w:t>
      </w:r>
      <w:r w:rsidRPr="00103C44">
        <w:rPr>
          <w:rFonts w:asciiTheme="minorHAnsi" w:eastAsiaTheme="minorEastAsia" w:hAnsiTheme="minorHAnsi" w:cstheme="minorHAnsi"/>
          <w:sz w:val="18"/>
          <w:szCs w:val="18"/>
        </w:rPr>
        <w:t xml:space="preserve"> m</w:t>
      </w:r>
      <w:r w:rsidR="00E6605C" w:rsidRPr="00103C44">
        <w:rPr>
          <w:rFonts w:asciiTheme="minorHAnsi" w:eastAsiaTheme="minorEastAsia" w:hAnsiTheme="minorHAnsi" w:cstheme="minorHAnsi"/>
          <w:sz w:val="18"/>
          <w:szCs w:val="18"/>
        </w:rPr>
        <w:t>oże</w:t>
      </w:r>
      <w:r w:rsidRPr="00103C44">
        <w:rPr>
          <w:rFonts w:asciiTheme="minorHAnsi" w:eastAsiaTheme="minorEastAsia" w:hAnsiTheme="minorHAnsi" w:cstheme="minorHAnsi"/>
          <w:sz w:val="18"/>
          <w:szCs w:val="18"/>
        </w:rPr>
        <w:t xml:space="preserve"> być dostarczon</w:t>
      </w:r>
      <w:r w:rsidR="00E6605C" w:rsidRPr="00103C44">
        <w:rPr>
          <w:rFonts w:asciiTheme="minorHAnsi" w:eastAsiaTheme="minorEastAsia" w:hAnsiTheme="minorHAnsi" w:cstheme="minorHAnsi"/>
          <w:sz w:val="18"/>
          <w:szCs w:val="18"/>
        </w:rPr>
        <w:t>a</w:t>
      </w:r>
      <w:r w:rsidRPr="00103C44">
        <w:rPr>
          <w:rFonts w:asciiTheme="minorHAnsi" w:eastAsiaTheme="minorEastAsia" w:hAnsiTheme="minorHAnsi" w:cstheme="minorHAnsi"/>
          <w:sz w:val="18"/>
          <w:szCs w:val="18"/>
        </w:rPr>
        <w:t xml:space="preserve">: </w:t>
      </w:r>
    </w:p>
    <w:p w14:paraId="4FEF4138" w14:textId="77777777" w:rsidR="00061197" w:rsidRPr="00103C44" w:rsidRDefault="00061197" w:rsidP="00DF3BB8">
      <w:pPr>
        <w:numPr>
          <w:ilvl w:val="0"/>
          <w:numId w:val="13"/>
        </w:numPr>
        <w:spacing w:line="276" w:lineRule="auto"/>
        <w:ind w:left="709" w:hanging="283"/>
        <w:rPr>
          <w:rFonts w:asciiTheme="minorHAnsi" w:eastAsiaTheme="minorEastAsia" w:hAnsiTheme="minorHAnsi" w:cstheme="minorHAnsi"/>
          <w:sz w:val="18"/>
          <w:szCs w:val="18"/>
        </w:rPr>
      </w:pPr>
      <w:r w:rsidRPr="00103C44">
        <w:rPr>
          <w:rFonts w:asciiTheme="minorHAnsi" w:eastAsiaTheme="minorEastAsia" w:hAnsiTheme="minorHAnsi" w:cstheme="minorHAnsi"/>
          <w:sz w:val="18"/>
          <w:szCs w:val="18"/>
        </w:rPr>
        <w:t>przesyłką poleconą przez operatora publicznego na adres: Urząd Marszałkowski Województwa Mazowieckiego w Warszawie, Departament Organizacji, ul. Nowy Zjazd 1, 00-301 Warszawa lub</w:t>
      </w:r>
    </w:p>
    <w:p w14:paraId="28A5F110" w14:textId="467A561A" w:rsidR="00061197" w:rsidRPr="00103C44" w:rsidRDefault="00061197" w:rsidP="00DF3BB8">
      <w:pPr>
        <w:numPr>
          <w:ilvl w:val="0"/>
          <w:numId w:val="13"/>
        </w:numPr>
        <w:spacing w:line="276" w:lineRule="auto"/>
        <w:ind w:left="709" w:hanging="283"/>
        <w:rPr>
          <w:rFonts w:asciiTheme="minorHAnsi" w:eastAsiaTheme="minorEastAsia" w:hAnsiTheme="minorHAnsi" w:cstheme="minorHAnsi"/>
          <w:sz w:val="18"/>
          <w:szCs w:val="18"/>
        </w:rPr>
      </w:pPr>
      <w:r w:rsidRPr="00103C44">
        <w:rPr>
          <w:rFonts w:asciiTheme="minorHAnsi" w:eastAsiaTheme="minorEastAsia" w:hAnsiTheme="minorHAnsi" w:cstheme="minorHAnsi"/>
          <w:sz w:val="18"/>
          <w:szCs w:val="18"/>
        </w:rPr>
        <w:t xml:space="preserve">przesyłką elektroniczną na adres email: </w:t>
      </w:r>
      <w:hyperlink r:id="rId13" w:history="1">
        <w:r w:rsidRPr="00103C44">
          <w:rPr>
            <w:rStyle w:val="Hipercze"/>
            <w:rFonts w:asciiTheme="minorHAnsi" w:eastAsiaTheme="minorEastAsia" w:hAnsiTheme="minorHAnsi" w:cstheme="minorHAnsi"/>
            <w:sz w:val="18"/>
            <w:szCs w:val="18"/>
          </w:rPr>
          <w:t>zakupywspolne@mazovia.pl</w:t>
        </w:r>
      </w:hyperlink>
      <w:r w:rsidRPr="00103C44">
        <w:rPr>
          <w:rFonts w:asciiTheme="minorHAnsi" w:eastAsiaTheme="minorEastAsia" w:hAnsiTheme="minorHAnsi" w:cstheme="minorHAnsi"/>
          <w:sz w:val="18"/>
          <w:szCs w:val="18"/>
        </w:rPr>
        <w:t xml:space="preserve"> lub</w:t>
      </w:r>
    </w:p>
    <w:p w14:paraId="011DC5FD" w14:textId="4A29BFD7" w:rsidR="00061197" w:rsidRPr="00103C44" w:rsidRDefault="00061197" w:rsidP="00DF3BB8">
      <w:pPr>
        <w:numPr>
          <w:ilvl w:val="0"/>
          <w:numId w:val="13"/>
        </w:numPr>
        <w:spacing w:line="276" w:lineRule="auto"/>
        <w:ind w:left="709" w:hanging="283"/>
        <w:rPr>
          <w:rFonts w:asciiTheme="minorHAnsi" w:eastAsiaTheme="minorEastAsia" w:hAnsiTheme="minorHAnsi" w:cstheme="minorHAnsi"/>
          <w:sz w:val="18"/>
          <w:szCs w:val="18"/>
        </w:rPr>
      </w:pPr>
      <w:r w:rsidRPr="00103C44">
        <w:rPr>
          <w:rFonts w:asciiTheme="minorHAnsi" w:eastAsiaTheme="minorEastAsia" w:hAnsiTheme="minorHAnsi" w:cstheme="minorHAnsi"/>
          <w:sz w:val="18"/>
          <w:szCs w:val="18"/>
        </w:rPr>
        <w:t xml:space="preserve">za pośrednictwem ePUAP Urzędu Marszałkowskiego Województwa Mazowieckiego </w:t>
      </w:r>
      <w:r w:rsidR="0055256E" w:rsidRPr="00103C44">
        <w:rPr>
          <w:rFonts w:asciiTheme="minorHAnsi" w:eastAsiaTheme="minorEastAsia" w:hAnsiTheme="minorHAnsi" w:cstheme="minorHAnsi"/>
          <w:sz w:val="18"/>
          <w:szCs w:val="18"/>
        </w:rPr>
        <w:t xml:space="preserve">w Warszawie </w:t>
      </w:r>
      <w:r w:rsidRPr="00103C44">
        <w:rPr>
          <w:rFonts w:asciiTheme="minorHAnsi" w:eastAsiaTheme="minorEastAsia" w:hAnsiTheme="minorHAnsi" w:cstheme="minorHAnsi"/>
          <w:sz w:val="18"/>
          <w:szCs w:val="18"/>
        </w:rPr>
        <w:t>lub</w:t>
      </w:r>
    </w:p>
    <w:p w14:paraId="6E411FD9" w14:textId="77777777" w:rsidR="00061197" w:rsidRPr="00103C44" w:rsidRDefault="00061197" w:rsidP="00DF3BB8">
      <w:pPr>
        <w:numPr>
          <w:ilvl w:val="0"/>
          <w:numId w:val="13"/>
        </w:numPr>
        <w:spacing w:line="276" w:lineRule="auto"/>
        <w:ind w:left="709" w:hanging="283"/>
        <w:rPr>
          <w:rFonts w:asciiTheme="minorHAnsi" w:eastAsiaTheme="minorEastAsia" w:hAnsiTheme="minorHAnsi" w:cstheme="minorHAnsi"/>
          <w:sz w:val="18"/>
          <w:szCs w:val="18"/>
        </w:rPr>
      </w:pPr>
      <w:r w:rsidRPr="00103C44">
        <w:rPr>
          <w:rFonts w:asciiTheme="minorHAnsi" w:eastAsiaTheme="minorEastAsia" w:hAnsiTheme="minorHAnsi" w:cstheme="minorHAnsi"/>
          <w:sz w:val="18"/>
          <w:szCs w:val="18"/>
        </w:rPr>
        <w:t xml:space="preserve">za pośrednictwem Platformy Elektronicznego Fakturowania (PEF). </w:t>
      </w:r>
    </w:p>
    <w:p w14:paraId="536FB6BA" w14:textId="5C4765D5" w:rsidR="00061197" w:rsidRPr="00103C44" w:rsidRDefault="00061197" w:rsidP="00DF3BB8">
      <w:pPr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103C44">
        <w:rPr>
          <w:rFonts w:asciiTheme="minorHAnsi" w:eastAsiaTheme="minorEastAsia" w:hAnsiTheme="minorHAnsi" w:cstheme="minorHAnsi"/>
          <w:sz w:val="18"/>
          <w:szCs w:val="18"/>
        </w:rPr>
        <w:t>Wykonawca oświadcza, że posiada rachunek rozliczeniowy ujawniony w wykazie podatników VAT, służący wyłącznie do celów rozliczeń z tytułu prowadzonej przez niego działalności gospodarczej.</w:t>
      </w:r>
      <w:r w:rsidR="005E49C1" w:rsidRPr="00103C44">
        <w:rPr>
          <w:rStyle w:val="Odwoanieprzypisudolnego"/>
          <w:rFonts w:asciiTheme="minorHAnsi" w:eastAsiaTheme="minorEastAsia" w:hAnsiTheme="minorHAnsi" w:cstheme="minorHAnsi"/>
          <w:sz w:val="18"/>
          <w:szCs w:val="18"/>
        </w:rPr>
        <w:footnoteReference w:id="1"/>
      </w:r>
    </w:p>
    <w:p w14:paraId="7FC1DC5A" w14:textId="2B5D7BCA" w:rsidR="00061197" w:rsidRPr="00103C44" w:rsidRDefault="00061197" w:rsidP="00DF3BB8">
      <w:pPr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103C44">
        <w:rPr>
          <w:rFonts w:asciiTheme="minorHAnsi" w:eastAsiaTheme="minorEastAsia" w:hAnsiTheme="minorHAnsi" w:cstheme="minorHAnsi"/>
          <w:sz w:val="18"/>
          <w:szCs w:val="18"/>
        </w:rPr>
        <w:t>Zamawiający zastrzega sobie prawo do wstrzymania płatności w przypadku braku numeru rachunku bankowego Wykonawcy lub jego zmiany w wykazie podatników VAT, bez wcześniejszego powiadomienia Zamawiającego przez Wykonawcę, do czasu uzupełnienia informacji dotyczącej tego rachunku bankowego przez Wykonawcę. Zmiana numeru rachunku nie stanowi zmiany Umowy, a jedynie wymaga powiadomienia podpisanego kwalifikowanym podpisem elektronicznym</w:t>
      </w:r>
      <w:r w:rsidR="0080649F" w:rsidRPr="00103C44">
        <w:rPr>
          <w:rFonts w:asciiTheme="minorHAnsi" w:eastAsiaTheme="minorEastAsia" w:hAnsiTheme="minorHAnsi" w:cstheme="minorHAnsi"/>
          <w:sz w:val="18"/>
          <w:szCs w:val="18"/>
        </w:rPr>
        <w:t xml:space="preserve"> przez osobę upoważnioną do reprezentacji Wykonawcy</w:t>
      </w:r>
      <w:r w:rsidRPr="00103C44">
        <w:rPr>
          <w:rFonts w:asciiTheme="minorHAnsi" w:eastAsiaTheme="minorEastAsia" w:hAnsiTheme="minorHAnsi" w:cstheme="minorHAnsi"/>
          <w:sz w:val="18"/>
          <w:szCs w:val="18"/>
        </w:rPr>
        <w:t xml:space="preserve"> o tym fakcie Zamawiającego </w:t>
      </w:r>
      <w:r w:rsidR="00E6605C" w:rsidRPr="00103C44">
        <w:rPr>
          <w:rFonts w:asciiTheme="minorHAnsi" w:eastAsiaTheme="minorEastAsia" w:hAnsiTheme="minorHAnsi" w:cstheme="minorHAnsi"/>
          <w:sz w:val="18"/>
          <w:szCs w:val="18"/>
        </w:rPr>
        <w:br/>
      </w:r>
      <w:r w:rsidRPr="00103C44">
        <w:rPr>
          <w:rFonts w:asciiTheme="minorHAnsi" w:eastAsiaTheme="minorEastAsia" w:hAnsiTheme="minorHAnsi" w:cstheme="minorHAnsi"/>
          <w:sz w:val="18"/>
          <w:szCs w:val="18"/>
        </w:rPr>
        <w:t xml:space="preserve">w formie elektronicznej na adres: </w:t>
      </w:r>
      <w:hyperlink r:id="rId14" w:history="1">
        <w:r w:rsidRPr="00103C44">
          <w:rPr>
            <w:rStyle w:val="Hipercze"/>
            <w:rFonts w:asciiTheme="minorHAnsi" w:eastAsiaTheme="minorEastAsia" w:hAnsiTheme="minorHAnsi" w:cstheme="minorHAnsi"/>
            <w:sz w:val="18"/>
            <w:szCs w:val="18"/>
          </w:rPr>
          <w:t>zakupywspolne@mazovia.pl</w:t>
        </w:r>
      </w:hyperlink>
      <w:r w:rsidRPr="00103C44">
        <w:rPr>
          <w:rFonts w:asciiTheme="minorHAnsi" w:eastAsiaTheme="minorEastAsia" w:hAnsiTheme="minorHAnsi" w:cstheme="minorHAnsi"/>
          <w:sz w:val="18"/>
          <w:szCs w:val="18"/>
        </w:rPr>
        <w:t>.</w:t>
      </w:r>
      <w:r w:rsidR="005E49C1" w:rsidRPr="00103C44">
        <w:rPr>
          <w:rStyle w:val="Odwoanieprzypisudolnego"/>
          <w:rFonts w:asciiTheme="minorHAnsi" w:eastAsiaTheme="minorEastAsia" w:hAnsiTheme="minorHAnsi" w:cstheme="minorHAnsi"/>
          <w:sz w:val="18"/>
          <w:szCs w:val="18"/>
        </w:rPr>
        <w:footnoteReference w:id="2"/>
      </w:r>
    </w:p>
    <w:p w14:paraId="3AC27CC7" w14:textId="77777777" w:rsidR="00061197" w:rsidRPr="00103C44" w:rsidRDefault="00061197" w:rsidP="00DF3BB8">
      <w:pPr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103C44">
        <w:rPr>
          <w:rFonts w:asciiTheme="minorHAnsi" w:eastAsiaTheme="minorEastAsia" w:hAnsiTheme="minorHAnsi" w:cstheme="minorHAnsi"/>
          <w:sz w:val="18"/>
          <w:szCs w:val="18"/>
        </w:rPr>
        <w:t>Jako dzień zapłaty Strony ustalają dzień wydania dyspozycji przelewu z rachunku bankowego Zamawiającego.</w:t>
      </w:r>
    </w:p>
    <w:p w14:paraId="1F833417" w14:textId="1422EAD2" w:rsidR="0035019B" w:rsidRPr="00103C44" w:rsidRDefault="00061197" w:rsidP="00DF3BB8">
      <w:pPr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103C44">
        <w:rPr>
          <w:rFonts w:asciiTheme="minorHAnsi" w:eastAsiaTheme="minorEastAsia" w:hAnsiTheme="minorHAnsi" w:cstheme="minorHAnsi"/>
          <w:sz w:val="18"/>
          <w:szCs w:val="18"/>
        </w:rPr>
        <w:lastRenderedPageBreak/>
        <w:t xml:space="preserve">Strony dopuszczają możliwość zmiany umowy w zakresie dotyczącym zasad wystawiania, odbioru i obiegu faktur </w:t>
      </w:r>
      <w:r w:rsidR="00A81B1C">
        <w:rPr>
          <w:rFonts w:asciiTheme="minorHAnsi" w:eastAsiaTheme="minorEastAsia" w:hAnsiTheme="minorHAnsi" w:cstheme="minorHAnsi"/>
          <w:sz w:val="18"/>
          <w:szCs w:val="18"/>
        </w:rPr>
        <w:br/>
      </w:r>
      <w:r w:rsidRPr="00103C44">
        <w:rPr>
          <w:rFonts w:asciiTheme="minorHAnsi" w:eastAsiaTheme="minorEastAsia" w:hAnsiTheme="minorHAnsi" w:cstheme="minorHAnsi"/>
          <w:sz w:val="18"/>
          <w:szCs w:val="18"/>
        </w:rPr>
        <w:t>w razie zmiany przepisów prawa podatkowego w tym w szczególności w związku z wejściem w życie Krajowego Systemu e-Faktur.</w:t>
      </w:r>
    </w:p>
    <w:p w14:paraId="05178068" w14:textId="7260336B" w:rsidR="00AD707F" w:rsidRPr="00103C44" w:rsidRDefault="00493F5D" w:rsidP="00493F5D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§ </w:t>
      </w:r>
      <w:r w:rsidR="002459FB"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5</w:t>
      </w:r>
    </w:p>
    <w:p w14:paraId="7C6DB6E7" w14:textId="000A0F46" w:rsidR="00600C87" w:rsidRPr="00103C44" w:rsidRDefault="002A540A" w:rsidP="00DF3BB8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18"/>
          <w:szCs w:val="18"/>
        </w:rPr>
      </w:pPr>
      <w:bookmarkStart w:id="21" w:name="_Hlk137537362"/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Wykonawca do współpracy </w:t>
      </w:r>
      <w:r w:rsidR="00AD707F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 Zamawiającym, </w:t>
      </w:r>
      <w:r w:rsidR="00AC1068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tym </w:t>
      </w:r>
      <w:r w:rsidR="006B69A7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szczególności podpisania </w:t>
      </w:r>
      <w:r w:rsidR="006B69A7" w:rsidRPr="00103C44">
        <w:rPr>
          <w:rFonts w:asciiTheme="minorHAnsi" w:hAnsiTheme="minorHAnsi" w:cstheme="minorHAnsi"/>
          <w:sz w:val="18"/>
          <w:szCs w:val="18"/>
        </w:rPr>
        <w:t xml:space="preserve">protokołu odbioru </w:t>
      </w:r>
      <w:r w:rsidR="00AC1068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AD707F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w zakresie wykonywania przedmiotu umowy, upoważnia:</w:t>
      </w:r>
      <w:r w:rsidR="000B3F14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C12D0D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_______________________________</w:t>
      </w:r>
      <w:r w:rsidR="00A70408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bookmarkEnd w:id="21"/>
    <w:p w14:paraId="314E7027" w14:textId="3CC774F1" w:rsidR="00D01276" w:rsidRPr="00103C44" w:rsidRDefault="00AD707F" w:rsidP="00DF3BB8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Zamawiający do współpracy z Wykonawcą, </w:t>
      </w:r>
      <w:r w:rsidR="006B69A7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w szczególności</w:t>
      </w:r>
      <w:r w:rsidR="00F9531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do</w:t>
      </w:r>
      <w:r w:rsidR="006B69A7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podpisania </w:t>
      </w:r>
      <w:r w:rsidR="006B69A7" w:rsidRPr="00103C44">
        <w:rPr>
          <w:rFonts w:asciiTheme="minorHAnsi" w:hAnsiTheme="minorHAnsi" w:cstheme="minorHAnsi"/>
          <w:sz w:val="18"/>
          <w:szCs w:val="18"/>
        </w:rPr>
        <w:t xml:space="preserve">protokołu odbioru </w:t>
      </w:r>
      <w:r w:rsidR="008907F2" w:rsidRPr="00103C44">
        <w:rPr>
          <w:rFonts w:asciiTheme="minorHAnsi" w:hAnsiTheme="minorHAnsi" w:cstheme="minorHAnsi"/>
          <w:sz w:val="18"/>
          <w:szCs w:val="18"/>
        </w:rPr>
        <w:t>i potwierdzani</w:t>
      </w:r>
      <w:r w:rsidR="00F9531E">
        <w:rPr>
          <w:rFonts w:asciiTheme="minorHAnsi" w:hAnsiTheme="minorHAnsi" w:cstheme="minorHAnsi"/>
          <w:sz w:val="18"/>
          <w:szCs w:val="18"/>
        </w:rPr>
        <w:t>a</w:t>
      </w:r>
      <w:r w:rsidR="008907F2" w:rsidRPr="00103C44">
        <w:rPr>
          <w:rFonts w:asciiTheme="minorHAnsi" w:hAnsiTheme="minorHAnsi" w:cstheme="minorHAnsi"/>
          <w:sz w:val="18"/>
          <w:szCs w:val="18"/>
        </w:rPr>
        <w:t xml:space="preserve"> prawidłowego funkcjonowania </w:t>
      </w:r>
      <w:r w:rsidR="00F9531E">
        <w:rPr>
          <w:rFonts w:asciiTheme="minorHAnsi" w:hAnsiTheme="minorHAnsi" w:cstheme="minorHAnsi"/>
          <w:sz w:val="18"/>
          <w:szCs w:val="18"/>
        </w:rPr>
        <w:t>oprogramowania</w:t>
      </w:r>
      <w:r w:rsidR="00244AF0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upoważnia</w:t>
      </w:r>
      <w:r w:rsidR="00D01276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:</w:t>
      </w:r>
      <w:r w:rsidR="00244AF0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C12D0D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_________________________________</w:t>
      </w:r>
      <w:r w:rsidR="00A70408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3089312B" w14:textId="1247C738" w:rsidR="001E7DAB" w:rsidRPr="00103C44" w:rsidRDefault="001E7DAB" w:rsidP="00DF3BB8">
      <w:pPr>
        <w:pStyle w:val="ust"/>
        <w:numPr>
          <w:ilvl w:val="0"/>
          <w:numId w:val="5"/>
        </w:numPr>
        <w:spacing w:after="0" w:line="276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103C44">
        <w:rPr>
          <w:rFonts w:asciiTheme="minorHAnsi" w:hAnsiTheme="minorHAnsi" w:cstheme="minorHAnsi"/>
          <w:sz w:val="18"/>
          <w:szCs w:val="18"/>
        </w:rPr>
        <w:t>Strony ustalają następujące adresy do korespondencji:</w:t>
      </w:r>
    </w:p>
    <w:p w14:paraId="1A300AE7" w14:textId="31782A34" w:rsidR="001E7DAB" w:rsidRPr="00103C44" w:rsidRDefault="001E7DAB" w:rsidP="00DF3BB8">
      <w:pPr>
        <w:pStyle w:val="Listanumerowana2"/>
        <w:numPr>
          <w:ilvl w:val="0"/>
          <w:numId w:val="12"/>
        </w:numPr>
        <w:spacing w:after="0" w:line="276" w:lineRule="auto"/>
        <w:ind w:left="709"/>
        <w:contextualSpacing w:val="0"/>
        <w:jc w:val="left"/>
        <w:rPr>
          <w:rFonts w:cstheme="minorHAnsi"/>
          <w:sz w:val="18"/>
          <w:szCs w:val="18"/>
        </w:rPr>
      </w:pPr>
      <w:r w:rsidRPr="00103C44">
        <w:rPr>
          <w:rFonts w:cstheme="minorHAnsi"/>
          <w:sz w:val="18"/>
          <w:szCs w:val="18"/>
        </w:rPr>
        <w:t>Zamawiający: ………………………………………………………….;</w:t>
      </w:r>
    </w:p>
    <w:p w14:paraId="401EFB73" w14:textId="1C12A2BF" w:rsidR="001E7DAB" w:rsidRPr="00103C44" w:rsidRDefault="001E7DAB" w:rsidP="00DF3BB8">
      <w:pPr>
        <w:pStyle w:val="Listanumerowana2"/>
        <w:numPr>
          <w:ilvl w:val="0"/>
          <w:numId w:val="12"/>
        </w:numPr>
        <w:spacing w:after="0" w:line="276" w:lineRule="auto"/>
        <w:ind w:left="709"/>
        <w:contextualSpacing w:val="0"/>
        <w:jc w:val="left"/>
        <w:rPr>
          <w:rFonts w:cstheme="minorHAnsi"/>
          <w:sz w:val="18"/>
          <w:szCs w:val="18"/>
        </w:rPr>
      </w:pPr>
      <w:r w:rsidRPr="00103C44">
        <w:rPr>
          <w:rFonts w:cstheme="minorHAnsi"/>
          <w:sz w:val="18"/>
          <w:szCs w:val="18"/>
        </w:rPr>
        <w:t>Wykonawca: …………………………………………………………..</w:t>
      </w:r>
    </w:p>
    <w:p w14:paraId="160DE261" w14:textId="1A972CDE" w:rsidR="001E7DAB" w:rsidRPr="00103C44" w:rsidRDefault="00111849" w:rsidP="00DF3BB8">
      <w:pPr>
        <w:pStyle w:val="Listanumerowana2"/>
        <w:numPr>
          <w:ilvl w:val="0"/>
          <w:numId w:val="5"/>
        </w:numPr>
        <w:spacing w:after="0" w:line="276" w:lineRule="auto"/>
        <w:ind w:left="284" w:hanging="284"/>
        <w:contextualSpacing w:val="0"/>
        <w:jc w:val="left"/>
        <w:rPr>
          <w:rFonts w:cstheme="minorHAnsi"/>
          <w:sz w:val="18"/>
          <w:szCs w:val="18"/>
        </w:rPr>
      </w:pPr>
      <w:r w:rsidRPr="00103C44">
        <w:rPr>
          <w:rFonts w:cstheme="minorHAnsi"/>
          <w:sz w:val="18"/>
          <w:szCs w:val="18"/>
        </w:rPr>
        <w:t>Zmiana danych kontaktowych w ramach umowy, w tym zmiany osób wyznaczonych do współpracy</w:t>
      </w:r>
      <w:r w:rsidR="001E7DAB" w:rsidRPr="00103C44">
        <w:rPr>
          <w:rFonts w:cstheme="minorHAnsi"/>
          <w:sz w:val="18"/>
          <w:szCs w:val="18"/>
        </w:rPr>
        <w:t xml:space="preserve">, o których mowa </w:t>
      </w:r>
      <w:r w:rsidR="00A81B1C">
        <w:rPr>
          <w:rFonts w:cstheme="minorHAnsi"/>
          <w:sz w:val="18"/>
          <w:szCs w:val="18"/>
        </w:rPr>
        <w:br/>
      </w:r>
      <w:r w:rsidR="001E7DAB" w:rsidRPr="00103C44">
        <w:rPr>
          <w:rFonts w:cstheme="minorHAnsi"/>
          <w:sz w:val="18"/>
          <w:szCs w:val="18"/>
        </w:rPr>
        <w:t xml:space="preserve">w ust. 1-2, wymaga poinformowania o tym fakcie drugiej Strony w formie dokumentowej lub elektronicznej </w:t>
      </w:r>
      <w:r w:rsidRPr="00103C44">
        <w:rPr>
          <w:rFonts w:cstheme="minorHAnsi"/>
          <w:sz w:val="18"/>
          <w:szCs w:val="18"/>
        </w:rPr>
        <w:t xml:space="preserve">z adresów e-mail zawierających w adresie domenę Stron, </w:t>
      </w:r>
      <w:r w:rsidR="001E7DAB" w:rsidRPr="00103C44">
        <w:rPr>
          <w:rFonts w:cstheme="minorHAnsi"/>
          <w:sz w:val="18"/>
          <w:szCs w:val="18"/>
        </w:rPr>
        <w:t>na adres</w:t>
      </w:r>
      <w:r w:rsidR="002A540A" w:rsidRPr="00103C44">
        <w:rPr>
          <w:rFonts w:cstheme="minorHAnsi"/>
          <w:sz w:val="18"/>
          <w:szCs w:val="18"/>
        </w:rPr>
        <w:t>y</w:t>
      </w:r>
      <w:r w:rsidR="001E7DAB" w:rsidRPr="00103C44">
        <w:rPr>
          <w:rFonts w:cstheme="minorHAnsi"/>
          <w:sz w:val="18"/>
          <w:szCs w:val="18"/>
        </w:rPr>
        <w:t xml:space="preserve"> </w:t>
      </w:r>
      <w:r w:rsidR="006B69A7" w:rsidRPr="00103C44">
        <w:rPr>
          <w:rFonts w:cstheme="minorHAnsi"/>
          <w:sz w:val="18"/>
          <w:szCs w:val="18"/>
        </w:rPr>
        <w:t xml:space="preserve">poczty elektronicznej </w:t>
      </w:r>
      <w:r w:rsidR="001E7DAB" w:rsidRPr="00103C44">
        <w:rPr>
          <w:rFonts w:cstheme="minorHAnsi"/>
          <w:sz w:val="18"/>
          <w:szCs w:val="18"/>
        </w:rPr>
        <w:t>wskazan</w:t>
      </w:r>
      <w:r w:rsidR="002A540A" w:rsidRPr="00103C44">
        <w:rPr>
          <w:rFonts w:cstheme="minorHAnsi"/>
          <w:sz w:val="18"/>
          <w:szCs w:val="18"/>
        </w:rPr>
        <w:t>e</w:t>
      </w:r>
      <w:r w:rsidR="001E7DAB" w:rsidRPr="00103C44">
        <w:rPr>
          <w:rFonts w:cstheme="minorHAnsi"/>
          <w:sz w:val="18"/>
          <w:szCs w:val="18"/>
        </w:rPr>
        <w:t xml:space="preserve"> w ust. 3 i nie stanowi zmiany Umowy.</w:t>
      </w:r>
    </w:p>
    <w:p w14:paraId="1ADD2B59" w14:textId="7000ACCE" w:rsidR="00E6605C" w:rsidRPr="00103C44" w:rsidRDefault="00E6605C" w:rsidP="00DF3BB8">
      <w:pPr>
        <w:pStyle w:val="Listanumerowana2"/>
        <w:numPr>
          <w:ilvl w:val="0"/>
          <w:numId w:val="5"/>
        </w:numPr>
        <w:spacing w:after="0" w:line="276" w:lineRule="auto"/>
        <w:ind w:left="284" w:hanging="284"/>
        <w:contextualSpacing w:val="0"/>
        <w:jc w:val="left"/>
        <w:rPr>
          <w:rFonts w:cstheme="minorHAnsi"/>
          <w:sz w:val="18"/>
          <w:szCs w:val="18"/>
        </w:rPr>
      </w:pPr>
      <w:r w:rsidRPr="00103C44">
        <w:rPr>
          <w:rFonts w:cstheme="minorHAnsi"/>
          <w:sz w:val="18"/>
          <w:szCs w:val="18"/>
        </w:rPr>
        <w:t xml:space="preserve">Strony są zobowiązane do niezwłocznego, wzajemnego powiadomienia o każdej zmianie nazw lub adresów wskazanych w komparycji </w:t>
      </w:r>
      <w:r w:rsidR="00AD62FE" w:rsidRPr="00103C44">
        <w:rPr>
          <w:rFonts w:cstheme="minorHAnsi"/>
          <w:sz w:val="18"/>
          <w:szCs w:val="18"/>
        </w:rPr>
        <w:t>u</w:t>
      </w:r>
      <w:r w:rsidRPr="00103C44">
        <w:rPr>
          <w:rFonts w:cstheme="minorHAnsi"/>
          <w:sz w:val="18"/>
          <w:szCs w:val="18"/>
        </w:rPr>
        <w:t>mowy bez konieczności sporządzania aneksu do Umowy.</w:t>
      </w:r>
      <w:r w:rsidR="00340A3D" w:rsidRPr="00103C44">
        <w:rPr>
          <w:rFonts w:cstheme="minorHAnsi"/>
          <w:sz w:val="18"/>
          <w:szCs w:val="18"/>
        </w:rPr>
        <w:t xml:space="preserve"> Zaniechanie tego obowiązku powoduje, że korespondencję wysłaną na adres wskazany w komparycji Umowy lub na adres e-mail wskazany w ust. 3 uznaje się za doręczoną.</w:t>
      </w:r>
    </w:p>
    <w:p w14:paraId="5F9E1AC2" w14:textId="04AFE38A" w:rsidR="00E6605C" w:rsidRPr="00103C44" w:rsidRDefault="001E7DAB" w:rsidP="00DF3BB8">
      <w:pPr>
        <w:pStyle w:val="ust"/>
        <w:numPr>
          <w:ilvl w:val="0"/>
          <w:numId w:val="5"/>
        </w:numPr>
        <w:spacing w:after="0" w:line="276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103C44">
        <w:rPr>
          <w:rFonts w:asciiTheme="minorHAnsi" w:hAnsiTheme="minorHAnsi" w:cstheme="minorHAnsi"/>
          <w:bCs/>
          <w:sz w:val="18"/>
          <w:szCs w:val="18"/>
        </w:rPr>
        <w:t xml:space="preserve">Strony ustalają, że o ile postanowienia </w:t>
      </w:r>
      <w:r w:rsidR="00AD62FE" w:rsidRPr="00103C44">
        <w:rPr>
          <w:rFonts w:asciiTheme="minorHAnsi" w:hAnsiTheme="minorHAnsi" w:cstheme="minorHAnsi"/>
          <w:bCs/>
          <w:sz w:val="18"/>
          <w:szCs w:val="18"/>
        </w:rPr>
        <w:t>u</w:t>
      </w:r>
      <w:r w:rsidRPr="00103C44">
        <w:rPr>
          <w:rFonts w:asciiTheme="minorHAnsi" w:hAnsiTheme="minorHAnsi" w:cstheme="minorHAnsi"/>
          <w:bCs/>
          <w:sz w:val="18"/>
          <w:szCs w:val="18"/>
        </w:rPr>
        <w:t>mowy nie stanowią inaczej, korespondencja pomiędzy nimi odbywa się w formie pisemnej lub</w:t>
      </w:r>
      <w:r w:rsidR="00E6605C" w:rsidRPr="00103C44">
        <w:rPr>
          <w:rFonts w:asciiTheme="minorHAnsi" w:hAnsiTheme="minorHAnsi" w:cstheme="minorHAnsi"/>
          <w:bCs/>
          <w:sz w:val="18"/>
          <w:szCs w:val="18"/>
        </w:rPr>
        <w:t xml:space="preserve"> w formie</w:t>
      </w:r>
      <w:r w:rsidRPr="00103C44">
        <w:rPr>
          <w:rFonts w:asciiTheme="minorHAnsi" w:hAnsiTheme="minorHAnsi" w:cstheme="minorHAnsi"/>
          <w:bCs/>
          <w:sz w:val="18"/>
          <w:szCs w:val="18"/>
        </w:rPr>
        <w:t xml:space="preserve"> elektronicznej (podpisanej kwalifikowanym podpisem elektronicznym) na adresy wskazane w ust. 3, z zastrzeżeniem ust. </w:t>
      </w:r>
      <w:r w:rsidR="00E6605C" w:rsidRPr="00103C44">
        <w:rPr>
          <w:rFonts w:asciiTheme="minorHAnsi" w:hAnsiTheme="minorHAnsi" w:cstheme="minorHAnsi"/>
          <w:bCs/>
          <w:sz w:val="18"/>
          <w:szCs w:val="18"/>
        </w:rPr>
        <w:t>7</w:t>
      </w:r>
      <w:r w:rsidRPr="00103C44">
        <w:rPr>
          <w:rFonts w:asciiTheme="minorHAnsi" w:hAnsiTheme="minorHAnsi" w:cstheme="minorHAnsi"/>
          <w:bCs/>
          <w:sz w:val="18"/>
          <w:szCs w:val="18"/>
        </w:rPr>
        <w:t>.</w:t>
      </w:r>
    </w:p>
    <w:p w14:paraId="0D2508F2" w14:textId="5A010BF8" w:rsidR="00340A3D" w:rsidRPr="00103C44" w:rsidRDefault="00E6605C" w:rsidP="00DF3BB8">
      <w:pPr>
        <w:pStyle w:val="ust"/>
        <w:numPr>
          <w:ilvl w:val="0"/>
          <w:numId w:val="5"/>
        </w:numPr>
        <w:spacing w:after="0"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103C44">
        <w:rPr>
          <w:rFonts w:asciiTheme="minorHAnsi" w:hAnsiTheme="minorHAnsi" w:cstheme="minorHAnsi"/>
          <w:bCs/>
          <w:sz w:val="18"/>
          <w:szCs w:val="18"/>
        </w:rPr>
        <w:t>Strony ustalają, że korespondencj</w:t>
      </w:r>
      <w:r w:rsidR="00340A3D" w:rsidRPr="00103C44">
        <w:rPr>
          <w:rFonts w:asciiTheme="minorHAnsi" w:hAnsiTheme="minorHAnsi" w:cstheme="minorHAnsi"/>
          <w:bCs/>
          <w:sz w:val="18"/>
          <w:szCs w:val="18"/>
        </w:rPr>
        <w:t>a</w:t>
      </w:r>
      <w:r w:rsidRPr="00103C44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40A3D" w:rsidRPr="00103C44">
        <w:rPr>
          <w:rFonts w:asciiTheme="minorHAnsi" w:hAnsiTheme="minorHAnsi" w:cstheme="minorHAnsi"/>
          <w:bCs/>
          <w:sz w:val="18"/>
          <w:szCs w:val="18"/>
        </w:rPr>
        <w:t xml:space="preserve">dotycząca </w:t>
      </w:r>
      <w:r w:rsidR="00340A3D" w:rsidRPr="00103C44">
        <w:rPr>
          <w:rFonts w:asciiTheme="minorHAnsi" w:hAnsiTheme="minorHAnsi" w:cstheme="minorHAnsi"/>
          <w:sz w:val="18"/>
          <w:szCs w:val="18"/>
        </w:rPr>
        <w:t>powiadomienia o każdej zmianie nazw</w:t>
      </w:r>
      <w:r w:rsidR="00AD62FE" w:rsidRPr="00103C44">
        <w:rPr>
          <w:rFonts w:asciiTheme="minorHAnsi" w:hAnsiTheme="minorHAnsi" w:cstheme="minorHAnsi"/>
          <w:sz w:val="18"/>
          <w:szCs w:val="18"/>
        </w:rPr>
        <w:t xml:space="preserve">, </w:t>
      </w:r>
      <w:r w:rsidR="00340A3D" w:rsidRPr="00103C44">
        <w:rPr>
          <w:rFonts w:asciiTheme="minorHAnsi" w:hAnsiTheme="minorHAnsi" w:cstheme="minorHAnsi"/>
          <w:sz w:val="18"/>
          <w:szCs w:val="18"/>
        </w:rPr>
        <w:t xml:space="preserve">adresów </w:t>
      </w:r>
      <w:r w:rsidR="00AD62FE" w:rsidRPr="00103C44">
        <w:rPr>
          <w:rFonts w:asciiTheme="minorHAnsi" w:hAnsiTheme="minorHAnsi" w:cstheme="minorHAnsi"/>
          <w:sz w:val="18"/>
          <w:szCs w:val="18"/>
        </w:rPr>
        <w:t xml:space="preserve">lub numeru rachunku bankowego, </w:t>
      </w:r>
      <w:r w:rsidR="00340A3D" w:rsidRPr="00103C44">
        <w:rPr>
          <w:rFonts w:asciiTheme="minorHAnsi" w:hAnsiTheme="minorHAnsi" w:cstheme="minorHAnsi"/>
          <w:sz w:val="18"/>
          <w:szCs w:val="18"/>
        </w:rPr>
        <w:t xml:space="preserve">wskazanych w komparycji </w:t>
      </w:r>
      <w:r w:rsidR="00AD62FE" w:rsidRPr="00103C44">
        <w:rPr>
          <w:rFonts w:asciiTheme="minorHAnsi" w:hAnsiTheme="minorHAnsi" w:cstheme="minorHAnsi"/>
          <w:sz w:val="18"/>
          <w:szCs w:val="18"/>
        </w:rPr>
        <w:t>u</w:t>
      </w:r>
      <w:r w:rsidR="00340A3D" w:rsidRPr="00103C44">
        <w:rPr>
          <w:rFonts w:asciiTheme="minorHAnsi" w:hAnsiTheme="minorHAnsi" w:cstheme="minorHAnsi"/>
          <w:sz w:val="18"/>
          <w:szCs w:val="18"/>
        </w:rPr>
        <w:t xml:space="preserve">mowy oraz korespondencja dotycząca </w:t>
      </w:r>
      <w:r w:rsidR="00A066E4" w:rsidRPr="00103C44">
        <w:rPr>
          <w:rFonts w:asciiTheme="minorHAnsi" w:hAnsiTheme="minorHAnsi" w:cstheme="minorHAnsi"/>
          <w:sz w:val="18"/>
          <w:szCs w:val="18"/>
        </w:rPr>
        <w:t xml:space="preserve">naliczania kar umownych oraz </w:t>
      </w:r>
      <w:r w:rsidR="00340A3D" w:rsidRPr="00103C44">
        <w:rPr>
          <w:rFonts w:asciiTheme="minorHAnsi" w:hAnsiTheme="minorHAnsi" w:cstheme="minorHAnsi"/>
          <w:sz w:val="18"/>
          <w:szCs w:val="18"/>
        </w:rPr>
        <w:t xml:space="preserve">wszelkich zmian postanowień umowy, w tym jej rozwiązania, wypowiedzenia albo odstąpienia od niej, winna pod rygorem nieważności odbywać się: </w:t>
      </w:r>
    </w:p>
    <w:p w14:paraId="60D4D546" w14:textId="77777777" w:rsidR="00340A3D" w:rsidRPr="00103C44" w:rsidRDefault="00340A3D" w:rsidP="00DF3BB8">
      <w:pPr>
        <w:pStyle w:val="ust"/>
        <w:numPr>
          <w:ilvl w:val="0"/>
          <w:numId w:val="14"/>
        </w:numPr>
        <w:spacing w:after="0" w:line="276" w:lineRule="auto"/>
        <w:ind w:left="567" w:hanging="283"/>
        <w:jc w:val="left"/>
        <w:rPr>
          <w:rFonts w:asciiTheme="minorHAnsi" w:hAnsiTheme="minorHAnsi" w:cstheme="minorHAnsi"/>
          <w:sz w:val="18"/>
          <w:szCs w:val="18"/>
        </w:rPr>
      </w:pPr>
      <w:r w:rsidRPr="00103C44">
        <w:rPr>
          <w:rFonts w:asciiTheme="minorHAnsi" w:hAnsiTheme="minorHAnsi" w:cstheme="minorHAnsi"/>
          <w:sz w:val="18"/>
          <w:szCs w:val="18"/>
        </w:rPr>
        <w:t>w formie pisemnej i doręczone Stronie osobiście za pisemnym potwierdzeniem odbioru; powiadomienie jest skuteczne w chwili potwierdzenia odbioru albo</w:t>
      </w:r>
    </w:p>
    <w:p w14:paraId="6006C275" w14:textId="34A10B6E" w:rsidR="00340A3D" w:rsidRPr="00103C44" w:rsidRDefault="00340A3D" w:rsidP="00DF3BB8">
      <w:pPr>
        <w:pStyle w:val="ust"/>
        <w:numPr>
          <w:ilvl w:val="0"/>
          <w:numId w:val="14"/>
        </w:numPr>
        <w:spacing w:after="0" w:line="276" w:lineRule="auto"/>
        <w:ind w:left="567" w:hanging="283"/>
        <w:jc w:val="left"/>
        <w:rPr>
          <w:rFonts w:asciiTheme="minorHAnsi" w:hAnsiTheme="minorHAnsi" w:cstheme="minorHAnsi"/>
          <w:sz w:val="18"/>
          <w:szCs w:val="18"/>
        </w:rPr>
      </w:pPr>
      <w:r w:rsidRPr="00103C44">
        <w:rPr>
          <w:rFonts w:asciiTheme="minorHAnsi" w:hAnsiTheme="minorHAnsi" w:cstheme="minorHAnsi"/>
          <w:sz w:val="18"/>
          <w:szCs w:val="18"/>
        </w:rPr>
        <w:t xml:space="preserve">w formie pisemnej i doręczone Stronie listem za zwrotnym potwierdzeniem odbioru; powiadomienie jest skuteczne od chwili jego otrzymania przez Stronę, do której jest adresowane lub w przypadku wysłania listem </w:t>
      </w:r>
      <w:r w:rsidR="00A81B1C">
        <w:rPr>
          <w:rFonts w:asciiTheme="minorHAnsi" w:hAnsiTheme="minorHAnsi" w:cstheme="minorHAnsi"/>
          <w:sz w:val="18"/>
          <w:szCs w:val="18"/>
        </w:rPr>
        <w:br/>
      </w:r>
      <w:r w:rsidRPr="00103C44">
        <w:rPr>
          <w:rFonts w:asciiTheme="minorHAnsi" w:hAnsiTheme="minorHAnsi" w:cstheme="minorHAnsi"/>
          <w:sz w:val="18"/>
          <w:szCs w:val="18"/>
        </w:rPr>
        <w:t>za zwrotnym potwierdzeniem odbioru, 16-dnia od daty nadania pisma albo</w:t>
      </w:r>
    </w:p>
    <w:p w14:paraId="162C5567" w14:textId="158C122D" w:rsidR="00E6605C" w:rsidRPr="00103C44" w:rsidRDefault="00340A3D" w:rsidP="00DF3BB8">
      <w:pPr>
        <w:pStyle w:val="ust"/>
        <w:numPr>
          <w:ilvl w:val="0"/>
          <w:numId w:val="14"/>
        </w:numPr>
        <w:spacing w:after="0" w:line="276" w:lineRule="auto"/>
        <w:ind w:left="567" w:hanging="283"/>
        <w:jc w:val="left"/>
        <w:rPr>
          <w:rFonts w:asciiTheme="minorHAnsi" w:hAnsiTheme="minorHAnsi" w:cstheme="minorHAnsi"/>
          <w:sz w:val="18"/>
          <w:szCs w:val="18"/>
        </w:rPr>
      </w:pPr>
      <w:r w:rsidRPr="00103C44">
        <w:rPr>
          <w:rFonts w:asciiTheme="minorHAnsi" w:hAnsiTheme="minorHAnsi" w:cstheme="minorHAnsi"/>
          <w:sz w:val="18"/>
          <w:szCs w:val="18"/>
        </w:rPr>
        <w:t xml:space="preserve">w formie elektronicznej (podpisane kwalifikowanym podpisem elektronicznym) i doręczone Stronie </w:t>
      </w:r>
      <w:r w:rsidRPr="00103C44">
        <w:rPr>
          <w:rFonts w:asciiTheme="minorHAnsi" w:hAnsiTheme="minorHAnsi" w:cstheme="minorHAnsi"/>
          <w:sz w:val="18"/>
          <w:szCs w:val="18"/>
        </w:rPr>
        <w:br/>
        <w:t xml:space="preserve">na adres korespondencyjny wskazany w ust. </w:t>
      </w:r>
      <w:r w:rsidR="004A12ED" w:rsidRPr="00103C44">
        <w:rPr>
          <w:rFonts w:asciiTheme="minorHAnsi" w:hAnsiTheme="minorHAnsi" w:cstheme="minorHAnsi"/>
          <w:sz w:val="18"/>
          <w:szCs w:val="18"/>
        </w:rPr>
        <w:t>3</w:t>
      </w:r>
      <w:r w:rsidRPr="00103C44">
        <w:rPr>
          <w:rFonts w:asciiTheme="minorHAnsi" w:hAnsiTheme="minorHAnsi" w:cstheme="minorHAnsi"/>
          <w:sz w:val="18"/>
          <w:szCs w:val="18"/>
        </w:rPr>
        <w:t>. Powiadomienie uznaje się za dostarczone następnego dnia po dniu jego wysłania lub wcześniej jeśli adresat potwierdzi jego otrzymanie.</w:t>
      </w:r>
    </w:p>
    <w:p w14:paraId="67228883" w14:textId="77777777" w:rsidR="001E7DAB" w:rsidRPr="00103C44" w:rsidRDefault="001E7DAB" w:rsidP="00493F5D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3467C854" w14:textId="749A8663" w:rsidR="00AD707F" w:rsidRPr="00103C44" w:rsidRDefault="00493F5D" w:rsidP="00493F5D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§ </w:t>
      </w:r>
      <w:r w:rsidR="002459FB"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6</w:t>
      </w:r>
    </w:p>
    <w:p w14:paraId="0C7D1A75" w14:textId="548DE48E" w:rsidR="00AD707F" w:rsidRPr="00103C44" w:rsidRDefault="00AD707F" w:rsidP="00103C44">
      <w:pPr>
        <w:pStyle w:val="Akapitzlist"/>
        <w:numPr>
          <w:ilvl w:val="0"/>
          <w:numId w:val="21"/>
        </w:numPr>
        <w:spacing w:line="276" w:lineRule="auto"/>
        <w:ind w:left="426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 </w:t>
      </w:r>
      <w:r w:rsidR="00941C97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uwzględnieniem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§ </w:t>
      </w:r>
      <w:r w:rsidR="00244AF0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2 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ust. 4 Wykonawca ponosi</w:t>
      </w:r>
      <w:r w:rsidR="0080649F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pełną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odpowiedzialność za działania oraz zaniechania osób, którym powierzy wykonanie czynności wynikających z umowy.</w:t>
      </w:r>
    </w:p>
    <w:p w14:paraId="352B632E" w14:textId="77777777" w:rsidR="00FB5849" w:rsidRPr="00103C44" w:rsidRDefault="00FB5849" w:rsidP="00493F5D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05BA6A2A" w14:textId="145515B2" w:rsidR="00A65A19" w:rsidRPr="00103C44" w:rsidRDefault="00493F5D" w:rsidP="00493F5D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bookmarkStart w:id="22" w:name="_Hlk182557524"/>
      <w:r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§ </w:t>
      </w:r>
      <w:r w:rsidR="002459FB"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7</w:t>
      </w:r>
    </w:p>
    <w:p w14:paraId="7C0FC15C" w14:textId="65E5BEBD" w:rsidR="00772717" w:rsidRPr="00103C44" w:rsidRDefault="00391AC1" w:rsidP="00DF3BB8">
      <w:pPr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bookmarkStart w:id="23" w:name="_Hlk178150645"/>
      <w:bookmarkEnd w:id="22"/>
      <w:r w:rsidRPr="00103C44">
        <w:rPr>
          <w:rFonts w:asciiTheme="minorHAnsi" w:hAnsiTheme="minorHAnsi" w:cstheme="minorHAnsi"/>
          <w:sz w:val="18"/>
          <w:szCs w:val="18"/>
        </w:rPr>
        <w:t xml:space="preserve">Wykonawca zapłaci Zamawiającemu karę umowną w wysokości </w:t>
      </w:r>
      <w:bookmarkStart w:id="24" w:name="_Hlk135645921"/>
      <w:r w:rsidR="00A54F20" w:rsidRPr="00103C44">
        <w:rPr>
          <w:rFonts w:asciiTheme="minorHAnsi" w:hAnsiTheme="minorHAnsi" w:cstheme="minorHAnsi"/>
          <w:sz w:val="18"/>
          <w:szCs w:val="18"/>
        </w:rPr>
        <w:t>1</w:t>
      </w:r>
      <w:r w:rsidRPr="00103C44">
        <w:rPr>
          <w:rFonts w:asciiTheme="minorHAnsi" w:hAnsiTheme="minorHAnsi" w:cstheme="minorHAnsi"/>
          <w:sz w:val="18"/>
          <w:szCs w:val="18"/>
        </w:rPr>
        <w:t>%</w:t>
      </w:r>
      <w:bookmarkEnd w:id="24"/>
      <w:r w:rsidRPr="00103C44">
        <w:rPr>
          <w:rFonts w:asciiTheme="minorHAnsi" w:hAnsiTheme="minorHAnsi" w:cstheme="minorHAnsi"/>
          <w:sz w:val="18"/>
          <w:szCs w:val="18"/>
        </w:rPr>
        <w:t xml:space="preserve"> wynagrodzenia brutto określonego w § </w:t>
      </w:r>
      <w:r w:rsidR="00244AF0" w:rsidRPr="00103C44">
        <w:rPr>
          <w:rFonts w:asciiTheme="minorHAnsi" w:hAnsiTheme="minorHAnsi" w:cstheme="minorHAnsi"/>
          <w:sz w:val="18"/>
          <w:szCs w:val="18"/>
        </w:rPr>
        <w:t>4</w:t>
      </w:r>
      <w:r w:rsidRPr="00103C44">
        <w:rPr>
          <w:rFonts w:asciiTheme="minorHAnsi" w:hAnsiTheme="minorHAnsi" w:cstheme="minorHAnsi"/>
          <w:sz w:val="18"/>
          <w:szCs w:val="18"/>
        </w:rPr>
        <w:t xml:space="preserve"> ust. 1 za każdy rozpoczęty dzień zwłoki w</w:t>
      </w:r>
      <w:r w:rsidR="000F7A13" w:rsidRPr="00103C44">
        <w:rPr>
          <w:rFonts w:asciiTheme="minorHAnsi" w:hAnsiTheme="minorHAnsi" w:cstheme="minorHAnsi"/>
          <w:sz w:val="18"/>
          <w:szCs w:val="18"/>
        </w:rPr>
        <w:t xml:space="preserve"> </w:t>
      </w:r>
      <w:r w:rsidR="00A64105" w:rsidRPr="00103C44">
        <w:rPr>
          <w:rFonts w:asciiTheme="minorHAnsi" w:hAnsiTheme="minorHAnsi" w:cstheme="minorHAnsi"/>
          <w:sz w:val="18"/>
          <w:szCs w:val="18"/>
        </w:rPr>
        <w:t>realizacji</w:t>
      </w:r>
      <w:r w:rsidR="00D01276" w:rsidRPr="00103C44">
        <w:rPr>
          <w:rFonts w:asciiTheme="minorHAnsi" w:hAnsiTheme="minorHAnsi" w:cstheme="minorHAnsi"/>
          <w:sz w:val="18"/>
          <w:szCs w:val="18"/>
        </w:rPr>
        <w:t xml:space="preserve"> przedmiotu umowy</w:t>
      </w:r>
      <w:r w:rsidR="00A64105" w:rsidRPr="00103C44">
        <w:rPr>
          <w:rFonts w:asciiTheme="minorHAnsi" w:hAnsiTheme="minorHAnsi" w:cstheme="minorHAnsi"/>
          <w:sz w:val="18"/>
          <w:szCs w:val="18"/>
        </w:rPr>
        <w:t xml:space="preserve">, </w:t>
      </w:r>
      <w:r w:rsidR="00F9531E">
        <w:rPr>
          <w:rFonts w:asciiTheme="minorHAnsi" w:hAnsiTheme="minorHAnsi" w:cstheme="minorHAnsi"/>
          <w:sz w:val="18"/>
          <w:szCs w:val="18"/>
        </w:rPr>
        <w:t>w stosunku do</w:t>
      </w:r>
      <w:r w:rsidR="00477148" w:rsidRPr="00103C44">
        <w:rPr>
          <w:rFonts w:asciiTheme="minorHAnsi" w:hAnsiTheme="minorHAnsi" w:cstheme="minorHAnsi"/>
          <w:sz w:val="18"/>
          <w:szCs w:val="18"/>
        </w:rPr>
        <w:t xml:space="preserve"> termin</w:t>
      </w:r>
      <w:r w:rsidR="00F9531E">
        <w:rPr>
          <w:rFonts w:asciiTheme="minorHAnsi" w:hAnsiTheme="minorHAnsi" w:cstheme="minorHAnsi"/>
          <w:sz w:val="18"/>
          <w:szCs w:val="18"/>
        </w:rPr>
        <w:t xml:space="preserve">ów, o których mowa </w:t>
      </w:r>
      <w:r w:rsidR="00D60855" w:rsidRPr="00103C44">
        <w:rPr>
          <w:rFonts w:asciiTheme="minorHAnsi" w:hAnsiTheme="minorHAnsi" w:cstheme="minorHAnsi"/>
          <w:sz w:val="18"/>
          <w:szCs w:val="18"/>
        </w:rPr>
        <w:t xml:space="preserve">w § </w:t>
      </w:r>
      <w:r w:rsidR="00CC5D6C" w:rsidRPr="00103C44">
        <w:rPr>
          <w:rFonts w:asciiTheme="minorHAnsi" w:hAnsiTheme="minorHAnsi" w:cstheme="minorHAnsi"/>
          <w:sz w:val="18"/>
          <w:szCs w:val="18"/>
        </w:rPr>
        <w:t>1</w:t>
      </w:r>
      <w:r w:rsidR="00AD62FE" w:rsidRPr="00103C44">
        <w:rPr>
          <w:rFonts w:asciiTheme="minorHAnsi" w:hAnsiTheme="minorHAnsi" w:cstheme="minorHAnsi"/>
          <w:sz w:val="18"/>
          <w:szCs w:val="18"/>
        </w:rPr>
        <w:t xml:space="preserve"> ust</w:t>
      </w:r>
      <w:r w:rsidR="00E74E18" w:rsidRPr="00103C44">
        <w:rPr>
          <w:rFonts w:asciiTheme="minorHAnsi" w:hAnsiTheme="minorHAnsi" w:cstheme="minorHAnsi"/>
          <w:sz w:val="18"/>
          <w:szCs w:val="18"/>
        </w:rPr>
        <w:t>.</w:t>
      </w:r>
      <w:r w:rsidR="00955B5B" w:rsidRPr="00103C44">
        <w:rPr>
          <w:rFonts w:asciiTheme="minorHAnsi" w:hAnsiTheme="minorHAnsi" w:cstheme="minorHAnsi"/>
          <w:sz w:val="18"/>
          <w:szCs w:val="18"/>
        </w:rPr>
        <w:t xml:space="preserve"> </w:t>
      </w:r>
      <w:r w:rsidR="00477148" w:rsidRPr="00103C44">
        <w:rPr>
          <w:rFonts w:asciiTheme="minorHAnsi" w:hAnsiTheme="minorHAnsi" w:cstheme="minorHAnsi"/>
          <w:sz w:val="18"/>
          <w:szCs w:val="18"/>
        </w:rPr>
        <w:t>2</w:t>
      </w:r>
      <w:bookmarkEnd w:id="23"/>
      <w:r w:rsidR="000F7A13" w:rsidRPr="00103C44">
        <w:rPr>
          <w:rFonts w:asciiTheme="minorHAnsi" w:hAnsiTheme="minorHAnsi" w:cstheme="minorHAnsi"/>
          <w:sz w:val="18"/>
          <w:szCs w:val="18"/>
        </w:rPr>
        <w:t>.</w:t>
      </w:r>
      <w:r w:rsidR="00955B5B" w:rsidRPr="00103C4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23F53E" w14:textId="328AF73E" w:rsidR="00AD707F" w:rsidRPr="00103C44" w:rsidRDefault="00AD707F" w:rsidP="00DF3BB8">
      <w:pPr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przypadku rozwiązania lub odstąpienia od umowy przez Zamawiającego lub Wykonawcę z przyczyn, za które odpowiedzialność ponosi Wykonawca, Wykonawca zapłaci Zamawiającemu karę umowną w wysokości </w:t>
      </w:r>
      <w:r w:rsidR="00A70408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2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0% wynagrodzenia brutto określonego w § </w:t>
      </w:r>
      <w:r w:rsidR="00244AF0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ust. 1.</w:t>
      </w:r>
    </w:p>
    <w:p w14:paraId="73DC64BC" w14:textId="59B0C02A" w:rsidR="001F3EEB" w:rsidRPr="00103C44" w:rsidRDefault="00244AF0" w:rsidP="00DF3BB8">
      <w:pPr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Zastrzega się, że łączna wysokość kar umownych należnych w związku z umową nie może </w:t>
      </w:r>
      <w:r w:rsidRPr="00103C44">
        <w:rPr>
          <w:rFonts w:asciiTheme="minorHAnsi" w:hAnsiTheme="minorHAnsi" w:cstheme="minorHAnsi"/>
          <w:sz w:val="18"/>
          <w:szCs w:val="18"/>
        </w:rPr>
        <w:t xml:space="preserve">przekroczyć </w:t>
      </w:r>
      <w:r w:rsidR="001E584B" w:rsidRPr="00103C44">
        <w:rPr>
          <w:rFonts w:asciiTheme="minorHAnsi" w:hAnsiTheme="minorHAnsi" w:cstheme="minorHAnsi"/>
          <w:sz w:val="18"/>
          <w:szCs w:val="18"/>
        </w:rPr>
        <w:t>30</w:t>
      </w:r>
      <w:r w:rsidR="00340A3D" w:rsidRPr="00103C44">
        <w:rPr>
          <w:rFonts w:asciiTheme="minorHAnsi" w:hAnsiTheme="minorHAnsi" w:cstheme="minorHAnsi"/>
          <w:sz w:val="18"/>
          <w:szCs w:val="18"/>
        </w:rPr>
        <w:t>%</w:t>
      </w:r>
      <w:r w:rsidRPr="00103C44">
        <w:rPr>
          <w:rFonts w:asciiTheme="minorHAnsi" w:hAnsiTheme="minorHAnsi" w:cstheme="minorHAnsi"/>
          <w:sz w:val="18"/>
          <w:szCs w:val="18"/>
        </w:rPr>
        <w:t xml:space="preserve"> wartości 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wynagrodzenia brutto określonej w § 4 ust 1. </w:t>
      </w:r>
    </w:p>
    <w:p w14:paraId="396A795C" w14:textId="183BD5A0" w:rsidR="001F3EEB" w:rsidRPr="00103C44" w:rsidRDefault="001F3EEB" w:rsidP="00DF3BB8">
      <w:pPr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Wykonawca zobowiązuje się do zapłaty na rzecz Zamawiającego naliczonych kar umownych w terminie </w:t>
      </w:r>
      <w:r w:rsidR="00340A3D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do</w:t>
      </w:r>
      <w:r w:rsidR="00C35E34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543FA6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7 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dni od daty otrzymania oświadczenia o naliczeniu kary i wezwania do jej zapłaty. Oświadczenie i wezwanie, o których mowa w zdaniu poprzednim, mogą mieć postać noty księgowej. </w:t>
      </w:r>
    </w:p>
    <w:p w14:paraId="788E2B1A" w14:textId="29823F4F" w:rsidR="00244AF0" w:rsidRPr="00103C44" w:rsidRDefault="001F3EEB" w:rsidP="00DF3BB8">
      <w:pPr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Wykonawca oświadcza, że wyraża zgodę na potrącenie kar umownych z należnego mu wynagrodzenia. Kary będą potrącane bezpośrednio z należności wynikającej z wystawionej przez Wykonawcę faktury VAT dotyczącej przedmiotu umowy. </w:t>
      </w:r>
    </w:p>
    <w:p w14:paraId="779A7983" w14:textId="21403914" w:rsidR="00244AF0" w:rsidRPr="00103C44" w:rsidRDefault="00244AF0" w:rsidP="00DF3BB8">
      <w:pPr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Postanowienia dotyczące kar umownych obowiązują pomimo wygaśnięcia umowy, rozwiązania lub odstąpienia </w:t>
      </w:r>
      <w:r w:rsidR="00A81B1C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od niej.</w:t>
      </w:r>
    </w:p>
    <w:p w14:paraId="609749B5" w14:textId="70A1BB47" w:rsidR="009E3DC9" w:rsidRPr="009E3DC9" w:rsidRDefault="00AD707F" w:rsidP="009E3DC9">
      <w:pPr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Zamawiający zastrzega możliwość dochodzenia odszkodowania przewyższającego wysokość wyżej wymienionych kar umownych na zasadach określonych przepisami kodeksu cywilneg</w:t>
      </w:r>
      <w:r w:rsidR="00244AF0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o.</w:t>
      </w:r>
    </w:p>
    <w:p w14:paraId="6B73C387" w14:textId="77777777" w:rsidR="009E3DC9" w:rsidRDefault="009E3DC9" w:rsidP="009E3DC9">
      <w:p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069BDC8" w14:textId="079A98D8" w:rsidR="009E3DC9" w:rsidRPr="009E3DC9" w:rsidRDefault="009E3DC9" w:rsidP="009E3DC9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§ 8</w:t>
      </w:r>
    </w:p>
    <w:p w14:paraId="73C8775A" w14:textId="77777777" w:rsidR="009E3DC9" w:rsidRPr="009E3DC9" w:rsidRDefault="009E3DC9" w:rsidP="009E3DC9">
      <w:pPr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Strony dopuszczają możliwość zmiany wysokości wynagrodzenia należnego Wykonawcy, o którym mowa </w:t>
      </w: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br/>
        <w:t xml:space="preserve">w § 4 ust. 1 umowy, w formie aneksu, każdorazowo w przypadku wystąpienia jednej z następujących okoliczności: </w:t>
      </w:r>
    </w:p>
    <w:p w14:paraId="6C97A3BD" w14:textId="77777777" w:rsidR="009E3DC9" w:rsidRPr="009E3DC9" w:rsidRDefault="009E3DC9" w:rsidP="009E3DC9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zmiany stawki podatku od towarów i usług; </w:t>
      </w:r>
    </w:p>
    <w:p w14:paraId="1071872B" w14:textId="77777777" w:rsidR="009E3DC9" w:rsidRPr="009E3DC9" w:rsidRDefault="009E3DC9" w:rsidP="009E3DC9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zmiany wysokości minimalnego wynagrodzenia za pracę albo wysokości minimalnej stawki godzinowej, ustalanej zgodnie z przepisami o minimalnym wynagrodzeniu; </w:t>
      </w:r>
    </w:p>
    <w:p w14:paraId="6E5B39AF" w14:textId="77777777" w:rsidR="009E3DC9" w:rsidRPr="009E3DC9" w:rsidRDefault="009E3DC9" w:rsidP="009E3DC9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zmiany zasad podlegania ubezpieczeniom społecznym lub ubezpieczeniu zdrowotnemu lub wysokości stawki składki na ubezpieczenia społeczne lub zdrowotne; </w:t>
      </w:r>
    </w:p>
    <w:p w14:paraId="3CC0F033" w14:textId="34A5084E" w:rsidR="009E3DC9" w:rsidRPr="009E3DC9" w:rsidRDefault="009E3DC9" w:rsidP="009E3DC9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zmiany zasad gromadzenia i wysokości wpłat do pracowniczych planów kapitałowych, o których mowa w ustawie z dnia 4 października 2018 r. o pracowniczych planach kapitałowych (w skrócie: PPK) - </w:t>
      </w: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br/>
        <w:t xml:space="preserve">na zasadach i w sposób określony w ust. 2 - 12, jeżeli zmiany wymienione w pkt 1- 4 będą miały wpływ na koszty wykonania przedmiotu umowy przez Wykonawcę. </w:t>
      </w:r>
    </w:p>
    <w:p w14:paraId="50CBB7A8" w14:textId="69551A0B" w:rsidR="009E3DC9" w:rsidRPr="009E3DC9" w:rsidRDefault="009E3DC9" w:rsidP="009E3DC9">
      <w:pPr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Zmiana wysokości wynagrodzenia należnego Wykonawcy w przypadku zaistnienia przesłanki, 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</w:t>
      </w:r>
    </w:p>
    <w:p w14:paraId="32518DC9" w14:textId="62B14DE8" w:rsidR="009E3DC9" w:rsidRPr="009E3DC9" w:rsidRDefault="009E3DC9" w:rsidP="009E3DC9">
      <w:pPr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przypadku zmiany, o której mowa w ust. 1 pkt 1, wartość wynagrodzenia netto nie zmieni się, a wartość wynagrodzenia brutto zostanie wyliczona na podstawie nowych przepisów. </w:t>
      </w:r>
    </w:p>
    <w:p w14:paraId="7DB9251E" w14:textId="77777777" w:rsidR="009E3DC9" w:rsidRPr="009E3DC9" w:rsidRDefault="009E3DC9" w:rsidP="009E3DC9">
      <w:pPr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t>Zmiana wysokości wynagrodzenia w przypadku zaistnienia przesłanki, o której mowa w ust. 1 pkt 2 lub 3</w:t>
      </w: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br/>
        <w:t xml:space="preserve"> lub 4, będzie obejmować wyłącznie część wynagrodzenia należnego Wykonawcy, w odniesieniu do której nastąpiła zmiana wysokości kosztów wykonania przedmiotu umowy przez Wykonawcę w związku z wejściem w życie przepisów odpowiednio zmieniających wysokość minimalnego wynagrodzenia za pracę </w:t>
      </w: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br/>
        <w:t xml:space="preserve">lub dokonujących zmian w zakresie zasad podlegania ubezpieczeniom społecznym lub ubezpieczeniu zdrowotnemu lub w zakresie wysokości stawki składki na ubezpieczenia społeczne lub zdrowotne lub </w:t>
      </w: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br/>
        <w:t xml:space="preserve">w zakresie zmian zasad gromadzenia i wysokości wpłat do pracowniczych planów kapitałowych, o których mowa w ustawie z dnia 4 października 2018 r. o pracowniczych planach kapitałowych. </w:t>
      </w:r>
    </w:p>
    <w:p w14:paraId="42D1EC94" w14:textId="77777777" w:rsidR="009E3DC9" w:rsidRPr="009E3DC9" w:rsidRDefault="009E3DC9" w:rsidP="009E3DC9">
      <w:pPr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przypadku zmiany, o której mowa w ust. 1 pkt 2, wynagrodzenie Wykonawcy ulegnie zmianie o kwotę odpowiadającą wzrostowi kosztu Wykonawcy w związku ze zwiększeniem wysokości wynagrodzeń pracowników realizującym przedmiot umowy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pracowników, o których mowa w zdaniu poprzedzającym, odpowiadającej zakresowi, w jakim wykonują oni prace bezpośrednio związane z realizacją przedmiotu umowy. </w:t>
      </w:r>
    </w:p>
    <w:p w14:paraId="0A6DCD33" w14:textId="77777777" w:rsidR="009E3DC9" w:rsidRPr="009E3DC9" w:rsidRDefault="009E3DC9" w:rsidP="009E3DC9">
      <w:pPr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przypadku zmiany, o której mowa w ust. 1 pkt 3 i 4, wynagrodzenie Wykonawcy ulegnie zmianie o kwotę odpowiadającą zmianie kosztu Wykonawcy ponoszonego w związku z wypłatą wynagrodzenia pracownikom realizującym przedmiot umowy. Kwota odpowiadająca zmianie kosztu Wykonawcy będzie odnosić się wyłącznie do części wynagrodzenia pracowników, o których mowa w zdaniu poprzedzającym, odpowiadającej zakresowi, w jakim wykonują oni prace bezpośrednio związane z realizacją przedmiotu umowy. </w:t>
      </w:r>
    </w:p>
    <w:p w14:paraId="3165D26E" w14:textId="77777777" w:rsidR="009E3DC9" w:rsidRPr="009E3DC9" w:rsidRDefault="009E3DC9" w:rsidP="009E3DC9">
      <w:pPr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celu zawarcia aneksu, o którym mowa w ust. 1, każda ze Stron, w terminie od dnia opublikowania przepisów dokonujących tych zmian do 30 dnia od dnia ich wejścia w życie, może wystąpić do drugiej Strony z wnioskiem o dokonanie zmiany wysokości wynagrodzenia należnego Wykonawcy, wraz z uzasadnieniem zawierającym w szczególności szczegółowe wyliczenie całkowitej kwoty, o jaką wynagrodzenie Wykonawcy powinno ulec zmianie oraz wskazaniem daty, od której nastąpiła bądź nastąpi zmiana wysokości kosztów wykonania umowy, uzasadniająca zmianę wysokości wynagrodzenia należnego Wykonawcy. </w:t>
      </w:r>
    </w:p>
    <w:p w14:paraId="2A468294" w14:textId="77777777" w:rsidR="009E3DC9" w:rsidRPr="009E3DC9" w:rsidRDefault="009E3DC9" w:rsidP="009E3DC9">
      <w:pPr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przypadku zmian, o których mowa w ust. 1 pkt 2 lub pkt 3 lub 4, jeżeli z wnioskiem występuje Wykonawca, jest on zobowiązany dołączyć do wniosku dokumenty, z których będzie wynikać, w jakim zakresie zmiany te mają wpływ na koszty wykonania przedmiotu umowy, w szczególności: </w:t>
      </w:r>
    </w:p>
    <w:p w14:paraId="6E0C3F94" w14:textId="77777777" w:rsidR="009E3DC9" w:rsidRPr="009E3DC9" w:rsidRDefault="009E3DC9" w:rsidP="009E3DC9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t>pisemne zestawienie wynagrodzeń (zarówno przed jak i po zmianie) pracowników realizujących przedmiot umowy, wraz z określeniem zakresu (części etatu), w jakim wykonują oni prace bezpośrednio związane z realizacją przedmiotu umowy oraz części wynagrodzenia odpowiadającej temu zakresowi - w przypadku zmiany, o której mowa w ust. 1 pkt 2;</w:t>
      </w:r>
    </w:p>
    <w:p w14:paraId="66F00C78" w14:textId="77777777" w:rsidR="009E3DC9" w:rsidRPr="009E3DC9" w:rsidRDefault="009E3DC9" w:rsidP="009E3DC9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pisemne zestawienie wynagrodzeń (zarówno przed jak i po zmianie) pracowników realizujących przedmiot Umowy, wraz z kwotami składek uiszczanych do Zakładu Ubezpieczeń Społecznych/ Kasy Rolniczego Ubezpieczenia Społecznego, PPK w części finansowanej przez Wykonawcę, z określeniem zakresu (części etatu), w jakim wykonują oni prace bezpośrednio związane z realizacją przedmiotu umowy oraz części wynagrodzenia odpowiadającej temu zakresowi - w przypadku zmiany, o której mowa w ust. 1 pkt 3 i 4. </w:t>
      </w:r>
    </w:p>
    <w:p w14:paraId="221B539A" w14:textId="77777777" w:rsidR="009E3DC9" w:rsidRPr="009E3DC9" w:rsidRDefault="009E3DC9" w:rsidP="009E3DC9">
      <w:pPr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lastRenderedPageBreak/>
        <w:t xml:space="preserve">W przypadku zmiany, o której mowa w ust. 1 pkt 3 i 4, jeżeli z wnioskiem występuje Zamawiający, jest </w:t>
      </w: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br/>
        <w:t xml:space="preserve">on uprawniony do zobowiązania Wykonawcy do przedstawienia w wyznaczonym terminie, nie krótszym </w:t>
      </w: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br/>
        <w:t xml:space="preserve">niż 10 dni roboczych, dokumentów, z których będzie wynikać w jakim zakresie zmiana ta ma wpływ na koszty wykonania umowy, w tym pisemnego zestawienia wynagrodzeń, o którym mowa w ust. 8 pkt 2. W terminie 10 dni roboczych od dnia przekazania wniosku, o którym mowa w ust. 7, Strona, która otrzymała wniosek, przekaże drugiej Stronie informację o zakresie, w jakim aprobuje wniosek oraz wskaże kwotę, o którą wynagrodzenie należne Wykonawcy powinno ulec zmianie, albo informację o niezaaprobowaniu wniosku wraz z uzasadnieniem. </w:t>
      </w:r>
    </w:p>
    <w:p w14:paraId="6489D981" w14:textId="4EDC8FE8" w:rsidR="009E3DC9" w:rsidRPr="009E3DC9" w:rsidRDefault="009E3DC9" w:rsidP="009E3DC9">
      <w:pPr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3D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przypadku otrzymania przez Stronę informacji o niezaaprobowaniu wniosku lub częściowej aprobacie wniosku, Strona ta może ponownie wystąpić z wnioskiem, o którym mowa w ust. 7. W takim przypadku przepisy ust. 8–9 stosuje się odpowiednio. </w:t>
      </w:r>
      <w:bookmarkStart w:id="25" w:name="_Hlk182488953"/>
    </w:p>
    <w:p w14:paraId="5B86E642" w14:textId="77777777" w:rsidR="009E3DC9" w:rsidRDefault="009E3DC9" w:rsidP="00493F5D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3DADB172" w14:textId="2D705D6F" w:rsidR="00A65A19" w:rsidRPr="00103C44" w:rsidRDefault="00493F5D" w:rsidP="00493F5D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bookmarkStart w:id="26" w:name="_Hlk182922719"/>
      <w:r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§ </w:t>
      </w:r>
      <w:r w:rsidR="009E3DC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9</w:t>
      </w:r>
    </w:p>
    <w:bookmarkEnd w:id="25"/>
    <w:bookmarkEnd w:id="26"/>
    <w:p w14:paraId="6E8709D5" w14:textId="2A83B966" w:rsidR="00066F71" w:rsidRPr="00103C44" w:rsidRDefault="00066F71" w:rsidP="00DF3BB8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Strony przewidują, możliwość zmiany wysokości wynagrodzenia Wykonawcy w przypadku zmiany cen materiałów lub kosztów asortymentu związanych z realizacją przedmiotu umowy.</w:t>
      </w:r>
    </w:p>
    <w:p w14:paraId="4D9134B4" w14:textId="77777777" w:rsidR="00066F71" w:rsidRPr="00103C44" w:rsidRDefault="00066F71" w:rsidP="00DF3BB8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W przypadku zmiany, o której mowa w ust. 1, określa się minimalny poziom zmian cen materiałów lub kosztów asortymentu uprawniający Strony umowy do żądania zmiany wynagrodzenia, który wynosi 5% w stosunku do cen asortymentu przyjętych w celu ustalenia wynagrodzenia Wykonawcy, zawartego w ofercie.</w:t>
      </w:r>
    </w:p>
    <w:p w14:paraId="569FAED6" w14:textId="77777777" w:rsidR="00066F71" w:rsidRPr="00103C44" w:rsidRDefault="00066F71" w:rsidP="00DF3BB8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Powyższy poziom zmiany zostanie ustalony na podstawie zmiany miesięcznych wskaźników (miesiąc do miesiąca) cen towarów i usług konsumpcyjnych ogłaszanych w komunikatach Prezesa GUS, pomiędzy miesiącem, w którym została zawarta umowa, a miesiącem poprzedzającym złożenie wniosku o zmianę wysokości wynagrodzenia  Wykonawcy.</w:t>
      </w:r>
    </w:p>
    <w:p w14:paraId="47033297" w14:textId="0564C941" w:rsidR="00066F71" w:rsidRPr="00103C44" w:rsidRDefault="00066F71" w:rsidP="00DF3BB8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Wniosek o zmianę wysokości wynagrodzenia Wykonawcy, o której mowa w ust. 1, może zostać złożony jednokrotnie przez każdą ze Stron, wyłącznie w okresie obowiązywania umowy. Wniosek może zostać złożony nie wcześniej niż po upływie </w:t>
      </w:r>
      <w:r w:rsidR="0099337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18</w:t>
      </w: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miesięcy od daty zawarcia umowy. Wniosek o zmianę wysokości wynagrodzenia Wykonawcy należy złożyć w sposób określony w § </w:t>
      </w:r>
      <w:r w:rsidR="0093353D"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5 </w:t>
      </w: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ust. </w:t>
      </w:r>
      <w:r w:rsidR="0099337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6</w:t>
      </w: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umowy.</w:t>
      </w:r>
    </w:p>
    <w:p w14:paraId="60B8A571" w14:textId="37DA7DFF" w:rsidR="00066F71" w:rsidRPr="00103C44" w:rsidRDefault="00066F71" w:rsidP="00DF3BB8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Wraz z wnioskiem, o którym mowa w ust. 4, Strona wnioskująca zobowiązana jest udokumentować konieczność wprowadzenia zmiany wynagrodzenia (w tym wzrostu cen materiałów lub kosztów asortymentu związanych </w:t>
      </w:r>
      <w:r w:rsidR="00A81B1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br/>
      </w: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 realizacją zamówienia), pod rygorem odmowy dokonania tej zmiany. W przypadku, kiedy z wnioskiem występuje Wykonawca jest on zobowiązany przedstawić jakich elementów  ceny/koszty</w:t>
      </w:r>
      <w:r w:rsidR="004D67BC"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uległy zmianie</w:t>
      </w: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 Zamawiający ma prawo zwrócić się do Wykonawcy o przedstawienie dodatkowych wyjaśnień, informacji, dokumentów uzasadniających konieczność wprowadzenia zmiany wynagrodzenia.</w:t>
      </w:r>
    </w:p>
    <w:p w14:paraId="26AFD10B" w14:textId="77777777" w:rsidR="00066F71" w:rsidRPr="00103C44" w:rsidRDefault="00066F71" w:rsidP="00DF3BB8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Potwierdzeniem zmiany wysokości wynagrodzenia Wykonawcy w wyniku waloryzacji będzie zawarty aneks do umowy.</w:t>
      </w:r>
    </w:p>
    <w:p w14:paraId="41F3698A" w14:textId="77777777" w:rsidR="00066F71" w:rsidRPr="00103C44" w:rsidRDefault="00066F71" w:rsidP="00DF3BB8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Strony ustalają początkowy termin zmiany wysokości wynagrodzenia należnego Wykonawcy od pierwszego dnia miesiąca następującego po miesiącu w którym złożono wniosek o waloryzację wynagrodzenia. W przypadku jednak, kiedy przedmiotowy wniosek będzie wymagał uzupełnienia, termin ten określa się od pierwszego dnia miesiąca następującego po miesiącu w którym wniosek został kompletnie uzupełniony.</w:t>
      </w:r>
    </w:p>
    <w:p w14:paraId="00A009FE" w14:textId="0689799D" w:rsidR="001C7164" w:rsidRPr="00103C44" w:rsidRDefault="00066F71" w:rsidP="00A54F2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Maksymalna łączna wartość zmiany wynagrodzenia Wykonawcy, jaką dopuszcza Zamawiający wynosi 10% łącznego, maksymalnego </w:t>
      </w:r>
      <w:bookmarkStart w:id="27" w:name="_Hlk167798065"/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wynagrodzenia brutto Wykonawcy z tytułu realizacji przedmiotu Umowy</w:t>
      </w:r>
      <w:bookmarkEnd w:id="27"/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, określonego w §</w:t>
      </w:r>
      <w:r w:rsidR="0099337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="001F1338"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4</w:t>
      </w: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ust. 1 </w:t>
      </w:r>
    </w:p>
    <w:p w14:paraId="11EC275A" w14:textId="77777777" w:rsidR="001C7164" w:rsidRPr="00103C44" w:rsidRDefault="001C7164" w:rsidP="00493F5D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5E99F6B7" w14:textId="29848927" w:rsidR="001C7164" w:rsidRPr="00103C44" w:rsidRDefault="001C7164" w:rsidP="00993372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§ </w:t>
      </w:r>
      <w:r w:rsidR="009E3DC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10</w:t>
      </w:r>
    </w:p>
    <w:p w14:paraId="696EA340" w14:textId="4E67D656" w:rsidR="00391AC1" w:rsidRPr="00103C44" w:rsidRDefault="00391AC1" w:rsidP="00DF3BB8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Strony postanawiają, że Zamawiającemu przysługuje prawo do rozwiązania umowy w trybie natychmiastowym (bez zachowania okresu wypowiedzenia) w terminie 30 dni od dnia </w:t>
      </w:r>
      <w:r w:rsidR="009B6904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dowiedzenia się przez Zamawiającego o 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wszczę</w:t>
      </w:r>
      <w:r w:rsidR="00C8546B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ciu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postępowani</w:t>
      </w:r>
      <w:r w:rsidR="00C8546B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likwidacyjne</w:t>
      </w:r>
      <w:r w:rsidR="00C8546B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go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przedsiębiorstwa Wykonawcy</w:t>
      </w:r>
      <w:r w:rsidR="00C8546B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23368690" w14:textId="7B5A2094" w:rsidR="00391AC1" w:rsidRPr="00103C44" w:rsidRDefault="00391AC1" w:rsidP="00DF3BB8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Postanowienia ust. 1 nie ograniczają prawa Zamawiającego do odstąpienia od umowy w przypadkach wskazanych </w:t>
      </w:r>
      <w:r w:rsidR="00A81B1C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przepisach obowiązującego prawa, w szczególności postanowieniach Kodeksu cywilnego. </w:t>
      </w:r>
      <w:r w:rsidR="009B6904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Zamawiającemu przysługuje prawo do odstąpienia od umowy w terminie 30 dni od dnia dowiedzenia się przez Zamawiającego </w:t>
      </w:r>
      <w:r w:rsidR="00A81B1C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="009B6904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o wystąpieniu przyczyn uzasadniających odstąpienie.</w:t>
      </w:r>
    </w:p>
    <w:p w14:paraId="146BF3F7" w14:textId="2883CE04" w:rsidR="00C8546B" w:rsidRPr="00103C44" w:rsidRDefault="00C8546B" w:rsidP="00DF3BB8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W przypadku odstąpienia od umowy lub jej rozwiązania, wynagrodzenie, o którym mowa w § 4 ust. 1 zostanie rozliczone proporcjonalnie do czasu faktycznej realizacji przedmiotu umowy.</w:t>
      </w:r>
    </w:p>
    <w:p w14:paraId="7DD51122" w14:textId="046BADDF" w:rsidR="00391AC1" w:rsidRDefault="00391AC1" w:rsidP="00DF3BB8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przypadku odstąpienia od umowy lub jej rozwiązania, Zamawiający nie traci uprawnienia do naliczania kar umownych, określonych w § </w:t>
      </w:r>
      <w:r w:rsidR="00244AF0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7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44FDBF79" w14:textId="77777777" w:rsidR="00993372" w:rsidRDefault="00993372" w:rsidP="00993372">
      <w:p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42DD018" w14:textId="5D565D7B" w:rsidR="00993372" w:rsidRPr="00993372" w:rsidRDefault="00993372" w:rsidP="00993372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§ 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</w:t>
      </w:r>
      <w:r w:rsidR="009E3DC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</w:t>
      </w:r>
    </w:p>
    <w:p w14:paraId="5748CEE0" w14:textId="4BA0BE88" w:rsidR="00993372" w:rsidRPr="00993372" w:rsidRDefault="00993372" w:rsidP="00993372">
      <w:pPr>
        <w:pStyle w:val="Akapitzlist"/>
        <w:numPr>
          <w:ilvl w:val="3"/>
          <w:numId w:val="24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9337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Wykonawca zobowiązuje się do zachowania w poufności i do niewykorzystywania w innym celu niż określony </w:t>
      </w:r>
      <w:r w:rsidR="00A81B1C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Pr="0099337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umowie wszelkich informacji uzyskanych od Zamawiającego w związku z realizacją Umowy z wyjątkiem: </w:t>
      </w:r>
    </w:p>
    <w:p w14:paraId="1F353BBF" w14:textId="1CC8E7FD" w:rsidR="00993372" w:rsidRPr="00993372" w:rsidRDefault="00993372" w:rsidP="00993372">
      <w:pPr>
        <w:pStyle w:val="Akapitzlist"/>
        <w:numPr>
          <w:ilvl w:val="1"/>
          <w:numId w:val="25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93372">
        <w:rPr>
          <w:rFonts w:asciiTheme="minorHAnsi" w:hAnsiTheme="minorHAnsi" w:cstheme="minorHAnsi"/>
          <w:color w:val="000000" w:themeColor="text1"/>
          <w:sz w:val="18"/>
          <w:szCs w:val="18"/>
        </w:rPr>
        <w:t>informacji publicznie dostępnych,</w:t>
      </w:r>
    </w:p>
    <w:p w14:paraId="5841D618" w14:textId="0B0ABAD7" w:rsidR="00993372" w:rsidRPr="00993372" w:rsidRDefault="00993372" w:rsidP="00993372">
      <w:pPr>
        <w:pStyle w:val="Akapitzlist"/>
        <w:numPr>
          <w:ilvl w:val="1"/>
          <w:numId w:val="25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93372">
        <w:rPr>
          <w:rFonts w:asciiTheme="minorHAnsi" w:hAnsiTheme="minorHAnsi" w:cstheme="minorHAnsi"/>
          <w:color w:val="000000" w:themeColor="text1"/>
          <w:sz w:val="18"/>
          <w:szCs w:val="18"/>
        </w:rPr>
        <w:t>informacji z innych źródeł, w których posiadanie Wykonawca wszedł bez naruszenia prawa,</w:t>
      </w:r>
    </w:p>
    <w:p w14:paraId="70BF2A09" w14:textId="74BD3192" w:rsidR="00993372" w:rsidRPr="00993372" w:rsidRDefault="00993372" w:rsidP="00993372">
      <w:pPr>
        <w:pStyle w:val="Akapitzlist"/>
        <w:numPr>
          <w:ilvl w:val="1"/>
          <w:numId w:val="25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93372">
        <w:rPr>
          <w:rFonts w:asciiTheme="minorHAnsi" w:hAnsiTheme="minorHAnsi" w:cstheme="minorHAnsi"/>
          <w:color w:val="000000" w:themeColor="text1"/>
          <w:sz w:val="18"/>
          <w:szCs w:val="18"/>
        </w:rPr>
        <w:lastRenderedPageBreak/>
        <w:t>informacji, co do których Zamawiający pisemnie lub elektronicznie (opatrzone kwalifikowanym podpisem elektronicznym) zezwolił na ich ujawnienie lub wykorzystanie w innym celu.</w:t>
      </w:r>
    </w:p>
    <w:p w14:paraId="0E8E43BE" w14:textId="70BA4F7B" w:rsidR="00993372" w:rsidRPr="00993372" w:rsidRDefault="00993372" w:rsidP="00993372">
      <w:pPr>
        <w:pStyle w:val="Akapitzlist"/>
        <w:numPr>
          <w:ilvl w:val="3"/>
          <w:numId w:val="24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9337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Wykonawca oświadcza, iż zobowiąże swoich pracowników oraz osoby działające na jego zlecenie do zachowania </w:t>
      </w:r>
      <w:r w:rsidR="00A81B1C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Pr="00993372">
        <w:rPr>
          <w:rFonts w:asciiTheme="minorHAnsi" w:hAnsiTheme="minorHAnsi" w:cstheme="minorHAnsi"/>
          <w:color w:val="000000" w:themeColor="text1"/>
          <w:sz w:val="18"/>
          <w:szCs w:val="18"/>
        </w:rPr>
        <w:t>w poufności i do niewykorzystywania w innym celu niż określony w umowie informacji, o których mowa w ust. 1.</w:t>
      </w:r>
    </w:p>
    <w:p w14:paraId="02C984B4" w14:textId="4CBE86A2" w:rsidR="00993372" w:rsidRPr="00993372" w:rsidRDefault="00993372" w:rsidP="00993372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93372">
        <w:rPr>
          <w:rFonts w:asciiTheme="minorHAnsi" w:hAnsiTheme="minorHAnsi" w:cstheme="minorHAnsi"/>
          <w:color w:val="000000" w:themeColor="text1"/>
          <w:sz w:val="18"/>
          <w:szCs w:val="18"/>
        </w:rPr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0EF2A08C" w14:textId="61D7EC55" w:rsidR="00993372" w:rsidRPr="00993372" w:rsidRDefault="00993372" w:rsidP="00993372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9337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przypadku naruszenia przez Wykonawcę zobowiązania do zachowania poufności, o którym mowa w ust. 1 i 2, Zamawiający może rozwiązać Umowę ze skutkiem natychmiastowym, z przyczyn, za które odpowiedzialność ponosi Wykonawca. W takiej sytuacji, w razie poniesienia szkody na skutek naruszenia przez Wykonawcę zobowiązania do zachowania poufności, Zamawiający będzie uprawniony do żądania od Wykonawcy naprawienia poniesionej przez siebie szkody w pełnej wysokości.     </w:t>
      </w:r>
    </w:p>
    <w:p w14:paraId="47203A3E" w14:textId="77777777" w:rsidR="00A81B1C" w:rsidRDefault="00A81B1C" w:rsidP="009E3DC9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1BC25211" w14:textId="0869B612" w:rsidR="00A65A19" w:rsidRPr="00103C44" w:rsidRDefault="00493F5D" w:rsidP="00493F5D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§ </w:t>
      </w:r>
      <w:r w:rsidR="001C7164" w:rsidRPr="00103C4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</w:t>
      </w:r>
      <w:r w:rsidR="009E3DC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2</w:t>
      </w:r>
    </w:p>
    <w:p w14:paraId="778B6310" w14:textId="68E151FB" w:rsidR="009C4809" w:rsidRPr="00103C44" w:rsidRDefault="009C4809" w:rsidP="00DF3BB8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Sprawy nieuregulowane umową podlegają przepisom Kodeksu </w:t>
      </w:r>
      <w:r w:rsidR="004A12ED"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cywilnego </w:t>
      </w: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oraz innym właściwym dla realizacji przedmiotu umowy aktom prawnym.</w:t>
      </w:r>
    </w:p>
    <w:p w14:paraId="0B06F4DF" w14:textId="15C8B678" w:rsidR="005E6413" w:rsidRPr="00103C44" w:rsidRDefault="009C4809" w:rsidP="00DF3BB8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Strony zobowiązują się do bezwzględnego przestrzegania tajemnic prawnie chronionych, w których posiadanie weszły w związku z realizacją </w:t>
      </w:r>
      <w:r w:rsidR="009B6904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u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mowy. Niniejszy zapis nie dotyczy samej informacji 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br/>
        <w:t xml:space="preserve">o zawarciu umowy, nie dotyczy informacji powszechnie dostępnych np. w Internecie, informacji, które przed zawarciem umowy Wykonawca uzyskał w sposób legalny oraz </w:t>
      </w: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informacji stanowiących informacją publiczną, która podlega udostępnieniu na warunkach określonych w ustawie z dnia 6 września 2001 r. o dostępie do informacji publicznej (Dz.U. z 2022 r. poz. 902).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7BD62BDE" w14:textId="368806FD" w:rsidR="00B91976" w:rsidRPr="00103C44" w:rsidRDefault="00B91976" w:rsidP="00DF3BB8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sz w:val="18"/>
          <w:szCs w:val="18"/>
        </w:rPr>
        <w:t>Wykonawca przyjmuje do wiadomości, że</w:t>
      </w:r>
      <w:r w:rsidR="00AE140D" w:rsidRPr="00103C44">
        <w:rPr>
          <w:rFonts w:asciiTheme="minorHAnsi" w:hAnsiTheme="minorHAnsi" w:cstheme="minorHAnsi"/>
          <w:sz w:val="18"/>
          <w:szCs w:val="18"/>
        </w:rPr>
        <w:t xml:space="preserve"> w szczególności</w:t>
      </w:r>
      <w:r w:rsidRPr="00103C44">
        <w:rPr>
          <w:rFonts w:asciiTheme="minorHAnsi" w:hAnsiTheme="minorHAnsi" w:cstheme="minorHAnsi"/>
          <w:sz w:val="18"/>
          <w:szCs w:val="18"/>
        </w:rPr>
        <w:t xml:space="preserve"> fakt zawarcia </w:t>
      </w:r>
      <w:r w:rsidR="009B6904" w:rsidRPr="00103C44">
        <w:rPr>
          <w:rFonts w:asciiTheme="minorHAnsi" w:hAnsiTheme="minorHAnsi" w:cstheme="minorHAnsi"/>
          <w:sz w:val="18"/>
          <w:szCs w:val="18"/>
        </w:rPr>
        <w:t>u</w:t>
      </w:r>
      <w:r w:rsidRPr="00103C44">
        <w:rPr>
          <w:rFonts w:asciiTheme="minorHAnsi" w:hAnsiTheme="minorHAnsi" w:cstheme="minorHAnsi"/>
          <w:sz w:val="18"/>
          <w:szCs w:val="18"/>
        </w:rPr>
        <w:t>mowy, dane go identyfikujące oraz wynagrodzeni</w:t>
      </w:r>
      <w:r w:rsidR="00AE140D" w:rsidRPr="00103C44">
        <w:rPr>
          <w:rFonts w:asciiTheme="minorHAnsi" w:hAnsiTheme="minorHAnsi" w:cstheme="minorHAnsi"/>
          <w:sz w:val="18"/>
          <w:szCs w:val="18"/>
        </w:rPr>
        <w:t>e</w:t>
      </w:r>
      <w:r w:rsidRPr="00103C44">
        <w:rPr>
          <w:rFonts w:asciiTheme="minorHAnsi" w:hAnsiTheme="minorHAnsi" w:cstheme="minorHAnsi"/>
          <w:sz w:val="18"/>
          <w:szCs w:val="18"/>
        </w:rPr>
        <w:t xml:space="preserve"> określone w § 4 ust. 1, stanowią informację publiczną i mogą być udostępniane w trybie ustawy </w:t>
      </w:r>
      <w:r w:rsidR="00A81B1C">
        <w:rPr>
          <w:rFonts w:asciiTheme="minorHAnsi" w:hAnsiTheme="minorHAnsi" w:cstheme="minorHAnsi"/>
          <w:sz w:val="18"/>
          <w:szCs w:val="18"/>
        </w:rPr>
        <w:br/>
      </w:r>
      <w:r w:rsidRPr="00103C44">
        <w:rPr>
          <w:rFonts w:asciiTheme="minorHAnsi" w:hAnsiTheme="minorHAnsi" w:cstheme="minorHAnsi"/>
          <w:sz w:val="18"/>
          <w:szCs w:val="18"/>
        </w:rPr>
        <w:t>z dnia 6 września 2001 r. o dostępie do informacji publicznej.</w:t>
      </w:r>
    </w:p>
    <w:p w14:paraId="1E945A37" w14:textId="1B80E191" w:rsidR="009C4809" w:rsidRPr="00103C44" w:rsidRDefault="009C4809" w:rsidP="00DF3BB8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Za wszelkie szkody powstałe po stronie Zamawiającego na skutek niedotrzymania zobowiązania, o którym mowa </w:t>
      </w:r>
      <w:r w:rsidR="00A81B1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br/>
      </w: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w ust. </w:t>
      </w:r>
      <w:r w:rsidR="00BC5F29"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2</w:t>
      </w: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zarówno przez Wykonawcę jak i osoby skierowane przez Wykonawcę do realizacji umowy – odpowiada Wykonawca.</w:t>
      </w:r>
    </w:p>
    <w:p w14:paraId="708EDBA6" w14:textId="6F824803" w:rsidR="009C4809" w:rsidRPr="00103C44" w:rsidRDefault="009C4809" w:rsidP="00DF3BB8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W przypadku naruszenia zapisów, o których mowa w ust. </w:t>
      </w:r>
      <w:r w:rsidR="00BC5F29"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2</w:t>
      </w: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Zamawiający może rozwiązać umowę </w:t>
      </w:r>
      <w:r w:rsidR="00C8546B"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ze skutkiem natychmiastowym, </w:t>
      </w: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bez okresu wypowiedzenia.</w:t>
      </w:r>
    </w:p>
    <w:p w14:paraId="1389C89A" w14:textId="220EA37F" w:rsidR="00BC5F29" w:rsidRPr="00103C44" w:rsidRDefault="00BC5F29" w:rsidP="00DF3BB8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Wszelkie zmiany postanowień umowy, a także jej rozwiązanie, wypowiedzenie albo odstąpienie od niej, wymagają formy</w:t>
      </w:r>
      <w:r w:rsidR="00670AA8"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pisemnej lub</w:t>
      </w: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elektronicznej (podpisanej kwalifikowanym podpisem elektronicznym)</w:t>
      </w:r>
      <w:r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pod rygorem nieważności</w:t>
      </w:r>
      <w:r w:rsidR="00C35E34" w:rsidRPr="00103C4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, z uwzględnieniem przepisu</w:t>
      </w:r>
      <w:r w:rsidR="00C35E34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§ 5 ust. 7.</w:t>
      </w:r>
    </w:p>
    <w:p w14:paraId="242AD8DF" w14:textId="77777777" w:rsidR="001F3EEB" w:rsidRPr="00103C44" w:rsidRDefault="00BC5F29" w:rsidP="00DF3B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Sądem właściwym dla rozstrzygania sporów wynikających z zawartej umowy będzie sąd powszechny właściwy miejscowo dla siedziby Zamawiającego.</w:t>
      </w:r>
    </w:p>
    <w:p w14:paraId="70557DF5" w14:textId="3F704AE4" w:rsidR="00A1296B" w:rsidRPr="00103C44" w:rsidRDefault="00912F75" w:rsidP="00DF3B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57" w:hanging="357"/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t>Wykonawca jest zobowiązany do informowania Zamawiającego o zmianie formy prawnej prowadzonej działalności, zmianie nazwy firmy oraz zmianie siedziby firmy.</w:t>
      </w:r>
      <w:r w:rsidR="001F3EEB" w:rsidRPr="00103C4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0067958" w14:textId="77777777" w:rsidR="00A1296B" w:rsidRPr="00103C44" w:rsidRDefault="00A1296B" w:rsidP="00DF3BB8">
      <w:pPr>
        <w:pStyle w:val="Akapitzlist"/>
        <w:numPr>
          <w:ilvl w:val="0"/>
          <w:numId w:val="3"/>
        </w:numPr>
        <w:spacing w:line="276" w:lineRule="auto"/>
        <w:ind w:left="357" w:hanging="357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sz w:val="18"/>
          <w:szCs w:val="18"/>
        </w:rPr>
        <w:t>Urząd 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</w:t>
      </w: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035F3721" w14:textId="77777777" w:rsidR="00BC5F29" w:rsidRPr="00103C44" w:rsidRDefault="00BC5F29" w:rsidP="00DF3BB8">
      <w:pPr>
        <w:numPr>
          <w:ilvl w:val="0"/>
          <w:numId w:val="3"/>
        </w:numPr>
        <w:spacing w:line="276" w:lineRule="auto"/>
        <w:ind w:left="357" w:hanging="357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Integralną część umowy stanowią załączniki: </w:t>
      </w:r>
    </w:p>
    <w:p w14:paraId="465151A9" w14:textId="6550A398" w:rsidR="00F23F73" w:rsidRPr="00103C44" w:rsidRDefault="00F23F73" w:rsidP="00DF3BB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t>Szczegółowy Opis przedmiotu zamówienia – załącznik nr 1;</w:t>
      </w:r>
    </w:p>
    <w:p w14:paraId="60F8F533" w14:textId="74F1CD92" w:rsidR="0010448C" w:rsidRPr="00103C44" w:rsidRDefault="00BC5F29" w:rsidP="00DF3BB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t xml:space="preserve">Oferta Wykonawcy </w:t>
      </w:r>
      <w:r w:rsidRPr="00103C44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softHyphen/>
        <w:t>z dnia</w:t>
      </w:r>
      <w:r w:rsidR="003B2B59" w:rsidRPr="00103C44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t xml:space="preserve"> ________________</w:t>
      </w:r>
      <w:r w:rsidR="00340A3D" w:rsidRPr="00103C44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t xml:space="preserve"> </w:t>
      </w:r>
      <w:r w:rsidRPr="00103C44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t xml:space="preserve">– załącznik nr </w:t>
      </w:r>
      <w:r w:rsidR="00F23F73" w:rsidRPr="00103C44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t>2</w:t>
      </w:r>
      <w:r w:rsidRPr="00103C44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t>;</w:t>
      </w:r>
    </w:p>
    <w:p w14:paraId="4D1142FB" w14:textId="4F800A8C" w:rsidR="00F42D4F" w:rsidRPr="00103C44" w:rsidRDefault="00F42D4F" w:rsidP="00DF3BB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t>Oświadczenie</w:t>
      </w:r>
      <w:r w:rsidR="007523B1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t xml:space="preserve"> producenta</w:t>
      </w:r>
      <w:r w:rsidRPr="00103C44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t>/Certyfikat Oferenta</w:t>
      </w:r>
      <w:r w:rsidR="00B026E4" w:rsidRPr="00103C44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t>,</w:t>
      </w:r>
      <w:r w:rsidR="008C132B" w:rsidRPr="00103C44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t xml:space="preserve"> </w:t>
      </w:r>
      <w:r w:rsidR="008C132B" w:rsidRPr="00103C44">
        <w:rPr>
          <w:rFonts w:asciiTheme="minorHAnsi" w:hAnsiTheme="minorHAnsi" w:cstheme="minorHAnsi"/>
          <w:sz w:val="18"/>
          <w:szCs w:val="18"/>
        </w:rPr>
        <w:t>o którym mowa w § 2 ust. 1</w:t>
      </w:r>
      <w:r w:rsidR="00623CFC" w:rsidRPr="00103C44">
        <w:rPr>
          <w:rFonts w:asciiTheme="minorHAnsi" w:hAnsiTheme="minorHAnsi" w:cstheme="minorHAnsi"/>
          <w:sz w:val="18"/>
          <w:szCs w:val="18"/>
        </w:rPr>
        <w:t xml:space="preserve"> </w:t>
      </w:r>
      <w:r w:rsidR="008C132B" w:rsidRPr="00103C44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t xml:space="preserve">– załącznik </w:t>
      </w:r>
      <w:r w:rsidR="00F23F73" w:rsidRPr="00103C44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t>3</w:t>
      </w:r>
      <w:r w:rsidR="008C132B" w:rsidRPr="00103C44">
        <w:rPr>
          <w:rFonts w:asciiTheme="minorHAnsi" w:eastAsia="TimesNewRomanPSMT" w:hAnsiTheme="minorHAnsi" w:cstheme="minorHAnsi"/>
          <w:color w:val="000000" w:themeColor="text1"/>
          <w:sz w:val="18"/>
          <w:szCs w:val="18"/>
        </w:rPr>
        <w:t>;</w:t>
      </w:r>
    </w:p>
    <w:p w14:paraId="0CFD171B" w14:textId="20C65DB1" w:rsidR="00BC5F29" w:rsidRPr="00103C44" w:rsidRDefault="00BC5F29" w:rsidP="00DF3BB8">
      <w:pPr>
        <w:pStyle w:val="Tekstpodstawowywcity"/>
        <w:numPr>
          <w:ilvl w:val="0"/>
          <w:numId w:val="4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Klauzula informacyjna RODO – załącznik nr </w:t>
      </w:r>
      <w:r w:rsidR="00F23F73"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</w:p>
    <w:p w14:paraId="4B529321" w14:textId="5F2003FD" w:rsidR="001F49E7" w:rsidRPr="00103C44" w:rsidRDefault="001F49E7" w:rsidP="00DF3BB8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Datą zawarcia niniejszej Umowy jest data złożenia oświadczenia woli o jej zawarciu przez ostatnią ze Stron.</w:t>
      </w:r>
    </w:p>
    <w:p w14:paraId="69732B6F" w14:textId="130A631E" w:rsidR="00034BB5" w:rsidRPr="00034BB5" w:rsidRDefault="001F49E7" w:rsidP="00034BB5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  <w:color w:val="000000" w:themeColor="text1"/>
          <w:sz w:val="18"/>
          <w:szCs w:val="18"/>
          <w:lang w:eastAsia="ar-SA"/>
        </w:rPr>
      </w:pPr>
      <w:r w:rsidRPr="00103C44">
        <w:rPr>
          <w:rFonts w:asciiTheme="minorHAnsi" w:hAnsiTheme="minorHAnsi" w:cstheme="minorHAnsi"/>
          <w:color w:val="000000" w:themeColor="text1"/>
          <w:sz w:val="18"/>
          <w:szCs w:val="18"/>
        </w:rPr>
        <w:t>Umowa została sporządzona w formie elektronicznej i podpisana przez każdą ze stron kwalifikowanym podpisem elektronicznym.</w:t>
      </w:r>
    </w:p>
    <w:tbl>
      <w:tblPr>
        <w:tblpPr w:leftFromText="141" w:rightFromText="141" w:vertAnchor="text" w:horzAnchor="margin" w:tblpXSpec="center" w:tblpY="308"/>
        <w:tblW w:w="0" w:type="auto"/>
        <w:tblLook w:val="01E0" w:firstRow="1" w:lastRow="1" w:firstColumn="1" w:lastColumn="1" w:noHBand="0" w:noVBand="0"/>
      </w:tblPr>
      <w:tblGrid>
        <w:gridCol w:w="4536"/>
        <w:gridCol w:w="30"/>
        <w:gridCol w:w="4365"/>
      </w:tblGrid>
      <w:tr w:rsidR="00E444E5" w:rsidRPr="00103C44" w14:paraId="6D35346E" w14:textId="77777777" w:rsidTr="00A1296B">
        <w:tc>
          <w:tcPr>
            <w:tcW w:w="4566" w:type="dxa"/>
            <w:gridSpan w:val="2"/>
            <w:vAlign w:val="center"/>
          </w:tcPr>
          <w:p w14:paraId="5A10D87B" w14:textId="1CE9F362" w:rsidR="00A1296B" w:rsidRPr="00103C44" w:rsidRDefault="001F49E7" w:rsidP="00493F5D">
            <w:pPr>
              <w:tabs>
                <w:tab w:val="left" w:pos="0"/>
                <w:tab w:val="left" w:pos="397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03C4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                         </w:t>
            </w:r>
            <w:r w:rsidR="00A1296B" w:rsidRPr="00103C4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  <w:r w:rsidR="00034BB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A1296B" w:rsidRPr="00103C4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Wykonawca</w:t>
            </w:r>
          </w:p>
        </w:tc>
        <w:tc>
          <w:tcPr>
            <w:tcW w:w="4365" w:type="dxa"/>
            <w:vAlign w:val="center"/>
          </w:tcPr>
          <w:p w14:paraId="534DDD72" w14:textId="42B3BA6C" w:rsidR="00A1296B" w:rsidRPr="00103C44" w:rsidRDefault="001F49E7" w:rsidP="00A1296B">
            <w:pPr>
              <w:tabs>
                <w:tab w:val="left" w:pos="0"/>
                <w:tab w:val="left" w:pos="397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03C4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               </w:t>
            </w:r>
            <w:r w:rsidR="00034BB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103C4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A1296B" w:rsidRPr="00103C4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Województwo Mazowieckie</w:t>
            </w:r>
          </w:p>
        </w:tc>
      </w:tr>
      <w:tr w:rsidR="00A1296B" w:rsidRPr="00103C44" w14:paraId="3DABC6E1" w14:textId="77777777" w:rsidTr="00A1296B">
        <w:trPr>
          <w:trHeight w:val="862"/>
        </w:trPr>
        <w:tc>
          <w:tcPr>
            <w:tcW w:w="4536" w:type="dxa"/>
            <w:vAlign w:val="center"/>
          </w:tcPr>
          <w:p w14:paraId="2CFD777B" w14:textId="77777777" w:rsidR="00A1296B" w:rsidRPr="00103C44" w:rsidRDefault="00A1296B" w:rsidP="00A129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C862C8" w14:textId="77777777" w:rsidR="00CE1E15" w:rsidRPr="00103C44" w:rsidRDefault="00A1296B" w:rsidP="00A129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3C44">
              <w:rPr>
                <w:rFonts w:asciiTheme="minorHAnsi" w:hAnsiTheme="minorHAnsi" w:cstheme="minorHAnsi"/>
                <w:sz w:val="18"/>
                <w:szCs w:val="18"/>
              </w:rPr>
              <w:t>_____Imię nazwisko________,</w:t>
            </w:r>
          </w:p>
          <w:p w14:paraId="72E4BF14" w14:textId="4D03B1CA" w:rsidR="00A1296B" w:rsidRPr="00103C44" w:rsidRDefault="00A1296B" w:rsidP="00A129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3C44">
              <w:rPr>
                <w:rFonts w:asciiTheme="minorHAnsi" w:hAnsiTheme="minorHAnsi" w:cstheme="minorHAnsi"/>
                <w:sz w:val="18"/>
                <w:szCs w:val="18"/>
              </w:rPr>
              <w:t>Stanowisko___________</w:t>
            </w:r>
            <w:r w:rsidRPr="00103C44">
              <w:rPr>
                <w:rFonts w:asciiTheme="minorHAnsi" w:hAnsiTheme="minorHAnsi" w:cstheme="minorHAnsi"/>
                <w:sz w:val="18"/>
                <w:szCs w:val="18"/>
              </w:rPr>
              <w:br/>
              <w:t>podpisano kwalifikowanym</w:t>
            </w:r>
          </w:p>
          <w:p w14:paraId="2AA22C11" w14:textId="04039CCD" w:rsidR="00A1296B" w:rsidRPr="00034BB5" w:rsidRDefault="00A1296B" w:rsidP="00034B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3C44">
              <w:rPr>
                <w:rFonts w:asciiTheme="minorHAnsi" w:hAnsiTheme="minorHAnsi" w:cstheme="minorHAnsi"/>
                <w:sz w:val="18"/>
                <w:szCs w:val="18"/>
              </w:rPr>
              <w:t>Podpisem elektronicznym</w:t>
            </w:r>
          </w:p>
        </w:tc>
        <w:tc>
          <w:tcPr>
            <w:tcW w:w="4395" w:type="dxa"/>
            <w:gridSpan w:val="2"/>
            <w:vAlign w:val="center"/>
          </w:tcPr>
          <w:p w14:paraId="5E3AFF13" w14:textId="12DD6F5F" w:rsidR="00A1296B" w:rsidRPr="00103C44" w:rsidRDefault="00A1296B" w:rsidP="00A129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3C44">
              <w:rPr>
                <w:rFonts w:asciiTheme="minorHAnsi" w:hAnsiTheme="minorHAnsi" w:cstheme="minorHAnsi"/>
                <w:sz w:val="18"/>
                <w:szCs w:val="18"/>
              </w:rPr>
              <w:br/>
              <w:t>_____Imię nazwisko________,</w:t>
            </w:r>
            <w:r w:rsidRPr="00103C44">
              <w:rPr>
                <w:rFonts w:asciiTheme="minorHAnsi" w:hAnsiTheme="minorHAnsi" w:cstheme="minorHAnsi"/>
                <w:sz w:val="18"/>
                <w:szCs w:val="18"/>
              </w:rPr>
              <w:br/>
              <w:t>Stanowisko___________</w:t>
            </w:r>
            <w:r w:rsidRPr="00103C44">
              <w:rPr>
                <w:rFonts w:asciiTheme="minorHAnsi" w:hAnsiTheme="minorHAnsi" w:cstheme="minorHAnsi"/>
                <w:sz w:val="18"/>
                <w:szCs w:val="18"/>
              </w:rPr>
              <w:br/>
              <w:t>podpisano kwalifikowanym</w:t>
            </w:r>
            <w:r w:rsidRPr="00103C44">
              <w:rPr>
                <w:rFonts w:asciiTheme="minorHAnsi" w:hAnsiTheme="minorHAnsi" w:cstheme="minorHAnsi"/>
                <w:sz w:val="18"/>
                <w:szCs w:val="18"/>
              </w:rPr>
              <w:br/>
              <w:t>podpisem elektronicznym</w:t>
            </w:r>
          </w:p>
          <w:p w14:paraId="2A814E76" w14:textId="77777777" w:rsidR="00A1296B" w:rsidRPr="00103C44" w:rsidRDefault="00A1296B" w:rsidP="00493F5D">
            <w:pPr>
              <w:tabs>
                <w:tab w:val="left" w:pos="0"/>
                <w:tab w:val="left" w:pos="397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</w:tr>
    </w:tbl>
    <w:p w14:paraId="5CE4D039" w14:textId="79FF47EB" w:rsidR="00A1296B" w:rsidRPr="00103C44" w:rsidRDefault="00A1296B" w:rsidP="00034BB5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sectPr w:rsidR="00A1296B" w:rsidRPr="00103C44" w:rsidSect="00034BB5">
      <w:headerReference w:type="default" r:id="rId15"/>
      <w:footerReference w:type="default" r:id="rId16"/>
      <w:pgSz w:w="11906" w:h="16838"/>
      <w:pgMar w:top="1021" w:right="1474" w:bottom="1021" w:left="1474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1376C" w14:textId="77777777" w:rsidR="00550D0C" w:rsidRDefault="00550D0C" w:rsidP="00A65A19">
      <w:r>
        <w:separator/>
      </w:r>
    </w:p>
  </w:endnote>
  <w:endnote w:type="continuationSeparator" w:id="0">
    <w:p w14:paraId="0D7C42CA" w14:textId="77777777" w:rsidR="00550D0C" w:rsidRDefault="00550D0C" w:rsidP="00A6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0040" w14:textId="77777777" w:rsidR="004C1B9F" w:rsidRDefault="004C1B9F" w:rsidP="004C1B9F">
    <w:pPr>
      <w:pStyle w:val="Stopka"/>
      <w:tabs>
        <w:tab w:val="clear" w:pos="4536"/>
        <w:tab w:val="clear" w:pos="9072"/>
        <w:tab w:val="left" w:pos="7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4F387" w14:textId="77777777" w:rsidR="00550D0C" w:rsidRDefault="00550D0C" w:rsidP="00A65A19">
      <w:r>
        <w:separator/>
      </w:r>
    </w:p>
  </w:footnote>
  <w:footnote w:type="continuationSeparator" w:id="0">
    <w:p w14:paraId="1C4A7E84" w14:textId="77777777" w:rsidR="00550D0C" w:rsidRDefault="00550D0C" w:rsidP="00A65A19">
      <w:r>
        <w:continuationSeparator/>
      </w:r>
    </w:p>
  </w:footnote>
  <w:footnote w:id="1">
    <w:p w14:paraId="4B1A83FB" w14:textId="7F1C3ABD" w:rsidR="005E49C1" w:rsidRPr="00103C44" w:rsidRDefault="005E49C1" w:rsidP="005E49C1">
      <w:pPr>
        <w:pStyle w:val="Tekstprzypisudolnego"/>
        <w:rPr>
          <w:rFonts w:ascii="Calibri" w:hAnsi="Calibri" w:cs="Calibri"/>
          <w:sz w:val="12"/>
          <w:szCs w:val="12"/>
        </w:rPr>
      </w:pPr>
      <w:r w:rsidRPr="00103C44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103C44">
        <w:rPr>
          <w:rFonts w:ascii="Calibri" w:hAnsi="Calibri" w:cs="Calibri"/>
          <w:sz w:val="12"/>
          <w:szCs w:val="12"/>
        </w:rPr>
        <w:t xml:space="preserve"> Zapis dotyczy podmiotów z terytorium Rzeczpospolitej Polskiej i nie obowiązuje </w:t>
      </w:r>
      <w:r w:rsidR="000E0AA6" w:rsidRPr="00103C44">
        <w:rPr>
          <w:rFonts w:ascii="Calibri" w:hAnsi="Calibri" w:cs="Calibri"/>
          <w:sz w:val="12"/>
          <w:szCs w:val="12"/>
        </w:rPr>
        <w:t xml:space="preserve">dla </w:t>
      </w:r>
      <w:r w:rsidRPr="00103C44">
        <w:rPr>
          <w:rFonts w:ascii="Calibri" w:hAnsi="Calibri" w:cs="Calibri"/>
          <w:sz w:val="12"/>
          <w:szCs w:val="12"/>
        </w:rPr>
        <w:t>podmiotów z innych krajów Unii Europejskiej</w:t>
      </w:r>
      <w:r w:rsidR="004519DE" w:rsidRPr="00103C44">
        <w:rPr>
          <w:rFonts w:ascii="Calibri" w:hAnsi="Calibri" w:cs="Calibri"/>
          <w:sz w:val="12"/>
          <w:szCs w:val="12"/>
        </w:rPr>
        <w:t>.</w:t>
      </w:r>
    </w:p>
  </w:footnote>
  <w:footnote w:id="2">
    <w:p w14:paraId="7E2F7992" w14:textId="366BC7AB" w:rsidR="005E49C1" w:rsidRDefault="005E49C1">
      <w:pPr>
        <w:pStyle w:val="Tekstprzypisudolnego"/>
      </w:pPr>
      <w:r w:rsidRPr="00103C44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103C44">
        <w:rPr>
          <w:rFonts w:ascii="Calibri" w:hAnsi="Calibri" w:cs="Calibri"/>
          <w:sz w:val="12"/>
          <w:szCs w:val="12"/>
        </w:rPr>
        <w:t xml:space="preserve"> Zapis dotyczy podmiotów z terytorium Rzeczpospolitej Polskiej i nie obowiązuje </w:t>
      </w:r>
      <w:r w:rsidR="000E0AA6" w:rsidRPr="00103C44">
        <w:rPr>
          <w:rFonts w:ascii="Calibri" w:hAnsi="Calibri" w:cs="Calibri"/>
          <w:sz w:val="12"/>
          <w:szCs w:val="12"/>
        </w:rPr>
        <w:t xml:space="preserve">dla </w:t>
      </w:r>
      <w:r w:rsidRPr="00103C44">
        <w:rPr>
          <w:rFonts w:ascii="Calibri" w:hAnsi="Calibri" w:cs="Calibri"/>
          <w:sz w:val="12"/>
          <w:szCs w:val="12"/>
        </w:rPr>
        <w:t>podmiotów z innych krajów Unii Europejskiej</w:t>
      </w:r>
      <w:r w:rsidR="004519DE" w:rsidRPr="00103C44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F7A4" w14:textId="77777777" w:rsidR="004C1B9F" w:rsidRPr="00C32FD9" w:rsidRDefault="004C1B9F" w:rsidP="00C32FD9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D71E3E28"/>
    <w:lvl w:ilvl="0">
      <w:start w:val="1"/>
      <w:numFmt w:val="decimal"/>
      <w:pStyle w:val="Listanumerowana2"/>
      <w:lvlText w:val="%1."/>
      <w:lvlJc w:val="left"/>
      <w:pPr>
        <w:tabs>
          <w:tab w:val="num" w:pos="567"/>
        </w:tabs>
        <w:ind w:left="567" w:hanging="360"/>
      </w:pPr>
    </w:lvl>
  </w:abstractNum>
  <w:abstractNum w:abstractNumId="1" w15:restartNumberingAfterBreak="0">
    <w:nsid w:val="FFFFFF88"/>
    <w:multiLevelType w:val="multilevel"/>
    <w:tmpl w:val="4BDEE8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</w:rPr>
    </w:lvl>
    <w:lvl w:ilvl="1">
      <w:start w:val="1"/>
      <w:numFmt w:val="lowerLetter"/>
      <w:pStyle w:val="u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1AC632C"/>
    <w:multiLevelType w:val="hybridMultilevel"/>
    <w:tmpl w:val="3AB23B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97C26"/>
    <w:multiLevelType w:val="hybridMultilevel"/>
    <w:tmpl w:val="455A0824"/>
    <w:lvl w:ilvl="0" w:tplc="8C38BBA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22372A"/>
    <w:multiLevelType w:val="hybridMultilevel"/>
    <w:tmpl w:val="03B8E9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294AFE"/>
    <w:multiLevelType w:val="hybridMultilevel"/>
    <w:tmpl w:val="39EEC3D4"/>
    <w:lvl w:ilvl="0" w:tplc="3708AAA0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" w15:restartNumberingAfterBreak="0">
    <w:nsid w:val="0AE46C38"/>
    <w:multiLevelType w:val="hybridMultilevel"/>
    <w:tmpl w:val="FCF4A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F1A1D"/>
    <w:multiLevelType w:val="hybridMultilevel"/>
    <w:tmpl w:val="7EA276C0"/>
    <w:lvl w:ilvl="0" w:tplc="3108739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B7AE1"/>
    <w:multiLevelType w:val="hybridMultilevel"/>
    <w:tmpl w:val="D4BCB7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6E12CD"/>
    <w:multiLevelType w:val="hybridMultilevel"/>
    <w:tmpl w:val="396070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E50582"/>
    <w:multiLevelType w:val="hybridMultilevel"/>
    <w:tmpl w:val="1C4299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A00ADC"/>
    <w:multiLevelType w:val="multilevel"/>
    <w:tmpl w:val="9F7E1776"/>
    <w:lvl w:ilvl="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CE475E"/>
    <w:multiLevelType w:val="hybridMultilevel"/>
    <w:tmpl w:val="5422F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601A93"/>
    <w:multiLevelType w:val="hybridMultilevel"/>
    <w:tmpl w:val="43C67CB0"/>
    <w:lvl w:ilvl="0" w:tplc="4CEC5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34686"/>
    <w:multiLevelType w:val="multilevel"/>
    <w:tmpl w:val="537880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FAA1BE2"/>
    <w:multiLevelType w:val="hybridMultilevel"/>
    <w:tmpl w:val="1F6CF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127D1"/>
    <w:multiLevelType w:val="hybridMultilevel"/>
    <w:tmpl w:val="D78A6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262B574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AA0362"/>
    <w:multiLevelType w:val="multilevel"/>
    <w:tmpl w:val="9F7E1776"/>
    <w:lvl w:ilvl="0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C44684"/>
    <w:multiLevelType w:val="hybridMultilevel"/>
    <w:tmpl w:val="71707504"/>
    <w:lvl w:ilvl="0" w:tplc="3E7C80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36AD3"/>
    <w:multiLevelType w:val="multilevel"/>
    <w:tmpl w:val="F9C498A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4FA51F8"/>
    <w:multiLevelType w:val="hybridMultilevel"/>
    <w:tmpl w:val="A96E8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F28C4"/>
    <w:multiLevelType w:val="hybridMultilevel"/>
    <w:tmpl w:val="C4BCE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F571C"/>
    <w:multiLevelType w:val="hybridMultilevel"/>
    <w:tmpl w:val="C2EEE040"/>
    <w:lvl w:ilvl="0" w:tplc="DB6087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D9475B"/>
    <w:multiLevelType w:val="hybridMultilevel"/>
    <w:tmpl w:val="67E4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B398C"/>
    <w:multiLevelType w:val="hybridMultilevel"/>
    <w:tmpl w:val="30EE6560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8A55CBB"/>
    <w:multiLevelType w:val="hybridMultilevel"/>
    <w:tmpl w:val="DEA84C9A"/>
    <w:lvl w:ilvl="0" w:tplc="3118D3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A79CB"/>
    <w:multiLevelType w:val="hybridMultilevel"/>
    <w:tmpl w:val="3AB23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A6B5A"/>
    <w:multiLevelType w:val="hybridMultilevel"/>
    <w:tmpl w:val="7A14D34C"/>
    <w:lvl w:ilvl="0" w:tplc="D542D8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1F36"/>
    <w:multiLevelType w:val="hybridMultilevel"/>
    <w:tmpl w:val="C78CF854"/>
    <w:lvl w:ilvl="0" w:tplc="AFBA0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3214818">
    <w:abstractNumId w:val="28"/>
  </w:num>
  <w:num w:numId="2" w16cid:durableId="1963412873">
    <w:abstractNumId w:val="19"/>
  </w:num>
  <w:num w:numId="3" w16cid:durableId="753555643">
    <w:abstractNumId w:val="13"/>
  </w:num>
  <w:num w:numId="4" w16cid:durableId="1049647326">
    <w:abstractNumId w:val="6"/>
  </w:num>
  <w:num w:numId="5" w16cid:durableId="914556382">
    <w:abstractNumId w:val="3"/>
  </w:num>
  <w:num w:numId="6" w16cid:durableId="1113482217">
    <w:abstractNumId w:val="11"/>
  </w:num>
  <w:num w:numId="7" w16cid:durableId="1983072924">
    <w:abstractNumId w:val="17"/>
  </w:num>
  <w:num w:numId="8" w16cid:durableId="2022732011">
    <w:abstractNumId w:val="7"/>
  </w:num>
  <w:num w:numId="9" w16cid:durableId="274289786">
    <w:abstractNumId w:val="0"/>
  </w:num>
  <w:num w:numId="10" w16cid:durableId="1665930112">
    <w:abstractNumId w:val="1"/>
  </w:num>
  <w:num w:numId="11" w16cid:durableId="196815012">
    <w:abstractNumId w:val="20"/>
  </w:num>
  <w:num w:numId="12" w16cid:durableId="350032595">
    <w:abstractNumId w:val="24"/>
  </w:num>
  <w:num w:numId="13" w16cid:durableId="9881708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9426941">
    <w:abstractNumId w:val="4"/>
  </w:num>
  <w:num w:numId="15" w16cid:durableId="1355419413">
    <w:abstractNumId w:val="16"/>
  </w:num>
  <w:num w:numId="16" w16cid:durableId="1439914330">
    <w:abstractNumId w:val="10"/>
  </w:num>
  <w:num w:numId="17" w16cid:durableId="1838499744">
    <w:abstractNumId w:val="15"/>
  </w:num>
  <w:num w:numId="18" w16cid:durableId="1615600030">
    <w:abstractNumId w:val="25"/>
  </w:num>
  <w:num w:numId="19" w16cid:durableId="2028015607">
    <w:abstractNumId w:val="14"/>
  </w:num>
  <w:num w:numId="20" w16cid:durableId="1982539640">
    <w:abstractNumId w:val="22"/>
  </w:num>
  <w:num w:numId="21" w16cid:durableId="1830048912">
    <w:abstractNumId w:val="23"/>
  </w:num>
  <w:num w:numId="22" w16cid:durableId="551312433">
    <w:abstractNumId w:val="12"/>
  </w:num>
  <w:num w:numId="23" w16cid:durableId="347803262">
    <w:abstractNumId w:val="5"/>
  </w:num>
  <w:num w:numId="24" w16cid:durableId="1392462274">
    <w:abstractNumId w:val="18"/>
  </w:num>
  <w:num w:numId="25" w16cid:durableId="500850403">
    <w:abstractNumId w:val="21"/>
  </w:num>
  <w:num w:numId="26" w16cid:durableId="1590695446">
    <w:abstractNumId w:val="27"/>
  </w:num>
  <w:num w:numId="27" w16cid:durableId="1827353980">
    <w:abstractNumId w:val="26"/>
  </w:num>
  <w:num w:numId="28" w16cid:durableId="1529367496">
    <w:abstractNumId w:val="2"/>
  </w:num>
  <w:num w:numId="29" w16cid:durableId="178619795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19"/>
    <w:rsid w:val="000035A2"/>
    <w:rsid w:val="000055C5"/>
    <w:rsid w:val="00014425"/>
    <w:rsid w:val="00031818"/>
    <w:rsid w:val="00034BB5"/>
    <w:rsid w:val="0004018A"/>
    <w:rsid w:val="000416E5"/>
    <w:rsid w:val="000471B0"/>
    <w:rsid w:val="0005295A"/>
    <w:rsid w:val="0005449F"/>
    <w:rsid w:val="0005485F"/>
    <w:rsid w:val="00055926"/>
    <w:rsid w:val="00057AEC"/>
    <w:rsid w:val="00057BCD"/>
    <w:rsid w:val="00061197"/>
    <w:rsid w:val="00065619"/>
    <w:rsid w:val="00066F71"/>
    <w:rsid w:val="00084E77"/>
    <w:rsid w:val="00086612"/>
    <w:rsid w:val="000872F6"/>
    <w:rsid w:val="000903C4"/>
    <w:rsid w:val="00091CFC"/>
    <w:rsid w:val="000957D0"/>
    <w:rsid w:val="000A201C"/>
    <w:rsid w:val="000B3F14"/>
    <w:rsid w:val="000B55FF"/>
    <w:rsid w:val="000C15F2"/>
    <w:rsid w:val="000D141C"/>
    <w:rsid w:val="000D2CF4"/>
    <w:rsid w:val="000D2F69"/>
    <w:rsid w:val="000E0AA6"/>
    <w:rsid w:val="000F1DD3"/>
    <w:rsid w:val="000F283A"/>
    <w:rsid w:val="000F7A13"/>
    <w:rsid w:val="00102ECD"/>
    <w:rsid w:val="00103C44"/>
    <w:rsid w:val="0010448C"/>
    <w:rsid w:val="00111849"/>
    <w:rsid w:val="001205B5"/>
    <w:rsid w:val="0012356A"/>
    <w:rsid w:val="00126237"/>
    <w:rsid w:val="00134A6D"/>
    <w:rsid w:val="00137895"/>
    <w:rsid w:val="00140A19"/>
    <w:rsid w:val="00146166"/>
    <w:rsid w:val="0015287C"/>
    <w:rsid w:val="00163839"/>
    <w:rsid w:val="00163AF5"/>
    <w:rsid w:val="00163C70"/>
    <w:rsid w:val="0016778D"/>
    <w:rsid w:val="001715F4"/>
    <w:rsid w:val="0017492B"/>
    <w:rsid w:val="00175F56"/>
    <w:rsid w:val="0017779C"/>
    <w:rsid w:val="00183FB8"/>
    <w:rsid w:val="00184913"/>
    <w:rsid w:val="00185922"/>
    <w:rsid w:val="0019377E"/>
    <w:rsid w:val="001946EA"/>
    <w:rsid w:val="001B22F7"/>
    <w:rsid w:val="001B4EC6"/>
    <w:rsid w:val="001C7164"/>
    <w:rsid w:val="001D0557"/>
    <w:rsid w:val="001E0A41"/>
    <w:rsid w:val="001E0FB0"/>
    <w:rsid w:val="001E40CE"/>
    <w:rsid w:val="001E584B"/>
    <w:rsid w:val="001E7196"/>
    <w:rsid w:val="001E7DAB"/>
    <w:rsid w:val="001F1338"/>
    <w:rsid w:val="001F2290"/>
    <w:rsid w:val="001F237C"/>
    <w:rsid w:val="001F3EEB"/>
    <w:rsid w:val="001F49E7"/>
    <w:rsid w:val="00207797"/>
    <w:rsid w:val="0021759A"/>
    <w:rsid w:val="002240CA"/>
    <w:rsid w:val="00225589"/>
    <w:rsid w:val="0022562B"/>
    <w:rsid w:val="00230169"/>
    <w:rsid w:val="00244AF0"/>
    <w:rsid w:val="002459FB"/>
    <w:rsid w:val="00262240"/>
    <w:rsid w:val="002649C1"/>
    <w:rsid w:val="00264C22"/>
    <w:rsid w:val="00265308"/>
    <w:rsid w:val="002965D8"/>
    <w:rsid w:val="002A540A"/>
    <w:rsid w:val="002B61B4"/>
    <w:rsid w:val="002C2C0C"/>
    <w:rsid w:val="002C32BC"/>
    <w:rsid w:val="002C40F0"/>
    <w:rsid w:val="002E0253"/>
    <w:rsid w:val="002E6B13"/>
    <w:rsid w:val="002E7C97"/>
    <w:rsid w:val="002F5FCD"/>
    <w:rsid w:val="002F70A5"/>
    <w:rsid w:val="003019B0"/>
    <w:rsid w:val="00302F9C"/>
    <w:rsid w:val="00303EBE"/>
    <w:rsid w:val="00305797"/>
    <w:rsid w:val="00310FEC"/>
    <w:rsid w:val="00314760"/>
    <w:rsid w:val="00324E6F"/>
    <w:rsid w:val="0032511D"/>
    <w:rsid w:val="003255CB"/>
    <w:rsid w:val="00325E20"/>
    <w:rsid w:val="00340A3D"/>
    <w:rsid w:val="0034120D"/>
    <w:rsid w:val="00342118"/>
    <w:rsid w:val="0035019B"/>
    <w:rsid w:val="00350443"/>
    <w:rsid w:val="003508AC"/>
    <w:rsid w:val="00355ED7"/>
    <w:rsid w:val="0036174A"/>
    <w:rsid w:val="00362AC6"/>
    <w:rsid w:val="00374CB8"/>
    <w:rsid w:val="0038145F"/>
    <w:rsid w:val="0038532D"/>
    <w:rsid w:val="003915A2"/>
    <w:rsid w:val="00391AC1"/>
    <w:rsid w:val="003A1C77"/>
    <w:rsid w:val="003A2BD4"/>
    <w:rsid w:val="003A612E"/>
    <w:rsid w:val="003B29D7"/>
    <w:rsid w:val="003B2B59"/>
    <w:rsid w:val="003B3B66"/>
    <w:rsid w:val="003B51FA"/>
    <w:rsid w:val="003C6512"/>
    <w:rsid w:val="003D12F5"/>
    <w:rsid w:val="003D1601"/>
    <w:rsid w:val="003D3AC1"/>
    <w:rsid w:val="003E1EC8"/>
    <w:rsid w:val="003F235E"/>
    <w:rsid w:val="003F31A5"/>
    <w:rsid w:val="003F4362"/>
    <w:rsid w:val="00400E3C"/>
    <w:rsid w:val="00407703"/>
    <w:rsid w:val="00407C3D"/>
    <w:rsid w:val="00411CA4"/>
    <w:rsid w:val="0042340C"/>
    <w:rsid w:val="0042578C"/>
    <w:rsid w:val="004322C6"/>
    <w:rsid w:val="00437BD5"/>
    <w:rsid w:val="00445579"/>
    <w:rsid w:val="00450ECA"/>
    <w:rsid w:val="004519DE"/>
    <w:rsid w:val="00465398"/>
    <w:rsid w:val="00477148"/>
    <w:rsid w:val="00480F26"/>
    <w:rsid w:val="00482EEB"/>
    <w:rsid w:val="0048335A"/>
    <w:rsid w:val="0049088A"/>
    <w:rsid w:val="00493F5D"/>
    <w:rsid w:val="00497C8C"/>
    <w:rsid w:val="004A12ED"/>
    <w:rsid w:val="004B42C9"/>
    <w:rsid w:val="004B4F8B"/>
    <w:rsid w:val="004C186B"/>
    <w:rsid w:val="004C1B9F"/>
    <w:rsid w:val="004C7B1A"/>
    <w:rsid w:val="004D67BC"/>
    <w:rsid w:val="004D6AF3"/>
    <w:rsid w:val="004D6E44"/>
    <w:rsid w:val="004E589F"/>
    <w:rsid w:val="004F1AAB"/>
    <w:rsid w:val="004F2A08"/>
    <w:rsid w:val="00505ADC"/>
    <w:rsid w:val="00507242"/>
    <w:rsid w:val="0051069E"/>
    <w:rsid w:val="00511864"/>
    <w:rsid w:val="005121F8"/>
    <w:rsid w:val="00512CE3"/>
    <w:rsid w:val="005217B1"/>
    <w:rsid w:val="0053092B"/>
    <w:rsid w:val="0053515A"/>
    <w:rsid w:val="0053658D"/>
    <w:rsid w:val="00543FA6"/>
    <w:rsid w:val="005441EB"/>
    <w:rsid w:val="005474EC"/>
    <w:rsid w:val="00550D0C"/>
    <w:rsid w:val="0055256E"/>
    <w:rsid w:val="005609CE"/>
    <w:rsid w:val="00561C5E"/>
    <w:rsid w:val="00561D1C"/>
    <w:rsid w:val="005660F1"/>
    <w:rsid w:val="00567299"/>
    <w:rsid w:val="00570EA3"/>
    <w:rsid w:val="00573BEE"/>
    <w:rsid w:val="00574115"/>
    <w:rsid w:val="00575023"/>
    <w:rsid w:val="00580023"/>
    <w:rsid w:val="005928E6"/>
    <w:rsid w:val="005A39E1"/>
    <w:rsid w:val="005B02D3"/>
    <w:rsid w:val="005C4ECF"/>
    <w:rsid w:val="005C6AD7"/>
    <w:rsid w:val="005D1783"/>
    <w:rsid w:val="005D2C97"/>
    <w:rsid w:val="005D2D16"/>
    <w:rsid w:val="005E0539"/>
    <w:rsid w:val="005E3293"/>
    <w:rsid w:val="005E49C1"/>
    <w:rsid w:val="005E49D0"/>
    <w:rsid w:val="005E6413"/>
    <w:rsid w:val="005F30A2"/>
    <w:rsid w:val="005F508E"/>
    <w:rsid w:val="005F6782"/>
    <w:rsid w:val="00600C87"/>
    <w:rsid w:val="0060526A"/>
    <w:rsid w:val="00606138"/>
    <w:rsid w:val="00612A38"/>
    <w:rsid w:val="0061421C"/>
    <w:rsid w:val="00614CC0"/>
    <w:rsid w:val="00616E44"/>
    <w:rsid w:val="006216DE"/>
    <w:rsid w:val="00621DCC"/>
    <w:rsid w:val="00623CFC"/>
    <w:rsid w:val="00631B6C"/>
    <w:rsid w:val="00641A3E"/>
    <w:rsid w:val="00644D32"/>
    <w:rsid w:val="00645C0F"/>
    <w:rsid w:val="00652D98"/>
    <w:rsid w:val="00662A93"/>
    <w:rsid w:val="00670AA8"/>
    <w:rsid w:val="00670CDB"/>
    <w:rsid w:val="00680A32"/>
    <w:rsid w:val="006856AA"/>
    <w:rsid w:val="006856F3"/>
    <w:rsid w:val="00693260"/>
    <w:rsid w:val="00693339"/>
    <w:rsid w:val="006A3AA8"/>
    <w:rsid w:val="006A5E64"/>
    <w:rsid w:val="006B2FA6"/>
    <w:rsid w:val="006B69A7"/>
    <w:rsid w:val="006B7910"/>
    <w:rsid w:val="006C04E1"/>
    <w:rsid w:val="006C3C0A"/>
    <w:rsid w:val="006C487E"/>
    <w:rsid w:val="006D56E9"/>
    <w:rsid w:val="006D61D6"/>
    <w:rsid w:val="006E0245"/>
    <w:rsid w:val="006F20BC"/>
    <w:rsid w:val="006F21AA"/>
    <w:rsid w:val="006F31A6"/>
    <w:rsid w:val="00702233"/>
    <w:rsid w:val="0071513B"/>
    <w:rsid w:val="00724103"/>
    <w:rsid w:val="007244E9"/>
    <w:rsid w:val="00726B5B"/>
    <w:rsid w:val="00733E92"/>
    <w:rsid w:val="00734474"/>
    <w:rsid w:val="00742910"/>
    <w:rsid w:val="00742AA8"/>
    <w:rsid w:val="00743088"/>
    <w:rsid w:val="00747031"/>
    <w:rsid w:val="00750E8A"/>
    <w:rsid w:val="007511A0"/>
    <w:rsid w:val="007523B1"/>
    <w:rsid w:val="007537D4"/>
    <w:rsid w:val="00754BFE"/>
    <w:rsid w:val="00757044"/>
    <w:rsid w:val="0076395B"/>
    <w:rsid w:val="00764E33"/>
    <w:rsid w:val="007717F6"/>
    <w:rsid w:val="007718C3"/>
    <w:rsid w:val="00771C0F"/>
    <w:rsid w:val="007725CD"/>
    <w:rsid w:val="00772717"/>
    <w:rsid w:val="00773C01"/>
    <w:rsid w:val="0077465C"/>
    <w:rsid w:val="00780950"/>
    <w:rsid w:val="007946F4"/>
    <w:rsid w:val="00794C75"/>
    <w:rsid w:val="00796F7B"/>
    <w:rsid w:val="007A67B7"/>
    <w:rsid w:val="007B50AF"/>
    <w:rsid w:val="007B6255"/>
    <w:rsid w:val="007B7557"/>
    <w:rsid w:val="007C55C6"/>
    <w:rsid w:val="007E0CF5"/>
    <w:rsid w:val="007E6628"/>
    <w:rsid w:val="007E7281"/>
    <w:rsid w:val="007F27CF"/>
    <w:rsid w:val="0080649F"/>
    <w:rsid w:val="00810678"/>
    <w:rsid w:val="008134EB"/>
    <w:rsid w:val="0082007C"/>
    <w:rsid w:val="008213AD"/>
    <w:rsid w:val="008266FF"/>
    <w:rsid w:val="0083645B"/>
    <w:rsid w:val="00841CC8"/>
    <w:rsid w:val="00846F98"/>
    <w:rsid w:val="00857613"/>
    <w:rsid w:val="0086784E"/>
    <w:rsid w:val="00872DCD"/>
    <w:rsid w:val="00875DA9"/>
    <w:rsid w:val="00882CBC"/>
    <w:rsid w:val="008833FB"/>
    <w:rsid w:val="0088411B"/>
    <w:rsid w:val="008907F2"/>
    <w:rsid w:val="008954EE"/>
    <w:rsid w:val="00896E71"/>
    <w:rsid w:val="008A61BF"/>
    <w:rsid w:val="008B0076"/>
    <w:rsid w:val="008B77CD"/>
    <w:rsid w:val="008C132B"/>
    <w:rsid w:val="008C1D33"/>
    <w:rsid w:val="008C4B91"/>
    <w:rsid w:val="008C6A89"/>
    <w:rsid w:val="008D04E1"/>
    <w:rsid w:val="008D2A09"/>
    <w:rsid w:val="008D4D29"/>
    <w:rsid w:val="008D667A"/>
    <w:rsid w:val="008E5931"/>
    <w:rsid w:val="008F300A"/>
    <w:rsid w:val="008F39B3"/>
    <w:rsid w:val="008F7408"/>
    <w:rsid w:val="0090174B"/>
    <w:rsid w:val="00902358"/>
    <w:rsid w:val="00902ACF"/>
    <w:rsid w:val="00904413"/>
    <w:rsid w:val="0090541C"/>
    <w:rsid w:val="00912F75"/>
    <w:rsid w:val="00915CDB"/>
    <w:rsid w:val="009212DE"/>
    <w:rsid w:val="00932B46"/>
    <w:rsid w:val="0093353D"/>
    <w:rsid w:val="009374A5"/>
    <w:rsid w:val="00940435"/>
    <w:rsid w:val="00941C97"/>
    <w:rsid w:val="009430DC"/>
    <w:rsid w:val="00955B5B"/>
    <w:rsid w:val="00956FD5"/>
    <w:rsid w:val="009578C9"/>
    <w:rsid w:val="00957FDF"/>
    <w:rsid w:val="00987526"/>
    <w:rsid w:val="00990760"/>
    <w:rsid w:val="00993372"/>
    <w:rsid w:val="009A2516"/>
    <w:rsid w:val="009A3E78"/>
    <w:rsid w:val="009A7DB2"/>
    <w:rsid w:val="009B1FB8"/>
    <w:rsid w:val="009B6904"/>
    <w:rsid w:val="009B7188"/>
    <w:rsid w:val="009C33FA"/>
    <w:rsid w:val="009C4809"/>
    <w:rsid w:val="009D2A1D"/>
    <w:rsid w:val="009D5E81"/>
    <w:rsid w:val="009E3A45"/>
    <w:rsid w:val="009E3DC9"/>
    <w:rsid w:val="00A02990"/>
    <w:rsid w:val="00A02D50"/>
    <w:rsid w:val="00A04009"/>
    <w:rsid w:val="00A066E4"/>
    <w:rsid w:val="00A1296B"/>
    <w:rsid w:val="00A201DE"/>
    <w:rsid w:val="00A323EC"/>
    <w:rsid w:val="00A3277D"/>
    <w:rsid w:val="00A40285"/>
    <w:rsid w:val="00A42AEF"/>
    <w:rsid w:val="00A44591"/>
    <w:rsid w:val="00A54F20"/>
    <w:rsid w:val="00A63010"/>
    <w:rsid w:val="00A64105"/>
    <w:rsid w:val="00A65A19"/>
    <w:rsid w:val="00A70408"/>
    <w:rsid w:val="00A74248"/>
    <w:rsid w:val="00A81B1C"/>
    <w:rsid w:val="00A9017C"/>
    <w:rsid w:val="00A94EE4"/>
    <w:rsid w:val="00A95301"/>
    <w:rsid w:val="00AA36D8"/>
    <w:rsid w:val="00AB5B7B"/>
    <w:rsid w:val="00AB6F09"/>
    <w:rsid w:val="00AC1068"/>
    <w:rsid w:val="00AC12D3"/>
    <w:rsid w:val="00AC7160"/>
    <w:rsid w:val="00AD04EC"/>
    <w:rsid w:val="00AD21FB"/>
    <w:rsid w:val="00AD62FE"/>
    <w:rsid w:val="00AD707F"/>
    <w:rsid w:val="00AE0AD8"/>
    <w:rsid w:val="00AE140D"/>
    <w:rsid w:val="00AE1B21"/>
    <w:rsid w:val="00AE2B29"/>
    <w:rsid w:val="00AE5F6A"/>
    <w:rsid w:val="00AF5CB4"/>
    <w:rsid w:val="00AF6AF0"/>
    <w:rsid w:val="00B026E4"/>
    <w:rsid w:val="00B13636"/>
    <w:rsid w:val="00B16E7F"/>
    <w:rsid w:val="00B21A5D"/>
    <w:rsid w:val="00B238F3"/>
    <w:rsid w:val="00B274B9"/>
    <w:rsid w:val="00B27FE9"/>
    <w:rsid w:val="00B34564"/>
    <w:rsid w:val="00B43631"/>
    <w:rsid w:val="00B4754A"/>
    <w:rsid w:val="00B620B8"/>
    <w:rsid w:val="00B763F6"/>
    <w:rsid w:val="00B91976"/>
    <w:rsid w:val="00BA77F4"/>
    <w:rsid w:val="00BA7D38"/>
    <w:rsid w:val="00BB52FB"/>
    <w:rsid w:val="00BC5F29"/>
    <w:rsid w:val="00BC7D1E"/>
    <w:rsid w:val="00BD2201"/>
    <w:rsid w:val="00BD6C30"/>
    <w:rsid w:val="00C11184"/>
    <w:rsid w:val="00C12D0D"/>
    <w:rsid w:val="00C13BBF"/>
    <w:rsid w:val="00C16B23"/>
    <w:rsid w:val="00C23F51"/>
    <w:rsid w:val="00C24746"/>
    <w:rsid w:val="00C339AC"/>
    <w:rsid w:val="00C35E34"/>
    <w:rsid w:val="00C401A7"/>
    <w:rsid w:val="00C43A3E"/>
    <w:rsid w:val="00C4400C"/>
    <w:rsid w:val="00C50D3E"/>
    <w:rsid w:val="00C55BEF"/>
    <w:rsid w:val="00C6342F"/>
    <w:rsid w:val="00C700AB"/>
    <w:rsid w:val="00C70851"/>
    <w:rsid w:val="00C7185E"/>
    <w:rsid w:val="00C729DE"/>
    <w:rsid w:val="00C731CC"/>
    <w:rsid w:val="00C763E4"/>
    <w:rsid w:val="00C77138"/>
    <w:rsid w:val="00C8388F"/>
    <w:rsid w:val="00C8546B"/>
    <w:rsid w:val="00C901B0"/>
    <w:rsid w:val="00C95622"/>
    <w:rsid w:val="00CB1132"/>
    <w:rsid w:val="00CB2F2D"/>
    <w:rsid w:val="00CB4F78"/>
    <w:rsid w:val="00CB5D2A"/>
    <w:rsid w:val="00CC5D6C"/>
    <w:rsid w:val="00CC7FC1"/>
    <w:rsid w:val="00CD5D71"/>
    <w:rsid w:val="00CE1E15"/>
    <w:rsid w:val="00CE3179"/>
    <w:rsid w:val="00CE6F95"/>
    <w:rsid w:val="00CE78A4"/>
    <w:rsid w:val="00CF141E"/>
    <w:rsid w:val="00CF5428"/>
    <w:rsid w:val="00D00E2E"/>
    <w:rsid w:val="00D01276"/>
    <w:rsid w:val="00D047D6"/>
    <w:rsid w:val="00D0685E"/>
    <w:rsid w:val="00D15960"/>
    <w:rsid w:val="00D15DB4"/>
    <w:rsid w:val="00D17A75"/>
    <w:rsid w:val="00D203B3"/>
    <w:rsid w:val="00D24B20"/>
    <w:rsid w:val="00D301C2"/>
    <w:rsid w:val="00D31A32"/>
    <w:rsid w:val="00D377DC"/>
    <w:rsid w:val="00D3788A"/>
    <w:rsid w:val="00D4649C"/>
    <w:rsid w:val="00D60855"/>
    <w:rsid w:val="00D63AEA"/>
    <w:rsid w:val="00D63FAA"/>
    <w:rsid w:val="00D80B15"/>
    <w:rsid w:val="00D81CDE"/>
    <w:rsid w:val="00D82A85"/>
    <w:rsid w:val="00D83F6D"/>
    <w:rsid w:val="00D8405E"/>
    <w:rsid w:val="00D86B80"/>
    <w:rsid w:val="00D86E92"/>
    <w:rsid w:val="00D87937"/>
    <w:rsid w:val="00D900C8"/>
    <w:rsid w:val="00D957CC"/>
    <w:rsid w:val="00D96702"/>
    <w:rsid w:val="00D97E92"/>
    <w:rsid w:val="00DA0401"/>
    <w:rsid w:val="00DA1C85"/>
    <w:rsid w:val="00DA26CD"/>
    <w:rsid w:val="00DB4E45"/>
    <w:rsid w:val="00DB6123"/>
    <w:rsid w:val="00DB630F"/>
    <w:rsid w:val="00DC7137"/>
    <w:rsid w:val="00DE7D8D"/>
    <w:rsid w:val="00DF3BB8"/>
    <w:rsid w:val="00DF4BE6"/>
    <w:rsid w:val="00DF4FBE"/>
    <w:rsid w:val="00E05AE7"/>
    <w:rsid w:val="00E068CF"/>
    <w:rsid w:val="00E13A25"/>
    <w:rsid w:val="00E17FBE"/>
    <w:rsid w:val="00E4308C"/>
    <w:rsid w:val="00E444E5"/>
    <w:rsid w:val="00E52A48"/>
    <w:rsid w:val="00E60835"/>
    <w:rsid w:val="00E60A93"/>
    <w:rsid w:val="00E61F6E"/>
    <w:rsid w:val="00E624F2"/>
    <w:rsid w:val="00E6591C"/>
    <w:rsid w:val="00E6605C"/>
    <w:rsid w:val="00E671F3"/>
    <w:rsid w:val="00E72390"/>
    <w:rsid w:val="00E74E18"/>
    <w:rsid w:val="00E90235"/>
    <w:rsid w:val="00E91B8A"/>
    <w:rsid w:val="00E9298C"/>
    <w:rsid w:val="00E9610C"/>
    <w:rsid w:val="00EA1894"/>
    <w:rsid w:val="00EA31EF"/>
    <w:rsid w:val="00EA3759"/>
    <w:rsid w:val="00EA6269"/>
    <w:rsid w:val="00EA771B"/>
    <w:rsid w:val="00EB2DB2"/>
    <w:rsid w:val="00EB30A8"/>
    <w:rsid w:val="00ED053E"/>
    <w:rsid w:val="00ED0932"/>
    <w:rsid w:val="00ED30E7"/>
    <w:rsid w:val="00ED6EE6"/>
    <w:rsid w:val="00EE1D77"/>
    <w:rsid w:val="00EE1F0D"/>
    <w:rsid w:val="00EF6C66"/>
    <w:rsid w:val="00F0010C"/>
    <w:rsid w:val="00F007FE"/>
    <w:rsid w:val="00F0749E"/>
    <w:rsid w:val="00F1565F"/>
    <w:rsid w:val="00F15B90"/>
    <w:rsid w:val="00F23F73"/>
    <w:rsid w:val="00F24933"/>
    <w:rsid w:val="00F26DF6"/>
    <w:rsid w:val="00F3077F"/>
    <w:rsid w:val="00F318E0"/>
    <w:rsid w:val="00F36C5E"/>
    <w:rsid w:val="00F40A43"/>
    <w:rsid w:val="00F42D4F"/>
    <w:rsid w:val="00F4352E"/>
    <w:rsid w:val="00F4699E"/>
    <w:rsid w:val="00F5502F"/>
    <w:rsid w:val="00F57006"/>
    <w:rsid w:val="00F62F56"/>
    <w:rsid w:val="00F67695"/>
    <w:rsid w:val="00F74D4B"/>
    <w:rsid w:val="00F7594C"/>
    <w:rsid w:val="00F86F17"/>
    <w:rsid w:val="00F93CD2"/>
    <w:rsid w:val="00F9531E"/>
    <w:rsid w:val="00F979D7"/>
    <w:rsid w:val="00FA179A"/>
    <w:rsid w:val="00FA571C"/>
    <w:rsid w:val="00FB5849"/>
    <w:rsid w:val="00FB6FF6"/>
    <w:rsid w:val="00FC256D"/>
    <w:rsid w:val="00FD5F46"/>
    <w:rsid w:val="00FE7224"/>
    <w:rsid w:val="00FF243C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0E3C1"/>
  <w15:chartTrackingRefBased/>
  <w15:docId w15:val="{79E9979B-3B1B-4758-BD3B-06B7C8C9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65A19"/>
    <w:pPr>
      <w:widowControl w:val="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65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65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65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65A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6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FD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163A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F4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3">
    <w:name w:val="Font Style53"/>
    <w:uiPriority w:val="99"/>
    <w:rsid w:val="00EB2DB2"/>
    <w:rPr>
      <w:rFonts w:ascii="Arial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912F75"/>
    <w:pPr>
      <w:jc w:val="both"/>
    </w:pPr>
    <w:rPr>
      <w:sz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2F75"/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7244E9"/>
    <w:rPr>
      <w:b w:val="0"/>
      <w:i w:val="0"/>
      <w:iCs/>
      <w:color w:val="auto"/>
    </w:rPr>
  </w:style>
  <w:style w:type="paragraph" w:customStyle="1" w:styleId="TableParagraph">
    <w:name w:val="Table Paragraph"/>
    <w:basedOn w:val="Normalny"/>
    <w:uiPriority w:val="1"/>
    <w:qFormat/>
    <w:rsid w:val="007244E9"/>
    <w:pPr>
      <w:widowControl w:val="0"/>
      <w:autoSpaceDE w:val="0"/>
      <w:autoSpaceDN w:val="0"/>
    </w:pPr>
    <w:rPr>
      <w:rFonts w:ascii="Gill Sans Nova" w:eastAsia="Gill Sans Nova" w:hAnsi="Gill Sans Nova" w:cs="Gill Sans Nova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A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2A0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2A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A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181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5CD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4C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4C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00C87"/>
  </w:style>
  <w:style w:type="character" w:customStyle="1" w:styleId="TekstprzypisukocowegoZnak">
    <w:name w:val="Tekst przypisu końcowego Znak"/>
    <w:basedOn w:val="Domylnaczcionkaakapitu"/>
    <w:link w:val="Tekstprzypisukocowego"/>
    <w:rsid w:val="00600C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600C87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1E7DAB"/>
    <w:pPr>
      <w:numPr>
        <w:numId w:val="9"/>
      </w:numPr>
      <w:spacing w:after="160" w:line="252" w:lineRule="auto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ust">
    <w:name w:val="ust"/>
    <w:basedOn w:val="Normalny"/>
    <w:uiPriority w:val="99"/>
    <w:rsid w:val="001E7DAB"/>
    <w:pPr>
      <w:numPr>
        <w:ilvl w:val="1"/>
        <w:numId w:val="10"/>
      </w:numPr>
      <w:spacing w:after="160" w:line="252" w:lineRule="auto"/>
      <w:jc w:val="both"/>
    </w:pPr>
    <w:rPr>
      <w:rFonts w:eastAsiaTheme="minorEastAsia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9C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9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8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kupywspolne@mazovi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eam@mazovi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eam@mazovi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kupywspolne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5C44E-802C-4C6B-9B1B-5EEAA6918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BEC65-FA23-4B22-8D9C-75D6E08718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2963A-141B-4FCA-8651-A484B411EC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683D47AB-30EE-4520-9F57-21DF64132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4474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Zawadzki Kamil</dc:creator>
  <cp:keywords/>
  <dc:description/>
  <cp:lastModifiedBy>Pisarska Ada</cp:lastModifiedBy>
  <cp:revision>4</cp:revision>
  <cp:lastPrinted>2024-09-26T09:17:00Z</cp:lastPrinted>
  <dcterms:created xsi:type="dcterms:W3CDTF">2024-11-21T13:09:00Z</dcterms:created>
  <dcterms:modified xsi:type="dcterms:W3CDTF">2024-11-22T08:07:00Z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2022-06-08T12:16:17Z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c6da382f-5b49-4400-9531-693ca8caffdf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0x01010040EEA3D38740014C998E7F20C3E65D46</vt:lpwstr>
  </property>
  <property fmtid="{D5CDD505-2E9C-101B-9397-08002B2CF9AE}" pid="10" name="MediaServiceImageTags">
    <vt:lpwstr/>
  </property>
</Properties>
</file>