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FC87" w14:textId="77777777" w:rsidR="003046C3" w:rsidRPr="00C71F36" w:rsidRDefault="003046C3" w:rsidP="003046C3">
      <w:pPr>
        <w:pStyle w:val="Nagwek2"/>
        <w:rPr>
          <w:rFonts w:ascii="Arial" w:hAnsi="Arial" w:cs="Arial"/>
          <w:color w:val="auto"/>
          <w:sz w:val="20"/>
          <w:szCs w:val="20"/>
        </w:rPr>
      </w:pPr>
    </w:p>
    <w:p w14:paraId="077A1A7F" w14:textId="77777777" w:rsidR="003046C3" w:rsidRPr="00C71F36" w:rsidRDefault="003046C3" w:rsidP="003046C3">
      <w:pPr>
        <w:pStyle w:val="Nagwek2"/>
        <w:rPr>
          <w:rFonts w:ascii="Arial" w:hAnsi="Arial" w:cs="Arial"/>
          <w:color w:val="auto"/>
          <w:sz w:val="20"/>
          <w:szCs w:val="20"/>
        </w:rPr>
      </w:pPr>
    </w:p>
    <w:p w14:paraId="4F44FC72" w14:textId="2022313C" w:rsidR="003046C3" w:rsidRPr="00C71F36" w:rsidRDefault="003046C3" w:rsidP="00C71F36">
      <w:pPr>
        <w:pStyle w:val="Nagwek2"/>
        <w:jc w:val="both"/>
        <w:rPr>
          <w:rFonts w:ascii="Arial" w:hAnsi="Arial" w:cs="Arial"/>
          <w:color w:val="auto"/>
          <w:sz w:val="20"/>
          <w:szCs w:val="20"/>
        </w:rPr>
      </w:pPr>
      <w:r w:rsidRPr="00C71F36">
        <w:rPr>
          <w:rFonts w:ascii="Arial" w:hAnsi="Arial" w:cs="Arial"/>
          <w:color w:val="auto"/>
          <w:sz w:val="20"/>
          <w:szCs w:val="20"/>
        </w:rPr>
        <w:t>Zastrzegamy, że postępowanie może zakończyć się brakiem wyboru oferty w przypadku przekroczenia szacowanych środków.</w:t>
      </w:r>
    </w:p>
    <w:p w14:paraId="4B11A382" w14:textId="5E538D47" w:rsidR="003046C3" w:rsidRPr="00C71F36" w:rsidRDefault="003046C3" w:rsidP="00C71F36">
      <w:pPr>
        <w:pStyle w:val="Nagwek2"/>
        <w:jc w:val="both"/>
        <w:rPr>
          <w:rStyle w:val="Pogrubienie"/>
          <w:rFonts w:ascii="Arial" w:hAnsi="Arial" w:cs="Arial"/>
          <w:color w:val="auto"/>
          <w:sz w:val="20"/>
          <w:szCs w:val="20"/>
        </w:rPr>
      </w:pPr>
      <w:r w:rsidRPr="00C71F36">
        <w:rPr>
          <w:rFonts w:ascii="Arial" w:hAnsi="Arial" w:cs="Arial"/>
          <w:color w:val="auto"/>
          <w:sz w:val="20"/>
          <w:szCs w:val="20"/>
        </w:rPr>
        <w:t xml:space="preserve">Zamawiający wymaga, dla oceny oferty, wypełnienia załącznika </w:t>
      </w:r>
      <w:r w:rsidR="00607F8A">
        <w:rPr>
          <w:rFonts w:ascii="Arial" w:hAnsi="Arial" w:cs="Arial"/>
          <w:color w:val="auto"/>
          <w:sz w:val="20"/>
          <w:szCs w:val="20"/>
        </w:rPr>
        <w:t>–</w:t>
      </w:r>
      <w:r w:rsidRPr="00C71F36">
        <w:rPr>
          <w:rFonts w:ascii="Arial" w:hAnsi="Arial" w:cs="Arial"/>
          <w:color w:val="auto"/>
          <w:sz w:val="20"/>
          <w:szCs w:val="20"/>
        </w:rPr>
        <w:t xml:space="preserve"> </w:t>
      </w:r>
      <w:r w:rsidRPr="00C71F36">
        <w:rPr>
          <w:rStyle w:val="Pogrubienie"/>
          <w:rFonts w:ascii="Arial" w:hAnsi="Arial" w:cs="Arial"/>
          <w:color w:val="auto"/>
          <w:sz w:val="20"/>
          <w:szCs w:val="20"/>
        </w:rPr>
        <w:t>zestawienia</w:t>
      </w:r>
      <w:r w:rsidR="00607F8A">
        <w:rPr>
          <w:rStyle w:val="Pogrubienie"/>
          <w:rFonts w:ascii="Arial" w:hAnsi="Arial" w:cs="Arial"/>
          <w:color w:val="auto"/>
          <w:sz w:val="20"/>
          <w:szCs w:val="20"/>
        </w:rPr>
        <w:t xml:space="preserve"> </w:t>
      </w:r>
      <w:r w:rsidRPr="00C71F36">
        <w:rPr>
          <w:rStyle w:val="Pogrubienie"/>
          <w:rFonts w:ascii="Arial" w:hAnsi="Arial" w:cs="Arial"/>
          <w:color w:val="auto"/>
          <w:sz w:val="20"/>
          <w:szCs w:val="20"/>
        </w:rPr>
        <w:t>znaków i urządzeń BRD do zamówienia</w:t>
      </w:r>
      <w:r w:rsidR="002B4ECD">
        <w:rPr>
          <w:rStyle w:val="Pogrubienie"/>
          <w:rFonts w:ascii="Arial" w:hAnsi="Arial" w:cs="Arial"/>
          <w:color w:val="auto"/>
          <w:sz w:val="20"/>
          <w:szCs w:val="20"/>
        </w:rPr>
        <w:t xml:space="preserve"> (załączniki nr 1 i 2 do zaproszenia). </w:t>
      </w:r>
    </w:p>
    <w:p w14:paraId="17106DFE" w14:textId="3B9B4987" w:rsidR="003046C3" w:rsidRPr="00C71F36" w:rsidRDefault="003046C3" w:rsidP="003046C3">
      <w:pPr>
        <w:pStyle w:val="Nagwek2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C71F36">
        <w:rPr>
          <w:rFonts w:ascii="Arial" w:hAnsi="Arial" w:cs="Arial"/>
          <w:color w:val="auto"/>
          <w:sz w:val="20"/>
          <w:szCs w:val="20"/>
        </w:rPr>
        <w:t>Przedmiot zamówienia:</w:t>
      </w:r>
    </w:p>
    <w:p w14:paraId="6C586E21" w14:textId="4A47B478" w:rsidR="003046C3" w:rsidRPr="00C40A3E" w:rsidRDefault="003046C3" w:rsidP="00986DF2">
      <w:pPr>
        <w:pStyle w:val="Nagwek2"/>
        <w:numPr>
          <w:ilvl w:val="0"/>
          <w:numId w:val="14"/>
        </w:numPr>
        <w:rPr>
          <w:rFonts w:ascii="Arial" w:hAnsi="Arial" w:cs="Arial"/>
          <w:bCs/>
          <w:color w:val="auto"/>
          <w:sz w:val="20"/>
          <w:szCs w:val="20"/>
        </w:rPr>
      </w:pPr>
      <w:r w:rsidRPr="00C40A3E">
        <w:rPr>
          <w:rFonts w:ascii="Arial" w:hAnsi="Arial" w:cs="Arial"/>
          <w:bCs/>
          <w:color w:val="auto"/>
          <w:sz w:val="20"/>
          <w:szCs w:val="20"/>
        </w:rPr>
        <w:t xml:space="preserve">dostawa tablice znaków, innych znaków na indywidualne zamówienie, urządzeń bezpieczeństwa ruchu drogowego, wg. zestawienia </w:t>
      </w:r>
      <w:r w:rsidRPr="00C40A3E">
        <w:rPr>
          <w:rStyle w:val="Pogrubienie"/>
          <w:rFonts w:ascii="Arial" w:hAnsi="Arial" w:cs="Arial"/>
          <w:b w:val="0"/>
          <w:color w:val="auto"/>
          <w:sz w:val="20"/>
          <w:szCs w:val="20"/>
        </w:rPr>
        <w:t xml:space="preserve">znaków i urządzeń BRD do zamówienia </w:t>
      </w:r>
      <w:r w:rsidR="002B4ECD" w:rsidRPr="00C40A3E">
        <w:rPr>
          <w:rStyle w:val="Pogrubienie"/>
          <w:rFonts w:ascii="Arial" w:hAnsi="Arial" w:cs="Arial"/>
          <w:b w:val="0"/>
          <w:color w:val="auto"/>
          <w:sz w:val="20"/>
          <w:szCs w:val="20"/>
        </w:rPr>
        <w:t xml:space="preserve">nr 1 (wg. załącznika nr 1 </w:t>
      </w:r>
      <w:r w:rsidR="00C40A3E" w:rsidRPr="00C40A3E">
        <w:rPr>
          <w:rStyle w:val="Pogrubienie"/>
          <w:rFonts w:ascii="Arial" w:hAnsi="Arial" w:cs="Arial"/>
          <w:b w:val="0"/>
          <w:color w:val="auto"/>
          <w:sz w:val="20"/>
          <w:szCs w:val="20"/>
        </w:rPr>
        <w:t xml:space="preserve">i 3 </w:t>
      </w:r>
      <w:r w:rsidR="002B4ECD" w:rsidRPr="00C40A3E">
        <w:rPr>
          <w:rStyle w:val="Pogrubienie"/>
          <w:rFonts w:ascii="Arial" w:hAnsi="Arial" w:cs="Arial"/>
          <w:b w:val="0"/>
          <w:color w:val="auto"/>
          <w:sz w:val="20"/>
          <w:szCs w:val="20"/>
        </w:rPr>
        <w:t xml:space="preserve">do zaproszenia) </w:t>
      </w:r>
      <w:r w:rsidRPr="00C40A3E">
        <w:rPr>
          <w:rFonts w:ascii="Arial" w:hAnsi="Arial" w:cs="Arial"/>
          <w:bCs/>
          <w:color w:val="auto"/>
          <w:sz w:val="20"/>
          <w:szCs w:val="20"/>
        </w:rPr>
        <w:t xml:space="preserve">– </w:t>
      </w:r>
      <w:r w:rsidRPr="007A4E5A">
        <w:rPr>
          <w:rFonts w:ascii="Arial" w:hAnsi="Arial" w:cs="Arial"/>
          <w:b/>
          <w:color w:val="auto"/>
          <w:sz w:val="20"/>
          <w:szCs w:val="20"/>
        </w:rPr>
        <w:t xml:space="preserve">w terminie do </w:t>
      </w:r>
      <w:r w:rsidR="002B1426">
        <w:rPr>
          <w:rFonts w:ascii="Arial" w:hAnsi="Arial" w:cs="Arial"/>
          <w:b/>
          <w:color w:val="auto"/>
          <w:sz w:val="20"/>
          <w:szCs w:val="20"/>
        </w:rPr>
        <w:t xml:space="preserve">30 </w:t>
      </w:r>
      <w:r w:rsidRPr="007A4E5A">
        <w:rPr>
          <w:rFonts w:ascii="Arial" w:hAnsi="Arial" w:cs="Arial"/>
          <w:b/>
          <w:color w:val="auto"/>
          <w:sz w:val="20"/>
          <w:szCs w:val="20"/>
        </w:rPr>
        <w:t>kwietnia 202</w:t>
      </w:r>
      <w:r w:rsidR="002B1426">
        <w:rPr>
          <w:rFonts w:ascii="Arial" w:hAnsi="Arial" w:cs="Arial"/>
          <w:b/>
          <w:color w:val="auto"/>
          <w:sz w:val="20"/>
          <w:szCs w:val="20"/>
        </w:rPr>
        <w:t>4</w:t>
      </w:r>
      <w:r w:rsidRPr="007A4E5A">
        <w:rPr>
          <w:rFonts w:ascii="Arial" w:hAnsi="Arial" w:cs="Arial"/>
          <w:b/>
          <w:color w:val="auto"/>
          <w:sz w:val="20"/>
          <w:szCs w:val="20"/>
        </w:rPr>
        <w:t xml:space="preserve"> r.</w:t>
      </w:r>
      <w:r w:rsidRPr="00C40A3E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1785E56C" w14:textId="18611A84" w:rsidR="003046C3" w:rsidRPr="00C71F36" w:rsidRDefault="003046C3" w:rsidP="003046C3">
      <w:pPr>
        <w:pStyle w:val="Nagwek2"/>
        <w:numPr>
          <w:ilvl w:val="0"/>
          <w:numId w:val="14"/>
        </w:numPr>
        <w:rPr>
          <w:rFonts w:ascii="Arial" w:hAnsi="Arial" w:cs="Arial"/>
          <w:color w:val="auto"/>
          <w:sz w:val="20"/>
          <w:szCs w:val="20"/>
        </w:rPr>
      </w:pPr>
      <w:r w:rsidRPr="00C71F36">
        <w:rPr>
          <w:rFonts w:ascii="Arial" w:hAnsi="Arial" w:cs="Arial"/>
          <w:bCs/>
          <w:color w:val="auto"/>
          <w:sz w:val="20"/>
          <w:szCs w:val="20"/>
        </w:rPr>
        <w:t xml:space="preserve">dostawa tablice znaków, innych znaków na indywidualne zamówienie, urządzeń bezpieczeństwa ruchu drogowego, wg. potrzeb Zamawiającego </w:t>
      </w:r>
      <w:r w:rsidR="002B4ECD">
        <w:rPr>
          <w:rFonts w:ascii="Arial" w:hAnsi="Arial" w:cs="Arial"/>
          <w:bCs/>
          <w:color w:val="auto"/>
          <w:sz w:val="20"/>
          <w:szCs w:val="20"/>
        </w:rPr>
        <w:t xml:space="preserve">(wg. załącznika nr 2 do zaproszenia) </w:t>
      </w:r>
      <w:r w:rsidRPr="00C71F36">
        <w:rPr>
          <w:rFonts w:ascii="Arial" w:hAnsi="Arial" w:cs="Arial"/>
          <w:bCs/>
          <w:color w:val="auto"/>
          <w:sz w:val="20"/>
          <w:szCs w:val="20"/>
        </w:rPr>
        <w:t xml:space="preserve">– </w:t>
      </w:r>
      <w:r w:rsidRPr="00007167">
        <w:rPr>
          <w:rFonts w:ascii="Arial" w:hAnsi="Arial" w:cs="Arial"/>
          <w:b/>
          <w:color w:val="auto"/>
          <w:sz w:val="20"/>
          <w:szCs w:val="20"/>
        </w:rPr>
        <w:t>w terminie do 31 grudnia 202</w:t>
      </w:r>
      <w:r w:rsidR="002B1426">
        <w:rPr>
          <w:rFonts w:ascii="Arial" w:hAnsi="Arial" w:cs="Arial"/>
          <w:b/>
          <w:color w:val="auto"/>
          <w:sz w:val="20"/>
          <w:szCs w:val="20"/>
        </w:rPr>
        <w:t>4</w:t>
      </w:r>
      <w:r w:rsidRPr="00007167">
        <w:rPr>
          <w:rFonts w:ascii="Arial" w:hAnsi="Arial" w:cs="Arial"/>
          <w:b/>
          <w:color w:val="auto"/>
          <w:sz w:val="20"/>
          <w:szCs w:val="20"/>
        </w:rPr>
        <w:t xml:space="preserve"> r.</w:t>
      </w:r>
      <w:r w:rsidRPr="00C71F36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06BF1669" w14:textId="1CA72499" w:rsidR="003046C3" w:rsidRPr="00C71F36" w:rsidRDefault="003046C3" w:rsidP="003046C3">
      <w:pPr>
        <w:pStyle w:val="Nagwek2"/>
        <w:ind w:left="360"/>
        <w:rPr>
          <w:rFonts w:ascii="Arial" w:hAnsi="Arial" w:cs="Arial"/>
          <w:b/>
          <w:bCs/>
          <w:color w:val="auto"/>
          <w:sz w:val="20"/>
          <w:szCs w:val="20"/>
        </w:rPr>
      </w:pPr>
      <w:r w:rsidRPr="00C71F36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 xml:space="preserve">Znaki </w:t>
      </w:r>
      <w:r w:rsidR="002B4ECD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 xml:space="preserve">i urządzenia BRD, </w:t>
      </w:r>
      <w:r w:rsidRPr="00C71F36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>winne spełniać wymagania zawarte w:</w:t>
      </w:r>
    </w:p>
    <w:p w14:paraId="6BCB7A22" w14:textId="2A0782B7" w:rsidR="003046C3" w:rsidRPr="00B946D4" w:rsidRDefault="003046C3" w:rsidP="003046C3">
      <w:pPr>
        <w:pStyle w:val="Nagwek2"/>
        <w:numPr>
          <w:ilvl w:val="0"/>
          <w:numId w:val="8"/>
        </w:numPr>
        <w:ind w:left="930"/>
        <w:rPr>
          <w:rFonts w:ascii="Arial" w:hAnsi="Arial" w:cs="Arial"/>
          <w:b/>
          <w:bCs/>
          <w:color w:val="auto"/>
          <w:sz w:val="20"/>
          <w:szCs w:val="20"/>
        </w:rPr>
      </w:pPr>
      <w:r w:rsidRPr="00B946D4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Rozp. MI i MSWiA </w:t>
      </w:r>
      <w:r w:rsidRPr="00B946D4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 xml:space="preserve">z dnia 31 lipca 2002 r. </w:t>
      </w:r>
      <w:r w:rsidRPr="00B946D4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w sprawie znaków i sygnałów drogowych </w:t>
      </w:r>
      <w:r w:rsidRPr="00B946D4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br/>
      </w:r>
      <w:r w:rsidRPr="00B946D4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(tekst jednolity: </w:t>
      </w:r>
      <w:hyperlink r:id="rId5" w:history="1">
        <w:r w:rsidRPr="00B946D4">
          <w:rPr>
            <w:rStyle w:val="Pogrubienie"/>
            <w:rFonts w:ascii="Arial" w:hAnsi="Arial" w:cs="Arial"/>
            <w:b w:val="0"/>
            <w:bCs w:val="0"/>
            <w:color w:val="auto"/>
            <w:sz w:val="20"/>
            <w:szCs w:val="20"/>
            <w:shd w:val="clear" w:color="auto" w:fill="FFFFFF"/>
          </w:rPr>
          <w:t>Dz.U. z 2019 r. poz. 2310</w:t>
        </w:r>
      </w:hyperlink>
      <w:r w:rsidR="00322C34" w:rsidRPr="00B946D4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 – ze zmianami</w:t>
      </w:r>
      <w:r w:rsidRPr="00B946D4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), </w:t>
      </w:r>
    </w:p>
    <w:p w14:paraId="781948D5" w14:textId="119CDC6F" w:rsidR="003046C3" w:rsidRPr="00B946D4" w:rsidRDefault="003046C3" w:rsidP="003046C3">
      <w:pPr>
        <w:pStyle w:val="Nagwek2"/>
        <w:numPr>
          <w:ilvl w:val="0"/>
          <w:numId w:val="8"/>
        </w:numPr>
        <w:ind w:left="930"/>
        <w:rPr>
          <w:rFonts w:ascii="Arial" w:hAnsi="Arial" w:cs="Arial"/>
          <w:b/>
          <w:bCs/>
          <w:color w:val="auto"/>
          <w:sz w:val="20"/>
          <w:szCs w:val="20"/>
        </w:rPr>
      </w:pPr>
      <w:r w:rsidRPr="00B946D4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>Rozp. MI z dnia 3 lipca 2003 r. w sprawie  szczegółowych warunków technicznych dla znaków</w:t>
      </w:r>
      <w:r w:rsidRPr="00B946D4">
        <w:rPr>
          <w:rFonts w:ascii="Arial" w:hAnsi="Arial" w:cs="Arial"/>
          <w:b/>
          <w:bCs/>
          <w:color w:val="auto"/>
          <w:sz w:val="20"/>
          <w:szCs w:val="20"/>
        </w:rPr>
        <w:br/>
      </w:r>
      <w:r w:rsidRPr="00B946D4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>i sygnałów drogowych oraz urządzeń bezpieczeństwa ruchu drogowego i warunków ich umieszczania na drogach (</w:t>
      </w:r>
      <w:r w:rsidR="00322C34" w:rsidRPr="00B946D4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 xml:space="preserve">tekst jednolity: </w:t>
      </w:r>
      <w:r w:rsidRPr="00B946D4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>Dz. U. z 2019 r., poz. 2311</w:t>
      </w:r>
      <w:r w:rsidR="00CC07A0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 xml:space="preserve"> – ze zmianami</w:t>
      </w:r>
      <w:r w:rsidRPr="00B946D4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 xml:space="preserve">), </w:t>
      </w:r>
    </w:p>
    <w:p w14:paraId="7D0C1587" w14:textId="77777777" w:rsidR="003046C3" w:rsidRPr="00C71F36" w:rsidRDefault="003046C3" w:rsidP="003046C3">
      <w:pPr>
        <w:pStyle w:val="Nagwek2"/>
        <w:ind w:left="360"/>
        <w:rPr>
          <w:rFonts w:ascii="Arial" w:hAnsi="Arial" w:cs="Arial"/>
          <w:b/>
          <w:bCs/>
          <w:color w:val="auto"/>
          <w:sz w:val="20"/>
          <w:szCs w:val="20"/>
        </w:rPr>
      </w:pPr>
      <w:r w:rsidRPr="00B946D4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>ponadto wymagania określone normą PN-EN 12899 i obowiązującymi normami dla znaków drogowych i ich</w:t>
      </w:r>
      <w:r w:rsidRPr="00007167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Pr="00C71F36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 xml:space="preserve">producentów: </w:t>
      </w:r>
    </w:p>
    <w:p w14:paraId="53A2C983" w14:textId="69615892" w:rsidR="003046C3" w:rsidRPr="00C71F36" w:rsidRDefault="003046C3" w:rsidP="003046C3">
      <w:pPr>
        <w:pStyle w:val="Nagwek2"/>
        <w:numPr>
          <w:ilvl w:val="0"/>
          <w:numId w:val="11"/>
        </w:numPr>
        <w:ind w:left="930"/>
        <w:rPr>
          <w:rFonts w:ascii="Arial" w:hAnsi="Arial" w:cs="Arial"/>
          <w:b/>
          <w:bCs/>
          <w:color w:val="auto"/>
          <w:sz w:val="20"/>
          <w:szCs w:val="20"/>
        </w:rPr>
      </w:pPr>
      <w:r w:rsidRPr="00C71F36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>PN-EN 12899-1:2010 Stałe pionowe znaki drogowe — Część 1: Znaki stałe.</w:t>
      </w:r>
    </w:p>
    <w:p w14:paraId="27198EF8" w14:textId="7E6975C2" w:rsidR="003046C3" w:rsidRPr="00C71F36" w:rsidRDefault="003046C3" w:rsidP="003046C3">
      <w:pPr>
        <w:pStyle w:val="Nagwek2"/>
        <w:numPr>
          <w:ilvl w:val="0"/>
          <w:numId w:val="11"/>
        </w:numPr>
        <w:ind w:left="930"/>
        <w:rPr>
          <w:rFonts w:ascii="Arial" w:hAnsi="Arial" w:cs="Arial"/>
          <w:b/>
          <w:bCs/>
          <w:color w:val="auto"/>
          <w:sz w:val="20"/>
          <w:szCs w:val="20"/>
        </w:rPr>
      </w:pPr>
      <w:r w:rsidRPr="00C71F36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>PN-EN 12899-2:2010 Stałe pionowe znaki drogowe — Część 2: Podświetlane </w:t>
      </w:r>
      <w:hyperlink r:id="rId6" w:history="1">
        <w:r w:rsidRPr="00C7667B">
          <w:rPr>
            <w:rStyle w:val="Pogrubienie"/>
            <w:rFonts w:ascii="Arial" w:hAnsi="Arial" w:cs="Arial"/>
            <w:b w:val="0"/>
            <w:bCs w:val="0"/>
            <w:color w:val="auto"/>
            <w:sz w:val="20"/>
            <w:szCs w:val="20"/>
          </w:rPr>
          <w:t>słupki</w:t>
        </w:r>
      </w:hyperlink>
      <w:r w:rsidRPr="00C71F36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> przeszkodowe (TTB).</w:t>
      </w:r>
    </w:p>
    <w:p w14:paraId="1A8E748C" w14:textId="2ED78093" w:rsidR="003046C3" w:rsidRPr="00C71F36" w:rsidRDefault="003046C3" w:rsidP="003046C3">
      <w:pPr>
        <w:pStyle w:val="Nagwek2"/>
        <w:numPr>
          <w:ilvl w:val="0"/>
          <w:numId w:val="11"/>
        </w:numPr>
        <w:ind w:left="930"/>
        <w:rPr>
          <w:rFonts w:ascii="Arial" w:hAnsi="Arial" w:cs="Arial"/>
          <w:b/>
          <w:bCs/>
          <w:color w:val="auto"/>
          <w:sz w:val="20"/>
          <w:szCs w:val="20"/>
        </w:rPr>
      </w:pPr>
      <w:r w:rsidRPr="00C71F36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>PN-EN 12899-3:2010 Stałe pionowe znaki drogowe — Część 3: Słupki prowadzące i urządzenia odblaskowe.</w:t>
      </w:r>
    </w:p>
    <w:p w14:paraId="6619D807" w14:textId="1C6C4CDD" w:rsidR="003046C3" w:rsidRPr="00C71F36" w:rsidRDefault="003046C3" w:rsidP="003046C3">
      <w:pPr>
        <w:pStyle w:val="Nagwek2"/>
        <w:numPr>
          <w:ilvl w:val="0"/>
          <w:numId w:val="11"/>
        </w:numPr>
        <w:ind w:left="930"/>
        <w:rPr>
          <w:rFonts w:ascii="Arial" w:hAnsi="Arial" w:cs="Arial"/>
          <w:b/>
          <w:bCs/>
          <w:color w:val="auto"/>
          <w:sz w:val="20"/>
          <w:szCs w:val="20"/>
        </w:rPr>
      </w:pPr>
      <w:r w:rsidRPr="00C71F36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>PN-EN 12899-4:2008 Stałe pionowe znaki drogowe — Część 4: Zakładowa kontrola produkcji.</w:t>
      </w:r>
    </w:p>
    <w:p w14:paraId="08817517" w14:textId="01CD7C60" w:rsidR="003046C3" w:rsidRPr="00C71F36" w:rsidRDefault="003046C3" w:rsidP="003046C3">
      <w:pPr>
        <w:pStyle w:val="Nagwek2"/>
        <w:numPr>
          <w:ilvl w:val="0"/>
          <w:numId w:val="11"/>
        </w:numPr>
        <w:ind w:left="930"/>
        <w:rPr>
          <w:rFonts w:ascii="Arial" w:hAnsi="Arial" w:cs="Arial"/>
          <w:b/>
          <w:bCs/>
          <w:color w:val="auto"/>
          <w:sz w:val="20"/>
          <w:szCs w:val="20"/>
        </w:rPr>
      </w:pPr>
      <w:r w:rsidRPr="00C71F36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>PN-EN 12899-5:2008 Stałe pionowe znaki drogowe — Część 5: Wstępne badanie typu.</w:t>
      </w:r>
    </w:p>
    <w:p w14:paraId="6975A016" w14:textId="062D6B41" w:rsidR="003046C3" w:rsidRPr="00C71F36" w:rsidRDefault="003046C3" w:rsidP="003046C3">
      <w:pPr>
        <w:pStyle w:val="Nagwek2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C71F36">
        <w:rPr>
          <w:rFonts w:ascii="Arial" w:hAnsi="Arial" w:cs="Arial"/>
          <w:color w:val="auto"/>
          <w:sz w:val="20"/>
          <w:szCs w:val="20"/>
        </w:rPr>
        <w:t xml:space="preserve">Termin realizacji zamówienia: </w:t>
      </w:r>
    </w:p>
    <w:p w14:paraId="608B56B0" w14:textId="3B1B4432" w:rsidR="003046C3" w:rsidRPr="00C71F36" w:rsidRDefault="003046C3" w:rsidP="009A5AC5">
      <w:pPr>
        <w:pStyle w:val="Nagwek2"/>
        <w:numPr>
          <w:ilvl w:val="0"/>
          <w:numId w:val="12"/>
        </w:numPr>
        <w:rPr>
          <w:rFonts w:ascii="Arial" w:hAnsi="Arial" w:cs="Arial"/>
          <w:color w:val="auto"/>
          <w:sz w:val="20"/>
          <w:szCs w:val="20"/>
        </w:rPr>
      </w:pPr>
      <w:r w:rsidRPr="00C71F36">
        <w:rPr>
          <w:rFonts w:ascii="Arial" w:hAnsi="Arial" w:cs="Arial"/>
          <w:bCs/>
          <w:color w:val="auto"/>
          <w:sz w:val="20"/>
          <w:szCs w:val="20"/>
        </w:rPr>
        <w:t xml:space="preserve">tablice znaków, innych znaków na indywidualne zamówienie oraz urządzeń bezpieczeństwa ruchu drogowego, wg. zestawienia </w:t>
      </w:r>
      <w:r w:rsidRPr="00C71F36">
        <w:rPr>
          <w:rStyle w:val="Pogrubienie"/>
          <w:rFonts w:ascii="Arial" w:hAnsi="Arial" w:cs="Arial"/>
          <w:bCs w:val="0"/>
          <w:color w:val="auto"/>
          <w:sz w:val="20"/>
          <w:szCs w:val="20"/>
        </w:rPr>
        <w:t xml:space="preserve">znaków i urządzeń BRD do zamówienia nr 1 </w:t>
      </w:r>
      <w:r w:rsidRPr="00C71F36">
        <w:rPr>
          <w:rFonts w:ascii="Arial" w:hAnsi="Arial" w:cs="Arial"/>
          <w:bCs/>
          <w:color w:val="auto"/>
          <w:sz w:val="20"/>
          <w:szCs w:val="20"/>
        </w:rPr>
        <w:t xml:space="preserve">– </w:t>
      </w:r>
      <w:r w:rsidRPr="00C71F36">
        <w:rPr>
          <w:rStyle w:val="Pogrubienie"/>
          <w:rFonts w:ascii="Arial" w:hAnsi="Arial" w:cs="Arial"/>
          <w:color w:val="auto"/>
          <w:sz w:val="20"/>
          <w:szCs w:val="20"/>
        </w:rPr>
        <w:t xml:space="preserve">w terminie do </w:t>
      </w:r>
      <w:r w:rsidR="002B1426">
        <w:rPr>
          <w:rStyle w:val="Pogrubienie"/>
          <w:rFonts w:ascii="Arial" w:hAnsi="Arial" w:cs="Arial"/>
          <w:color w:val="auto"/>
          <w:sz w:val="20"/>
          <w:szCs w:val="20"/>
        </w:rPr>
        <w:t>30</w:t>
      </w:r>
      <w:r w:rsidR="00C7667B">
        <w:rPr>
          <w:rStyle w:val="Pogrubienie"/>
          <w:rFonts w:ascii="Arial" w:hAnsi="Arial" w:cs="Arial"/>
          <w:color w:val="auto"/>
          <w:sz w:val="20"/>
          <w:szCs w:val="20"/>
        </w:rPr>
        <w:t xml:space="preserve"> </w:t>
      </w:r>
      <w:r w:rsidRPr="00C71F36">
        <w:rPr>
          <w:rStyle w:val="Pogrubienie"/>
          <w:rFonts w:ascii="Arial" w:hAnsi="Arial" w:cs="Arial"/>
          <w:color w:val="auto"/>
          <w:sz w:val="20"/>
          <w:szCs w:val="20"/>
        </w:rPr>
        <w:t>kwietnia 202</w:t>
      </w:r>
      <w:r w:rsidR="002B1426">
        <w:rPr>
          <w:rStyle w:val="Pogrubienie"/>
          <w:rFonts w:ascii="Arial" w:hAnsi="Arial" w:cs="Arial"/>
          <w:color w:val="auto"/>
          <w:sz w:val="20"/>
          <w:szCs w:val="20"/>
        </w:rPr>
        <w:t>4</w:t>
      </w:r>
      <w:r w:rsidRPr="00C71F36">
        <w:rPr>
          <w:rStyle w:val="Pogrubienie"/>
          <w:rFonts w:ascii="Arial" w:hAnsi="Arial" w:cs="Arial"/>
          <w:color w:val="auto"/>
          <w:sz w:val="20"/>
          <w:szCs w:val="20"/>
        </w:rPr>
        <w:t xml:space="preserve"> r. </w:t>
      </w:r>
    </w:p>
    <w:p w14:paraId="5C8990F3" w14:textId="252D50D0" w:rsidR="003046C3" w:rsidRPr="00C71F36" w:rsidRDefault="003046C3" w:rsidP="003046C3">
      <w:pPr>
        <w:pStyle w:val="Nagwek2"/>
        <w:numPr>
          <w:ilvl w:val="0"/>
          <w:numId w:val="12"/>
        </w:numPr>
        <w:rPr>
          <w:rFonts w:ascii="Arial" w:hAnsi="Arial" w:cs="Arial"/>
          <w:color w:val="auto"/>
          <w:sz w:val="20"/>
          <w:szCs w:val="20"/>
        </w:rPr>
      </w:pPr>
      <w:r w:rsidRPr="00C71F36">
        <w:rPr>
          <w:rFonts w:ascii="Arial" w:hAnsi="Arial" w:cs="Arial"/>
          <w:bCs/>
          <w:color w:val="auto"/>
          <w:sz w:val="20"/>
          <w:szCs w:val="20"/>
        </w:rPr>
        <w:t>tablice znaków, innych znaków na indywidualne zamówienie oraz urządzeń bezpieczeństwa ruchu drogowego (w tym: lustra drogowe, progi zwalniające, wygrodzenia), wg. potrzeb Zamawiającego</w:t>
      </w:r>
      <w:r w:rsidR="002B4ECD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C71F36">
        <w:rPr>
          <w:rFonts w:ascii="Arial" w:hAnsi="Arial" w:cs="Arial"/>
          <w:bCs/>
          <w:color w:val="auto"/>
          <w:sz w:val="20"/>
          <w:szCs w:val="20"/>
        </w:rPr>
        <w:br/>
        <w:t xml:space="preserve">– </w:t>
      </w:r>
      <w:r w:rsidRPr="00C71F36">
        <w:rPr>
          <w:rStyle w:val="Pogrubienie"/>
          <w:rFonts w:ascii="Arial" w:hAnsi="Arial" w:cs="Arial"/>
          <w:color w:val="auto"/>
          <w:sz w:val="20"/>
          <w:szCs w:val="20"/>
        </w:rPr>
        <w:t>w terminie do 31 grudnia 20</w:t>
      </w:r>
      <w:r w:rsidR="002B1426">
        <w:rPr>
          <w:rStyle w:val="Pogrubienie"/>
          <w:rFonts w:ascii="Arial" w:hAnsi="Arial" w:cs="Arial"/>
          <w:color w:val="auto"/>
          <w:sz w:val="20"/>
          <w:szCs w:val="20"/>
        </w:rPr>
        <w:t xml:space="preserve">24 </w:t>
      </w:r>
      <w:r w:rsidRPr="00C71F36">
        <w:rPr>
          <w:rStyle w:val="Pogrubienie"/>
          <w:rFonts w:ascii="Arial" w:hAnsi="Arial" w:cs="Arial"/>
          <w:color w:val="auto"/>
          <w:sz w:val="20"/>
          <w:szCs w:val="20"/>
        </w:rPr>
        <w:t xml:space="preserve">r. </w:t>
      </w:r>
    </w:p>
    <w:p w14:paraId="248AB383" w14:textId="51829726" w:rsidR="003046C3" w:rsidRPr="00C71F36" w:rsidRDefault="003046C3" w:rsidP="003046C3">
      <w:pPr>
        <w:pStyle w:val="Nagwek2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C71F36">
        <w:rPr>
          <w:rFonts w:ascii="Arial" w:hAnsi="Arial" w:cs="Arial"/>
          <w:color w:val="auto"/>
          <w:sz w:val="20"/>
          <w:szCs w:val="20"/>
        </w:rPr>
        <w:t>Okres gwarancji:</w:t>
      </w:r>
    </w:p>
    <w:p w14:paraId="78157E61" w14:textId="0BC79615" w:rsidR="003046C3" w:rsidRPr="00C71F36" w:rsidRDefault="003046C3" w:rsidP="003046C3">
      <w:pPr>
        <w:pStyle w:val="Nagwek2"/>
        <w:ind w:left="360"/>
        <w:rPr>
          <w:rFonts w:ascii="Arial" w:hAnsi="Arial" w:cs="Arial"/>
          <w:color w:val="auto"/>
          <w:sz w:val="20"/>
          <w:szCs w:val="20"/>
        </w:rPr>
      </w:pPr>
      <w:r w:rsidRPr="00C71F36">
        <w:rPr>
          <w:rStyle w:val="Pogrubieni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zamawiający wymaga aby produkty objęte dostawą objęte były rękojmią przez okres 24 miesiące, </w:t>
      </w:r>
    </w:p>
    <w:p w14:paraId="6B9E4E9D" w14:textId="4A6D0A12" w:rsidR="003046C3" w:rsidRPr="00C71F36" w:rsidRDefault="003046C3" w:rsidP="003046C3">
      <w:pPr>
        <w:pStyle w:val="Nagwek2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C71F36">
        <w:rPr>
          <w:rFonts w:ascii="Arial" w:hAnsi="Arial" w:cs="Arial"/>
          <w:color w:val="auto"/>
          <w:sz w:val="20"/>
          <w:szCs w:val="20"/>
        </w:rPr>
        <w:t>Kryteria brane pod uwagę przy ocenie ofert:</w:t>
      </w:r>
      <w:r w:rsidRPr="00C71F36">
        <w:rPr>
          <w:rStyle w:val="Pogrubieni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14:paraId="0D134314" w14:textId="77777777" w:rsidR="00607F8A" w:rsidRDefault="003046C3" w:rsidP="003046C3">
      <w:pPr>
        <w:pStyle w:val="Nagwek2"/>
        <w:ind w:left="360"/>
        <w:rPr>
          <w:rStyle w:val="Pogrubienie"/>
          <w:rFonts w:ascii="Arial" w:hAnsi="Arial" w:cs="Arial"/>
          <w:color w:val="auto"/>
          <w:sz w:val="20"/>
          <w:szCs w:val="20"/>
        </w:rPr>
      </w:pPr>
      <w:r w:rsidRPr="00C71F36">
        <w:rPr>
          <w:rStyle w:val="Pogrubienie"/>
          <w:rFonts w:ascii="Arial" w:hAnsi="Arial" w:cs="Arial"/>
          <w:color w:val="auto"/>
          <w:sz w:val="20"/>
          <w:szCs w:val="20"/>
        </w:rPr>
        <w:t>cena 100 %,</w:t>
      </w:r>
    </w:p>
    <w:p w14:paraId="333AD525" w14:textId="64104E01" w:rsidR="003046C3" w:rsidRPr="00607F8A" w:rsidRDefault="00607F8A" w:rsidP="003046C3">
      <w:pPr>
        <w:pStyle w:val="Nagwek2"/>
        <w:ind w:left="360"/>
        <w:rPr>
          <w:rFonts w:ascii="Arial" w:hAnsi="Arial" w:cs="Arial"/>
          <w:b/>
          <w:bCs/>
          <w:color w:val="auto"/>
          <w:sz w:val="20"/>
          <w:szCs w:val="20"/>
        </w:rPr>
      </w:pPr>
      <w:r w:rsidRPr="00607F8A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 xml:space="preserve">(suma wartości brutto </w:t>
      </w:r>
      <w:r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>za znaki wymienione w zestawieniach: załączniku nr 1 i załączniku nr 2).</w:t>
      </w:r>
      <w:r w:rsidRPr="00607F8A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3046C3" w:rsidRPr="00607F8A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</w:p>
    <w:p w14:paraId="730FCCDF" w14:textId="1E980456" w:rsidR="003046C3" w:rsidRPr="00C71F36" w:rsidRDefault="003046C3" w:rsidP="003046C3">
      <w:pPr>
        <w:pStyle w:val="Nagwek2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C71F36">
        <w:rPr>
          <w:rFonts w:ascii="Arial" w:hAnsi="Arial" w:cs="Arial"/>
          <w:color w:val="auto"/>
          <w:sz w:val="20"/>
          <w:szCs w:val="20"/>
        </w:rPr>
        <w:t xml:space="preserve">Sposób przygotowania ofert: </w:t>
      </w:r>
    </w:p>
    <w:p w14:paraId="40337E73" w14:textId="0C689F25" w:rsidR="003046C3" w:rsidRPr="00C71F36" w:rsidRDefault="003046C3" w:rsidP="003046C3">
      <w:pPr>
        <w:pStyle w:val="Nagwek2"/>
        <w:ind w:left="360"/>
        <w:rPr>
          <w:rStyle w:val="Pogrubienie"/>
          <w:rFonts w:ascii="Arial" w:hAnsi="Arial" w:cs="Arial"/>
          <w:color w:val="auto"/>
          <w:sz w:val="20"/>
          <w:szCs w:val="20"/>
        </w:rPr>
      </w:pPr>
      <w:r w:rsidRPr="00C71F36">
        <w:rPr>
          <w:rStyle w:val="Pogrubienie"/>
          <w:rFonts w:ascii="Arial" w:hAnsi="Arial" w:cs="Arial"/>
          <w:color w:val="auto"/>
          <w:sz w:val="20"/>
          <w:szCs w:val="20"/>
        </w:rPr>
        <w:t>ofertę należy sporządzić w formie pisemnej (skan PDF podpisany), w języku polskim.</w:t>
      </w:r>
    </w:p>
    <w:p w14:paraId="1286C9F0" w14:textId="7BC9354B" w:rsidR="003046C3" w:rsidRPr="00C71F36" w:rsidRDefault="003046C3" w:rsidP="003046C3">
      <w:pPr>
        <w:pStyle w:val="Nagwek2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C71F36">
        <w:rPr>
          <w:rFonts w:ascii="Arial" w:hAnsi="Arial" w:cs="Arial"/>
          <w:color w:val="auto"/>
          <w:sz w:val="20"/>
          <w:szCs w:val="20"/>
        </w:rPr>
        <w:t xml:space="preserve">Miejsce i termin złożenia ofert: </w:t>
      </w:r>
    </w:p>
    <w:p w14:paraId="57FDAC97" w14:textId="177CC5A0" w:rsidR="003046C3" w:rsidRPr="00016801" w:rsidRDefault="003046C3" w:rsidP="003046C3">
      <w:pPr>
        <w:pStyle w:val="Nagwek2"/>
        <w:numPr>
          <w:ilvl w:val="0"/>
          <w:numId w:val="18"/>
        </w:numPr>
        <w:rPr>
          <w:rFonts w:ascii="Arial" w:hAnsi="Arial" w:cs="Arial"/>
          <w:color w:val="auto"/>
          <w:sz w:val="20"/>
          <w:szCs w:val="20"/>
        </w:rPr>
      </w:pPr>
      <w:r w:rsidRPr="00016801">
        <w:rPr>
          <w:rStyle w:val="Pogrubienie"/>
          <w:rFonts w:ascii="Arial" w:hAnsi="Arial" w:cs="Arial"/>
          <w:color w:val="auto"/>
          <w:sz w:val="20"/>
          <w:szCs w:val="20"/>
        </w:rPr>
        <w:t xml:space="preserve">pocztą  elektroniczną za pośrednictwem platformy zakupowej, </w:t>
      </w:r>
      <w:r w:rsidRPr="00016801">
        <w:rPr>
          <w:rStyle w:val="Pogrubienie"/>
          <w:rFonts w:ascii="Arial" w:hAnsi="Arial" w:cs="Arial"/>
          <w:color w:val="auto"/>
          <w:sz w:val="20"/>
          <w:szCs w:val="20"/>
          <w:u w:val="single"/>
        </w:rPr>
        <w:t xml:space="preserve"> </w:t>
      </w:r>
    </w:p>
    <w:p w14:paraId="39D303BC" w14:textId="151ABA81" w:rsidR="003046C3" w:rsidRPr="00016801" w:rsidRDefault="003046C3" w:rsidP="003046C3">
      <w:pPr>
        <w:pStyle w:val="Nagwek2"/>
        <w:numPr>
          <w:ilvl w:val="0"/>
          <w:numId w:val="18"/>
        </w:numPr>
        <w:rPr>
          <w:rFonts w:ascii="Arial" w:hAnsi="Arial" w:cs="Arial"/>
          <w:color w:val="auto"/>
          <w:sz w:val="20"/>
          <w:szCs w:val="20"/>
        </w:rPr>
      </w:pPr>
      <w:r w:rsidRPr="00016801">
        <w:rPr>
          <w:rStyle w:val="Pogrubienie"/>
          <w:rFonts w:ascii="Arial" w:hAnsi="Arial" w:cs="Arial"/>
          <w:color w:val="auto"/>
          <w:sz w:val="20"/>
          <w:szCs w:val="20"/>
        </w:rPr>
        <w:t xml:space="preserve">do dnia </w:t>
      </w:r>
      <w:r w:rsidR="00607F8A">
        <w:rPr>
          <w:rStyle w:val="Pogrubienie"/>
          <w:rFonts w:ascii="Arial" w:hAnsi="Arial" w:cs="Arial"/>
          <w:color w:val="auto"/>
          <w:sz w:val="20"/>
          <w:szCs w:val="20"/>
        </w:rPr>
        <w:t>1</w:t>
      </w:r>
      <w:r w:rsidR="00887639">
        <w:rPr>
          <w:rStyle w:val="Pogrubienie"/>
          <w:rFonts w:ascii="Arial" w:hAnsi="Arial" w:cs="Arial"/>
          <w:color w:val="auto"/>
          <w:sz w:val="20"/>
          <w:szCs w:val="20"/>
        </w:rPr>
        <w:t>6</w:t>
      </w:r>
      <w:r w:rsidR="00607F8A">
        <w:rPr>
          <w:rStyle w:val="Pogrubienie"/>
          <w:rFonts w:ascii="Arial" w:hAnsi="Arial" w:cs="Arial"/>
          <w:color w:val="auto"/>
          <w:sz w:val="20"/>
          <w:szCs w:val="20"/>
        </w:rPr>
        <w:t xml:space="preserve"> lutego 2023 </w:t>
      </w:r>
      <w:r w:rsidRPr="00016801">
        <w:rPr>
          <w:rStyle w:val="Pogrubienie"/>
          <w:rFonts w:ascii="Arial" w:hAnsi="Arial" w:cs="Arial"/>
          <w:color w:val="auto"/>
          <w:sz w:val="20"/>
          <w:szCs w:val="20"/>
        </w:rPr>
        <w:t>r. do godziny 12.00.</w:t>
      </w:r>
    </w:p>
    <w:p w14:paraId="6F4305D5" w14:textId="615D1B36" w:rsidR="003046C3" w:rsidRPr="00607F8A" w:rsidRDefault="003046C3" w:rsidP="00607F8A">
      <w:pPr>
        <w:pStyle w:val="Nagwek2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607F8A">
        <w:rPr>
          <w:rFonts w:ascii="Arial" w:hAnsi="Arial" w:cs="Arial"/>
          <w:color w:val="auto"/>
          <w:sz w:val="20"/>
          <w:szCs w:val="20"/>
        </w:rPr>
        <w:t xml:space="preserve">Termin otwarcia ofert: </w:t>
      </w:r>
      <w:r w:rsidRPr="00607F8A">
        <w:rPr>
          <w:rStyle w:val="Pogrubienie"/>
          <w:rFonts w:ascii="Arial" w:hAnsi="Arial" w:cs="Arial"/>
          <w:color w:val="auto"/>
          <w:sz w:val="20"/>
          <w:szCs w:val="20"/>
        </w:rPr>
        <w:t xml:space="preserve">w dniu </w:t>
      </w:r>
      <w:r w:rsidR="00607F8A">
        <w:rPr>
          <w:rStyle w:val="Pogrubienie"/>
          <w:rFonts w:ascii="Arial" w:hAnsi="Arial" w:cs="Arial"/>
          <w:color w:val="auto"/>
          <w:sz w:val="20"/>
          <w:szCs w:val="20"/>
        </w:rPr>
        <w:t>1</w:t>
      </w:r>
      <w:r w:rsidR="002B1426">
        <w:rPr>
          <w:rStyle w:val="Pogrubienie"/>
          <w:rFonts w:ascii="Arial" w:hAnsi="Arial" w:cs="Arial"/>
          <w:color w:val="auto"/>
          <w:sz w:val="20"/>
          <w:szCs w:val="20"/>
        </w:rPr>
        <w:t xml:space="preserve">6 </w:t>
      </w:r>
      <w:r w:rsidR="00607F8A">
        <w:rPr>
          <w:rStyle w:val="Pogrubienie"/>
          <w:rFonts w:ascii="Arial" w:hAnsi="Arial" w:cs="Arial"/>
          <w:color w:val="auto"/>
          <w:sz w:val="20"/>
          <w:szCs w:val="20"/>
        </w:rPr>
        <w:t>lutego 202</w:t>
      </w:r>
      <w:r w:rsidR="002B1426">
        <w:rPr>
          <w:rStyle w:val="Pogrubienie"/>
          <w:rFonts w:ascii="Arial" w:hAnsi="Arial" w:cs="Arial"/>
          <w:color w:val="auto"/>
          <w:sz w:val="20"/>
          <w:szCs w:val="20"/>
        </w:rPr>
        <w:t>4</w:t>
      </w:r>
      <w:r w:rsidR="00607F8A">
        <w:rPr>
          <w:rStyle w:val="Pogrubienie"/>
          <w:rFonts w:ascii="Arial" w:hAnsi="Arial" w:cs="Arial"/>
          <w:color w:val="auto"/>
          <w:sz w:val="20"/>
          <w:szCs w:val="20"/>
        </w:rPr>
        <w:t xml:space="preserve"> </w:t>
      </w:r>
      <w:r w:rsidRPr="00607F8A">
        <w:rPr>
          <w:rStyle w:val="Pogrubienie"/>
          <w:rFonts w:ascii="Arial" w:hAnsi="Arial" w:cs="Arial"/>
          <w:color w:val="auto"/>
          <w:sz w:val="20"/>
          <w:szCs w:val="20"/>
        </w:rPr>
        <w:t>r. o godzinie 13.00.</w:t>
      </w:r>
    </w:p>
    <w:p w14:paraId="7943A19B" w14:textId="0910F28B" w:rsidR="003046C3" w:rsidRPr="00607F8A" w:rsidRDefault="003046C3" w:rsidP="00607F8A">
      <w:pPr>
        <w:pStyle w:val="Nagwek2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607F8A">
        <w:rPr>
          <w:rFonts w:ascii="Arial" w:hAnsi="Arial" w:cs="Arial"/>
          <w:color w:val="auto"/>
          <w:sz w:val="20"/>
          <w:szCs w:val="20"/>
        </w:rPr>
        <w:t>Osoba upoważniona do kontaktu z wykonawcami:</w:t>
      </w:r>
    </w:p>
    <w:p w14:paraId="329BA06F" w14:textId="0467A25D" w:rsidR="003046C3" w:rsidRPr="00607F8A" w:rsidRDefault="003046C3" w:rsidP="00607F8A">
      <w:pPr>
        <w:pStyle w:val="Nagwek2"/>
        <w:ind w:left="360"/>
        <w:rPr>
          <w:rStyle w:val="Pogrubienie"/>
          <w:rFonts w:ascii="Arial" w:hAnsi="Arial" w:cs="Arial"/>
          <w:color w:val="auto"/>
          <w:sz w:val="20"/>
          <w:szCs w:val="20"/>
        </w:rPr>
      </w:pPr>
      <w:r w:rsidRPr="00607F8A">
        <w:rPr>
          <w:rStyle w:val="Pogrubienie"/>
          <w:rFonts w:ascii="Arial" w:hAnsi="Arial" w:cs="Arial"/>
          <w:color w:val="auto"/>
          <w:sz w:val="20"/>
          <w:szCs w:val="20"/>
        </w:rPr>
        <w:t>podinspektor Referatu Rozwoju Gospodarczego Urzędu Gminy Giżycko – Marcin Wójcik.</w:t>
      </w:r>
    </w:p>
    <w:p w14:paraId="59209A5C" w14:textId="165387B7" w:rsidR="003046C3" w:rsidRPr="00607F8A" w:rsidRDefault="0054636D" w:rsidP="000E1F41">
      <w:pPr>
        <w:pStyle w:val="Nagwek2"/>
        <w:numPr>
          <w:ilvl w:val="0"/>
          <w:numId w:val="5"/>
        </w:numPr>
        <w:jc w:val="both"/>
        <w:rPr>
          <w:b/>
          <w:bCs/>
          <w:color w:val="auto"/>
        </w:rPr>
      </w:pPr>
      <w:r w:rsidRPr="000E1F41">
        <w:rPr>
          <w:rFonts w:ascii="Arial" w:hAnsi="Arial" w:cs="Arial"/>
          <w:color w:val="auto"/>
          <w:sz w:val="20"/>
          <w:szCs w:val="20"/>
        </w:rPr>
        <w:t xml:space="preserve">Dostawca </w:t>
      </w:r>
      <w:r w:rsidR="003046C3" w:rsidRPr="000E1F41">
        <w:rPr>
          <w:rFonts w:ascii="Arial" w:hAnsi="Arial" w:cs="Arial"/>
          <w:color w:val="auto"/>
          <w:sz w:val="20"/>
          <w:szCs w:val="20"/>
        </w:rPr>
        <w:t>oświadcza, że cena podana w ofercie</w:t>
      </w:r>
      <w:r w:rsidR="001E1A33" w:rsidRPr="000E1F41">
        <w:rPr>
          <w:rFonts w:ascii="Arial" w:hAnsi="Arial" w:cs="Arial"/>
          <w:color w:val="auto"/>
          <w:sz w:val="20"/>
          <w:szCs w:val="20"/>
        </w:rPr>
        <w:t xml:space="preserve"> (wg. zestawie</w:t>
      </w:r>
      <w:r w:rsidR="002B4ECD" w:rsidRPr="000E1F41">
        <w:rPr>
          <w:rFonts w:ascii="Arial" w:hAnsi="Arial" w:cs="Arial"/>
          <w:color w:val="auto"/>
          <w:sz w:val="20"/>
          <w:szCs w:val="20"/>
        </w:rPr>
        <w:t xml:space="preserve">ń </w:t>
      </w:r>
      <w:r w:rsidR="001E1A33" w:rsidRPr="000E1F41">
        <w:rPr>
          <w:rFonts w:ascii="Arial" w:hAnsi="Arial" w:cs="Arial"/>
          <w:color w:val="auto"/>
          <w:sz w:val="20"/>
          <w:szCs w:val="20"/>
        </w:rPr>
        <w:t>stanowiąc</w:t>
      </w:r>
      <w:r w:rsidR="002B4ECD" w:rsidRPr="000E1F41">
        <w:rPr>
          <w:rFonts w:ascii="Arial" w:hAnsi="Arial" w:cs="Arial"/>
          <w:color w:val="auto"/>
          <w:sz w:val="20"/>
          <w:szCs w:val="20"/>
        </w:rPr>
        <w:t xml:space="preserve">ych </w:t>
      </w:r>
      <w:r w:rsidR="001E1A33" w:rsidRPr="000E1F41">
        <w:rPr>
          <w:rFonts w:ascii="Arial" w:hAnsi="Arial" w:cs="Arial"/>
          <w:color w:val="auto"/>
          <w:sz w:val="20"/>
          <w:szCs w:val="20"/>
        </w:rPr>
        <w:t>z</w:t>
      </w:r>
      <w:r w:rsidR="002B4ECD" w:rsidRPr="000E1F41">
        <w:rPr>
          <w:rFonts w:ascii="Arial" w:hAnsi="Arial" w:cs="Arial"/>
          <w:color w:val="auto"/>
          <w:sz w:val="20"/>
          <w:szCs w:val="20"/>
        </w:rPr>
        <w:t>a</w:t>
      </w:r>
      <w:r w:rsidR="001E1A33" w:rsidRPr="000E1F41">
        <w:rPr>
          <w:rFonts w:ascii="Arial" w:hAnsi="Arial" w:cs="Arial"/>
          <w:color w:val="auto"/>
          <w:sz w:val="20"/>
          <w:szCs w:val="20"/>
        </w:rPr>
        <w:t>ł</w:t>
      </w:r>
      <w:r w:rsidR="002B4ECD" w:rsidRPr="000E1F41">
        <w:rPr>
          <w:rFonts w:ascii="Arial" w:hAnsi="Arial" w:cs="Arial"/>
          <w:color w:val="auto"/>
          <w:sz w:val="20"/>
          <w:szCs w:val="20"/>
        </w:rPr>
        <w:t>ą</w:t>
      </w:r>
      <w:r w:rsidR="001E1A33" w:rsidRPr="000E1F41">
        <w:rPr>
          <w:rFonts w:ascii="Arial" w:hAnsi="Arial" w:cs="Arial"/>
          <w:color w:val="auto"/>
          <w:sz w:val="20"/>
          <w:szCs w:val="20"/>
        </w:rPr>
        <w:t>cznik</w:t>
      </w:r>
      <w:r w:rsidR="00F67B37" w:rsidRPr="000E1F41">
        <w:rPr>
          <w:rFonts w:ascii="Arial" w:hAnsi="Arial" w:cs="Arial"/>
          <w:color w:val="auto"/>
          <w:sz w:val="20"/>
          <w:szCs w:val="20"/>
        </w:rPr>
        <w:t>i</w:t>
      </w:r>
      <w:r w:rsidR="001E1A33" w:rsidRPr="000E1F41">
        <w:rPr>
          <w:rFonts w:ascii="Arial" w:hAnsi="Arial" w:cs="Arial"/>
          <w:color w:val="auto"/>
          <w:sz w:val="20"/>
          <w:szCs w:val="20"/>
        </w:rPr>
        <w:t xml:space="preserve"> nr </w:t>
      </w:r>
      <w:r w:rsidR="002B4ECD" w:rsidRPr="000E1F41">
        <w:rPr>
          <w:rFonts w:ascii="Arial" w:hAnsi="Arial" w:cs="Arial"/>
          <w:color w:val="auto"/>
          <w:sz w:val="20"/>
          <w:szCs w:val="20"/>
        </w:rPr>
        <w:t xml:space="preserve">1 </w:t>
      </w:r>
      <w:r w:rsidR="00F67B37" w:rsidRPr="000E1F41">
        <w:rPr>
          <w:rFonts w:ascii="Arial" w:hAnsi="Arial" w:cs="Arial"/>
          <w:color w:val="auto"/>
          <w:sz w:val="20"/>
          <w:szCs w:val="20"/>
        </w:rPr>
        <w:t xml:space="preserve">i </w:t>
      </w:r>
      <w:r w:rsidR="001E1A33" w:rsidRPr="000E1F41">
        <w:rPr>
          <w:rFonts w:ascii="Arial" w:hAnsi="Arial" w:cs="Arial"/>
          <w:color w:val="auto"/>
          <w:sz w:val="20"/>
          <w:szCs w:val="20"/>
        </w:rPr>
        <w:t>2</w:t>
      </w:r>
      <w:r w:rsidR="00F67B37" w:rsidRPr="000E1F41">
        <w:rPr>
          <w:rFonts w:ascii="Arial" w:hAnsi="Arial" w:cs="Arial"/>
          <w:color w:val="auto"/>
          <w:sz w:val="20"/>
          <w:szCs w:val="20"/>
        </w:rPr>
        <w:t xml:space="preserve"> do zaproszenia</w:t>
      </w:r>
      <w:r w:rsidR="002B4ECD" w:rsidRPr="000E1F41">
        <w:rPr>
          <w:rFonts w:ascii="Arial" w:hAnsi="Arial" w:cs="Arial"/>
          <w:color w:val="auto"/>
          <w:sz w:val="20"/>
          <w:szCs w:val="20"/>
        </w:rPr>
        <w:t>)</w:t>
      </w:r>
      <w:r w:rsidR="00007167" w:rsidRPr="000E1F41">
        <w:rPr>
          <w:rFonts w:ascii="Arial" w:hAnsi="Arial" w:cs="Arial"/>
          <w:color w:val="auto"/>
          <w:sz w:val="20"/>
          <w:szCs w:val="20"/>
        </w:rPr>
        <w:t>,</w:t>
      </w:r>
      <w:r w:rsidR="00007167" w:rsidRPr="00607F8A">
        <w:rPr>
          <w:rFonts w:ascii="Arial" w:hAnsi="Arial" w:cs="Arial"/>
          <w:color w:val="auto"/>
          <w:sz w:val="20"/>
          <w:szCs w:val="20"/>
        </w:rPr>
        <w:t xml:space="preserve"> </w:t>
      </w:r>
      <w:r w:rsidR="002B4ECD" w:rsidRPr="00607F8A">
        <w:rPr>
          <w:rFonts w:ascii="Arial" w:hAnsi="Arial" w:cs="Arial"/>
          <w:color w:val="auto"/>
          <w:sz w:val="20"/>
          <w:szCs w:val="20"/>
        </w:rPr>
        <w:t xml:space="preserve">obejmuje </w:t>
      </w:r>
      <w:r w:rsidR="00007167" w:rsidRPr="00607F8A">
        <w:rPr>
          <w:rFonts w:ascii="Arial" w:hAnsi="Arial" w:cs="Arial"/>
          <w:color w:val="auto"/>
          <w:sz w:val="20"/>
          <w:szCs w:val="20"/>
        </w:rPr>
        <w:t>dosta</w:t>
      </w:r>
      <w:r w:rsidR="002B4ECD" w:rsidRPr="00607F8A">
        <w:rPr>
          <w:rFonts w:ascii="Arial" w:hAnsi="Arial" w:cs="Arial"/>
          <w:color w:val="auto"/>
          <w:sz w:val="20"/>
          <w:szCs w:val="20"/>
        </w:rPr>
        <w:t xml:space="preserve">wę </w:t>
      </w:r>
      <w:r w:rsidR="00007167" w:rsidRPr="00607F8A">
        <w:rPr>
          <w:rFonts w:ascii="Arial" w:hAnsi="Arial" w:cs="Arial"/>
          <w:color w:val="auto"/>
          <w:sz w:val="20"/>
          <w:szCs w:val="20"/>
        </w:rPr>
        <w:t>znak</w:t>
      </w:r>
      <w:r w:rsidR="002B4ECD" w:rsidRPr="00607F8A">
        <w:rPr>
          <w:rFonts w:ascii="Arial" w:hAnsi="Arial" w:cs="Arial"/>
          <w:color w:val="auto"/>
          <w:sz w:val="20"/>
          <w:szCs w:val="20"/>
        </w:rPr>
        <w:t xml:space="preserve">ów </w:t>
      </w:r>
      <w:r w:rsidR="00E11E0A" w:rsidRPr="00607F8A">
        <w:rPr>
          <w:rFonts w:ascii="Arial" w:hAnsi="Arial" w:cs="Arial"/>
          <w:color w:val="auto"/>
          <w:sz w:val="20"/>
          <w:szCs w:val="20"/>
        </w:rPr>
        <w:t xml:space="preserve">z </w:t>
      </w:r>
      <w:r w:rsidR="001E1A33" w:rsidRPr="00607F8A">
        <w:rPr>
          <w:rFonts w:ascii="Arial" w:hAnsi="Arial" w:cs="Arial"/>
          <w:color w:val="auto"/>
          <w:sz w:val="20"/>
          <w:szCs w:val="20"/>
        </w:rPr>
        <w:t>kategorii</w:t>
      </w:r>
      <w:r w:rsidR="00E11E0A" w:rsidRPr="00607F8A">
        <w:rPr>
          <w:rFonts w:ascii="Arial" w:hAnsi="Arial" w:cs="Arial"/>
          <w:color w:val="auto"/>
          <w:sz w:val="20"/>
          <w:szCs w:val="20"/>
        </w:rPr>
        <w:t>: A-ostrzegawcze</w:t>
      </w:r>
      <w:r w:rsidR="00F67B37" w:rsidRPr="00607F8A">
        <w:rPr>
          <w:rFonts w:ascii="Arial" w:hAnsi="Arial" w:cs="Arial"/>
          <w:color w:val="auto"/>
          <w:sz w:val="20"/>
          <w:szCs w:val="20"/>
        </w:rPr>
        <w:t xml:space="preserve">, </w:t>
      </w:r>
      <w:r w:rsidR="00E11E0A" w:rsidRPr="00607F8A">
        <w:rPr>
          <w:rFonts w:ascii="Arial" w:hAnsi="Arial" w:cs="Arial"/>
          <w:color w:val="auto"/>
          <w:sz w:val="20"/>
          <w:szCs w:val="20"/>
        </w:rPr>
        <w:t>B-zakazu</w:t>
      </w:r>
      <w:r w:rsidR="00F67B37" w:rsidRPr="00607F8A">
        <w:rPr>
          <w:rFonts w:ascii="Arial" w:hAnsi="Arial" w:cs="Arial"/>
          <w:color w:val="auto"/>
          <w:sz w:val="20"/>
          <w:szCs w:val="20"/>
        </w:rPr>
        <w:t xml:space="preserve">, </w:t>
      </w:r>
      <w:r w:rsidR="00E11E0A" w:rsidRPr="00607F8A">
        <w:rPr>
          <w:rFonts w:ascii="Arial" w:hAnsi="Arial" w:cs="Arial"/>
          <w:color w:val="auto"/>
          <w:sz w:val="20"/>
          <w:szCs w:val="20"/>
        </w:rPr>
        <w:t>C-nakazu</w:t>
      </w:r>
      <w:r w:rsidR="00F67B37" w:rsidRPr="00607F8A">
        <w:rPr>
          <w:rFonts w:ascii="Arial" w:hAnsi="Arial" w:cs="Arial"/>
          <w:color w:val="auto"/>
          <w:sz w:val="20"/>
          <w:szCs w:val="20"/>
        </w:rPr>
        <w:t xml:space="preserve">, </w:t>
      </w:r>
      <w:r w:rsidR="00E11E0A" w:rsidRPr="00607F8A">
        <w:rPr>
          <w:rFonts w:ascii="Arial" w:hAnsi="Arial" w:cs="Arial"/>
          <w:color w:val="auto"/>
          <w:sz w:val="20"/>
          <w:szCs w:val="20"/>
        </w:rPr>
        <w:t>D-informacyjne,</w:t>
      </w:r>
      <w:r w:rsidR="002B4ECD" w:rsidRPr="00607F8A">
        <w:rPr>
          <w:rFonts w:ascii="Arial" w:hAnsi="Arial" w:cs="Arial"/>
          <w:color w:val="auto"/>
          <w:sz w:val="20"/>
          <w:szCs w:val="20"/>
        </w:rPr>
        <w:t xml:space="preserve"> </w:t>
      </w:r>
      <w:r w:rsidR="00E11E0A" w:rsidRPr="00607F8A">
        <w:rPr>
          <w:rFonts w:ascii="Arial" w:hAnsi="Arial" w:cs="Arial"/>
          <w:color w:val="auto"/>
          <w:sz w:val="20"/>
          <w:szCs w:val="20"/>
        </w:rPr>
        <w:t xml:space="preserve">w grupie znaków </w:t>
      </w:r>
      <w:r w:rsidR="00F67B37" w:rsidRPr="00607F8A">
        <w:rPr>
          <w:rFonts w:ascii="Arial" w:hAnsi="Arial" w:cs="Arial"/>
          <w:color w:val="auto"/>
          <w:sz w:val="20"/>
          <w:szCs w:val="20"/>
        </w:rPr>
        <w:br/>
      </w:r>
      <w:r w:rsidR="00E11E0A" w:rsidRPr="00607F8A">
        <w:rPr>
          <w:rFonts w:ascii="Arial" w:hAnsi="Arial" w:cs="Arial"/>
          <w:color w:val="auto"/>
          <w:sz w:val="20"/>
          <w:szCs w:val="20"/>
        </w:rPr>
        <w:t>M-małe lub S-średnie</w:t>
      </w:r>
      <w:r w:rsidR="002B4ECD" w:rsidRPr="00607F8A">
        <w:rPr>
          <w:rFonts w:ascii="Arial" w:hAnsi="Arial" w:cs="Arial"/>
          <w:color w:val="auto"/>
          <w:sz w:val="20"/>
          <w:szCs w:val="20"/>
        </w:rPr>
        <w:t xml:space="preserve">; </w:t>
      </w:r>
      <w:r w:rsidR="00E11E0A" w:rsidRPr="00607F8A">
        <w:rPr>
          <w:rFonts w:ascii="Arial" w:hAnsi="Arial" w:cs="Arial"/>
          <w:color w:val="auto"/>
          <w:sz w:val="20"/>
          <w:szCs w:val="20"/>
        </w:rPr>
        <w:t>oraz inn</w:t>
      </w:r>
      <w:r w:rsidR="002B4ECD" w:rsidRPr="00607F8A">
        <w:rPr>
          <w:rFonts w:ascii="Arial" w:hAnsi="Arial" w:cs="Arial"/>
          <w:color w:val="auto"/>
          <w:sz w:val="20"/>
          <w:szCs w:val="20"/>
        </w:rPr>
        <w:t xml:space="preserve">ych znaków </w:t>
      </w:r>
      <w:r w:rsidR="00E11E0A" w:rsidRPr="00607F8A">
        <w:rPr>
          <w:rFonts w:ascii="Arial" w:hAnsi="Arial" w:cs="Arial"/>
          <w:color w:val="auto"/>
          <w:sz w:val="20"/>
          <w:szCs w:val="20"/>
        </w:rPr>
        <w:t>z</w:t>
      </w:r>
      <w:r w:rsidR="001E1A33" w:rsidRPr="00607F8A">
        <w:rPr>
          <w:rFonts w:ascii="Arial" w:hAnsi="Arial" w:cs="Arial"/>
          <w:color w:val="auto"/>
          <w:sz w:val="20"/>
          <w:szCs w:val="20"/>
        </w:rPr>
        <w:t xml:space="preserve"> kategorii</w:t>
      </w:r>
      <w:r w:rsidR="00E11E0A" w:rsidRPr="00607F8A">
        <w:rPr>
          <w:rFonts w:ascii="Arial" w:hAnsi="Arial" w:cs="Arial"/>
          <w:color w:val="auto"/>
          <w:sz w:val="20"/>
          <w:szCs w:val="20"/>
        </w:rPr>
        <w:t xml:space="preserve">: E; </w:t>
      </w:r>
      <w:r w:rsidR="00291A2F" w:rsidRPr="00607F8A">
        <w:rPr>
          <w:rFonts w:ascii="Arial" w:hAnsi="Arial" w:cs="Arial"/>
          <w:color w:val="auto"/>
          <w:sz w:val="20"/>
          <w:szCs w:val="20"/>
        </w:rPr>
        <w:t xml:space="preserve">F; G; </w:t>
      </w:r>
      <w:r w:rsidR="00E11E0A" w:rsidRPr="00607F8A">
        <w:rPr>
          <w:rFonts w:ascii="Arial" w:hAnsi="Arial" w:cs="Arial"/>
          <w:color w:val="auto"/>
          <w:sz w:val="20"/>
          <w:szCs w:val="20"/>
        </w:rPr>
        <w:t>T</w:t>
      </w:r>
      <w:r w:rsidR="00291A2F" w:rsidRPr="00607F8A">
        <w:rPr>
          <w:rFonts w:ascii="Arial" w:hAnsi="Arial" w:cs="Arial"/>
          <w:color w:val="auto"/>
          <w:sz w:val="20"/>
          <w:szCs w:val="20"/>
        </w:rPr>
        <w:t xml:space="preserve"> (</w:t>
      </w:r>
      <w:r w:rsidR="00322C34">
        <w:rPr>
          <w:rFonts w:ascii="Arial" w:hAnsi="Arial" w:cs="Arial"/>
          <w:color w:val="auto"/>
          <w:sz w:val="20"/>
          <w:szCs w:val="20"/>
        </w:rPr>
        <w:t xml:space="preserve">lico znaku z folii odblaskowej: </w:t>
      </w:r>
      <w:r w:rsidR="00607F8A">
        <w:rPr>
          <w:rFonts w:ascii="Arial" w:hAnsi="Arial" w:cs="Arial"/>
          <w:color w:val="auto"/>
          <w:sz w:val="20"/>
          <w:szCs w:val="20"/>
        </w:rPr>
        <w:t>II</w:t>
      </w:r>
      <w:r w:rsidR="00291A2F" w:rsidRPr="00607F8A">
        <w:rPr>
          <w:rFonts w:ascii="Arial" w:hAnsi="Arial" w:cs="Arial"/>
          <w:color w:val="auto"/>
          <w:sz w:val="20"/>
          <w:szCs w:val="20"/>
        </w:rPr>
        <w:t xml:space="preserve"> typ/ </w:t>
      </w:r>
      <w:r w:rsidR="00607F8A">
        <w:rPr>
          <w:rFonts w:ascii="Arial" w:hAnsi="Arial" w:cs="Arial"/>
          <w:color w:val="auto"/>
          <w:sz w:val="20"/>
          <w:szCs w:val="20"/>
        </w:rPr>
        <w:t xml:space="preserve">2 typ; </w:t>
      </w:r>
      <w:r w:rsidR="00291A2F" w:rsidRPr="00607F8A">
        <w:rPr>
          <w:rFonts w:ascii="Arial" w:hAnsi="Arial" w:cs="Arial"/>
          <w:color w:val="auto"/>
          <w:sz w:val="20"/>
          <w:szCs w:val="20"/>
        </w:rPr>
        <w:t>2 generacji)</w:t>
      </w:r>
      <w:r w:rsidR="002B4ECD" w:rsidRPr="00607F8A">
        <w:rPr>
          <w:rFonts w:ascii="Arial" w:hAnsi="Arial" w:cs="Arial"/>
          <w:color w:val="auto"/>
          <w:sz w:val="20"/>
          <w:szCs w:val="20"/>
        </w:rPr>
        <w:t xml:space="preserve">; </w:t>
      </w:r>
      <w:r w:rsidR="00291A2F" w:rsidRPr="00607F8A">
        <w:rPr>
          <w:rFonts w:ascii="Arial" w:hAnsi="Arial" w:cs="Arial"/>
          <w:color w:val="auto"/>
          <w:sz w:val="20"/>
          <w:szCs w:val="20"/>
        </w:rPr>
        <w:t>oraz urządze</w:t>
      </w:r>
      <w:r w:rsidR="00322C34">
        <w:rPr>
          <w:rFonts w:ascii="Arial" w:hAnsi="Arial" w:cs="Arial"/>
          <w:color w:val="auto"/>
          <w:sz w:val="20"/>
          <w:szCs w:val="20"/>
        </w:rPr>
        <w:t xml:space="preserve">ń </w:t>
      </w:r>
      <w:r w:rsidR="00291A2F" w:rsidRPr="00607F8A">
        <w:rPr>
          <w:rFonts w:ascii="Arial" w:hAnsi="Arial" w:cs="Arial"/>
          <w:color w:val="auto"/>
          <w:sz w:val="20"/>
          <w:szCs w:val="20"/>
        </w:rPr>
        <w:t xml:space="preserve"> bezpieczeństwa ruchu drogowego</w:t>
      </w:r>
      <w:r w:rsidR="00322C34">
        <w:rPr>
          <w:rFonts w:ascii="Arial" w:hAnsi="Arial" w:cs="Arial"/>
          <w:color w:val="auto"/>
          <w:sz w:val="20"/>
          <w:szCs w:val="20"/>
        </w:rPr>
        <w:t xml:space="preserve">, tj.: słupki prowadzące z PCV </w:t>
      </w:r>
      <w:r w:rsidR="00291A2F" w:rsidRPr="00607F8A">
        <w:rPr>
          <w:rFonts w:ascii="Arial" w:hAnsi="Arial" w:cs="Arial"/>
          <w:color w:val="auto"/>
          <w:sz w:val="20"/>
          <w:szCs w:val="20"/>
        </w:rPr>
        <w:t>U-1</w:t>
      </w:r>
      <w:r w:rsidR="00322C34">
        <w:rPr>
          <w:rFonts w:ascii="Arial" w:hAnsi="Arial" w:cs="Arial"/>
          <w:color w:val="auto"/>
          <w:sz w:val="20"/>
          <w:szCs w:val="20"/>
        </w:rPr>
        <w:t>a</w:t>
      </w:r>
      <w:r w:rsidR="00F67B37" w:rsidRPr="00607F8A">
        <w:rPr>
          <w:rFonts w:ascii="Arial" w:hAnsi="Arial" w:cs="Arial"/>
          <w:color w:val="auto"/>
          <w:sz w:val="20"/>
          <w:szCs w:val="20"/>
        </w:rPr>
        <w:t xml:space="preserve">, </w:t>
      </w:r>
      <w:r w:rsidR="00322C34">
        <w:rPr>
          <w:rFonts w:ascii="Arial" w:hAnsi="Arial" w:cs="Arial"/>
          <w:color w:val="auto"/>
          <w:sz w:val="20"/>
          <w:szCs w:val="20"/>
        </w:rPr>
        <w:t xml:space="preserve">tablice do oznaczenia skrajni </w:t>
      </w:r>
      <w:r w:rsidR="00291A2F" w:rsidRPr="00607F8A">
        <w:rPr>
          <w:rFonts w:ascii="Arial" w:hAnsi="Arial" w:cs="Arial"/>
          <w:color w:val="auto"/>
          <w:sz w:val="20"/>
          <w:szCs w:val="20"/>
        </w:rPr>
        <w:t>U-9a</w:t>
      </w:r>
      <w:r w:rsidR="00322C34">
        <w:rPr>
          <w:rFonts w:ascii="Arial" w:hAnsi="Arial" w:cs="Arial"/>
          <w:color w:val="auto"/>
          <w:sz w:val="20"/>
          <w:szCs w:val="20"/>
        </w:rPr>
        <w:t xml:space="preserve"> i </w:t>
      </w:r>
      <w:r w:rsidR="00291A2F" w:rsidRPr="00607F8A">
        <w:rPr>
          <w:rFonts w:ascii="Arial" w:hAnsi="Arial" w:cs="Arial"/>
          <w:color w:val="auto"/>
          <w:sz w:val="20"/>
          <w:szCs w:val="20"/>
        </w:rPr>
        <w:t>U-9b</w:t>
      </w:r>
      <w:r w:rsidR="00F67B37" w:rsidRPr="00607F8A">
        <w:rPr>
          <w:rFonts w:ascii="Arial" w:hAnsi="Arial" w:cs="Arial"/>
          <w:color w:val="auto"/>
          <w:sz w:val="20"/>
          <w:szCs w:val="20"/>
        </w:rPr>
        <w:t xml:space="preserve">; </w:t>
      </w:r>
      <w:r w:rsidR="00322C34">
        <w:rPr>
          <w:rFonts w:ascii="Arial" w:hAnsi="Arial" w:cs="Arial"/>
          <w:color w:val="auto"/>
          <w:sz w:val="20"/>
          <w:szCs w:val="20"/>
        </w:rPr>
        <w:t xml:space="preserve">słupki blokujące U-12c, </w:t>
      </w:r>
      <w:r w:rsidR="002B1426">
        <w:rPr>
          <w:rFonts w:ascii="Arial" w:hAnsi="Arial" w:cs="Arial"/>
          <w:color w:val="auto"/>
          <w:sz w:val="20"/>
          <w:szCs w:val="20"/>
        </w:rPr>
        <w:t xml:space="preserve">bariery szczeblinkowe </w:t>
      </w:r>
      <w:r w:rsidR="00302C19">
        <w:rPr>
          <w:rFonts w:ascii="Arial" w:hAnsi="Arial" w:cs="Arial"/>
          <w:color w:val="auto"/>
          <w:sz w:val="20"/>
          <w:szCs w:val="20"/>
        </w:rPr>
        <w:t xml:space="preserve">(żółte lub biało/ czerwone) </w:t>
      </w:r>
      <w:r w:rsidR="002B1426">
        <w:rPr>
          <w:rFonts w:ascii="Arial" w:hAnsi="Arial" w:cs="Arial"/>
          <w:color w:val="auto"/>
          <w:sz w:val="20"/>
          <w:szCs w:val="20"/>
        </w:rPr>
        <w:t xml:space="preserve">U-11a;  </w:t>
      </w:r>
      <w:r w:rsidR="00291A2F" w:rsidRPr="00607F8A">
        <w:rPr>
          <w:rFonts w:ascii="Arial" w:hAnsi="Arial" w:cs="Arial"/>
          <w:color w:val="auto"/>
          <w:sz w:val="20"/>
          <w:szCs w:val="20"/>
        </w:rPr>
        <w:t>progi zwalniające-wyspowe U-16</w:t>
      </w:r>
      <w:r w:rsidR="002B1426">
        <w:rPr>
          <w:rFonts w:ascii="Arial" w:hAnsi="Arial" w:cs="Arial"/>
          <w:color w:val="auto"/>
          <w:sz w:val="20"/>
          <w:szCs w:val="20"/>
        </w:rPr>
        <w:t>a</w:t>
      </w:r>
      <w:r w:rsidR="00291A2F" w:rsidRPr="00607F8A">
        <w:rPr>
          <w:rFonts w:ascii="Arial" w:hAnsi="Arial" w:cs="Arial"/>
          <w:color w:val="auto"/>
          <w:sz w:val="20"/>
          <w:szCs w:val="20"/>
        </w:rPr>
        <w:t>; progi zwalniające-listwowe</w:t>
      </w:r>
      <w:r w:rsidR="00322C34">
        <w:rPr>
          <w:rFonts w:ascii="Arial" w:hAnsi="Arial" w:cs="Arial"/>
          <w:color w:val="auto"/>
          <w:sz w:val="20"/>
          <w:szCs w:val="20"/>
        </w:rPr>
        <w:t xml:space="preserve"> </w:t>
      </w:r>
      <w:r w:rsidR="00291A2F" w:rsidRPr="00607F8A">
        <w:rPr>
          <w:rFonts w:ascii="Arial" w:hAnsi="Arial" w:cs="Arial"/>
          <w:color w:val="auto"/>
          <w:sz w:val="20"/>
          <w:szCs w:val="20"/>
        </w:rPr>
        <w:t xml:space="preserve">U-16d; lustra drogowe U-18a (Ø = 800 mm) i U-18b (1000/800 mm) </w:t>
      </w:r>
      <w:r w:rsidR="00322C34">
        <w:rPr>
          <w:rFonts w:ascii="Arial" w:hAnsi="Arial" w:cs="Arial"/>
          <w:color w:val="auto"/>
          <w:sz w:val="20"/>
          <w:szCs w:val="20"/>
        </w:rPr>
        <w:t>–</w:t>
      </w:r>
      <w:r w:rsidR="002B4ECD" w:rsidRPr="00607F8A">
        <w:rPr>
          <w:rFonts w:ascii="Arial" w:hAnsi="Arial" w:cs="Arial"/>
          <w:color w:val="auto"/>
          <w:sz w:val="20"/>
          <w:szCs w:val="20"/>
        </w:rPr>
        <w:t xml:space="preserve"> wg. potrzeb Zamawiającego, </w:t>
      </w:r>
      <w:r w:rsidR="001E1A33" w:rsidRPr="00607F8A">
        <w:rPr>
          <w:rFonts w:ascii="Arial" w:hAnsi="Arial" w:cs="Arial"/>
          <w:color w:val="auto"/>
          <w:sz w:val="20"/>
          <w:szCs w:val="20"/>
        </w:rPr>
        <w:t>będzie obowiązująca w całym okresie ważności umowy (do 31 grudnia 20</w:t>
      </w:r>
      <w:r w:rsidR="00322C34">
        <w:rPr>
          <w:rFonts w:ascii="Arial" w:hAnsi="Arial" w:cs="Arial"/>
          <w:color w:val="auto"/>
          <w:sz w:val="20"/>
          <w:szCs w:val="20"/>
        </w:rPr>
        <w:t xml:space="preserve">24 </w:t>
      </w:r>
      <w:r w:rsidR="001E1A33" w:rsidRPr="00607F8A">
        <w:rPr>
          <w:rFonts w:ascii="Arial" w:hAnsi="Arial" w:cs="Arial"/>
          <w:color w:val="auto"/>
          <w:sz w:val="20"/>
          <w:szCs w:val="20"/>
        </w:rPr>
        <w:t xml:space="preserve">r.) i zawiera wszystkie koszty i składniki związane z wykonaniem zamówienia jakie ponosi </w:t>
      </w:r>
      <w:r w:rsidR="002B4ECD" w:rsidRPr="00607F8A">
        <w:rPr>
          <w:rFonts w:ascii="Arial" w:hAnsi="Arial" w:cs="Arial"/>
          <w:color w:val="auto"/>
          <w:sz w:val="20"/>
          <w:szCs w:val="20"/>
        </w:rPr>
        <w:t>Z</w:t>
      </w:r>
      <w:r w:rsidR="001E1A33" w:rsidRPr="00607F8A">
        <w:rPr>
          <w:rFonts w:ascii="Arial" w:hAnsi="Arial" w:cs="Arial"/>
          <w:color w:val="auto"/>
          <w:sz w:val="20"/>
          <w:szCs w:val="20"/>
        </w:rPr>
        <w:t xml:space="preserve">amawiający </w:t>
      </w:r>
      <w:r w:rsidR="00B946D4">
        <w:rPr>
          <w:rFonts w:ascii="Arial" w:hAnsi="Arial" w:cs="Arial"/>
          <w:color w:val="auto"/>
          <w:sz w:val="20"/>
          <w:szCs w:val="20"/>
        </w:rPr>
        <w:br/>
      </w:r>
      <w:r w:rsidR="001E1A33" w:rsidRPr="00607F8A">
        <w:rPr>
          <w:rFonts w:ascii="Arial" w:hAnsi="Arial" w:cs="Arial"/>
          <w:color w:val="auto"/>
          <w:sz w:val="20"/>
          <w:szCs w:val="20"/>
        </w:rPr>
        <w:t>(w tym koszty dostawy)</w:t>
      </w:r>
      <w:r w:rsidR="00607F8A" w:rsidRPr="00607F8A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sectPr w:rsidR="003046C3" w:rsidRPr="00607F8A" w:rsidSect="007F45A2">
      <w:pgSz w:w="11906" w:h="16838"/>
      <w:pgMar w:top="426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219E"/>
    <w:multiLevelType w:val="hybridMultilevel"/>
    <w:tmpl w:val="B23C4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7FD"/>
    <w:multiLevelType w:val="hybridMultilevel"/>
    <w:tmpl w:val="49406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52FB7"/>
    <w:multiLevelType w:val="hybridMultilevel"/>
    <w:tmpl w:val="890E5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253A"/>
    <w:multiLevelType w:val="hybridMultilevel"/>
    <w:tmpl w:val="BD7E0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6F1B"/>
    <w:multiLevelType w:val="hybridMultilevel"/>
    <w:tmpl w:val="BBD6B2BE"/>
    <w:lvl w:ilvl="0" w:tplc="82AC71CA">
      <w:start w:val="2"/>
      <w:numFmt w:val="bullet"/>
      <w:lvlText w:val="·"/>
      <w:lvlJc w:val="left"/>
      <w:pPr>
        <w:ind w:left="930" w:hanging="57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574EA"/>
    <w:multiLevelType w:val="hybridMultilevel"/>
    <w:tmpl w:val="ADBC8CD8"/>
    <w:lvl w:ilvl="0" w:tplc="6E3C6E08">
      <w:start w:val="5"/>
      <w:numFmt w:val="bullet"/>
      <w:lvlText w:val="·"/>
      <w:lvlJc w:val="left"/>
      <w:pPr>
        <w:ind w:left="930" w:hanging="57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E336A"/>
    <w:multiLevelType w:val="hybridMultilevel"/>
    <w:tmpl w:val="5A70CC02"/>
    <w:lvl w:ilvl="0" w:tplc="0415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664B45"/>
    <w:multiLevelType w:val="hybridMultilevel"/>
    <w:tmpl w:val="D294F016"/>
    <w:lvl w:ilvl="0" w:tplc="39F00890">
      <w:start w:val="1"/>
      <w:numFmt w:val="bullet"/>
      <w:lvlText w:val="·"/>
      <w:lvlJc w:val="left"/>
      <w:pPr>
        <w:ind w:left="930" w:hanging="57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B4FC6"/>
    <w:multiLevelType w:val="hybridMultilevel"/>
    <w:tmpl w:val="6F18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F474F"/>
    <w:multiLevelType w:val="hybridMultilevel"/>
    <w:tmpl w:val="35AC763E"/>
    <w:lvl w:ilvl="0" w:tplc="375298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F66CF"/>
    <w:multiLevelType w:val="hybridMultilevel"/>
    <w:tmpl w:val="147C1578"/>
    <w:lvl w:ilvl="0" w:tplc="1AE8BFAE">
      <w:start w:val="1"/>
      <w:numFmt w:val="bullet"/>
      <w:lvlText w:val="·"/>
      <w:lvlJc w:val="left"/>
      <w:pPr>
        <w:ind w:left="570" w:hanging="57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A52E0"/>
    <w:multiLevelType w:val="hybridMultilevel"/>
    <w:tmpl w:val="29645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32EF9"/>
    <w:multiLevelType w:val="hybridMultilevel"/>
    <w:tmpl w:val="ABB86778"/>
    <w:lvl w:ilvl="0" w:tplc="0415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F280D"/>
    <w:multiLevelType w:val="hybridMultilevel"/>
    <w:tmpl w:val="82268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C2807"/>
    <w:multiLevelType w:val="hybridMultilevel"/>
    <w:tmpl w:val="98D6B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EE2D43"/>
    <w:multiLevelType w:val="hybridMultilevel"/>
    <w:tmpl w:val="FEFA5C2C"/>
    <w:lvl w:ilvl="0" w:tplc="C8305F3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641FE"/>
    <w:multiLevelType w:val="hybridMultilevel"/>
    <w:tmpl w:val="73FE6210"/>
    <w:lvl w:ilvl="0" w:tplc="630061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80265C"/>
    <w:multiLevelType w:val="hybridMultilevel"/>
    <w:tmpl w:val="B764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26579"/>
    <w:multiLevelType w:val="hybridMultilevel"/>
    <w:tmpl w:val="48C29ECC"/>
    <w:lvl w:ilvl="0" w:tplc="0415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4975792">
    <w:abstractNumId w:val="14"/>
  </w:num>
  <w:num w:numId="2" w16cid:durableId="1599828526">
    <w:abstractNumId w:val="9"/>
  </w:num>
  <w:num w:numId="3" w16cid:durableId="1165825591">
    <w:abstractNumId w:val="15"/>
  </w:num>
  <w:num w:numId="4" w16cid:durableId="84346170">
    <w:abstractNumId w:val="17"/>
  </w:num>
  <w:num w:numId="5" w16cid:durableId="2021158129">
    <w:abstractNumId w:val="16"/>
  </w:num>
  <w:num w:numId="6" w16cid:durableId="249974811">
    <w:abstractNumId w:val="11"/>
  </w:num>
  <w:num w:numId="7" w16cid:durableId="135338896">
    <w:abstractNumId w:val="7"/>
  </w:num>
  <w:num w:numId="8" w16cid:durableId="1184394955">
    <w:abstractNumId w:val="18"/>
  </w:num>
  <w:num w:numId="9" w16cid:durableId="1489319713">
    <w:abstractNumId w:val="0"/>
  </w:num>
  <w:num w:numId="10" w16cid:durableId="2048941729">
    <w:abstractNumId w:val="10"/>
  </w:num>
  <w:num w:numId="11" w16cid:durableId="1657144128">
    <w:abstractNumId w:val="12"/>
  </w:num>
  <w:num w:numId="12" w16cid:durableId="1713187572">
    <w:abstractNumId w:val="3"/>
  </w:num>
  <w:num w:numId="13" w16cid:durableId="844441954">
    <w:abstractNumId w:val="4"/>
  </w:num>
  <w:num w:numId="14" w16cid:durableId="567688987">
    <w:abstractNumId w:val="13"/>
  </w:num>
  <w:num w:numId="15" w16cid:durableId="1990866683">
    <w:abstractNumId w:val="8"/>
  </w:num>
  <w:num w:numId="16" w16cid:durableId="1548879595">
    <w:abstractNumId w:val="5"/>
  </w:num>
  <w:num w:numId="17" w16cid:durableId="1924144999">
    <w:abstractNumId w:val="6"/>
  </w:num>
  <w:num w:numId="18" w16cid:durableId="1538615345">
    <w:abstractNumId w:val="2"/>
  </w:num>
  <w:num w:numId="19" w16cid:durableId="1698849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C3"/>
    <w:rsid w:val="00007167"/>
    <w:rsid w:val="00016801"/>
    <w:rsid w:val="000E1F41"/>
    <w:rsid w:val="001E1A33"/>
    <w:rsid w:val="002312E0"/>
    <w:rsid w:val="00291A2F"/>
    <w:rsid w:val="002B1426"/>
    <w:rsid w:val="002B4ECD"/>
    <w:rsid w:val="00302C19"/>
    <w:rsid w:val="003046C3"/>
    <w:rsid w:val="00322C34"/>
    <w:rsid w:val="0054636D"/>
    <w:rsid w:val="00552E6C"/>
    <w:rsid w:val="00607F8A"/>
    <w:rsid w:val="007A4E5A"/>
    <w:rsid w:val="007F45A2"/>
    <w:rsid w:val="00887639"/>
    <w:rsid w:val="00AE7799"/>
    <w:rsid w:val="00B946D4"/>
    <w:rsid w:val="00C40A3E"/>
    <w:rsid w:val="00C71F36"/>
    <w:rsid w:val="00C7667B"/>
    <w:rsid w:val="00CC07A0"/>
    <w:rsid w:val="00D9360B"/>
    <w:rsid w:val="00E11E0A"/>
    <w:rsid w:val="00F6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B065"/>
  <w15:chartTrackingRefBased/>
  <w15:docId w15:val="{0EC72756-A79C-4135-A354-47EF8531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46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6C3"/>
    <w:rPr>
      <w:b/>
      <w:bCs/>
    </w:rPr>
  </w:style>
  <w:style w:type="paragraph" w:styleId="Bezodstpw">
    <w:name w:val="No Spacing"/>
    <w:basedOn w:val="Normalny"/>
    <w:uiPriority w:val="1"/>
    <w:qFormat/>
    <w:rsid w:val="0030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6C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046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kowo.pl/slupki-znaki-kilometrazowe-hektometrowe-prowadzace/" TargetMode="External"/><Relationship Id="rId5" Type="http://schemas.openxmlformats.org/officeDocument/2006/relationships/hyperlink" Target="http://prawo.sejm.gov.pl/isap.nsf/DocDetails.xsp?id=WDU20190002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 Marcin</dc:creator>
  <cp:keywords/>
  <dc:description/>
  <cp:lastModifiedBy>Wojcik Marcin</cp:lastModifiedBy>
  <cp:revision>32</cp:revision>
  <cp:lastPrinted>2023-02-01T13:12:00Z</cp:lastPrinted>
  <dcterms:created xsi:type="dcterms:W3CDTF">2021-02-18T08:23:00Z</dcterms:created>
  <dcterms:modified xsi:type="dcterms:W3CDTF">2024-02-01T10:14:00Z</dcterms:modified>
</cp:coreProperties>
</file>