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51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Oznaczenie sprawy: </w:t>
      </w:r>
    </w:p>
    <w:p w:rsidR="007D0751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7D0751" w:rsidRPr="007D0751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7D0751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KRI/STAŁE/8/2022 Przedłużenie licencji oprogramowania </w:t>
      </w:r>
      <w:proofErr w:type="spellStart"/>
      <w:r w:rsidRPr="007D0751">
        <w:rPr>
          <w:rFonts w:ascii="Helvetica" w:hAnsi="Helvetica"/>
          <w:color w:val="auto"/>
          <w:sz w:val="21"/>
          <w:szCs w:val="21"/>
          <w:shd w:val="clear" w:color="auto" w:fill="FFFFFF"/>
        </w:rPr>
        <w:t>Statistica</w:t>
      </w:r>
      <w:proofErr w:type="spellEnd"/>
      <w:r w:rsidRPr="007D0751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Rozszerzony Pakiet Akademicki + Zestaw PLUS lub dostawa innego dedykowanego systemu analityczno-raportowego (ID 561350)</w:t>
      </w:r>
    </w:p>
    <w:p w:rsidR="007D0751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7D0751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Szanowni Państwo, </w:t>
      </w:r>
    </w:p>
    <w:p w:rsidR="007D0751" w:rsidRPr="00E223C4" w:rsidRDefault="007D0751" w:rsidP="007D0751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Zamawiający udziela Wykonawcom odpowiedzi na zadane pytanie. </w:t>
      </w:r>
    </w:p>
    <w:p w:rsidR="00A64A37" w:rsidRDefault="00A64A37"/>
    <w:p w:rsidR="007D0751" w:rsidRDefault="007D0751" w:rsidP="007D0751">
      <w:pPr>
        <w:pStyle w:val="Akapitzlist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</w:p>
    <w:p w:rsidR="007D0751" w:rsidRDefault="007D0751" w:rsidP="007D0751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„wzór_Umowa_statistica_12_miesięcy_2022” par. 4, ust. 1:</w:t>
      </w:r>
    </w:p>
    <w:p w:rsidR="007D0751" w:rsidRPr="0004640A" w:rsidRDefault="007D0751" w:rsidP="007D0751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04640A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1. </w:t>
      </w:r>
      <w:r w:rsidRPr="000333C8">
        <w:rPr>
          <w:rFonts w:ascii="Arial" w:hAnsi="Arial" w:cs="Arial"/>
          <w:i/>
          <w:iCs/>
          <w:sz w:val="20"/>
          <w:szCs w:val="20"/>
        </w:rPr>
        <w:t xml:space="preserve">Za </w:t>
      </w:r>
      <w:r w:rsidRPr="000333C8">
        <w:rPr>
          <w:rFonts w:ascii="Arial" w:hAnsi="Arial" w:cs="Arial"/>
          <w:b/>
          <w:bCs/>
          <w:i/>
          <w:iCs/>
          <w:sz w:val="20"/>
          <w:szCs w:val="20"/>
        </w:rPr>
        <w:t>należyte</w:t>
      </w:r>
      <w:r w:rsidRPr="000333C8">
        <w:rPr>
          <w:rFonts w:ascii="Arial" w:hAnsi="Arial" w:cs="Arial"/>
          <w:i/>
          <w:iCs/>
          <w:sz w:val="20"/>
          <w:szCs w:val="20"/>
        </w:rPr>
        <w:t xml:space="preserve"> wykonanie przedmiotu Umowy w trakcie trwania Umowy Dostawcy </w:t>
      </w:r>
      <w:r w:rsidRPr="00AE6CA9">
        <w:rPr>
          <w:rFonts w:ascii="Arial" w:hAnsi="Arial" w:cs="Arial"/>
          <w:i/>
          <w:iCs/>
          <w:sz w:val="20"/>
          <w:szCs w:val="20"/>
        </w:rPr>
        <w:t>przysługuje maksymalne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333C8">
        <w:rPr>
          <w:rFonts w:ascii="Arial" w:hAnsi="Arial" w:cs="Arial"/>
          <w:i/>
          <w:iCs/>
          <w:sz w:val="20"/>
          <w:szCs w:val="20"/>
        </w:rPr>
        <w:t>wynagrodzenie w wysokości</w:t>
      </w:r>
      <w:r>
        <w:rPr>
          <w:rFonts w:ascii="Arial" w:hAnsi="Arial" w:cs="Arial"/>
          <w:i/>
          <w:iCs/>
          <w:sz w:val="20"/>
          <w:szCs w:val="20"/>
        </w:rPr>
        <w:t xml:space="preserve"> (…)”</w:t>
      </w:r>
    </w:p>
    <w:p w:rsidR="007D0751" w:rsidRDefault="007D0751" w:rsidP="007D07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Słowo „należyte” dopuszcza szeroką interpretację, a ponieważ w przypadku tego postępowania przedmiotem umowy jest jednorazowa dostawa oprogramowania zwracamy się z prośbą o doprecyzowanie i potwierdzenie, że przez „należyte wykonanie przedmiotu umowy” Zamawiający rozumie, że </w:t>
      </w:r>
      <w:r w:rsidRPr="00F3238B">
        <w:rPr>
          <w:rFonts w:ascii="Arial" w:hAnsi="Arial" w:cs="Arial"/>
          <w:sz w:val="20"/>
          <w:szCs w:val="20"/>
        </w:rPr>
        <w:t>dostarczony Zamawiającemu egzemplarz instalacyjny Oprogramowania</w:t>
      </w:r>
      <w:r>
        <w:rPr>
          <w:rFonts w:ascii="Arial" w:hAnsi="Arial" w:cs="Arial"/>
          <w:sz w:val="20"/>
          <w:szCs w:val="20"/>
        </w:rPr>
        <w:t xml:space="preserve"> będzie zgodny z Opisem Przedmiotu Zamówienia oraz będzie</w:t>
      </w:r>
      <w:r w:rsidRPr="00F3238B">
        <w:rPr>
          <w:rFonts w:ascii="Arial" w:hAnsi="Arial" w:cs="Arial"/>
          <w:sz w:val="20"/>
          <w:szCs w:val="20"/>
        </w:rPr>
        <w:t xml:space="preserve"> czytelny dla systemu operacyjnego, dla którego Oprogramowanie jest przeznaczone</w:t>
      </w:r>
      <w:r>
        <w:rPr>
          <w:rFonts w:ascii="Arial" w:hAnsi="Arial" w:cs="Arial"/>
          <w:sz w:val="20"/>
          <w:szCs w:val="20"/>
        </w:rPr>
        <w:t>.</w:t>
      </w:r>
    </w:p>
    <w:p w:rsidR="007D0751" w:rsidRPr="0058374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583741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Odpowiedź: </w:t>
      </w:r>
    </w:p>
    <w:p w:rsidR="007D0751" w:rsidRPr="00583741" w:rsidRDefault="005427B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583741">
        <w:rPr>
          <w:rFonts w:ascii="Arial" w:hAnsi="Arial" w:cs="Arial"/>
          <w:b/>
          <w:bCs/>
          <w:color w:val="4472C4" w:themeColor="accent5"/>
          <w:sz w:val="20"/>
          <w:szCs w:val="20"/>
        </w:rPr>
        <w:t>przez „należyte wykonanie przedmiotu umowy” Zamawiający rozumie, że dostarczony Zamawiającemu egzemplarz instalacyjny Oprogramowania będzie zgodny z Opisem Przedmiotu Zamówienia oraz będzie czytelny dla systemu operacyjnego, dla którego Oprogramowanie jest przeznaczone.</w:t>
      </w:r>
    </w:p>
    <w:p w:rsidR="005427B1" w:rsidRDefault="005427B1" w:rsidP="007D075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D0751" w:rsidRPr="00AE6CA9" w:rsidRDefault="007D0751" w:rsidP="007D0751">
      <w:pPr>
        <w:pStyle w:val="Akapitzlist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</w:p>
    <w:p w:rsidR="007D0751" w:rsidRDefault="007D0751" w:rsidP="007D0751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„wzór_Umowa_statistica_12_miesięcy_2022” par. 4, ust. 1:</w:t>
      </w:r>
    </w:p>
    <w:p w:rsidR="007D0751" w:rsidRPr="0004640A" w:rsidRDefault="007D0751" w:rsidP="007D0751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04640A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1. </w:t>
      </w:r>
      <w:r w:rsidRPr="000333C8">
        <w:rPr>
          <w:rFonts w:ascii="Arial" w:hAnsi="Arial" w:cs="Arial"/>
          <w:i/>
          <w:iCs/>
          <w:sz w:val="20"/>
          <w:szCs w:val="20"/>
        </w:rPr>
        <w:t xml:space="preserve">Za </w:t>
      </w:r>
      <w:r w:rsidRPr="00AE6CA9">
        <w:rPr>
          <w:rFonts w:ascii="Arial" w:hAnsi="Arial" w:cs="Arial"/>
          <w:i/>
          <w:iCs/>
          <w:sz w:val="20"/>
          <w:szCs w:val="20"/>
        </w:rPr>
        <w:t>należyte</w:t>
      </w:r>
      <w:r w:rsidRPr="000333C8">
        <w:rPr>
          <w:rFonts w:ascii="Arial" w:hAnsi="Arial" w:cs="Arial"/>
          <w:i/>
          <w:iCs/>
          <w:sz w:val="20"/>
          <w:szCs w:val="20"/>
        </w:rPr>
        <w:t xml:space="preserve"> wykonanie przedmiotu Umowy w trakcie trwania Umowy Dostawcy przysługuje </w:t>
      </w:r>
      <w:r w:rsidRPr="000333C8">
        <w:rPr>
          <w:rFonts w:ascii="Arial" w:hAnsi="Arial" w:cs="Arial"/>
          <w:b/>
          <w:bCs/>
          <w:i/>
          <w:iCs/>
          <w:sz w:val="20"/>
          <w:szCs w:val="20"/>
        </w:rPr>
        <w:t>maksymalne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333C8">
        <w:rPr>
          <w:rFonts w:ascii="Arial" w:hAnsi="Arial" w:cs="Arial"/>
          <w:i/>
          <w:iCs/>
          <w:sz w:val="20"/>
          <w:szCs w:val="20"/>
        </w:rPr>
        <w:t>wynagrodzenie w wysokości</w:t>
      </w:r>
      <w:r>
        <w:rPr>
          <w:rFonts w:ascii="Arial" w:hAnsi="Arial" w:cs="Arial"/>
          <w:i/>
          <w:iCs/>
          <w:sz w:val="20"/>
          <w:szCs w:val="20"/>
        </w:rPr>
        <w:t xml:space="preserve"> (…)”</w:t>
      </w:r>
    </w:p>
    <w:p w:rsidR="007D0751" w:rsidRDefault="007D0751" w:rsidP="007D07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w przypadku tego postępowania płatność za realizację umowy jest jednorazowa, a jej wartość będzie dokładnie określona w złożonej przez Wykonawcę ofercie, zwracamy się z prośbą usunięcie słowa „maksymalne” i </w:t>
      </w:r>
      <w:r w:rsidRPr="00C64ECC">
        <w:rPr>
          <w:rFonts w:ascii="Arial" w:hAnsi="Arial" w:cs="Arial"/>
          <w:sz w:val="20"/>
          <w:szCs w:val="20"/>
        </w:rPr>
        <w:t>modyfikację</w:t>
      </w:r>
      <w:r>
        <w:rPr>
          <w:rFonts w:ascii="Arial" w:hAnsi="Arial" w:cs="Arial"/>
          <w:sz w:val="20"/>
          <w:szCs w:val="20"/>
        </w:rPr>
        <w:t xml:space="preserve"> par.4 ust. 1 umowy </w:t>
      </w:r>
      <w:proofErr w:type="spellStart"/>
      <w:r>
        <w:rPr>
          <w:rFonts w:ascii="Arial" w:hAnsi="Arial" w:cs="Arial"/>
          <w:sz w:val="20"/>
          <w:szCs w:val="20"/>
        </w:rPr>
        <w:t>jn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D0751" w:rsidRDefault="007D0751" w:rsidP="007D0751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04640A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1. </w:t>
      </w:r>
      <w:r w:rsidRPr="000333C8">
        <w:rPr>
          <w:rFonts w:ascii="Arial" w:hAnsi="Arial" w:cs="Arial"/>
          <w:i/>
          <w:iCs/>
          <w:sz w:val="20"/>
          <w:szCs w:val="20"/>
        </w:rPr>
        <w:t>Za należyte wykonanie przedmiotu Umowy w trakcie trwania Umowy Dostawcy przysługuje wynagrodzenie w wysokości</w:t>
      </w:r>
      <w:r>
        <w:rPr>
          <w:rFonts w:ascii="Arial" w:hAnsi="Arial" w:cs="Arial"/>
          <w:i/>
          <w:iCs/>
          <w:sz w:val="20"/>
          <w:szCs w:val="20"/>
        </w:rPr>
        <w:t xml:space="preserve"> (…)”</w:t>
      </w:r>
      <w:bookmarkStart w:id="0" w:name="_GoBack"/>
      <w:bookmarkEnd w:id="0"/>
    </w:p>
    <w:p w:rsidR="007D0751" w:rsidRPr="007D075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Odpowiedź: </w:t>
      </w:r>
    </w:p>
    <w:p w:rsidR="007D0751" w:rsidRPr="007D075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>Wykonawca przychyla się do sugestii i skoryguje treść umowy w sposób następujący:</w:t>
      </w:r>
    </w:p>
    <w:p w:rsidR="007D0751" w:rsidRPr="007D0751" w:rsidRDefault="007D0751" w:rsidP="007D0751">
      <w:pPr>
        <w:spacing w:after="120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:rsidR="007D0751" w:rsidRDefault="007D0751" w:rsidP="007D0751">
      <w:pPr>
        <w:spacing w:after="120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>„1. Za należyte wykonanie przedmiotu Umowy w trakcie trwania Umowy Dostawcy przysługuje wynagrodzenie w wysokości (…)”</w:t>
      </w:r>
    </w:p>
    <w:p w:rsidR="007D0751" w:rsidRDefault="007D0751" w:rsidP="007D075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</w:p>
    <w:p w:rsidR="007D0751" w:rsidRDefault="007D0751" w:rsidP="007D0751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„wzór_Umowa_statistica_12_miesięcy_2022” par. 4, ust. 10:</w:t>
      </w:r>
    </w:p>
    <w:p w:rsidR="007D0751" w:rsidRPr="00036DEA" w:rsidRDefault="007D0751" w:rsidP="007D0751">
      <w:pPr>
        <w:pStyle w:val="Default"/>
        <w:spacing w:after="120"/>
        <w:rPr>
          <w:rFonts w:ascii="Arial" w:hAnsi="Arial" w:cs="Arial"/>
          <w:i/>
          <w:iCs/>
          <w:color w:val="000000"/>
        </w:rPr>
      </w:pPr>
      <w:bookmarkStart w:id="1" w:name="_Hlk93039463"/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i/>
          <w:iCs/>
          <w:color w:val="000000"/>
        </w:rPr>
        <w:t>10</w:t>
      </w:r>
      <w:r w:rsidRPr="008F568C">
        <w:rPr>
          <w:rFonts w:ascii="Arial" w:hAnsi="Arial" w:cs="Arial"/>
          <w:i/>
          <w:iCs/>
          <w:color w:val="000000"/>
        </w:rPr>
        <w:t>.</w:t>
      </w:r>
      <w:r w:rsidRPr="00827CB5">
        <w:t xml:space="preserve"> </w:t>
      </w:r>
      <w:r w:rsidRPr="00827CB5">
        <w:rPr>
          <w:rFonts w:ascii="Arial" w:hAnsi="Arial" w:cs="Arial"/>
          <w:i/>
          <w:iCs/>
          <w:color w:val="000000"/>
        </w:rPr>
        <w:t>Dostawca nie może bez pisemnej (pod rygorem nieważności) zgody Zamawiającego dokonać cesji wierzytelności wynikającej z Umowy na rzecz osób trzecich</w:t>
      </w:r>
      <w:r>
        <w:rPr>
          <w:rFonts w:ascii="Arial" w:hAnsi="Arial" w:cs="Arial"/>
          <w:i/>
          <w:iCs/>
          <w:color w:val="000000"/>
        </w:rPr>
        <w:t>.”</w:t>
      </w:r>
      <w:bookmarkEnd w:id="1"/>
    </w:p>
    <w:p w:rsidR="007D0751" w:rsidRDefault="007D0751" w:rsidP="007D075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intencją Wykonawcy jest uzyskanie możliwości dochodzenia należnego mu wynagrodzenia zwracamy się z prośbą o modyfikację tego zapisu </w:t>
      </w:r>
      <w:proofErr w:type="spellStart"/>
      <w:r>
        <w:rPr>
          <w:rFonts w:ascii="Arial" w:hAnsi="Arial" w:cs="Arial"/>
          <w:sz w:val="20"/>
          <w:szCs w:val="20"/>
        </w:rPr>
        <w:t>jn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D0751" w:rsidRPr="00A53D1E" w:rsidRDefault="007D0751" w:rsidP="007D0751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A53D1E">
        <w:rPr>
          <w:rFonts w:ascii="Arial" w:hAnsi="Arial" w:cs="Arial"/>
          <w:i/>
          <w:iCs/>
          <w:sz w:val="20"/>
          <w:szCs w:val="20"/>
        </w:rPr>
        <w:t xml:space="preserve">„10. Dostawca nie może bez pisemnej (pod rygorem nieważności) zgody Zamawiającego dokonać cesji </w:t>
      </w:r>
      <w:r>
        <w:rPr>
          <w:rFonts w:ascii="Arial" w:hAnsi="Arial" w:cs="Arial"/>
          <w:i/>
          <w:iCs/>
          <w:sz w:val="20"/>
          <w:szCs w:val="20"/>
        </w:rPr>
        <w:t xml:space="preserve">nieprzeterminowanej </w:t>
      </w:r>
      <w:r w:rsidRPr="00A53D1E">
        <w:rPr>
          <w:rFonts w:ascii="Arial" w:hAnsi="Arial" w:cs="Arial"/>
          <w:i/>
          <w:iCs/>
          <w:sz w:val="20"/>
          <w:szCs w:val="20"/>
        </w:rPr>
        <w:t>wierzytelności wynikającej z Umowy na rzecz osób trzecich.”</w:t>
      </w:r>
    </w:p>
    <w:p w:rsidR="007D0751" w:rsidRPr="007D075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Odpowiedź: </w:t>
      </w:r>
    </w:p>
    <w:p w:rsidR="007D0751" w:rsidRPr="007D075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>Wykonawca przychyla się do sugestii i skoryguje treść umowy w sposób następujący:</w:t>
      </w:r>
    </w:p>
    <w:p w:rsidR="007D0751" w:rsidRPr="007D0751" w:rsidRDefault="007D0751" w:rsidP="007D0751">
      <w:pPr>
        <w:spacing w:before="120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</w:p>
    <w:p w:rsidR="007D0751" w:rsidRPr="007D0751" w:rsidRDefault="007D0751" w:rsidP="007D0751">
      <w:pPr>
        <w:spacing w:after="120"/>
        <w:rPr>
          <w:b/>
          <w:bCs/>
          <w:color w:val="4472C4" w:themeColor="accent5"/>
        </w:rPr>
      </w:pPr>
      <w:r w:rsidRPr="007D0751">
        <w:rPr>
          <w:rFonts w:ascii="Arial" w:hAnsi="Arial" w:cs="Arial"/>
          <w:b/>
          <w:bCs/>
          <w:color w:val="4472C4" w:themeColor="accent5"/>
          <w:sz w:val="20"/>
          <w:szCs w:val="20"/>
        </w:rPr>
        <w:t>„10. Dostawca nie może bez pisemnej (pod rygorem nieważności) zgody Zamawiającego dokonać cesji nieprzeterminowanej wierzytelności wynikającej z Umowy na rzecz osób trzecich.”</w:t>
      </w:r>
    </w:p>
    <w:sectPr w:rsidR="007D0751" w:rsidRPr="007D0751" w:rsidSect="007D07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-Bold">
    <w:altName w:val="Arial"/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C94"/>
    <w:multiLevelType w:val="hybridMultilevel"/>
    <w:tmpl w:val="95E633EE"/>
    <w:lvl w:ilvl="0" w:tplc="831E7568">
      <w:start w:val="1"/>
      <w:numFmt w:val="upperRoman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51"/>
    <w:rsid w:val="004671B4"/>
    <w:rsid w:val="005427B1"/>
    <w:rsid w:val="00583741"/>
    <w:rsid w:val="007D0751"/>
    <w:rsid w:val="00A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B87"/>
  <w15:chartTrackingRefBased/>
  <w15:docId w15:val="{57D88189-B5A1-4407-AB81-C40F1AF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8"/>
        <w:lang w:val="pl-PL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51"/>
    <w:pPr>
      <w:widowControl w:val="0"/>
      <w:spacing w:after="0" w:line="240" w:lineRule="auto"/>
    </w:pPr>
    <w:rPr>
      <w:rFonts w:ascii="Times New Roman" w:hAnsi="Times New Roman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751"/>
    <w:pPr>
      <w:suppressAutoHyphens/>
      <w:autoSpaceDE w:val="0"/>
      <w:spacing w:after="0" w:line="240" w:lineRule="auto"/>
    </w:pPr>
    <w:rPr>
      <w:rFonts w:ascii="Tahoma-Bold" w:hAnsi="Tahoma-Bold" w:cs="Tahoma-Bold"/>
      <w:sz w:val="20"/>
      <w:szCs w:val="20"/>
      <w:lang w:eastAsia="ar-SA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7D0751"/>
    <w:pPr>
      <w:widowControl/>
      <w:ind w:left="708"/>
    </w:pPr>
    <w:rPr>
      <w:rFonts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7D0751"/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2022-01-14T09:13:00Z</dcterms:created>
  <dcterms:modified xsi:type="dcterms:W3CDTF">2022-01-14T12:49:00Z</dcterms:modified>
</cp:coreProperties>
</file>