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78592647" w:rsidR="00672DB9" w:rsidRPr="0037376E" w:rsidRDefault="00672DB9" w:rsidP="0037376E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37376E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B406A8">
        <w:rPr>
          <w:rFonts w:eastAsia="Arial Unicode MS" w:cstheme="minorHAnsi"/>
          <w:color w:val="000000" w:themeColor="text1"/>
          <w:lang w:eastAsia="pl-PL"/>
        </w:rPr>
        <w:t>22</w:t>
      </w:r>
      <w:r w:rsidR="00473647" w:rsidRPr="0037376E">
        <w:rPr>
          <w:rFonts w:eastAsia="Arial Unicode MS" w:cstheme="minorHAnsi"/>
          <w:color w:val="000000" w:themeColor="text1"/>
          <w:lang w:eastAsia="pl-PL"/>
        </w:rPr>
        <w:t xml:space="preserve"> </w:t>
      </w:r>
      <w:r w:rsidR="00B406A8">
        <w:rPr>
          <w:rFonts w:eastAsia="Arial Unicode MS" w:cstheme="minorHAnsi"/>
          <w:color w:val="000000" w:themeColor="text1"/>
          <w:lang w:eastAsia="pl-PL"/>
        </w:rPr>
        <w:t>sierpnia</w:t>
      </w:r>
      <w:r w:rsidR="00474E69" w:rsidRPr="0037376E">
        <w:rPr>
          <w:rFonts w:eastAsia="Arial Unicode MS" w:cstheme="minorHAnsi"/>
          <w:color w:val="000000" w:themeColor="text1"/>
          <w:lang w:eastAsia="pl-PL"/>
        </w:rPr>
        <w:t xml:space="preserve"> 2024</w:t>
      </w:r>
      <w:r w:rsidRPr="0037376E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312904B0" w:rsidR="00672DB9" w:rsidRPr="0037376E" w:rsidRDefault="00672DB9" w:rsidP="0037376E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37376E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B406A8">
        <w:rPr>
          <w:rFonts w:eastAsia="Arial Unicode MS" w:cstheme="minorHAnsi"/>
          <w:color w:val="000000" w:themeColor="text1"/>
          <w:lang w:eastAsia="pl-PL"/>
        </w:rPr>
        <w:t>6</w:t>
      </w:r>
      <w:r w:rsidRPr="0037376E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37376E">
        <w:rPr>
          <w:rFonts w:eastAsia="Arial Unicode MS" w:cstheme="minorHAnsi"/>
          <w:color w:val="000000" w:themeColor="text1"/>
          <w:lang w:eastAsia="pl-PL"/>
        </w:rPr>
        <w:t>4</w:t>
      </w:r>
      <w:r w:rsidRPr="0037376E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37376E" w:rsidRDefault="00672DB9" w:rsidP="0037376E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37376E" w:rsidRDefault="00672DB9" w:rsidP="0037376E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37376E" w:rsidRDefault="00672DB9" w:rsidP="0037376E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37376E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37376E" w:rsidRDefault="00672DB9" w:rsidP="0037376E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Pr="0037376E" w:rsidRDefault="00672DB9" w:rsidP="0037376E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37376E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4B34D3DA" w14:textId="77777777" w:rsidR="00473647" w:rsidRPr="0037376E" w:rsidRDefault="00473647" w:rsidP="0037376E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37376E" w:rsidRDefault="00672DB9" w:rsidP="0037376E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sz w:val="28"/>
          <w:szCs w:val="28"/>
          <w:lang w:eastAsia="pl-PL"/>
        </w:rPr>
      </w:pPr>
      <w:r w:rsidRPr="0037376E">
        <w:rPr>
          <w:rFonts w:eastAsia="Times New Roman" w:cstheme="minorHAnsi"/>
          <w:b/>
          <w:bCs/>
          <w:snapToGrid w:val="0"/>
          <w:color w:val="000000" w:themeColor="text1"/>
          <w:sz w:val="28"/>
          <w:szCs w:val="28"/>
          <w:lang w:eastAsia="pl-PL"/>
        </w:rPr>
        <w:t>Informacja o wyborze oferty najkorzystniejszej</w:t>
      </w:r>
    </w:p>
    <w:p w14:paraId="46AFE5F2" w14:textId="77777777" w:rsidR="0037376E" w:rsidRPr="0037376E" w:rsidRDefault="0037376E" w:rsidP="0037376E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6B315EB7" w14:textId="77777777" w:rsidR="00B406A8" w:rsidRPr="00B406A8" w:rsidRDefault="00672DB9" w:rsidP="009D7FCB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37376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podstawie art. 275 pkt 2) </w:t>
      </w:r>
      <w:r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ustawy z dnia 11 września 2019 r. Prawo zamówień</w:t>
      </w:r>
      <w:r w:rsidR="00916AB8"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Pzp, którego przedmiotem </w:t>
      </w:r>
      <w:r w:rsidR="00595240"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jest</w:t>
      </w:r>
      <w:r w:rsidR="00473647"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B406A8"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Dowóz uczniów do szkół podstawowych na terenie Gminy Koniusza w roku szkolnym 2024/2025 </w:t>
      </w:r>
      <w:r w:rsidR="00B406A8" w:rsidRPr="00B406A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(ID 961120)</w:t>
      </w:r>
    </w:p>
    <w:p w14:paraId="5FD7F51A" w14:textId="600B8DE3" w:rsidR="003C7572" w:rsidRPr="00B406A8" w:rsidRDefault="003C7572" w:rsidP="009D7FCB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5A3A76" w14:textId="37A9989B" w:rsidR="00334721" w:rsidRPr="00BB2C81" w:rsidRDefault="003C7572" w:rsidP="009D7FCB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na podstawie art. 253 ust. 2 Pzp, informuje, że w przedmiotowym postępowaniu dokonał wyboru oferty najkorzystniejszej, którą została oferta </w:t>
      </w:r>
      <w:bookmarkStart w:id="2" w:name="_Hlk103598048"/>
      <w:bookmarkStart w:id="3" w:name="_Hlk109647746"/>
      <w:r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bookmarkEnd w:id="2"/>
      <w:bookmarkEnd w:id="3"/>
      <w:r w:rsidR="00595240"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74E69"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2DB9" w:rsidRPr="00B406A8">
        <w:rPr>
          <w:rFonts w:asciiTheme="minorHAnsi" w:hAnsiTheme="minorHAnsi" w:cstheme="minorHAnsi"/>
          <w:color w:val="000000" w:themeColor="text1"/>
          <w:sz w:val="22"/>
          <w:szCs w:val="22"/>
        </w:rPr>
        <w:t>złożona przez wykonawcę</w:t>
      </w:r>
      <w:r w:rsidR="009D7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06A8" w:rsidRPr="00BB2C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Transport Osobowy Ad-Bus Angelika Domagała-Luty</w:t>
      </w:r>
      <w:r w:rsidR="00BB2C81" w:rsidRPr="00BB2C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B406A8" w:rsidRPr="00BB2C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Czuszów 9</w:t>
      </w:r>
      <w:r w:rsidR="00BB2C81" w:rsidRPr="00BB2C81">
        <w:rPr>
          <w:rFonts w:cstheme="minorHAnsi"/>
          <w:b/>
          <w:bCs/>
          <w:color w:val="000000" w:themeColor="text1"/>
        </w:rPr>
        <w:t xml:space="preserve">, </w:t>
      </w:r>
      <w:r w:rsidR="00B406A8" w:rsidRPr="00BB2C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32-112 Klimontów</w:t>
      </w:r>
    </w:p>
    <w:p w14:paraId="45F3DC1F" w14:textId="77777777" w:rsidR="00BB2C81" w:rsidRDefault="00BB2C81" w:rsidP="0037376E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</w:p>
    <w:p w14:paraId="34D7CA99" w14:textId="5822B12C" w:rsidR="003C7572" w:rsidRPr="00B406A8" w:rsidRDefault="003C7572" w:rsidP="0037376E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B406A8">
        <w:rPr>
          <w:rFonts w:eastAsia="Calibri" w:cstheme="minorHAnsi"/>
          <w:b/>
          <w:bCs/>
          <w:color w:val="000000" w:themeColor="text1"/>
        </w:rPr>
        <w:t>Uzasadnienie</w:t>
      </w:r>
    </w:p>
    <w:p w14:paraId="001315EA" w14:textId="7F8DF2B1" w:rsidR="0037376E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>Postępowanie o udzielenie zamówienia publicznego prowadzone było na podst</w:t>
      </w:r>
      <w:r w:rsidR="009D7FCB">
        <w:rPr>
          <w:rFonts w:eastAsia="Calibri" w:cstheme="minorHAnsi"/>
          <w:color w:val="000000" w:themeColor="text1"/>
        </w:rPr>
        <w:t>awie</w:t>
      </w:r>
      <w:r w:rsidRPr="00B406A8">
        <w:rPr>
          <w:rFonts w:eastAsia="Calibri" w:cstheme="minorHAnsi"/>
          <w:color w:val="000000" w:themeColor="text1"/>
        </w:rPr>
        <w:t xml:space="preserve"> art. 275 pkt 2) Pzp. </w:t>
      </w:r>
    </w:p>
    <w:p w14:paraId="4DBF2F4D" w14:textId="6515600F" w:rsidR="00595240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>W przedmiotowym postępowaniu wpłynęł</w:t>
      </w:r>
      <w:r w:rsidR="00595240" w:rsidRPr="00B406A8">
        <w:rPr>
          <w:rFonts w:eastAsia="Calibri" w:cstheme="minorHAnsi"/>
          <w:color w:val="000000" w:themeColor="text1"/>
        </w:rPr>
        <w:t>y</w:t>
      </w:r>
      <w:r w:rsidR="00916AB8" w:rsidRPr="00B406A8">
        <w:rPr>
          <w:rFonts w:eastAsia="Calibri" w:cstheme="minorHAnsi"/>
          <w:color w:val="000000" w:themeColor="text1"/>
        </w:rPr>
        <w:t xml:space="preserve"> </w:t>
      </w:r>
      <w:r w:rsidR="00595240" w:rsidRPr="00B406A8">
        <w:rPr>
          <w:rFonts w:eastAsia="Calibri" w:cstheme="minorHAnsi"/>
          <w:color w:val="000000" w:themeColor="text1"/>
        </w:rPr>
        <w:t xml:space="preserve">3 </w:t>
      </w:r>
      <w:r w:rsidRPr="00B406A8">
        <w:rPr>
          <w:rFonts w:eastAsia="Calibri" w:cstheme="minorHAnsi"/>
          <w:color w:val="000000" w:themeColor="text1"/>
        </w:rPr>
        <w:t>ofert</w:t>
      </w:r>
      <w:r w:rsidR="00595240" w:rsidRPr="00B406A8">
        <w:rPr>
          <w:rFonts w:eastAsia="Calibri" w:cstheme="minorHAnsi"/>
          <w:color w:val="000000" w:themeColor="text1"/>
        </w:rPr>
        <w:t>y</w:t>
      </w:r>
      <w:r w:rsidRPr="00B406A8">
        <w:rPr>
          <w:rFonts w:eastAsia="Calibri" w:cstheme="minorHAnsi"/>
          <w:color w:val="000000" w:themeColor="text1"/>
        </w:rPr>
        <w:t xml:space="preserve">. </w:t>
      </w:r>
    </w:p>
    <w:p w14:paraId="358B3E89" w14:textId="10D4C611" w:rsidR="00672DB9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 xml:space="preserve">Wybór oferty wykonawcy dokonany został na podstawie art. 239 Pzp. </w:t>
      </w:r>
    </w:p>
    <w:p w14:paraId="5338475E" w14:textId="128CF17E" w:rsidR="00474E69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 xml:space="preserve">Oferta </w:t>
      </w:r>
      <w:r w:rsidR="00595240" w:rsidRPr="00B406A8">
        <w:rPr>
          <w:rFonts w:eastAsia="Calibri" w:cstheme="minorHAnsi"/>
          <w:color w:val="000000" w:themeColor="text1"/>
        </w:rPr>
        <w:t>wybranego W</w:t>
      </w:r>
      <w:r w:rsidRPr="00B406A8">
        <w:rPr>
          <w:rFonts w:eastAsia="Calibri" w:cstheme="minorHAnsi"/>
          <w:color w:val="000000" w:themeColor="text1"/>
        </w:rPr>
        <w:t xml:space="preserve">ykonawcy jest najkorzystniejsza wg kryterium oceny ofert przyjętych w SWZ. </w:t>
      </w:r>
    </w:p>
    <w:p w14:paraId="54A91AC7" w14:textId="7A34B608" w:rsidR="00916AB8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13915F6F" w:rsidR="00672DB9" w:rsidRPr="00B406A8" w:rsidRDefault="00672DB9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 xml:space="preserve">Wybrany </w:t>
      </w:r>
      <w:r w:rsidR="00595240" w:rsidRPr="00B406A8">
        <w:rPr>
          <w:rFonts w:eastAsia="Calibri" w:cstheme="minorHAnsi"/>
          <w:color w:val="000000" w:themeColor="text1"/>
        </w:rPr>
        <w:t>W</w:t>
      </w:r>
      <w:r w:rsidRPr="00B406A8">
        <w:rPr>
          <w:rFonts w:eastAsia="Calibri" w:cstheme="minorHAnsi"/>
          <w:color w:val="000000" w:themeColor="text1"/>
        </w:rPr>
        <w:t>ykonawca spełnia warunki udziału w postępowaniu, nie podlega wykluczeniu, a jego oferta nie podlega odrzuceniu.</w:t>
      </w:r>
    </w:p>
    <w:p w14:paraId="508650E6" w14:textId="77777777" w:rsidR="00334721" w:rsidRPr="00B406A8" w:rsidRDefault="00334721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B406A8" w:rsidRDefault="003C7572" w:rsidP="0037376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B406A8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478" w:type="dxa"/>
        <w:jc w:val="center"/>
        <w:tblLook w:val="04A0" w:firstRow="1" w:lastRow="0" w:firstColumn="1" w:lastColumn="0" w:noHBand="0" w:noVBand="1"/>
      </w:tblPr>
      <w:tblGrid>
        <w:gridCol w:w="847"/>
        <w:gridCol w:w="2834"/>
        <w:gridCol w:w="2126"/>
        <w:gridCol w:w="2552"/>
        <w:gridCol w:w="1119"/>
      </w:tblGrid>
      <w:tr w:rsidR="00595240" w:rsidRPr="00B406A8" w14:paraId="767E817F" w14:textId="77777777" w:rsidTr="00B406A8">
        <w:trPr>
          <w:trHeight w:val="87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595240" w:rsidRPr="00B406A8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B406A8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595240" w:rsidRPr="00B406A8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B406A8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CD3C02" w14:textId="77777777" w:rsidR="00B406A8" w:rsidRPr="00B406A8" w:rsidRDefault="00595240" w:rsidP="00B406A8">
            <w:pPr>
              <w:pStyle w:val="Default"/>
              <w:ind w:right="-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6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Ilość punktów w kryterium „</w:t>
            </w:r>
            <w:r w:rsidR="00B406A8" w:rsidRPr="00B406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jeden kilometr wraz </w:t>
            </w:r>
          </w:p>
          <w:p w14:paraId="5421DB77" w14:textId="4F83E4DA" w:rsidR="00595240" w:rsidRPr="00B406A8" w:rsidRDefault="00B406A8" w:rsidP="00B406A8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B406A8">
              <w:rPr>
                <w:rFonts w:cstheme="minorHAnsi"/>
                <w:b/>
              </w:rPr>
              <w:t>z opieką (brutto)</w:t>
            </w:r>
            <w:r w:rsidR="00595240" w:rsidRPr="00B406A8">
              <w:rPr>
                <w:rFonts w:cstheme="minorHAnsi"/>
                <w:b/>
                <w:color w:val="000000" w:themeColor="text1"/>
              </w:rPr>
              <w:t>”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5F6BA84" w14:textId="7D3B6F58" w:rsidR="00595240" w:rsidRPr="00B406A8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B406A8">
              <w:rPr>
                <w:rFonts w:cstheme="minorHAnsi"/>
                <w:b/>
                <w:color w:val="000000" w:themeColor="text1"/>
              </w:rPr>
              <w:t>Ilość punktów w kryterium „</w:t>
            </w:r>
            <w:r w:rsidR="00B406A8" w:rsidRPr="00B406A8">
              <w:rPr>
                <w:rFonts w:cstheme="minorHAnsi"/>
                <w:b/>
                <w:color w:val="000000" w:themeColor="text1"/>
              </w:rPr>
              <w:t>Czas podstawienia pojazdu zastępczego w przypadku awarii</w:t>
            </w:r>
            <w:r w:rsidRPr="00B406A8">
              <w:rPr>
                <w:rFonts w:cstheme="minorHAnsi"/>
                <w:b/>
                <w:color w:val="000000" w:themeColor="text1"/>
              </w:rPr>
              <w:t>”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7DD0E67" w14:textId="7EB44CE4" w:rsidR="00595240" w:rsidRPr="00B406A8" w:rsidRDefault="00595240" w:rsidP="0037376E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B406A8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B406A8" w:rsidRPr="00B406A8" w14:paraId="12B627F5" w14:textId="77777777" w:rsidTr="00B406A8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B406A8" w:rsidRPr="00B406A8" w:rsidRDefault="00B406A8" w:rsidP="00B406A8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B406A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5E8C" w14:textId="77777777" w:rsidR="00B406A8" w:rsidRPr="00B406A8" w:rsidRDefault="00B406A8" w:rsidP="00B406A8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 w:themeColor="text1"/>
              </w:rPr>
              <w:t>Joker spółka jawna</w:t>
            </w:r>
          </w:p>
          <w:p w14:paraId="5FB4B47F" w14:textId="6D08281A" w:rsidR="00B406A8" w:rsidRPr="00B406A8" w:rsidRDefault="00B406A8" w:rsidP="00B406A8">
            <w:pPr>
              <w:widowControl w:val="0"/>
              <w:rPr>
                <w:rFonts w:cstheme="minorHAnsi"/>
              </w:rPr>
            </w:pPr>
            <w:r w:rsidRPr="00B406A8">
              <w:rPr>
                <w:rFonts w:cstheme="minorHAnsi"/>
                <w:color w:val="000000" w:themeColor="text1"/>
              </w:rPr>
              <w:t>ul. Elżbiety Łokietkówny 16</w:t>
            </w:r>
            <w:r w:rsidRPr="00B406A8">
              <w:rPr>
                <w:rFonts w:cstheme="minorHAnsi"/>
                <w:color w:val="000000" w:themeColor="text1"/>
              </w:rPr>
              <w:br/>
              <w:t>32-130 Koszyce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7AB59586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54,92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66A" w14:textId="702E62BF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172B4CFB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94,92</w:t>
            </w:r>
          </w:p>
        </w:tc>
      </w:tr>
      <w:tr w:rsidR="00B406A8" w:rsidRPr="00B406A8" w14:paraId="5C4179E9" w14:textId="77777777" w:rsidTr="00B406A8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C85" w14:textId="6A9F64F7" w:rsidR="00B406A8" w:rsidRPr="00B406A8" w:rsidRDefault="00B406A8" w:rsidP="00B406A8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D30" w14:textId="77777777" w:rsidR="00B406A8" w:rsidRDefault="00B406A8" w:rsidP="00B406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06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 Osobowy Ad-Bus </w:t>
            </w:r>
          </w:p>
          <w:p w14:paraId="75A91DCE" w14:textId="587E28BD" w:rsidR="00B406A8" w:rsidRPr="00B406A8" w:rsidRDefault="00B406A8" w:rsidP="00B406A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06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Angelika Domagała-Luty</w:t>
            </w:r>
          </w:p>
          <w:p w14:paraId="3D7877AD" w14:textId="73E96B68" w:rsidR="00B406A8" w:rsidRPr="00B406A8" w:rsidRDefault="00B406A8" w:rsidP="00B406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06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Czuszów 9</w:t>
            </w:r>
            <w:r w:rsidRPr="00B406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32-112 Klimontów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E20" w14:textId="54C04F04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59B" w14:textId="66C5013D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924" w14:textId="1CE89E76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100,00</w:t>
            </w:r>
          </w:p>
        </w:tc>
      </w:tr>
      <w:tr w:rsidR="00B406A8" w:rsidRPr="00B406A8" w14:paraId="404F0B7F" w14:textId="77777777" w:rsidTr="00B406A8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ADC" w14:textId="7FF140B4" w:rsidR="00B406A8" w:rsidRPr="00B406A8" w:rsidRDefault="00B406A8" w:rsidP="00B406A8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227" w14:textId="77777777" w:rsidR="00B406A8" w:rsidRDefault="00B406A8" w:rsidP="00B406A8">
            <w:pPr>
              <w:widowControl w:val="0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 w:themeColor="text1"/>
              </w:rPr>
              <w:t xml:space="preserve">Firma Przewozowa "Bartek" </w:t>
            </w:r>
          </w:p>
          <w:p w14:paraId="3FAF0CCA" w14:textId="0EAF27A0" w:rsidR="00B406A8" w:rsidRPr="00B406A8" w:rsidRDefault="00B406A8" w:rsidP="00B406A8">
            <w:pPr>
              <w:widowControl w:val="0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 w:themeColor="text1"/>
              </w:rPr>
              <w:t>Sylwester Tomasik</w:t>
            </w:r>
          </w:p>
          <w:p w14:paraId="68A48A83" w14:textId="398A8A5C" w:rsidR="00B406A8" w:rsidRPr="00B406A8" w:rsidRDefault="00B406A8" w:rsidP="00B406A8">
            <w:pPr>
              <w:widowControl w:val="0"/>
              <w:rPr>
                <w:rFonts w:cstheme="minorHAnsi"/>
              </w:rPr>
            </w:pPr>
            <w:r w:rsidRPr="00B406A8">
              <w:rPr>
                <w:rFonts w:cstheme="minorHAnsi"/>
                <w:color w:val="000000" w:themeColor="text1"/>
              </w:rPr>
              <w:t>Trąbki 350</w:t>
            </w:r>
            <w:r w:rsidRPr="00B406A8">
              <w:rPr>
                <w:rFonts w:cstheme="minorHAnsi"/>
                <w:color w:val="000000" w:themeColor="text1"/>
              </w:rPr>
              <w:br/>
              <w:t>32-020 Wieliczka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C452" w14:textId="48E86A6B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51,72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E4F" w14:textId="26D3041B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40,00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383" w14:textId="2F377D09" w:rsidR="00B406A8" w:rsidRPr="00B406A8" w:rsidRDefault="00B406A8" w:rsidP="00B406A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B406A8">
              <w:rPr>
                <w:rFonts w:cstheme="minorHAnsi"/>
                <w:color w:val="000000"/>
              </w:rPr>
              <w:t>91,72</w:t>
            </w:r>
          </w:p>
        </w:tc>
      </w:tr>
    </w:tbl>
    <w:bookmarkEnd w:id="4"/>
    <w:p w14:paraId="14BB21C2" w14:textId="77777777" w:rsidR="00916AB8" w:rsidRPr="00B406A8" w:rsidRDefault="003C7572" w:rsidP="0037376E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B406A8">
        <w:rPr>
          <w:rFonts w:cstheme="minorHAnsi"/>
          <w:color w:val="000000" w:themeColor="text1"/>
        </w:rPr>
        <w:t xml:space="preserve">Zamawiający zawrze umowę z wybranym wykonawcą w terminie wskazanym w art. 308 ust. 2 Pzp. </w:t>
      </w:r>
    </w:p>
    <w:p w14:paraId="79AF1D1A" w14:textId="217EB38E" w:rsidR="003C7572" w:rsidRPr="00B406A8" w:rsidRDefault="003C7572" w:rsidP="0037376E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B406A8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30E61EC8" w14:textId="77777777" w:rsidR="00B4107A" w:rsidRPr="00B406A8" w:rsidRDefault="00B4107A" w:rsidP="0037376E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FFC9751" w14:textId="77777777" w:rsidR="00BB2C81" w:rsidRDefault="00BB2C81" w:rsidP="00BB2C81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395FA47" w14:textId="7AC0C2C2" w:rsidR="00A949E7" w:rsidRPr="00B406A8" w:rsidRDefault="0037376E" w:rsidP="00BB2C81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406A8"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B406A8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B406A8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  <w:r w:rsidR="00C13D1A" w:rsidRPr="00B406A8">
        <w:rPr>
          <w:rFonts w:eastAsia="Times New Roman" w:cstheme="minorHAnsi"/>
          <w:b/>
          <w:bCs/>
          <w:color w:val="000000" w:themeColor="text1"/>
          <w:lang w:eastAsia="pl-PL"/>
        </w:rPr>
        <w:t xml:space="preserve">   </w:t>
      </w:r>
    </w:p>
    <w:p w14:paraId="24F2AFEA" w14:textId="7F740888" w:rsidR="00672DB9" w:rsidRPr="00B406A8" w:rsidRDefault="00A949E7" w:rsidP="0037376E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406A8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B406A8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595240" w:rsidRPr="00B406A8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6886C41D" w14:textId="556EA03C" w:rsidR="003C7572" w:rsidRPr="00B406A8" w:rsidRDefault="003C7572" w:rsidP="0037376E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406A8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B406A8" w:rsidRDefault="003C7572" w:rsidP="0037376E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B406A8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B406A8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Default="003C7572" w:rsidP="0037376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B406A8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B406A8">
        <w:rPr>
          <w:rFonts w:eastAsia="Times New Roman" w:cstheme="minorHAnsi"/>
          <w:color w:val="000000" w:themeColor="text1"/>
          <w:lang w:eastAsia="pl-PL"/>
        </w:rPr>
        <w:t>/a</w:t>
      </w:r>
    </w:p>
    <w:p w14:paraId="2234F23B" w14:textId="77777777" w:rsidR="00B406A8" w:rsidRPr="00B406A8" w:rsidRDefault="00B406A8" w:rsidP="00B406A8">
      <w:pPr>
        <w:pStyle w:val="Akapitzlist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sectPr w:rsidR="00B406A8" w:rsidRPr="00B406A8" w:rsidSect="0037376E">
      <w:footerReference w:type="default" r:id="rId8"/>
      <w:pgSz w:w="11906" w:h="16838"/>
      <w:pgMar w:top="709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7DB06" w14:textId="77777777" w:rsidR="00F353BC" w:rsidRDefault="00F353BC">
      <w:pPr>
        <w:spacing w:after="0" w:line="240" w:lineRule="auto"/>
      </w:pPr>
      <w:r>
        <w:separator/>
      </w:r>
    </w:p>
  </w:endnote>
  <w:endnote w:type="continuationSeparator" w:id="0">
    <w:p w14:paraId="417AEA5D" w14:textId="77777777" w:rsidR="00F353BC" w:rsidRDefault="00F3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9F19" w14:textId="77777777" w:rsidR="00F353BC" w:rsidRDefault="00F353BC">
      <w:pPr>
        <w:spacing w:after="0" w:line="240" w:lineRule="auto"/>
      </w:pPr>
      <w:r>
        <w:separator/>
      </w:r>
    </w:p>
  </w:footnote>
  <w:footnote w:type="continuationSeparator" w:id="0">
    <w:p w14:paraId="1767B063" w14:textId="77777777" w:rsidR="00F353BC" w:rsidRDefault="00F3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0F3434"/>
    <w:rsid w:val="00107D41"/>
    <w:rsid w:val="0016174F"/>
    <w:rsid w:val="001B352A"/>
    <w:rsid w:val="0027137C"/>
    <w:rsid w:val="002A1DE5"/>
    <w:rsid w:val="003003CB"/>
    <w:rsid w:val="00322FD5"/>
    <w:rsid w:val="00334721"/>
    <w:rsid w:val="00343FDC"/>
    <w:rsid w:val="0037376E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95240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711BD"/>
    <w:rsid w:val="009D7FCB"/>
    <w:rsid w:val="009E0DFB"/>
    <w:rsid w:val="009F2F09"/>
    <w:rsid w:val="00A36E2D"/>
    <w:rsid w:val="00A949E7"/>
    <w:rsid w:val="00AB797A"/>
    <w:rsid w:val="00B25778"/>
    <w:rsid w:val="00B406A8"/>
    <w:rsid w:val="00B4107A"/>
    <w:rsid w:val="00B91E15"/>
    <w:rsid w:val="00BA06F1"/>
    <w:rsid w:val="00BB2C81"/>
    <w:rsid w:val="00BD069E"/>
    <w:rsid w:val="00BE163D"/>
    <w:rsid w:val="00BE1F2E"/>
    <w:rsid w:val="00C00AC8"/>
    <w:rsid w:val="00C13D1A"/>
    <w:rsid w:val="00C22E4F"/>
    <w:rsid w:val="00C94EBB"/>
    <w:rsid w:val="00CB555A"/>
    <w:rsid w:val="00CC0B83"/>
    <w:rsid w:val="00CD0A8D"/>
    <w:rsid w:val="00D00EB7"/>
    <w:rsid w:val="00D87719"/>
    <w:rsid w:val="00E35C22"/>
    <w:rsid w:val="00E60FB2"/>
    <w:rsid w:val="00E872D3"/>
    <w:rsid w:val="00ED3ADC"/>
    <w:rsid w:val="00F27B97"/>
    <w:rsid w:val="00F31462"/>
    <w:rsid w:val="00F32D1A"/>
    <w:rsid w:val="00F353BC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4</cp:revision>
  <cp:lastPrinted>2023-11-23T15:12:00Z</cp:lastPrinted>
  <dcterms:created xsi:type="dcterms:W3CDTF">2024-08-22T18:40:00Z</dcterms:created>
  <dcterms:modified xsi:type="dcterms:W3CDTF">2024-08-22T18:51:00Z</dcterms:modified>
</cp:coreProperties>
</file>