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FB2A29F" w14:textId="77777777" w:rsidR="00CF0116" w:rsidRDefault="00A10998">
      <w:pPr>
        <w:spacing w:after="0" w:line="266" w:lineRule="auto"/>
        <w:jc w:val="right"/>
        <w:rPr>
          <w:b/>
          <w:bCs/>
        </w:rPr>
      </w:pPr>
      <w:r>
        <w:rPr>
          <w:rFonts w:eastAsia="Times New Roman"/>
          <w:b/>
          <w:bCs/>
        </w:rPr>
        <w:t>Załącznik nr 6 do SWZ</w:t>
      </w:r>
    </w:p>
    <w:p w14:paraId="63159F6D" w14:textId="77777777" w:rsidR="00CF0116" w:rsidRDefault="00A10998">
      <w:pPr>
        <w:spacing w:after="0"/>
        <w:jc w:val="center"/>
        <w:rPr>
          <w:rFonts w:eastAsia="Times New Roman"/>
          <w:b/>
          <w:bCs/>
        </w:rPr>
      </w:pPr>
      <w:r>
        <w:rPr>
          <w:b/>
          <w:bCs/>
        </w:rPr>
        <w:t>PROJEKTOWANE POSTANOWIENIA UMOWY</w:t>
      </w:r>
    </w:p>
    <w:p w14:paraId="4F92077E" w14:textId="77777777" w:rsidR="00CF0116" w:rsidRDefault="00A10998">
      <w:pPr>
        <w:tabs>
          <w:tab w:val="left" w:pos="4125"/>
        </w:tabs>
        <w:spacing w:after="0" w:line="266" w:lineRule="auto"/>
        <w:jc w:val="center"/>
        <w:rPr>
          <w:rFonts w:eastAsia="Times New Roman"/>
          <w:bCs/>
        </w:rPr>
      </w:pPr>
      <w:r>
        <w:rPr>
          <w:rFonts w:eastAsia="Times New Roman"/>
          <w:b/>
          <w:bCs/>
        </w:rPr>
        <w:t xml:space="preserve">UMOWA NR </w:t>
      </w:r>
      <w:r>
        <w:rPr>
          <w:rFonts w:eastAsia="Times New Roman"/>
        </w:rPr>
        <w:t>......................................</w:t>
      </w:r>
    </w:p>
    <w:p w14:paraId="30364005" w14:textId="77777777" w:rsidR="00CF0116" w:rsidRDefault="00A10998">
      <w:pPr>
        <w:tabs>
          <w:tab w:val="left" w:pos="4125"/>
        </w:tabs>
        <w:spacing w:after="0" w:line="266" w:lineRule="auto"/>
        <w:jc w:val="both"/>
        <w:rPr>
          <w:rFonts w:eastAsia="Times New Roman"/>
          <w:bCs/>
        </w:rPr>
      </w:pPr>
      <w:r>
        <w:rPr>
          <w:rFonts w:eastAsia="Times New Roman"/>
          <w:bCs/>
        </w:rPr>
        <w:t xml:space="preserve">zawarta w dniu ……...................  w Lublinie, pomiędzy: </w:t>
      </w:r>
    </w:p>
    <w:p w14:paraId="2C42D217" w14:textId="77777777" w:rsidR="00CF0116" w:rsidRDefault="00A10998">
      <w:pPr>
        <w:tabs>
          <w:tab w:val="left" w:pos="4125"/>
        </w:tabs>
        <w:spacing w:after="0" w:line="266" w:lineRule="auto"/>
        <w:jc w:val="both"/>
        <w:rPr>
          <w:rFonts w:eastAsia="Times New Roman"/>
          <w:bCs/>
        </w:rPr>
      </w:pPr>
      <w:r>
        <w:rPr>
          <w:rFonts w:eastAsia="Times New Roman"/>
          <w:bCs/>
        </w:rPr>
        <w:t>Katolickim Uniwersytetem Lubelskim Jana Pawła II, Al. Racławickie 14, 20-950 Lublin, NIP: 712-016-10-05, REGON: 000514064  - zwanym dalej Zamawiającym - reprezentowanym przez:.........................................................................</w:t>
      </w:r>
    </w:p>
    <w:p w14:paraId="1A8280C5" w14:textId="77777777" w:rsidR="00CF0116" w:rsidRDefault="00A10998">
      <w:pPr>
        <w:tabs>
          <w:tab w:val="left" w:pos="4125"/>
        </w:tabs>
        <w:spacing w:after="0" w:line="266" w:lineRule="auto"/>
        <w:jc w:val="both"/>
        <w:rPr>
          <w:rFonts w:eastAsia="Times New Roman"/>
          <w:bCs/>
        </w:rPr>
      </w:pPr>
      <w:r>
        <w:rPr>
          <w:rFonts w:eastAsia="Times New Roman"/>
          <w:bCs/>
        </w:rPr>
        <w:t>a</w:t>
      </w:r>
    </w:p>
    <w:p w14:paraId="1B92B2D3" w14:textId="77777777" w:rsidR="00CF0116" w:rsidRDefault="00A10998">
      <w:pPr>
        <w:tabs>
          <w:tab w:val="left" w:pos="4125"/>
        </w:tabs>
        <w:spacing w:after="0" w:line="266" w:lineRule="auto"/>
        <w:jc w:val="both"/>
        <w:rPr>
          <w:rFonts w:eastAsia="Times New Roman"/>
          <w:bCs/>
        </w:rPr>
      </w:pPr>
      <w:r>
        <w:rPr>
          <w:rFonts w:eastAsia="Times New Roman"/>
          <w:bCs/>
        </w:rPr>
        <w:t>...........................................................................................................................................................................................; NIP:..............................................., REGON: ………………..................... - zwanym dalej Wykonawcą - reprezentowaną przez: ......................................, a  wspólnie zwanymi  dalej „Stronami.”</w:t>
      </w:r>
    </w:p>
    <w:p w14:paraId="65E31766" w14:textId="77777777" w:rsidR="00CF0116" w:rsidRDefault="00CF0116">
      <w:pPr>
        <w:tabs>
          <w:tab w:val="left" w:pos="4125"/>
        </w:tabs>
        <w:spacing w:after="0" w:line="266" w:lineRule="auto"/>
        <w:jc w:val="both"/>
        <w:rPr>
          <w:rFonts w:eastAsia="Times New Roman"/>
          <w:bCs/>
        </w:rPr>
      </w:pPr>
    </w:p>
    <w:p w14:paraId="5405A096" w14:textId="77777777" w:rsidR="00CF0116" w:rsidRDefault="00A10998">
      <w:pPr>
        <w:spacing w:line="268" w:lineRule="auto"/>
        <w:jc w:val="center"/>
        <w:rPr>
          <w:rFonts w:eastAsia="Times New Roman"/>
          <w:bCs/>
        </w:rPr>
      </w:pPr>
      <w:r>
        <w:rPr>
          <w:color w:val="000000"/>
        </w:rPr>
        <w:t xml:space="preserve">W wyniku postępowania o udzielenie zamówienia publicznego prowadzonego w trybie art. 275 pkt 1) ustawy </w:t>
      </w:r>
      <w:r>
        <w:t>dnia 11 września 2019 r. Prawo zamówień publicznych (</w:t>
      </w:r>
      <w:proofErr w:type="spellStart"/>
      <w:r>
        <w:t>t.j</w:t>
      </w:r>
      <w:proofErr w:type="spellEnd"/>
      <w:r>
        <w:t xml:space="preserve">. Dz. U. z 2023 r., poz. 1605 z </w:t>
      </w:r>
      <w:proofErr w:type="spellStart"/>
      <w:r>
        <w:t>późn</w:t>
      </w:r>
      <w:proofErr w:type="spellEnd"/>
      <w:r>
        <w:t xml:space="preserve">. zm.), zwanej dalej „ustawą </w:t>
      </w:r>
      <w:proofErr w:type="spellStart"/>
      <w:r>
        <w:t>Pzp</w:t>
      </w:r>
      <w:proofErr w:type="spellEnd"/>
      <w:r>
        <w:t xml:space="preserve">”, pn.: </w:t>
      </w:r>
      <w:r>
        <w:rPr>
          <w:b/>
        </w:rPr>
        <w:t xml:space="preserve">Dostawa komputera do </w:t>
      </w:r>
      <w:proofErr w:type="spellStart"/>
      <w:r>
        <w:rPr>
          <w:b/>
        </w:rPr>
        <w:t>Deep</w:t>
      </w:r>
      <w:proofErr w:type="spellEnd"/>
      <w:r>
        <w:rPr>
          <w:b/>
        </w:rPr>
        <w:t xml:space="preserve"> Learningu</w:t>
      </w:r>
      <w:r>
        <w:rPr>
          <w:rStyle w:val="FontStyle92"/>
          <w:rFonts w:cs="Calibri"/>
        </w:rPr>
        <w:t xml:space="preserve"> do </w:t>
      </w:r>
      <w:r>
        <w:rPr>
          <w:b/>
        </w:rPr>
        <w:t>Centrum Zastosowań Sztucznej Inteligencji</w:t>
      </w:r>
      <w:r>
        <w:rPr>
          <w:rStyle w:val="FontStyle92"/>
          <w:rFonts w:cs="Calibri"/>
        </w:rPr>
        <w:t xml:space="preserve"> </w:t>
      </w:r>
      <w:r>
        <w:rPr>
          <w:b/>
          <w:bCs/>
        </w:rPr>
        <w:t>Katolickiego Uniwersytetu Lubelskiego Jana Pawła II,</w:t>
      </w:r>
      <w:r>
        <w:rPr>
          <w:b/>
        </w:rPr>
        <w:t xml:space="preserve"> </w:t>
      </w:r>
      <w:r>
        <w:t>z nadanym przez Zamawiającego nr AZP.274.48/2023</w:t>
      </w:r>
      <w:r>
        <w:rPr>
          <w:b/>
        </w:rPr>
        <w:t xml:space="preserve"> (dalej nazywanego „Postępowaniem”),</w:t>
      </w:r>
      <w:r>
        <w:t xml:space="preserve"> </w:t>
      </w:r>
    </w:p>
    <w:p w14:paraId="76EE6FFB" w14:textId="77777777" w:rsidR="00CF0116" w:rsidRDefault="00A10998">
      <w:pPr>
        <w:spacing w:after="0" w:line="240" w:lineRule="auto"/>
        <w:jc w:val="center"/>
        <w:rPr>
          <w:rFonts w:eastAsia="Times New Roman"/>
          <w:bCs/>
        </w:rPr>
      </w:pPr>
      <w:r>
        <w:rPr>
          <w:rFonts w:eastAsia="Times New Roman"/>
          <w:bCs/>
        </w:rPr>
        <w:t>§ 1</w:t>
      </w:r>
    </w:p>
    <w:p w14:paraId="3B67A6F4" w14:textId="78FCE517" w:rsidR="00CF0116" w:rsidRDefault="00A10998">
      <w:pPr>
        <w:numPr>
          <w:ilvl w:val="0"/>
          <w:numId w:val="9"/>
        </w:numPr>
        <w:spacing w:after="0" w:line="240" w:lineRule="auto"/>
        <w:ind w:hanging="360"/>
        <w:jc w:val="both"/>
      </w:pPr>
      <w:r>
        <w:rPr>
          <w:bCs/>
          <w:color w:val="000000"/>
        </w:rPr>
        <w:t>Na podstawie niniejszej umowy Wykonawca zobowiązuje się dostarczyć na rzecz Zamawiającego</w:t>
      </w:r>
      <w:r>
        <w:rPr>
          <w:b/>
        </w:rPr>
        <w:t xml:space="preserve"> komputer do </w:t>
      </w:r>
      <w:proofErr w:type="spellStart"/>
      <w:r>
        <w:rPr>
          <w:b/>
        </w:rPr>
        <w:t>Deep</w:t>
      </w:r>
      <w:proofErr w:type="spellEnd"/>
      <w:r>
        <w:rPr>
          <w:b/>
        </w:rPr>
        <w:t xml:space="preserve"> Learningu</w:t>
      </w:r>
      <w:r>
        <w:rPr>
          <w:rStyle w:val="FontStyle92"/>
          <w:rFonts w:cs="Calibri"/>
          <w:sz w:val="24"/>
          <w:szCs w:val="24"/>
        </w:rPr>
        <w:t xml:space="preserve"> do </w:t>
      </w:r>
      <w:r>
        <w:rPr>
          <w:b/>
        </w:rPr>
        <w:t>Centrum Zastosowań Sztucznej Inteligencji</w:t>
      </w:r>
      <w:r>
        <w:rPr>
          <w:rStyle w:val="FontStyle92"/>
          <w:rFonts w:cs="Calibri"/>
          <w:sz w:val="24"/>
          <w:szCs w:val="24"/>
        </w:rPr>
        <w:t xml:space="preserve"> </w:t>
      </w:r>
      <w:r>
        <w:rPr>
          <w:b/>
          <w:bCs/>
        </w:rPr>
        <w:t>Katolickiego Uniwersytetu Lubelskiego Jana Pawła II</w:t>
      </w:r>
      <w:r w:rsidRPr="00AD3834">
        <w:rPr>
          <w:bCs/>
          <w:color w:val="000000"/>
        </w:rPr>
        <w:t>,</w:t>
      </w:r>
      <w:r w:rsidR="00A218DF">
        <w:rPr>
          <w:bCs/>
          <w:color w:val="000000"/>
        </w:rPr>
        <w:t xml:space="preserve"> (dalej „Urządzenie”),</w:t>
      </w:r>
      <w:r>
        <w:rPr>
          <w:b/>
          <w:color w:val="000000"/>
        </w:rPr>
        <w:t xml:space="preserve"> </w:t>
      </w:r>
      <w:r>
        <w:rPr>
          <w:bCs/>
          <w:color w:val="000000"/>
        </w:rPr>
        <w:t>którego rodzaj i szczegółowe parametry techniczne określono w opisie przedmiotu zamówienia, który stanowi  załącznik nr 1 do niniejszej umowy (dalej nazywanym „</w:t>
      </w:r>
      <w:r>
        <w:rPr>
          <w:b/>
          <w:color w:val="000000"/>
        </w:rPr>
        <w:t>OPZ</w:t>
      </w:r>
      <w:r>
        <w:rPr>
          <w:bCs/>
          <w:color w:val="000000"/>
        </w:rPr>
        <w:t xml:space="preserve">”). </w:t>
      </w:r>
    </w:p>
    <w:p w14:paraId="127CBD81" w14:textId="77777777" w:rsidR="00CF0116" w:rsidRDefault="00A10998" w:rsidP="0066339B">
      <w:pPr>
        <w:numPr>
          <w:ilvl w:val="0"/>
          <w:numId w:val="9"/>
        </w:numPr>
        <w:shd w:val="clear" w:color="auto" w:fill="FFFFFF"/>
        <w:tabs>
          <w:tab w:val="left" w:pos="142"/>
          <w:tab w:val="left" w:pos="284"/>
        </w:tabs>
        <w:spacing w:after="0"/>
        <w:ind w:left="0"/>
        <w:rPr>
          <w:bCs/>
          <w:color w:val="000000"/>
        </w:rPr>
      </w:pPr>
      <w:r>
        <w:t>Przedmiot zamówienia fi</w:t>
      </w:r>
      <w:bookmarkStart w:id="0" w:name="_GoBack"/>
      <w:bookmarkEnd w:id="0"/>
      <w:r>
        <w:t>nansowany jest w ramach programu Ministra Nauki i Szkolnictwa Wyższego pod nazwą „Regionalna Inicjatywa Doskonałości” w latach 2019-2023 (nr projektu 028/RID/2018/19)</w:t>
      </w:r>
      <w:r w:rsidR="00A218DF">
        <w:t>.</w:t>
      </w:r>
    </w:p>
    <w:p w14:paraId="567EAFB1" w14:textId="4955C4C7" w:rsidR="00CF0116" w:rsidRDefault="00A10998">
      <w:pPr>
        <w:numPr>
          <w:ilvl w:val="0"/>
          <w:numId w:val="9"/>
        </w:numPr>
        <w:spacing w:after="0" w:line="240" w:lineRule="auto"/>
        <w:ind w:hanging="360"/>
        <w:jc w:val="both"/>
      </w:pPr>
      <w:r>
        <w:rPr>
          <w:bCs/>
          <w:color w:val="000000"/>
        </w:rPr>
        <w:t>Wykonawca zobowiązany jest do dostarczenia Zamawiającemu Urządze</w:t>
      </w:r>
      <w:r w:rsidR="00A218DF">
        <w:rPr>
          <w:bCs/>
          <w:color w:val="000000"/>
        </w:rPr>
        <w:t>nia</w:t>
      </w:r>
      <w:r>
        <w:rPr>
          <w:bCs/>
          <w:color w:val="000000"/>
        </w:rPr>
        <w:t xml:space="preserve"> zgodn</w:t>
      </w:r>
      <w:r w:rsidR="00A218DF">
        <w:rPr>
          <w:bCs/>
          <w:color w:val="000000"/>
        </w:rPr>
        <w:t>ego</w:t>
      </w:r>
      <w:r>
        <w:rPr>
          <w:bCs/>
          <w:color w:val="000000"/>
        </w:rPr>
        <w:t xml:space="preserve"> z OPZ, tj. spełniając</w:t>
      </w:r>
      <w:r w:rsidR="00A218DF">
        <w:rPr>
          <w:bCs/>
          <w:color w:val="000000"/>
        </w:rPr>
        <w:t>ego</w:t>
      </w:r>
      <w:r>
        <w:rPr>
          <w:bCs/>
          <w:color w:val="000000"/>
        </w:rPr>
        <w:t xml:space="preserve"> wszystkie opisane w OPZ parametry techniczne,</w:t>
      </w:r>
      <w:r w:rsidR="00A218DF">
        <w:rPr>
          <w:bCs/>
          <w:color w:val="000000"/>
        </w:rPr>
        <w:t xml:space="preserve"> cechy i właściwości oraz</w:t>
      </w:r>
      <w:r>
        <w:rPr>
          <w:bCs/>
          <w:color w:val="000000"/>
        </w:rPr>
        <w:t xml:space="preserve"> posiadając</w:t>
      </w:r>
      <w:r w:rsidR="00A218DF">
        <w:rPr>
          <w:bCs/>
          <w:color w:val="000000"/>
        </w:rPr>
        <w:t>ego</w:t>
      </w:r>
      <w:r>
        <w:rPr>
          <w:bCs/>
          <w:color w:val="000000"/>
        </w:rPr>
        <w:t xml:space="preserve"> opisane w OPZ funkcjonalności i opcje użytkowe oraz wymagania w zakresie kompatybilności ze wskazanymi w OPZ rozwiązaniami informatycznymi. </w:t>
      </w:r>
    </w:p>
    <w:p w14:paraId="5526EB1F" w14:textId="5C350490" w:rsidR="00CF0116" w:rsidRDefault="00A10998">
      <w:pPr>
        <w:numPr>
          <w:ilvl w:val="0"/>
          <w:numId w:val="9"/>
        </w:numPr>
        <w:spacing w:after="0" w:line="240" w:lineRule="auto"/>
        <w:ind w:hanging="360"/>
        <w:jc w:val="both"/>
        <w:rPr>
          <w:bCs/>
          <w:color w:val="000000"/>
        </w:rPr>
      </w:pPr>
      <w:r>
        <w:t>Wykonawca zobowiązany jest do wykonania przedmiotu zamówienia zgodnie ze złożoną przez Wykonawcę ofertą stanowiącą Załącznik nr 2 do niniejszej umowy.</w:t>
      </w:r>
      <w:r w:rsidR="009B0A13">
        <w:t xml:space="preserve"> </w:t>
      </w:r>
    </w:p>
    <w:p w14:paraId="5116EB96" w14:textId="78FCF315" w:rsidR="00CF0116" w:rsidRDefault="00A10998">
      <w:pPr>
        <w:numPr>
          <w:ilvl w:val="0"/>
          <w:numId w:val="9"/>
        </w:numPr>
        <w:spacing w:after="0" w:line="240" w:lineRule="auto"/>
        <w:ind w:hanging="360"/>
        <w:jc w:val="both"/>
        <w:rPr>
          <w:color w:val="000000"/>
        </w:rPr>
      </w:pPr>
      <w:r>
        <w:rPr>
          <w:bCs/>
          <w:color w:val="000000"/>
        </w:rPr>
        <w:t xml:space="preserve">W zakresie objętym przedmiotem </w:t>
      </w:r>
      <w:r w:rsidR="008D0E19">
        <w:rPr>
          <w:bCs/>
          <w:color w:val="000000"/>
        </w:rPr>
        <w:t>umowy</w:t>
      </w:r>
      <w:r>
        <w:rPr>
          <w:bCs/>
          <w:color w:val="000000"/>
        </w:rPr>
        <w:t>, Wykonawca zobowiązuje się w szczególności do:</w:t>
      </w:r>
    </w:p>
    <w:p w14:paraId="7758C5D6" w14:textId="1B06669D" w:rsidR="00CF0116" w:rsidRDefault="00A10998">
      <w:pPr>
        <w:pStyle w:val="Akapitzlist"/>
        <w:numPr>
          <w:ilvl w:val="0"/>
          <w:numId w:val="13"/>
        </w:numPr>
        <w:spacing w:after="0" w:line="240" w:lineRule="auto"/>
        <w:jc w:val="both"/>
        <w:rPr>
          <w:rFonts w:cs="Calibri"/>
          <w:color w:val="000000"/>
        </w:rPr>
      </w:pPr>
      <w:r>
        <w:rPr>
          <w:rFonts w:cs="Calibri"/>
          <w:color w:val="000000"/>
        </w:rPr>
        <w:t>dostarczenia Zamawiającemu Urządze</w:t>
      </w:r>
      <w:r w:rsidR="008D0E19">
        <w:rPr>
          <w:rFonts w:cs="Calibri"/>
          <w:color w:val="000000"/>
          <w:lang w:val="pl-PL"/>
        </w:rPr>
        <w:t>nia</w:t>
      </w:r>
      <w:r>
        <w:rPr>
          <w:rFonts w:cs="Calibri"/>
          <w:color w:val="000000"/>
        </w:rPr>
        <w:t xml:space="preserve"> w terminie określonym w § </w:t>
      </w:r>
      <w:r>
        <w:rPr>
          <w:rFonts w:cs="Calibri"/>
          <w:color w:val="000000"/>
          <w:lang w:val="pl-PL"/>
        </w:rPr>
        <w:t>5</w:t>
      </w:r>
      <w:r>
        <w:rPr>
          <w:rFonts w:cs="Calibri"/>
          <w:color w:val="000000"/>
        </w:rPr>
        <w:t xml:space="preserve"> ust. 1 poniżej;</w:t>
      </w:r>
    </w:p>
    <w:p w14:paraId="23AA959C" w14:textId="5F9B63C8" w:rsidR="00CF0116" w:rsidRDefault="00A10998">
      <w:pPr>
        <w:pStyle w:val="Akapitzlist"/>
        <w:numPr>
          <w:ilvl w:val="0"/>
          <w:numId w:val="13"/>
        </w:numPr>
        <w:spacing w:after="0" w:line="240" w:lineRule="auto"/>
        <w:jc w:val="both"/>
        <w:rPr>
          <w:rFonts w:cs="Calibri"/>
          <w:color w:val="000000"/>
        </w:rPr>
      </w:pPr>
      <w:r>
        <w:rPr>
          <w:rFonts w:cs="Calibri"/>
          <w:color w:val="000000"/>
        </w:rPr>
        <w:t>przeniesienia na rzecz Zamawiającego własności Urządze</w:t>
      </w:r>
      <w:r w:rsidR="00A372A3">
        <w:rPr>
          <w:rFonts w:cs="Calibri"/>
          <w:color w:val="000000"/>
          <w:lang w:val="pl-PL"/>
        </w:rPr>
        <w:t>nia</w:t>
      </w:r>
      <w:r>
        <w:rPr>
          <w:rFonts w:cs="Calibri"/>
          <w:color w:val="000000"/>
        </w:rPr>
        <w:t>;</w:t>
      </w:r>
    </w:p>
    <w:p w14:paraId="623A46AE" w14:textId="674FEC2F" w:rsidR="00CF0116" w:rsidRDefault="00A10998">
      <w:pPr>
        <w:pStyle w:val="Akapitzlist"/>
        <w:numPr>
          <w:ilvl w:val="0"/>
          <w:numId w:val="13"/>
        </w:numPr>
        <w:spacing w:after="0" w:line="240" w:lineRule="auto"/>
        <w:jc w:val="both"/>
        <w:rPr>
          <w:rFonts w:cs="Calibri"/>
          <w:color w:val="000000"/>
        </w:rPr>
      </w:pPr>
      <w:r>
        <w:rPr>
          <w:rFonts w:cs="Calibri"/>
          <w:color w:val="000000"/>
        </w:rPr>
        <w:t>dostarczenia wszelkich niezbędnych dokumentów wymaganych przy sprzęcie takim jak Urządzeni</w:t>
      </w:r>
      <w:r w:rsidR="00A372A3">
        <w:rPr>
          <w:rFonts w:cs="Calibri"/>
          <w:color w:val="000000"/>
          <w:lang w:val="pl-PL"/>
        </w:rPr>
        <w:t>e</w:t>
      </w:r>
      <w:r>
        <w:rPr>
          <w:rFonts w:cs="Calibri"/>
          <w:color w:val="000000"/>
        </w:rPr>
        <w:t xml:space="preserve">, w tym: kart gwarancyjnych, instrukcji obsługi w języku polskim, warunków eksploatacji, aprobat technicznych, certyfikatów, deklaracji zgodności, </w:t>
      </w:r>
      <w:r w:rsidR="00A372A3">
        <w:rPr>
          <w:rFonts w:cs="Calibri"/>
          <w:color w:val="000000"/>
          <w:lang w:val="pl-PL"/>
        </w:rPr>
        <w:t xml:space="preserve">licencji, </w:t>
      </w:r>
      <w:r>
        <w:rPr>
          <w:rFonts w:cs="Calibri"/>
          <w:color w:val="000000"/>
        </w:rPr>
        <w:t>świadectw bezpieczeństwa - w wersji papierowej i na nośniku elektronicznym;</w:t>
      </w:r>
    </w:p>
    <w:p w14:paraId="70B66636" w14:textId="0024C2EF" w:rsidR="00CF0116" w:rsidRDefault="00A10998">
      <w:pPr>
        <w:pStyle w:val="Akapitzlist"/>
        <w:numPr>
          <w:ilvl w:val="0"/>
          <w:numId w:val="13"/>
        </w:numPr>
        <w:spacing w:after="0" w:line="240" w:lineRule="auto"/>
        <w:jc w:val="both"/>
      </w:pPr>
      <w:r>
        <w:rPr>
          <w:rFonts w:cs="Calibri"/>
          <w:color w:val="000000"/>
        </w:rPr>
        <w:t>udzielenia Zamawiającemu gwarancji na Urządzeni</w:t>
      </w:r>
      <w:r w:rsidR="00004F5B">
        <w:rPr>
          <w:rFonts w:cs="Calibri"/>
          <w:color w:val="000000"/>
          <w:lang w:val="pl-PL"/>
        </w:rPr>
        <w:t>e</w:t>
      </w:r>
      <w:r>
        <w:rPr>
          <w:rFonts w:cs="Calibri"/>
          <w:color w:val="000000"/>
        </w:rPr>
        <w:t xml:space="preserve"> zgodnie z § </w:t>
      </w:r>
      <w:r>
        <w:rPr>
          <w:rFonts w:cs="Calibri"/>
          <w:color w:val="000000"/>
          <w:lang w:val="pl-PL"/>
        </w:rPr>
        <w:t>3</w:t>
      </w:r>
      <w:r>
        <w:rPr>
          <w:rFonts w:cs="Calibri"/>
          <w:color w:val="000000"/>
        </w:rPr>
        <w:t xml:space="preserve"> poniżej;</w:t>
      </w:r>
    </w:p>
    <w:p w14:paraId="207C2021" w14:textId="66CF7A9C" w:rsidR="00CF0116" w:rsidRDefault="00A10998">
      <w:pPr>
        <w:pStyle w:val="Akapitzlist"/>
        <w:numPr>
          <w:ilvl w:val="0"/>
          <w:numId w:val="9"/>
        </w:numPr>
        <w:tabs>
          <w:tab w:val="left" w:pos="284"/>
        </w:tabs>
        <w:spacing w:after="0" w:line="240" w:lineRule="auto"/>
        <w:ind w:left="284" w:hanging="284"/>
        <w:jc w:val="both"/>
      </w:pPr>
      <w:r>
        <w:t xml:space="preserve">Wykonawca zobowiązuje się do realizacji niniejszej umowy zgodnie z „Dokumentacją Postępowania”, rozumianą jako całokształt dokumentacji, opisów i informacji przekazanych Wykonawcy przez Zamawiającego przed zawarciem umowy, określających sposób realizacji i wykonania </w:t>
      </w:r>
      <w:r w:rsidR="007930DA">
        <w:rPr>
          <w:lang w:val="pl-PL"/>
        </w:rPr>
        <w:t>umowy</w:t>
      </w:r>
      <w:r>
        <w:t>, w tym zgodnie ze stanowiącym część tej dokumentacji</w:t>
      </w:r>
      <w:r w:rsidR="0032632D">
        <w:rPr>
          <w:lang w:val="pl-PL"/>
        </w:rPr>
        <w:t>:</w:t>
      </w:r>
      <w:r>
        <w:t xml:space="preserve"> OPZ. W szczególności Wykonawca zobowiązuje się do dostarczenia Urządze</w:t>
      </w:r>
      <w:r w:rsidR="00F54AA0">
        <w:rPr>
          <w:lang w:val="pl-PL"/>
        </w:rPr>
        <w:t>nia</w:t>
      </w:r>
      <w:r>
        <w:t xml:space="preserve"> spełniając</w:t>
      </w:r>
      <w:r w:rsidR="00F54AA0">
        <w:rPr>
          <w:lang w:val="pl-PL"/>
        </w:rPr>
        <w:t>ego</w:t>
      </w:r>
      <w:r>
        <w:t xml:space="preserve"> wszelkie parametry techniczne i wymagania określone w Dokumentacji Postępowania.</w:t>
      </w:r>
    </w:p>
    <w:p w14:paraId="54E944DD" w14:textId="77777777" w:rsidR="00CF0116" w:rsidRDefault="00A10998">
      <w:pPr>
        <w:pStyle w:val="Akapitzlist"/>
        <w:numPr>
          <w:ilvl w:val="0"/>
          <w:numId w:val="9"/>
        </w:numPr>
        <w:tabs>
          <w:tab w:val="left" w:pos="284"/>
        </w:tabs>
        <w:spacing w:after="0" w:line="240" w:lineRule="auto"/>
        <w:ind w:left="284" w:hanging="284"/>
        <w:jc w:val="both"/>
      </w:pPr>
      <w:r>
        <w:t>Wykonawca oświadcza i zapewnia, że posiada środki finansowe, doświadczenie i wiedzę, oraz że dysponuje zapleczem technicznym, organizacyjnym i kadrowym (w tym personelem, posiadającym niezbędne kwalifikacje, umiejętności i uprawnienia), pozwalającym na terminowe i należyte wywiązanie się ze wszystkich obowiązków wynikających z niniejszej umowy.</w:t>
      </w:r>
    </w:p>
    <w:p w14:paraId="1403B8F1" w14:textId="77777777" w:rsidR="00CF0116" w:rsidRDefault="00A10998">
      <w:pPr>
        <w:pStyle w:val="Akapitzlist"/>
        <w:numPr>
          <w:ilvl w:val="0"/>
          <w:numId w:val="9"/>
        </w:numPr>
        <w:tabs>
          <w:tab w:val="left" w:pos="284"/>
        </w:tabs>
        <w:spacing w:after="0" w:line="240" w:lineRule="auto"/>
        <w:ind w:left="284" w:hanging="284"/>
        <w:jc w:val="both"/>
        <w:rPr>
          <w:rFonts w:cs="Calibri"/>
          <w:color w:val="000000"/>
        </w:rPr>
      </w:pPr>
      <w:r>
        <w:t>Wykonawca oświadcza, że uzyskał wszelkie informacje, które były niezbędne do przygotowania oferty oraz prawidłowego i terminowego wykonania niniejszej umowy.</w:t>
      </w:r>
    </w:p>
    <w:p w14:paraId="6DDAA32E" w14:textId="77777777" w:rsidR="00CF0116" w:rsidRDefault="00CF0116">
      <w:pPr>
        <w:pStyle w:val="Akapitzlist"/>
        <w:spacing w:after="0" w:line="240" w:lineRule="auto"/>
        <w:ind w:left="0"/>
        <w:jc w:val="both"/>
        <w:rPr>
          <w:rFonts w:cs="Calibri"/>
          <w:color w:val="000000"/>
        </w:rPr>
      </w:pPr>
    </w:p>
    <w:p w14:paraId="77B30D4D" w14:textId="77777777" w:rsidR="00CF0116" w:rsidRDefault="00A10998">
      <w:pPr>
        <w:spacing w:after="0" w:line="240" w:lineRule="auto"/>
        <w:jc w:val="center"/>
        <w:rPr>
          <w:color w:val="000000"/>
        </w:rPr>
      </w:pPr>
      <w:r>
        <w:rPr>
          <w:color w:val="000000"/>
        </w:rPr>
        <w:t>§ 2</w:t>
      </w:r>
    </w:p>
    <w:p w14:paraId="2B122AE6" w14:textId="77777777" w:rsidR="00CF0116" w:rsidRDefault="00CF0116">
      <w:pPr>
        <w:spacing w:after="0" w:line="240" w:lineRule="auto"/>
        <w:jc w:val="center"/>
        <w:rPr>
          <w:color w:val="000000"/>
        </w:rPr>
      </w:pPr>
    </w:p>
    <w:p w14:paraId="730490FE" w14:textId="22F97C71" w:rsidR="00CF0116" w:rsidRDefault="00A10998">
      <w:pPr>
        <w:pStyle w:val="Akapitzlist"/>
        <w:numPr>
          <w:ilvl w:val="0"/>
          <w:numId w:val="2"/>
        </w:numPr>
        <w:suppressAutoHyphens w:val="0"/>
        <w:spacing w:after="0"/>
      </w:pPr>
      <w:r>
        <w:t>Wykonawca zobowiązany jest do dostarczenia Zamawiającemu Urządze</w:t>
      </w:r>
      <w:r w:rsidR="007D2D0B">
        <w:rPr>
          <w:lang w:val="pl-PL"/>
        </w:rPr>
        <w:t>nia</w:t>
      </w:r>
      <w:r>
        <w:t>, które został</w:t>
      </w:r>
      <w:r w:rsidR="007D2D0B">
        <w:rPr>
          <w:lang w:val="pl-PL"/>
        </w:rPr>
        <w:t>o</w:t>
      </w:r>
      <w:r>
        <w:t xml:space="preserve"> wprowadzone do obrotu </w:t>
      </w:r>
      <w:r w:rsidR="00FC5DA1">
        <w:rPr>
          <w:lang w:val="pl-PL"/>
        </w:rPr>
        <w:t xml:space="preserve">i </w:t>
      </w:r>
      <w:r>
        <w:t>udostępnione na rynku krajowym zgodnie z powszechnie obowiązującymi przepisami</w:t>
      </w:r>
      <w:r w:rsidR="00FC5DA1">
        <w:rPr>
          <w:lang w:val="pl-PL"/>
        </w:rPr>
        <w:t xml:space="preserve"> prawa</w:t>
      </w:r>
      <w:r>
        <w:t xml:space="preserve">. </w:t>
      </w:r>
      <w:r w:rsidR="007D2D0B">
        <w:rPr>
          <w:lang w:val="pl-PL"/>
        </w:rPr>
        <w:t xml:space="preserve">Urządzenie </w:t>
      </w:r>
      <w:r>
        <w:t>musi być fabrycznie now</w:t>
      </w:r>
      <w:r w:rsidR="007D2D0B">
        <w:rPr>
          <w:lang w:val="pl-PL"/>
        </w:rPr>
        <w:t>e</w:t>
      </w:r>
      <w:r>
        <w:t>, pochodząc</w:t>
      </w:r>
      <w:r w:rsidR="007D2D0B">
        <w:rPr>
          <w:lang w:val="pl-PL"/>
        </w:rPr>
        <w:t>e</w:t>
      </w:r>
      <w:r>
        <w:t xml:space="preserve"> z oficjalnego kanału dystrybucyjnego producenta i zarejestrowan</w:t>
      </w:r>
      <w:r w:rsidR="007D2D0B">
        <w:rPr>
          <w:lang w:val="pl-PL"/>
        </w:rPr>
        <w:t>e</w:t>
      </w:r>
      <w:r>
        <w:t xml:space="preserve"> na Zamawiającego w systemach producent</w:t>
      </w:r>
      <w:r w:rsidR="007D2D0B">
        <w:rPr>
          <w:lang w:val="pl-PL"/>
        </w:rPr>
        <w:t xml:space="preserve">ów i </w:t>
      </w:r>
      <w:r>
        <w:t>wyprodukowan</w:t>
      </w:r>
      <w:r w:rsidR="007D2D0B">
        <w:rPr>
          <w:lang w:val="pl-PL"/>
        </w:rPr>
        <w:t xml:space="preserve">e (w całości </w:t>
      </w:r>
      <w:r w:rsidR="00FC5DA1">
        <w:rPr>
          <w:lang w:val="pl-PL"/>
        </w:rPr>
        <w:t xml:space="preserve">i </w:t>
      </w:r>
      <w:r w:rsidR="007D2D0B">
        <w:rPr>
          <w:lang w:val="pl-PL"/>
        </w:rPr>
        <w:t>w częściach</w:t>
      </w:r>
      <w:r w:rsidR="001065F6">
        <w:rPr>
          <w:lang w:val="pl-PL"/>
        </w:rPr>
        <w:t xml:space="preserve"> składowych</w:t>
      </w:r>
      <w:r w:rsidR="007D2D0B">
        <w:rPr>
          <w:lang w:val="pl-PL"/>
        </w:rPr>
        <w:t>)</w:t>
      </w:r>
      <w:r>
        <w:t xml:space="preserve"> nie wcześniej niż 12 miesięcy przed dostarczeniem do Zamawiającego.</w:t>
      </w:r>
    </w:p>
    <w:p w14:paraId="113B5F81" w14:textId="09EE4E36" w:rsidR="00CF0116" w:rsidRDefault="00A10998">
      <w:pPr>
        <w:pStyle w:val="Akapitzlist"/>
        <w:numPr>
          <w:ilvl w:val="0"/>
          <w:numId w:val="2"/>
        </w:numPr>
        <w:spacing w:after="0" w:line="240" w:lineRule="auto"/>
        <w:jc w:val="both"/>
      </w:pPr>
      <w:r>
        <w:t>Wykonawca zobowiązuje się do dostarczenia Urządze</w:t>
      </w:r>
      <w:r w:rsidR="001065F6">
        <w:rPr>
          <w:lang w:val="pl-PL"/>
        </w:rPr>
        <w:t>nia</w:t>
      </w:r>
      <w:r>
        <w:t>, spełniając</w:t>
      </w:r>
      <w:r w:rsidR="001065F6">
        <w:rPr>
          <w:lang w:val="pl-PL"/>
        </w:rPr>
        <w:t>ego</w:t>
      </w:r>
      <w:r>
        <w:t xml:space="preserve"> wymagania wskazane w Dokumentacji Postępowania. W przypadku, gdy zgodnie z art. 99 ust. 5 PZP, Dokumentacja Postępowania opisuje dany sprzęt/rozwiązanie stanowiące element Urządzenia, przez wskazanie konkretnych znaków towarowych, patentów lub pochodzenia ze wskazaniem „lub równoważny”, a Wykonawca nie wskazał w swojej ofercie innego równoważnego sprzętu/rozwiązania, poczytuje się, że Wykonawca zobowiązany jest do wykonania przedmiotu zamówienia z użyciem sprzętu/rozwiązania wskazanego w Dokumentacji Postępowania. W przypadku, gdy Wykonawca zaproponował w ofercie sprzęt/rozwiązanie równoważne, zobowiązany jest do zastosowania sprzętu/rozwiązania opisanego w Dokumentacji Postępowania lub w ofercie Wykonawcy (o ile spełnia ono wymagania Dokumentacji Postępowania). Wybór oferty Wykonawcy w takim przypadku nie pozbawia Zamawiającego uprawnienia do domagania się zastosowania sprzętu/rozwiązania zgodnego z Dokumentacją Postępowania, jeżeli w toku  realizacji umowy okaże się, że sprzęt/rozwiązanie zaproponowane przez Wykonawcę jako równoważne, nie spełnia wymagań opisanych w Dokumentacji Postępowania.</w:t>
      </w:r>
    </w:p>
    <w:p w14:paraId="2DCB9BD3" w14:textId="77994E8F" w:rsidR="00CF0116" w:rsidRDefault="00A10998">
      <w:pPr>
        <w:pStyle w:val="Akapitzlist"/>
        <w:numPr>
          <w:ilvl w:val="0"/>
          <w:numId w:val="2"/>
        </w:numPr>
        <w:spacing w:after="0" w:line="240" w:lineRule="auto"/>
        <w:jc w:val="both"/>
        <w:rPr>
          <w:lang w:val="pl-PL"/>
        </w:rPr>
      </w:pPr>
      <w:r>
        <w:t>Urządzeni</w:t>
      </w:r>
      <w:r w:rsidR="001065F6">
        <w:rPr>
          <w:lang w:val="pl-PL"/>
        </w:rPr>
        <w:t>e</w:t>
      </w:r>
      <w:r>
        <w:t xml:space="preserve"> zostan</w:t>
      </w:r>
      <w:r w:rsidR="001065F6">
        <w:rPr>
          <w:lang w:val="pl-PL"/>
        </w:rPr>
        <w:t>ie</w:t>
      </w:r>
      <w:r>
        <w:t xml:space="preserve"> dostarczone przez Wykonawcę w następujące miejsce: </w:t>
      </w:r>
    </w:p>
    <w:p w14:paraId="7725BDD3" w14:textId="4F67ABB9" w:rsidR="00CF0116" w:rsidRDefault="00B43A50">
      <w:pPr>
        <w:pStyle w:val="Akapitzlist"/>
        <w:spacing w:after="0" w:line="240" w:lineRule="auto"/>
        <w:ind w:left="360"/>
        <w:jc w:val="both"/>
      </w:pPr>
      <w:r>
        <w:rPr>
          <w:lang w:val="pl-PL"/>
        </w:rPr>
        <w:t xml:space="preserve">Dział Teleinformatyczny KUL, Al. Racławickie 14, budynek Collegium </w:t>
      </w:r>
      <w:proofErr w:type="spellStart"/>
      <w:r>
        <w:rPr>
          <w:lang w:val="pl-PL"/>
        </w:rPr>
        <w:t>Norvidianum</w:t>
      </w:r>
      <w:proofErr w:type="spellEnd"/>
      <w:r>
        <w:rPr>
          <w:lang w:val="pl-PL"/>
        </w:rPr>
        <w:t>, pokój CN-223</w:t>
      </w:r>
      <w:r w:rsidR="00750F20">
        <w:rPr>
          <w:lang w:val="pl-PL"/>
        </w:rPr>
        <w:t xml:space="preserve">, tel. 814454143, tel. 530282874, kontakt z Kamilem Wnukiem </w:t>
      </w:r>
      <w:r w:rsidR="00D36951">
        <w:rPr>
          <w:lang w:val="pl-PL"/>
        </w:rPr>
        <w:t>lub Dariusz Wójcik</w:t>
      </w:r>
      <w:r>
        <w:rPr>
          <w:lang w:val="pl-PL"/>
        </w:rPr>
        <w:t>.</w:t>
      </w:r>
    </w:p>
    <w:p w14:paraId="7DF02F20" w14:textId="5733C813" w:rsidR="00CF0116" w:rsidRDefault="00A10998">
      <w:pPr>
        <w:pStyle w:val="Akapitzlist"/>
        <w:numPr>
          <w:ilvl w:val="0"/>
          <w:numId w:val="2"/>
        </w:numPr>
        <w:spacing w:after="0" w:line="240" w:lineRule="auto"/>
        <w:jc w:val="both"/>
      </w:pPr>
      <w:r>
        <w:t>Wykonawca odpowiada za Urządzeni</w:t>
      </w:r>
      <w:r w:rsidR="00790C7D">
        <w:rPr>
          <w:lang w:val="pl-PL"/>
        </w:rPr>
        <w:t>e</w:t>
      </w:r>
      <w:r>
        <w:t xml:space="preserve"> (w tym ich przypadkowe uszkodzenie lub utratę</w:t>
      </w:r>
      <w:r w:rsidR="005E601B">
        <w:rPr>
          <w:lang w:val="pl-PL"/>
        </w:rPr>
        <w:t xml:space="preserve"> bądź zniszczenie</w:t>
      </w:r>
      <w:r>
        <w:t xml:space="preserve">) do czasu odbioru Urządzeń przez Zamawiającego. </w:t>
      </w:r>
    </w:p>
    <w:p w14:paraId="024CD8FD" w14:textId="77777777" w:rsidR="00CF0116" w:rsidRDefault="00CF0116">
      <w:pPr>
        <w:spacing w:after="0" w:line="244" w:lineRule="auto"/>
      </w:pPr>
    </w:p>
    <w:p w14:paraId="592D06D9" w14:textId="77777777" w:rsidR="00CF0116" w:rsidRDefault="00A10998">
      <w:pPr>
        <w:spacing w:after="0" w:line="244" w:lineRule="auto"/>
        <w:ind w:left="-10"/>
        <w:jc w:val="center"/>
      </w:pPr>
      <w:r>
        <w:t>§ 3</w:t>
      </w:r>
    </w:p>
    <w:p w14:paraId="758546D1" w14:textId="2265B4DA" w:rsidR="00CF0116" w:rsidRDefault="00A10998">
      <w:pPr>
        <w:numPr>
          <w:ilvl w:val="0"/>
          <w:numId w:val="5"/>
        </w:numPr>
        <w:spacing w:after="0" w:line="240" w:lineRule="auto"/>
        <w:jc w:val="both"/>
        <w:rPr>
          <w:rFonts w:eastAsia="Times New Roman"/>
        </w:rPr>
      </w:pPr>
      <w:r>
        <w:rPr>
          <w:rFonts w:eastAsia="Times New Roman"/>
        </w:rPr>
        <w:t>Wraz z dostarczeniem Zamawiającemu Urządze</w:t>
      </w:r>
      <w:r w:rsidR="00D36951">
        <w:rPr>
          <w:rFonts w:eastAsia="Times New Roman"/>
        </w:rPr>
        <w:t>nia</w:t>
      </w:r>
      <w:r>
        <w:rPr>
          <w:rFonts w:eastAsia="Times New Roman"/>
        </w:rPr>
        <w:t>, Wykonawca</w:t>
      </w:r>
      <w:r w:rsidR="00D36951">
        <w:rPr>
          <w:rFonts w:eastAsia="Times New Roman"/>
        </w:rPr>
        <w:t xml:space="preserve">, to własność Urządzenia przechodzi na Zamawiającego, a Wykonawca </w:t>
      </w:r>
      <w:r>
        <w:rPr>
          <w:rFonts w:eastAsia="Times New Roman"/>
        </w:rPr>
        <w:t>udziel</w:t>
      </w:r>
      <w:r w:rsidR="00D36951">
        <w:rPr>
          <w:rFonts w:eastAsia="Times New Roman"/>
        </w:rPr>
        <w:t>a</w:t>
      </w:r>
      <w:r>
        <w:rPr>
          <w:rFonts w:eastAsia="Times New Roman"/>
        </w:rPr>
        <w:t xml:space="preserve"> gwarancji na okres …………………………….…..miesięcy </w:t>
      </w:r>
      <w:r>
        <w:rPr>
          <w:rFonts w:eastAsia="Times New Roman"/>
          <w:i/>
          <w:iCs/>
        </w:rPr>
        <w:t xml:space="preserve">(zgodnie z ofertą Wykonawcy) </w:t>
      </w:r>
      <w:r>
        <w:rPr>
          <w:rFonts w:eastAsia="Times New Roman"/>
        </w:rPr>
        <w:t>licząc od dnia odbioru Urządze</w:t>
      </w:r>
      <w:r w:rsidR="001115D2">
        <w:rPr>
          <w:rFonts w:eastAsia="Times New Roman"/>
        </w:rPr>
        <w:t>nia</w:t>
      </w:r>
      <w:r>
        <w:rPr>
          <w:rFonts w:eastAsia="Times New Roman"/>
        </w:rPr>
        <w:t xml:space="preserve"> przez Zamawiającego</w:t>
      </w:r>
      <w:r w:rsidR="001115D2">
        <w:rPr>
          <w:rFonts w:eastAsia="Times New Roman"/>
        </w:rPr>
        <w:t>.</w:t>
      </w:r>
    </w:p>
    <w:p w14:paraId="14FAAF7F" w14:textId="32D7DA80" w:rsidR="00CF0116" w:rsidRDefault="00A10998">
      <w:pPr>
        <w:pStyle w:val="Akapitzlist"/>
        <w:numPr>
          <w:ilvl w:val="0"/>
          <w:numId w:val="5"/>
        </w:numPr>
        <w:spacing w:after="0" w:line="240" w:lineRule="auto"/>
        <w:ind w:left="284" w:hanging="283"/>
        <w:jc w:val="both"/>
        <w:rPr>
          <w:rFonts w:eastAsia="Times New Roman"/>
          <w:color w:val="000000"/>
        </w:rPr>
      </w:pPr>
      <w:r>
        <w:rPr>
          <w:rFonts w:eastAsia="Times New Roman"/>
        </w:rPr>
        <w:t>Gwarancj</w:t>
      </w:r>
      <w:r>
        <w:rPr>
          <w:rFonts w:eastAsia="Times New Roman"/>
          <w:lang w:val="pl-PL"/>
        </w:rPr>
        <w:t>a</w:t>
      </w:r>
      <w:r>
        <w:rPr>
          <w:rFonts w:eastAsia="Times New Roman"/>
        </w:rPr>
        <w:t xml:space="preserve"> wskazane w ustępie 1 zostaj</w:t>
      </w:r>
      <w:r>
        <w:rPr>
          <w:rFonts w:eastAsia="Times New Roman"/>
          <w:lang w:val="pl-PL"/>
        </w:rPr>
        <w:t>e</w:t>
      </w:r>
      <w:r>
        <w:rPr>
          <w:rFonts w:eastAsia="Times New Roman"/>
        </w:rPr>
        <w:t xml:space="preserve"> udzielon</w:t>
      </w:r>
      <w:r>
        <w:rPr>
          <w:rFonts w:eastAsia="Times New Roman"/>
          <w:lang w:val="pl-PL"/>
        </w:rPr>
        <w:t>a</w:t>
      </w:r>
      <w:r>
        <w:rPr>
          <w:rFonts w:eastAsia="Times New Roman"/>
        </w:rPr>
        <w:t xml:space="preserve"> na warunkach</w:t>
      </w:r>
      <w:r w:rsidR="00106733">
        <w:rPr>
          <w:rFonts w:eastAsia="Times New Roman"/>
          <w:lang w:val="pl-PL"/>
        </w:rPr>
        <w:t>:</w:t>
      </w:r>
    </w:p>
    <w:p w14:paraId="702B6071" w14:textId="1DE62908" w:rsidR="00CF0116" w:rsidRDefault="00A10998">
      <w:pPr>
        <w:pStyle w:val="Akapitzlist"/>
        <w:numPr>
          <w:ilvl w:val="1"/>
          <w:numId w:val="5"/>
        </w:numPr>
        <w:spacing w:after="0" w:line="240" w:lineRule="auto"/>
        <w:ind w:left="709" w:hanging="283"/>
        <w:jc w:val="both"/>
        <w:rPr>
          <w:rFonts w:cs="Calibri"/>
        </w:rPr>
      </w:pPr>
      <w:r>
        <w:rPr>
          <w:rFonts w:eastAsia="Times New Roman"/>
          <w:color w:val="000000"/>
        </w:rPr>
        <w:t xml:space="preserve">Gwarant zobowiązany jest przyjmować zgłoszenia wad </w:t>
      </w:r>
      <w:r w:rsidR="00106733">
        <w:rPr>
          <w:rFonts w:eastAsia="Times New Roman"/>
          <w:color w:val="000000"/>
        </w:rPr>
        <w:t>Urządze</w:t>
      </w:r>
      <w:r w:rsidR="00106733">
        <w:rPr>
          <w:rFonts w:eastAsia="Times New Roman"/>
          <w:color w:val="000000"/>
          <w:lang w:val="pl-PL"/>
        </w:rPr>
        <w:t>nia</w:t>
      </w:r>
      <w:r>
        <w:rPr>
          <w:rFonts w:eastAsia="Times New Roman"/>
          <w:color w:val="000000"/>
        </w:rPr>
        <w:t>, przez wszystkie dni w roku (wady mogą być zgłaszane Wykonawcy elektronicznie na adres: _______________, telefonicznie na numer ______________ lub korespondencyjnie na adres podany w komparycji niniejszej umowy; zmiana adresu e-mail/telefonu lub adresu pocztowego właściwego do zgłaszania awarii wymaga pod rygorem nieważności zawiadomienia przesłanego Zamawiającemu przez Wykonawcę listem poleconym za potwierdzeniem odbioru);</w:t>
      </w:r>
    </w:p>
    <w:p w14:paraId="4B1FCFED" w14:textId="21C0EB27" w:rsidR="00CF0116" w:rsidRDefault="00A10998">
      <w:pPr>
        <w:pStyle w:val="Akapitzlist"/>
        <w:numPr>
          <w:ilvl w:val="1"/>
          <w:numId w:val="5"/>
        </w:numPr>
        <w:spacing w:after="0" w:line="240" w:lineRule="auto"/>
        <w:ind w:left="709" w:hanging="283"/>
        <w:jc w:val="both"/>
        <w:rPr>
          <w:rFonts w:cs="Calibri"/>
        </w:rPr>
      </w:pPr>
      <w:r>
        <w:rPr>
          <w:rFonts w:cs="Calibri"/>
        </w:rPr>
        <w:t>Gwarant zobowiązany jest przystąpić do usuwania wady najpóźniej następnego dnia roboczego od chwili jej zgłoszenia (za dni robocze uważa się dni przypadającego od poniedziałku do piątku, z wyłączeniem dni ustawowo wolnych od pracy</w:t>
      </w:r>
      <w:r w:rsidR="009C7DAB">
        <w:rPr>
          <w:rFonts w:cs="Calibri"/>
        </w:rPr>
        <w:t>)</w:t>
      </w:r>
      <w:r w:rsidR="009C7DAB">
        <w:rPr>
          <w:rFonts w:cs="Calibri"/>
          <w:lang w:val="pl-PL"/>
        </w:rPr>
        <w:t>;</w:t>
      </w:r>
    </w:p>
    <w:p w14:paraId="1E78A120" w14:textId="010A0972" w:rsidR="00CF0116" w:rsidRDefault="00A10998">
      <w:pPr>
        <w:pStyle w:val="Akapitzlist"/>
        <w:numPr>
          <w:ilvl w:val="1"/>
          <w:numId w:val="5"/>
        </w:numPr>
        <w:spacing w:after="0" w:line="240" w:lineRule="auto"/>
        <w:ind w:left="709" w:hanging="283"/>
        <w:jc w:val="both"/>
        <w:rPr>
          <w:rFonts w:eastAsia="Times New Roman"/>
          <w:color w:val="000000"/>
        </w:rPr>
      </w:pPr>
      <w:r>
        <w:rPr>
          <w:rFonts w:cs="Calibri"/>
        </w:rPr>
        <w:t>Gwarant zobowiązany jest do usunięcia wady (awarii) Urządzenia, najpóźniej w terminie 14 dni od otrzymania zgłoszenia wady</w:t>
      </w:r>
      <w:r w:rsidR="009C7DAB">
        <w:rPr>
          <w:rFonts w:cs="Calibri"/>
          <w:lang w:val="pl-PL"/>
        </w:rPr>
        <w:t>;</w:t>
      </w:r>
    </w:p>
    <w:p w14:paraId="14C9FCEE" w14:textId="63E97E53" w:rsidR="00CF0116" w:rsidRDefault="00A10998">
      <w:pPr>
        <w:pStyle w:val="Akapitzlist"/>
        <w:numPr>
          <w:ilvl w:val="1"/>
          <w:numId w:val="5"/>
        </w:numPr>
        <w:spacing w:after="0" w:line="240" w:lineRule="auto"/>
        <w:ind w:left="709" w:hanging="283"/>
        <w:jc w:val="both"/>
        <w:rPr>
          <w:rFonts w:eastAsia="Times New Roman"/>
          <w:color w:val="000000"/>
        </w:rPr>
      </w:pPr>
      <w:r>
        <w:rPr>
          <w:rFonts w:eastAsia="Times New Roman"/>
          <w:color w:val="000000"/>
        </w:rPr>
        <w:t xml:space="preserve">Gwarancja będzie realizowana w miejscu instalacji </w:t>
      </w:r>
      <w:r w:rsidRPr="00AD3834">
        <w:rPr>
          <w:rFonts w:eastAsia="Times New Roman"/>
          <w:color w:val="000000"/>
        </w:rPr>
        <w:t>Urządzeń</w:t>
      </w:r>
      <w:r w:rsidRPr="00AD3834">
        <w:rPr>
          <w:rFonts w:eastAsia="Times New Roman"/>
          <w:color w:val="000000"/>
          <w:lang w:val="pl-PL"/>
        </w:rPr>
        <w:t>,</w:t>
      </w:r>
      <w:r w:rsidR="00AD3834">
        <w:rPr>
          <w:rFonts w:eastAsia="Times New Roman"/>
          <w:color w:val="000000"/>
          <w:lang w:val="pl-PL"/>
        </w:rPr>
        <w:t xml:space="preserve"> </w:t>
      </w:r>
      <w:r w:rsidR="00AD3834" w:rsidRPr="00AD3834">
        <w:rPr>
          <w:rFonts w:eastAsia="Times New Roman"/>
          <w:color w:val="000000"/>
          <w:lang w:val="pl-PL"/>
        </w:rPr>
        <w:t>,</w:t>
      </w:r>
      <w:r w:rsidR="00AD3834">
        <w:rPr>
          <w:rFonts w:eastAsia="Times New Roman"/>
          <w:color w:val="000000"/>
          <w:lang w:val="pl-PL"/>
        </w:rPr>
        <w:t xml:space="preserve"> serwisie producenta lub Wykonawcy</w:t>
      </w:r>
      <w:r w:rsidRPr="00AD3834">
        <w:rPr>
          <w:rFonts w:eastAsia="Times New Roman"/>
          <w:color w:val="000000"/>
        </w:rPr>
        <w:t>. Diagnostyka awarii nie należy do obowiązków Zamawiającego. Wszelkie czynności związane z usuwaniem wad Urządzeń podejmowane przez Wykonawcę, zostaną przeprowadzone w taki sposób, aby nie</w:t>
      </w:r>
      <w:r>
        <w:rPr>
          <w:rFonts w:eastAsia="Times New Roman"/>
          <w:color w:val="000000"/>
        </w:rPr>
        <w:t xml:space="preserve"> doszło do utraty przez Zamawiającego uprawnień udzielonych przez producenta tego sprzętu (tj. przez autoryzowany serwis, o ile to będzie wymagane).</w:t>
      </w:r>
      <w:r w:rsidR="009C7DAB">
        <w:rPr>
          <w:rFonts w:eastAsia="Times New Roman"/>
          <w:color w:val="000000"/>
          <w:lang w:val="pl-PL"/>
        </w:rPr>
        <w:t xml:space="preserve"> Jeżeli usuwanie wad, naprawa, serwis Urządzenia wykonywana ma być w innym miejscu niż u Zamawiającego, to do obowiązków Wykonawcy należy demontaż, zapakowanie, odbiór Urządzenia od Zamawiającego z miejsca instalacji, </w:t>
      </w:r>
      <w:r w:rsidR="009B3732">
        <w:rPr>
          <w:rFonts w:eastAsia="Times New Roman"/>
          <w:color w:val="000000"/>
          <w:lang w:val="pl-PL"/>
        </w:rPr>
        <w:t xml:space="preserve">transport, </w:t>
      </w:r>
      <w:r w:rsidR="009C7DAB">
        <w:rPr>
          <w:rFonts w:eastAsia="Times New Roman"/>
          <w:color w:val="000000"/>
          <w:lang w:val="pl-PL"/>
        </w:rPr>
        <w:t xml:space="preserve">naprawa, a następnie </w:t>
      </w:r>
      <w:r w:rsidR="009B3732">
        <w:rPr>
          <w:rFonts w:eastAsia="Times New Roman"/>
          <w:color w:val="000000"/>
          <w:lang w:val="pl-PL"/>
        </w:rPr>
        <w:t xml:space="preserve">transport, </w:t>
      </w:r>
      <w:r w:rsidR="009C7DAB">
        <w:rPr>
          <w:rFonts w:eastAsia="Times New Roman"/>
          <w:color w:val="000000"/>
          <w:lang w:val="pl-PL"/>
        </w:rPr>
        <w:t xml:space="preserve">dostawa, podłączenie i uruchomienie w miejscu instalacji. </w:t>
      </w:r>
      <w:r w:rsidR="007447CC">
        <w:rPr>
          <w:rFonts w:eastAsia="Times New Roman"/>
          <w:color w:val="000000"/>
          <w:lang w:val="pl-PL"/>
        </w:rPr>
        <w:t>Wykonawca nie ma prawa oczekiwać za powyższe dodatkowego wynagrodzenia lub odszkodowania</w:t>
      </w:r>
      <w:r w:rsidR="00D30F27">
        <w:rPr>
          <w:rFonts w:eastAsia="Times New Roman"/>
          <w:color w:val="000000"/>
          <w:lang w:val="pl-PL"/>
        </w:rPr>
        <w:t>.</w:t>
      </w:r>
    </w:p>
    <w:p w14:paraId="23F8E1B2" w14:textId="77777777" w:rsidR="00CF0116" w:rsidRDefault="00A10998">
      <w:pPr>
        <w:pStyle w:val="Akapitzlist"/>
        <w:numPr>
          <w:ilvl w:val="1"/>
          <w:numId w:val="5"/>
        </w:numPr>
        <w:spacing w:after="0" w:line="240" w:lineRule="auto"/>
        <w:ind w:left="709" w:hanging="283"/>
        <w:jc w:val="both"/>
        <w:rPr>
          <w:rFonts w:cs="Calibri"/>
        </w:rPr>
      </w:pPr>
      <w:r>
        <w:rPr>
          <w:rFonts w:eastAsia="Times New Roman"/>
          <w:color w:val="000000"/>
        </w:rPr>
        <w:t>W zakresie gwarancji producenta na Urządzenia, Zamawiający będzie uprawniony do sprawdzania statusu gwarancji i postępowania reklamacyjnego za pośrednictwem strony internetowej producenta, poprzez podanie unikatowego numeru danego Urządzenia.</w:t>
      </w:r>
    </w:p>
    <w:p w14:paraId="1DF73C16" w14:textId="4E009A7D" w:rsidR="00CF0116" w:rsidRDefault="007C2D09">
      <w:pPr>
        <w:pStyle w:val="Akapitzlist"/>
        <w:numPr>
          <w:ilvl w:val="1"/>
          <w:numId w:val="5"/>
        </w:numPr>
        <w:spacing w:after="0" w:line="240" w:lineRule="auto"/>
        <w:ind w:left="709" w:hanging="283"/>
        <w:jc w:val="both"/>
        <w:rPr>
          <w:color w:val="000000"/>
        </w:rPr>
      </w:pPr>
      <w:r>
        <w:rPr>
          <w:rFonts w:cs="Calibri"/>
          <w:lang w:val="pl-PL"/>
        </w:rPr>
        <w:lastRenderedPageBreak/>
        <w:t xml:space="preserve">Wykonawca </w:t>
      </w:r>
      <w:r w:rsidR="00A10998">
        <w:rPr>
          <w:rFonts w:cs="Calibri"/>
        </w:rPr>
        <w:t>poniesie wszelkie koszty usuwania wad (awarii) Urządze</w:t>
      </w:r>
      <w:r>
        <w:rPr>
          <w:rFonts w:cs="Calibri"/>
          <w:lang w:val="pl-PL"/>
        </w:rPr>
        <w:t>nia</w:t>
      </w:r>
      <w:r w:rsidR="00A10998">
        <w:rPr>
          <w:rFonts w:cs="Calibri"/>
        </w:rPr>
        <w:t xml:space="preserve"> (koszty usuwania wad zostały wkalkulowane w wynagrodzenie Wykonawcy</w:t>
      </w:r>
      <w:r w:rsidR="009B3732">
        <w:rPr>
          <w:rFonts w:cs="Calibri"/>
          <w:lang w:val="pl-PL"/>
        </w:rPr>
        <w:t>, również w zakresie wskazanym w podpunkcie „d” powyżej</w:t>
      </w:r>
      <w:r w:rsidR="00A10998">
        <w:rPr>
          <w:rFonts w:cs="Calibri"/>
        </w:rPr>
        <w:t>).</w:t>
      </w:r>
    </w:p>
    <w:p w14:paraId="30C8EA57" w14:textId="083387B4" w:rsidR="00CF0116" w:rsidRDefault="00A10998">
      <w:pPr>
        <w:pStyle w:val="Akapitzlist"/>
        <w:numPr>
          <w:ilvl w:val="1"/>
          <w:numId w:val="5"/>
        </w:numPr>
        <w:spacing w:after="0" w:line="240" w:lineRule="auto"/>
        <w:ind w:left="709" w:hanging="283"/>
        <w:jc w:val="both"/>
        <w:rPr>
          <w:color w:val="000000"/>
        </w:rPr>
      </w:pPr>
      <w:r>
        <w:rPr>
          <w:color w:val="000000"/>
        </w:rPr>
        <w:t xml:space="preserve">Gwarancja obejmuje wszystkie wykryte podczas eksploatacji Urządzenia wady i nieprawidłowości, w szczególności: awarie, błędy i usterki – zarówno dostarczonego sprzętu jak i </w:t>
      </w:r>
      <w:r w:rsidR="007C2D09">
        <w:rPr>
          <w:color w:val="000000"/>
          <w:lang w:val="pl-PL"/>
        </w:rPr>
        <w:t>zainstalowanego na nim o</w:t>
      </w:r>
      <w:r>
        <w:rPr>
          <w:color w:val="000000"/>
        </w:rPr>
        <w:t xml:space="preserve">programowania. </w:t>
      </w:r>
    </w:p>
    <w:p w14:paraId="26D2D6FC" w14:textId="77777777" w:rsidR="00CF0116" w:rsidRDefault="00A10998">
      <w:pPr>
        <w:pStyle w:val="Akapitzlist"/>
        <w:numPr>
          <w:ilvl w:val="1"/>
          <w:numId w:val="5"/>
        </w:numPr>
        <w:spacing w:after="0" w:line="240" w:lineRule="auto"/>
        <w:ind w:left="709" w:hanging="283"/>
        <w:jc w:val="both"/>
        <w:rPr>
          <w:rFonts w:eastAsia="Times New Roman"/>
          <w:u w:val="single"/>
        </w:rPr>
      </w:pPr>
      <w:r>
        <w:rPr>
          <w:color w:val="000000"/>
        </w:rPr>
        <w:t xml:space="preserve">Gwarancja obejmuje wady i nieprawidłowości stwierdzone nie później niż do ostatniego dnia upływu okresu gwarancji. Zgłoszenie wady po upływie terminu gwarancji nie powoduje utraty roszczeń gwarancyjnych, jeżeli wada powstała przed upływem tego okresu. </w:t>
      </w:r>
    </w:p>
    <w:p w14:paraId="4BC8087C" w14:textId="3BE9B325" w:rsidR="00CF0116" w:rsidRDefault="00A10998">
      <w:pPr>
        <w:pStyle w:val="Akapitzlist"/>
        <w:numPr>
          <w:ilvl w:val="0"/>
          <w:numId w:val="5"/>
        </w:numPr>
        <w:spacing w:after="0" w:line="240" w:lineRule="auto"/>
        <w:jc w:val="both"/>
        <w:rPr>
          <w:rFonts w:eastAsia="Times New Roman"/>
        </w:rPr>
      </w:pPr>
      <w:r>
        <w:rPr>
          <w:rFonts w:eastAsia="Times New Roman"/>
        </w:rPr>
        <w:t>Wykonawca odpowiada na zasadzie art. 391 kodeksu cywilnego, za spełnienie przez producenta świadczeń gwarancyjnych opisanych w ustępie poprzednim.</w:t>
      </w:r>
    </w:p>
    <w:p w14:paraId="53FA4FB1" w14:textId="0F8A7979" w:rsidR="00CF0116" w:rsidRDefault="00A10998">
      <w:pPr>
        <w:pStyle w:val="Akapitzlist"/>
        <w:numPr>
          <w:ilvl w:val="0"/>
          <w:numId w:val="5"/>
        </w:numPr>
        <w:spacing w:after="0" w:line="240" w:lineRule="auto"/>
        <w:jc w:val="both"/>
        <w:rPr>
          <w:rFonts w:cs="Calibri"/>
        </w:rPr>
      </w:pPr>
      <w:r>
        <w:rPr>
          <w:rFonts w:eastAsia="Times New Roman"/>
        </w:rPr>
        <w:t>W zakresie gwarancji na Urządzeni</w:t>
      </w:r>
      <w:r w:rsidR="009B5F92">
        <w:rPr>
          <w:rFonts w:eastAsia="Times New Roman"/>
          <w:lang w:val="pl-PL"/>
        </w:rPr>
        <w:t>e</w:t>
      </w:r>
      <w:r>
        <w:rPr>
          <w:rFonts w:eastAsia="Times New Roman"/>
        </w:rPr>
        <w:t xml:space="preserve"> udzielanej przez Wykonawcę, niezależnie od zobowiązań wskazanych w ustępie 2 niniejszego paragrafu, gwarancja obejmuje ponadto następujące obowiązki:</w:t>
      </w:r>
    </w:p>
    <w:p w14:paraId="44D02C04" w14:textId="77777777" w:rsidR="00CF0116" w:rsidRDefault="00A10998">
      <w:pPr>
        <w:pStyle w:val="Akapitzlist"/>
        <w:numPr>
          <w:ilvl w:val="1"/>
          <w:numId w:val="5"/>
        </w:numPr>
        <w:tabs>
          <w:tab w:val="left" w:pos="709"/>
        </w:tabs>
        <w:spacing w:after="0" w:line="240" w:lineRule="auto"/>
        <w:ind w:left="709" w:hanging="283"/>
        <w:jc w:val="both"/>
        <w:rPr>
          <w:color w:val="000000"/>
        </w:rPr>
      </w:pPr>
      <w:r>
        <w:rPr>
          <w:rFonts w:cs="Calibri"/>
        </w:rPr>
        <w:t xml:space="preserve">Wykonawca zobowiązany jest potwierdzić przyjęcie zgłoszenia wady (awarii), za pośrednictwem poczty elektronicznej osoby zgłaszającej, a w braku takiego wskazania na adres: </w:t>
      </w:r>
      <w:hyperlink r:id="rId8" w:history="1">
        <w:r>
          <w:rPr>
            <w:rStyle w:val="Hipercze1"/>
            <w:rFonts w:cs="Calibri"/>
          </w:rPr>
          <w:t>s</w:t>
        </w:r>
        <w:r>
          <w:rPr>
            <w:rStyle w:val="Hipercze1"/>
            <w:rFonts w:cs="Calibri"/>
            <w:lang w:val="pl-PL"/>
          </w:rPr>
          <w:t>iw</w:t>
        </w:r>
        <w:r>
          <w:rPr>
            <w:rStyle w:val="Hipercze1"/>
            <w:rFonts w:cs="Calibri"/>
          </w:rPr>
          <w:t>@kul.pl</w:t>
        </w:r>
      </w:hyperlink>
      <w:r>
        <w:rPr>
          <w:rFonts w:cs="Calibri"/>
        </w:rPr>
        <w:t>.</w:t>
      </w:r>
    </w:p>
    <w:p w14:paraId="013572D1" w14:textId="77777777" w:rsidR="00CF0116" w:rsidRDefault="00A10998">
      <w:pPr>
        <w:pStyle w:val="Akapitzlist"/>
        <w:numPr>
          <w:ilvl w:val="1"/>
          <w:numId w:val="5"/>
        </w:numPr>
        <w:tabs>
          <w:tab w:val="left" w:pos="709"/>
        </w:tabs>
        <w:spacing w:after="0" w:line="240" w:lineRule="auto"/>
        <w:ind w:left="709" w:hanging="283"/>
        <w:jc w:val="both"/>
        <w:rPr>
          <w:color w:val="000000"/>
          <w:shd w:val="clear" w:color="auto" w:fill="FFFFFF"/>
        </w:rPr>
      </w:pPr>
      <w:r>
        <w:rPr>
          <w:color w:val="000000"/>
        </w:rPr>
        <w:t>Wykonawca zobowiązuje się, że w przypadku trzykrotnej naprawy tego samego Urządzenia w okresie gwarancji, wymienić wadliwe Urządzenie na nowe o co najmniej równoważnych parametrach (sumowane są naprawy dotyczące także różnych elementów Urządzenia). W przypadku dokonania wymiany, o której mowa w zdaniu poprzedzającym, okres udzielonej gwarancji rozpoczyna bieg na nowo od daty wymiany.</w:t>
      </w:r>
      <w:bookmarkStart w:id="1" w:name="_Hlk120028083"/>
      <w:bookmarkEnd w:id="1"/>
    </w:p>
    <w:p w14:paraId="7A827BD6" w14:textId="77777777" w:rsidR="00CF0116" w:rsidRDefault="00A10998">
      <w:pPr>
        <w:pStyle w:val="Akapitzlist"/>
        <w:numPr>
          <w:ilvl w:val="1"/>
          <w:numId w:val="5"/>
        </w:numPr>
        <w:tabs>
          <w:tab w:val="left" w:pos="709"/>
        </w:tabs>
        <w:spacing w:after="0" w:line="240" w:lineRule="auto"/>
        <w:ind w:left="709" w:hanging="283"/>
        <w:jc w:val="both"/>
        <w:rPr>
          <w:rFonts w:eastAsia="Times New Roman"/>
        </w:rPr>
      </w:pPr>
      <w:r>
        <w:rPr>
          <w:color w:val="000000"/>
          <w:shd w:val="clear" w:color="auto" w:fill="FFFFFF"/>
        </w:rPr>
        <w:t>Jeżeli w wykonaniu swoich obowiązków gwarant dostarczył Zamawiającemu zamiast rzeczy wadliwej rzecz wolną od wad albo dokonał istotnej naprawy rzeczy objętej gwarancją, termin gwarancji biegnie na nowo od chwili dostarczenia rzeczy wolnej od wad lub zwrócenia rzeczy naprawionej. Jeżeli gwarant wymienił część rzeczy, powyższe stosuje się odpowiednio do części wymienionej. W innych wypadkach niż wskazane powyżej, termin gwarancji ulega przedłużeniu o czas, w ciągu którego wskutek wady rzeczy objętej gwarancją uprawniony z gwarancji nie mógł z niej korzystać.</w:t>
      </w:r>
    </w:p>
    <w:p w14:paraId="7AD5BE9F" w14:textId="4E62C111" w:rsidR="00CF0116" w:rsidRDefault="00A10998">
      <w:pPr>
        <w:pStyle w:val="Akapitzlist"/>
        <w:numPr>
          <w:ilvl w:val="0"/>
          <w:numId w:val="5"/>
        </w:numPr>
        <w:spacing w:after="0" w:line="240" w:lineRule="auto"/>
        <w:jc w:val="both"/>
        <w:rPr>
          <w:color w:val="000000"/>
        </w:rPr>
      </w:pPr>
      <w:r>
        <w:rPr>
          <w:rFonts w:eastAsia="Times New Roman"/>
        </w:rPr>
        <w:t>Gwarancja Wykonawcy udzielona zostaje wraz z wydaniem Urządze</w:t>
      </w:r>
      <w:r w:rsidR="009B5F92">
        <w:rPr>
          <w:rFonts w:eastAsia="Times New Roman"/>
          <w:lang w:val="pl-PL"/>
        </w:rPr>
        <w:t>nia</w:t>
      </w:r>
      <w:r>
        <w:rPr>
          <w:rFonts w:eastAsia="Times New Roman"/>
        </w:rPr>
        <w:t xml:space="preserve"> Zamawiającemu. Niniejszą umowę poczytuje się za dokument gwarancyjny. </w:t>
      </w:r>
    </w:p>
    <w:p w14:paraId="74FEC522" w14:textId="77777777" w:rsidR="00CF0116" w:rsidRDefault="00A10998">
      <w:pPr>
        <w:pStyle w:val="Akapitzlist"/>
        <w:numPr>
          <w:ilvl w:val="0"/>
          <w:numId w:val="5"/>
        </w:numPr>
        <w:spacing w:after="0" w:line="240" w:lineRule="auto"/>
        <w:jc w:val="both"/>
        <w:rPr>
          <w:rFonts w:cs="Calibri"/>
          <w:color w:val="000000"/>
        </w:rPr>
      </w:pPr>
      <w:r>
        <w:rPr>
          <w:color w:val="000000"/>
        </w:rPr>
        <w:t>Bez uszczerbku dla uprawnień wynikających z ww. gwarancji, Zamawiający jest uprawniony do:</w:t>
      </w:r>
    </w:p>
    <w:p w14:paraId="6CDD8E6D" w14:textId="7D7BBE6B" w:rsidR="00CF0116" w:rsidRDefault="00A10998">
      <w:pPr>
        <w:pStyle w:val="Akapitzlist"/>
        <w:numPr>
          <w:ilvl w:val="0"/>
          <w:numId w:val="12"/>
        </w:numPr>
        <w:spacing w:after="0" w:line="256" w:lineRule="auto"/>
        <w:jc w:val="both"/>
        <w:rPr>
          <w:color w:val="000000"/>
        </w:rPr>
      </w:pPr>
      <w:r>
        <w:rPr>
          <w:rFonts w:cs="Calibri"/>
          <w:color w:val="000000"/>
        </w:rPr>
        <w:t>instalowania i wymiany w Urządzeni</w:t>
      </w:r>
      <w:r w:rsidR="00925FB5">
        <w:rPr>
          <w:rFonts w:cs="Calibri"/>
          <w:color w:val="000000"/>
          <w:lang w:val="pl-PL"/>
        </w:rPr>
        <w:t>u</w:t>
      </w:r>
      <w:r>
        <w:rPr>
          <w:rFonts w:cs="Calibri"/>
          <w:color w:val="000000"/>
        </w:rPr>
        <w:t xml:space="preserve"> standardowych kart/podzespołów i komponentów (w szczególności modułów pamięci, sterowników, dysków), o ile powiadomi uprzednio Wykonawcę o zamiarze dokonania ww. czynności, a Wykonawca najpóźniej w terminie 5 dni nie przedstawi uzasadnionego sprzeciwu wskazującego okoliczności powodujące, że wykonanie takich działań zakłócałoby prawidłową pracę </w:t>
      </w:r>
      <w:r w:rsidR="00925FB5">
        <w:rPr>
          <w:rFonts w:cs="Calibri"/>
          <w:color w:val="000000"/>
        </w:rPr>
        <w:t>Urządze</w:t>
      </w:r>
      <w:r w:rsidR="00925FB5">
        <w:rPr>
          <w:rFonts w:cs="Calibri"/>
          <w:color w:val="000000"/>
          <w:lang w:val="pl-PL"/>
        </w:rPr>
        <w:t>nia</w:t>
      </w:r>
      <w:r>
        <w:rPr>
          <w:rFonts w:cs="Calibri"/>
          <w:color w:val="000000"/>
        </w:rPr>
        <w:t>,</w:t>
      </w:r>
    </w:p>
    <w:p w14:paraId="0AADED27" w14:textId="67FE369C" w:rsidR="00CF0116" w:rsidRDefault="00A10998">
      <w:pPr>
        <w:pStyle w:val="Akapitzlist"/>
        <w:numPr>
          <w:ilvl w:val="0"/>
          <w:numId w:val="12"/>
        </w:numPr>
        <w:spacing w:after="0" w:line="256" w:lineRule="auto"/>
        <w:jc w:val="both"/>
        <w:rPr>
          <w:color w:val="000000"/>
        </w:rPr>
      </w:pPr>
      <w:r>
        <w:rPr>
          <w:color w:val="000000"/>
        </w:rPr>
        <w:t>przenoszenia dostarczon</w:t>
      </w:r>
      <w:r w:rsidR="00925FB5">
        <w:rPr>
          <w:color w:val="000000"/>
          <w:lang w:val="pl-PL"/>
        </w:rPr>
        <w:t>ego</w:t>
      </w:r>
      <w:r>
        <w:rPr>
          <w:color w:val="000000"/>
        </w:rPr>
        <w:t xml:space="preserve"> Urządze</w:t>
      </w:r>
      <w:r w:rsidR="00925FB5">
        <w:rPr>
          <w:color w:val="000000"/>
          <w:lang w:val="pl-PL"/>
        </w:rPr>
        <w:t>nia</w:t>
      </w:r>
      <w:r>
        <w:rPr>
          <w:color w:val="000000"/>
        </w:rPr>
        <w:t xml:space="preserve">. </w:t>
      </w:r>
    </w:p>
    <w:p w14:paraId="4D6FA6E4" w14:textId="1E81E986" w:rsidR="00CF0116" w:rsidRDefault="00A10998">
      <w:pPr>
        <w:pStyle w:val="Akapitzlist"/>
        <w:numPr>
          <w:ilvl w:val="0"/>
          <w:numId w:val="5"/>
        </w:numPr>
        <w:tabs>
          <w:tab w:val="left" w:pos="360"/>
        </w:tabs>
        <w:spacing w:after="0" w:line="240" w:lineRule="auto"/>
        <w:jc w:val="both"/>
        <w:rPr>
          <w:color w:val="000000"/>
        </w:rPr>
      </w:pPr>
      <w:r>
        <w:rPr>
          <w:color w:val="000000"/>
        </w:rPr>
        <w:t xml:space="preserve">Potwierdzeniem usunięcia wad Urządzenia w terminie, będzie protokół bez uwag, sporządzony i podpisany przez przedstawicieli Zamawiającego i </w:t>
      </w:r>
      <w:r w:rsidR="00CA3756">
        <w:rPr>
          <w:color w:val="000000"/>
          <w:lang w:val="pl-PL"/>
        </w:rPr>
        <w:t>Wykonawcy</w:t>
      </w:r>
      <w:r>
        <w:rPr>
          <w:color w:val="000000"/>
        </w:rPr>
        <w:t>.</w:t>
      </w:r>
    </w:p>
    <w:p w14:paraId="4F625BBC" w14:textId="07CD27EA" w:rsidR="00CF0116" w:rsidRDefault="00A10998">
      <w:pPr>
        <w:pStyle w:val="Akapitzlist"/>
        <w:numPr>
          <w:ilvl w:val="0"/>
          <w:numId w:val="5"/>
        </w:numPr>
        <w:spacing w:after="0" w:line="240" w:lineRule="auto"/>
        <w:jc w:val="both"/>
      </w:pPr>
      <w:r>
        <w:rPr>
          <w:color w:val="000000"/>
        </w:rPr>
        <w:t xml:space="preserve">W przypadku zwłoki </w:t>
      </w:r>
      <w:r w:rsidR="00CA3756">
        <w:rPr>
          <w:color w:val="000000"/>
          <w:lang w:val="pl-PL"/>
        </w:rPr>
        <w:t xml:space="preserve">Wykonawcy </w:t>
      </w:r>
      <w:r>
        <w:rPr>
          <w:color w:val="000000"/>
        </w:rPr>
        <w:t xml:space="preserve">w skutecznym usunięciu wad Urządzeń lub zwłoki w wymianie Urządzenia wadliwego na wolne od wad w terminie wskazanym w ustępie 2., Zamawiający jest nieodwołalnie upoważniony do zlecenia wykonania zastępczego (bez konieczności uzyskania upoważnienia sądu), poprzez powierzenie usunięcia wady lub wymiany uszkodzonego Urządzenia innemu podmiotowi, na koszt i ryzyko Wykonawcy. W takim przypadku Wykonawca pokryje Zamawiającemu wszystkie koszty związane z wykonawstwem zastępczym. </w:t>
      </w:r>
    </w:p>
    <w:p w14:paraId="0B660C26" w14:textId="52DA248F" w:rsidR="00CF0116" w:rsidRDefault="00A10998">
      <w:pPr>
        <w:pStyle w:val="Akapitzlist"/>
        <w:numPr>
          <w:ilvl w:val="0"/>
          <w:numId w:val="5"/>
        </w:numPr>
        <w:spacing w:after="160" w:line="256" w:lineRule="auto"/>
        <w:jc w:val="both"/>
        <w:rPr>
          <w:rFonts w:eastAsia="Times New Roman"/>
          <w:color w:val="000000"/>
        </w:rPr>
      </w:pPr>
      <w:r>
        <w:t xml:space="preserve">Wykonawca zobowiązany jest do przeniesienia na Zamawiającego przysługujących mu uprawnień z tytułu rękojmi i gwarancji na Urządzenia </w:t>
      </w:r>
      <w:r w:rsidR="00CA3756">
        <w:rPr>
          <w:lang w:val="pl-PL"/>
        </w:rPr>
        <w:t xml:space="preserve">i jego części </w:t>
      </w:r>
      <w:r>
        <w:t xml:space="preserve">przysługujących mu wobec ich </w:t>
      </w:r>
      <w:r w:rsidR="00CA3756">
        <w:rPr>
          <w:lang w:val="pl-PL"/>
        </w:rPr>
        <w:t xml:space="preserve">dostawców, </w:t>
      </w:r>
      <w:r>
        <w:t>producentów i dystrybutorów. Uprawnienia te przechodzą na Zamawiającego najpóźniej wraz z przekazaniem Urządze</w:t>
      </w:r>
      <w:r w:rsidR="009E3E79">
        <w:rPr>
          <w:lang w:val="pl-PL"/>
        </w:rPr>
        <w:t>nia</w:t>
      </w:r>
      <w:r>
        <w:t xml:space="preserve"> Zamawiającemu. Najpóźniej wraz z przekazaniem Zamawiającemu Urządze</w:t>
      </w:r>
      <w:r w:rsidR="009E3E79">
        <w:rPr>
          <w:lang w:val="pl-PL"/>
        </w:rPr>
        <w:t>nia</w:t>
      </w:r>
      <w:r>
        <w:t>, Wykonawca przekaże Zamawiającemu karty gwarancyjne dla tego sprzętu, wystawione przez ich producentów</w:t>
      </w:r>
      <w:r w:rsidR="009E3E79">
        <w:rPr>
          <w:lang w:val="pl-PL"/>
        </w:rPr>
        <w:t xml:space="preserve"> i dostawców</w:t>
      </w:r>
      <w:r>
        <w:t xml:space="preserve">. Przekazanie karty gwarancyjnej jest warunkiem podpisania protokołu odbioru. </w:t>
      </w:r>
    </w:p>
    <w:p w14:paraId="64ECC0E7" w14:textId="77777777" w:rsidR="00CF0116" w:rsidRDefault="00CD0E31">
      <w:pPr>
        <w:pStyle w:val="Akapitzlist"/>
        <w:numPr>
          <w:ilvl w:val="0"/>
          <w:numId w:val="5"/>
        </w:numPr>
        <w:spacing w:after="160" w:line="256" w:lineRule="auto"/>
        <w:jc w:val="both"/>
        <w:rPr>
          <w:color w:val="000000"/>
        </w:rPr>
      </w:pPr>
      <w:r>
        <w:rPr>
          <w:rFonts w:eastAsia="Times New Roman"/>
          <w:color w:val="000000"/>
          <w:lang w:val="pl-PL"/>
        </w:rPr>
        <w:t xml:space="preserve">Udzielenie ww. gwarancji jakości nie ogranicza, ani nie wyłącza uprawnień Zamawiającego z tytułu rękojmi. </w:t>
      </w:r>
      <w:r>
        <w:rPr>
          <w:rFonts w:eastAsia="Times New Roman"/>
          <w:color w:val="000000"/>
        </w:rPr>
        <w:t xml:space="preserve">Okres rękojmi za wady Urządzeń jest równy okresowi udzielonej gwarancji, o której mowa w ust.1 niniejszego paragrafu.  </w:t>
      </w:r>
      <w:r>
        <w:rPr>
          <w:color w:val="000000"/>
        </w:rPr>
        <w:t xml:space="preserve">Zamawiającemu przysługują uprawnienia z tytułu rękojmi na zasadach określonych w kodeksie cywilnym, z uwzględnieniem modyfikacji przewidzianych w niniejszej umowie. W celu uniknięcia wszelkich wątpliwości Strony postanawiają, że Zamawiający nie ma obowiązku badania rzeczy dostarczanych w ramach </w:t>
      </w:r>
      <w:r>
        <w:rPr>
          <w:color w:val="000000"/>
        </w:rPr>
        <w:lastRenderedPageBreak/>
        <w:t>przedmiotu umowy przy odbiorze w celu wykrycia wad, a pokwitowanie przyjęcia przez Zamawiającego, nie będzie zwalniało Wykonawcy z tytułu jego odpowiedzialności na podstawie przepisów o rękojmi.</w:t>
      </w:r>
    </w:p>
    <w:p w14:paraId="69B15979" w14:textId="15B95DF7" w:rsidR="00CF0116" w:rsidRDefault="00A10998">
      <w:pPr>
        <w:pStyle w:val="Akapitzlist"/>
        <w:numPr>
          <w:ilvl w:val="0"/>
          <w:numId w:val="5"/>
        </w:numPr>
        <w:spacing w:after="160" w:line="256" w:lineRule="auto"/>
        <w:jc w:val="both"/>
      </w:pPr>
      <w:r>
        <w:rPr>
          <w:color w:val="000000"/>
        </w:rPr>
        <w:t>Rękojmia obejmuje wady i nieprawidłowości Urządze</w:t>
      </w:r>
      <w:r w:rsidR="00CB144B">
        <w:rPr>
          <w:color w:val="000000"/>
          <w:lang w:val="pl-PL"/>
        </w:rPr>
        <w:t>nia</w:t>
      </w:r>
      <w:r>
        <w:rPr>
          <w:color w:val="000000"/>
        </w:rPr>
        <w:t xml:space="preserve"> stwierdzone nie później niż do ostatniego dnia upływu okresu rękojmi. Zgłoszenie wady po upływie tego terminu nie powoduje utraty roszczeń z rękojmi, jeżeli wada powstała przed upływem tego okresu.</w:t>
      </w:r>
    </w:p>
    <w:p w14:paraId="53C264F3" w14:textId="28D1BF4E" w:rsidR="00CF0116" w:rsidRDefault="00A10998">
      <w:pPr>
        <w:pStyle w:val="Akapitzlist"/>
        <w:numPr>
          <w:ilvl w:val="0"/>
          <w:numId w:val="5"/>
        </w:numPr>
        <w:spacing w:after="160" w:line="256" w:lineRule="auto"/>
        <w:jc w:val="both"/>
        <w:rPr>
          <w:rFonts w:eastAsia="Times New Roman"/>
        </w:rPr>
      </w:pPr>
      <w:r>
        <w:t>Wykonawca zobowiązany jest do wykonywania na własny koszt i ryzyko, czynności serwisowych i utrzymania Urządze</w:t>
      </w:r>
      <w:r w:rsidR="00CB144B">
        <w:rPr>
          <w:lang w:val="pl-PL"/>
        </w:rPr>
        <w:t>nia</w:t>
      </w:r>
      <w:r>
        <w:t xml:space="preserve"> oraz </w:t>
      </w:r>
      <w:r w:rsidR="00CB144B">
        <w:rPr>
          <w:lang w:val="pl-PL"/>
        </w:rPr>
        <w:t xml:space="preserve">jego </w:t>
      </w:r>
      <w:r>
        <w:t xml:space="preserve">poszczególnych elementów – o ile będzie to niezbędne dla utrzymania gwarancji, przy czym powyższe obowiązki Wykonawca wykonywał będzie w okresach obowiązywania gwarancji  wskazanej w </w:t>
      </w:r>
      <w:r w:rsidR="00AB48ED">
        <w:rPr>
          <w:lang w:val="pl-PL"/>
        </w:rPr>
        <w:t xml:space="preserve">ust. </w:t>
      </w:r>
      <w:r>
        <w:t xml:space="preserve">1 niniejszego paragrafu. </w:t>
      </w:r>
    </w:p>
    <w:p w14:paraId="63A7B0FE" w14:textId="77777777" w:rsidR="00CF0116" w:rsidRDefault="00A10998">
      <w:pPr>
        <w:pStyle w:val="Akapitzlist"/>
        <w:numPr>
          <w:ilvl w:val="0"/>
          <w:numId w:val="5"/>
        </w:numPr>
        <w:spacing w:after="160" w:line="256" w:lineRule="auto"/>
        <w:jc w:val="both"/>
      </w:pPr>
      <w:r>
        <w:rPr>
          <w:rFonts w:eastAsia="Times New Roman"/>
        </w:rPr>
        <w:t>Zamawiający może wykonywać uprawnienia z tytułu rękojmi za wady niezależnie od uprawnień wynikających z gwarancji, jak też uprawnień wynikających z postanowień umowy dotyczących kar umownych oraz uprawnienia Zamawiającego do żądania naprawienia szkody na zasadach ogólnych.</w:t>
      </w:r>
    </w:p>
    <w:p w14:paraId="333DDDA3" w14:textId="77777777" w:rsidR="00CF0116" w:rsidRDefault="00A10998">
      <w:pPr>
        <w:jc w:val="center"/>
      </w:pPr>
      <w:r>
        <w:t>§ 4</w:t>
      </w:r>
    </w:p>
    <w:p w14:paraId="676C7620" w14:textId="77777777" w:rsidR="00CF0116" w:rsidRDefault="00A10998">
      <w:pPr>
        <w:pStyle w:val="Akapitzlist"/>
        <w:numPr>
          <w:ilvl w:val="3"/>
          <w:numId w:val="6"/>
        </w:numPr>
        <w:spacing w:after="0" w:line="240" w:lineRule="auto"/>
        <w:ind w:left="284"/>
        <w:jc w:val="both"/>
      </w:pPr>
      <w:r>
        <w:t>Jako koordynującą/e wykonanie niniejszej umowy Zamawiający wyznacza następującą/e osobę/y: ..............................................................., adres e-mail: ........................................; nr tel.: .........................................</w:t>
      </w:r>
    </w:p>
    <w:p w14:paraId="46FCA781" w14:textId="77777777" w:rsidR="00CF0116" w:rsidRDefault="00A10998">
      <w:pPr>
        <w:pStyle w:val="Akapitzlist"/>
        <w:numPr>
          <w:ilvl w:val="3"/>
          <w:numId w:val="6"/>
        </w:numPr>
        <w:spacing w:after="0" w:line="240" w:lineRule="auto"/>
        <w:ind w:left="284"/>
        <w:jc w:val="both"/>
      </w:pPr>
      <w:r>
        <w:t>Jako koordynującą/e wykonanie niniejszej umowy Wykonawca wyznacza następującą/e osobę/y: ..............................................................., adres e-mail: .........................................; nr tel.: .....................................</w:t>
      </w:r>
    </w:p>
    <w:p w14:paraId="65B2DFB2" w14:textId="77777777" w:rsidR="00CF0116" w:rsidRDefault="00CF0116">
      <w:pPr>
        <w:spacing w:after="0" w:line="240" w:lineRule="auto"/>
        <w:ind w:left="1440"/>
        <w:jc w:val="both"/>
      </w:pPr>
    </w:p>
    <w:p w14:paraId="1A3C95B8" w14:textId="77777777" w:rsidR="00CF0116" w:rsidRDefault="00A10998">
      <w:pPr>
        <w:spacing w:after="0" w:line="240" w:lineRule="auto"/>
        <w:jc w:val="center"/>
      </w:pPr>
      <w:r>
        <w:t>§ 5</w:t>
      </w:r>
    </w:p>
    <w:p w14:paraId="21487675" w14:textId="372668FB" w:rsidR="00CF0116" w:rsidRDefault="00A10998">
      <w:pPr>
        <w:pStyle w:val="Akapitzlist"/>
        <w:numPr>
          <w:ilvl w:val="0"/>
          <w:numId w:val="15"/>
        </w:numPr>
        <w:spacing w:after="0" w:line="256" w:lineRule="auto"/>
        <w:jc w:val="both"/>
      </w:pPr>
      <w:r>
        <w:t>Wykonawca zobowiązany jest do dos</w:t>
      </w:r>
      <w:r w:rsidR="00AD3834">
        <w:t>tarczenia Zamawiającemu Urządze</w:t>
      </w:r>
      <w:r w:rsidR="00AD3834">
        <w:rPr>
          <w:lang w:val="pl-PL"/>
        </w:rPr>
        <w:t>nia</w:t>
      </w:r>
      <w:r>
        <w:t>, najpóźniej w terminie</w:t>
      </w:r>
      <w:r w:rsidR="00AD3834">
        <w:rPr>
          <w:lang w:val="pl-PL"/>
        </w:rPr>
        <w:t xml:space="preserve"> 21</w:t>
      </w:r>
      <w:r>
        <w:t xml:space="preserve"> </w:t>
      </w:r>
      <w:r>
        <w:rPr>
          <w:lang w:val="pl-PL"/>
        </w:rPr>
        <w:t>dni</w:t>
      </w:r>
      <w:r>
        <w:t xml:space="preserve"> od dnia zawarcia niniejszej umowy. </w:t>
      </w:r>
    </w:p>
    <w:p w14:paraId="73F52C56" w14:textId="7F0EEA4F" w:rsidR="00CF0116" w:rsidRDefault="00A10998">
      <w:pPr>
        <w:numPr>
          <w:ilvl w:val="0"/>
          <w:numId w:val="15"/>
        </w:numPr>
        <w:spacing w:after="0"/>
        <w:jc w:val="both"/>
      </w:pPr>
      <w:r>
        <w:t>O dokładnym terminie dostarczenia poszczególnych Urządze</w:t>
      </w:r>
      <w:r w:rsidR="00241645">
        <w:t>nia</w:t>
      </w:r>
      <w:r>
        <w:t xml:space="preserve"> Wykonawca powiadomi Zamawiającego z co najmniej 3 dniowym wyprzedzeniem, do wiadomości osoby wyznaczonej przez Zamawiającego do koordynacji realizacji niniejszej umowy, zgodnie z § 4. Odbiór Urządze</w:t>
      </w:r>
      <w:r w:rsidR="005F34E0">
        <w:t>nia</w:t>
      </w:r>
      <w:r>
        <w:t xml:space="preserve"> zostanie potwierdzony protokolarnie przez Zamawiającego.</w:t>
      </w:r>
    </w:p>
    <w:p w14:paraId="281C993D" w14:textId="77777777" w:rsidR="00CF0116" w:rsidRDefault="00A10998">
      <w:pPr>
        <w:spacing w:after="0" w:line="240" w:lineRule="auto"/>
        <w:jc w:val="center"/>
      </w:pPr>
      <w:r>
        <w:t>§ 6</w:t>
      </w:r>
    </w:p>
    <w:p w14:paraId="73F708E8" w14:textId="77777777" w:rsidR="00CF0116" w:rsidRDefault="00A10998">
      <w:pPr>
        <w:pStyle w:val="Akapitzlist"/>
        <w:widowControl w:val="0"/>
        <w:numPr>
          <w:ilvl w:val="6"/>
          <w:numId w:val="15"/>
        </w:numPr>
        <w:shd w:val="clear" w:color="auto" w:fill="FFFFFF"/>
        <w:tabs>
          <w:tab w:val="left" w:pos="374"/>
        </w:tabs>
        <w:suppressAutoHyphens w:val="0"/>
        <w:spacing w:after="0" w:line="269" w:lineRule="exact"/>
        <w:ind w:left="284" w:right="10"/>
        <w:jc w:val="both"/>
      </w:pPr>
      <w:r>
        <w:t xml:space="preserve">Za należyte wykonanie niniejszej umowy, Wykonawca będzie uprawniony do otrzymania ryczałtowego wynagrodzenia maksymalnego w łącznej kwocie ……………………………………….PLN (słownie:………….. </w:t>
      </w:r>
      <w:r>
        <w:rPr>
          <w:rFonts w:cs="Calibri"/>
          <w:spacing w:val="-1"/>
        </w:rPr>
        <w:t>złotych</w:t>
      </w:r>
      <w:r>
        <w:t xml:space="preserve">) brutto. Cena netto przedmiotu zamówienia wynosi..................................................... zł (słownie:………………………………………………………….............................................. zł), wartość podatku VAT wynosi:…………………………………......................zł (słownie: ………………….....................................zł). </w:t>
      </w:r>
    </w:p>
    <w:p w14:paraId="671DAEBB" w14:textId="7A3FDB4C" w:rsidR="00CF0116" w:rsidRDefault="00A10998">
      <w:pPr>
        <w:pStyle w:val="Akapitzlist"/>
        <w:widowControl w:val="0"/>
        <w:numPr>
          <w:ilvl w:val="6"/>
          <w:numId w:val="15"/>
        </w:numPr>
        <w:shd w:val="clear" w:color="auto" w:fill="FFFFFF"/>
        <w:tabs>
          <w:tab w:val="left" w:pos="374"/>
        </w:tabs>
        <w:suppressAutoHyphens w:val="0"/>
        <w:spacing w:after="0" w:line="269" w:lineRule="exact"/>
        <w:ind w:left="284" w:right="10"/>
        <w:jc w:val="both"/>
      </w:pPr>
      <w:r>
        <w:t xml:space="preserve">Wynagrodzenie płatne będzie po potwierdzonym protokołem </w:t>
      </w:r>
      <w:r>
        <w:rPr>
          <w:bCs/>
          <w:color w:val="000000"/>
        </w:rPr>
        <w:t>(wzór protokołu stanowi załącznik nr 3 do umowy)</w:t>
      </w:r>
      <w:r>
        <w:t xml:space="preserve">  odbiorze Urządze</w:t>
      </w:r>
      <w:r w:rsidR="00BC760D">
        <w:rPr>
          <w:lang w:val="pl-PL"/>
        </w:rPr>
        <w:t>nia</w:t>
      </w:r>
      <w:r>
        <w:t xml:space="preserve"> przez Zamawiającego </w:t>
      </w:r>
    </w:p>
    <w:p w14:paraId="78C51EE9" w14:textId="77777777" w:rsidR="00CF0116" w:rsidRDefault="00A10998">
      <w:pPr>
        <w:pStyle w:val="Akapitzlist"/>
        <w:widowControl w:val="0"/>
        <w:numPr>
          <w:ilvl w:val="6"/>
          <w:numId w:val="15"/>
        </w:numPr>
        <w:shd w:val="clear" w:color="auto" w:fill="FFFFFF"/>
        <w:tabs>
          <w:tab w:val="left" w:pos="374"/>
        </w:tabs>
        <w:suppressAutoHyphens w:val="0"/>
        <w:spacing w:after="0" w:line="269" w:lineRule="exact"/>
        <w:ind w:left="284" w:right="10"/>
        <w:jc w:val="both"/>
      </w:pPr>
      <w:r>
        <w:t xml:space="preserve">Wynagrodzenie Wykonawcy płatne będzie, na podstawie wystawianej przez Wykonawcę faktury VAT, w terminie 30 dni od daty doręczenia faktury Zamawiającemu. </w:t>
      </w:r>
    </w:p>
    <w:p w14:paraId="3D3FCED3" w14:textId="77777777" w:rsidR="00CF0116" w:rsidRDefault="00A10998">
      <w:pPr>
        <w:pStyle w:val="Akapitzlist"/>
        <w:widowControl w:val="0"/>
        <w:numPr>
          <w:ilvl w:val="6"/>
          <w:numId w:val="15"/>
        </w:numPr>
        <w:shd w:val="clear" w:color="auto" w:fill="FFFFFF"/>
        <w:tabs>
          <w:tab w:val="left" w:pos="374"/>
        </w:tabs>
        <w:suppressAutoHyphens w:val="0"/>
        <w:spacing w:after="0" w:line="269" w:lineRule="exact"/>
        <w:ind w:left="284" w:right="10"/>
        <w:jc w:val="both"/>
        <w:rPr>
          <w:rFonts w:cs="Calibri"/>
          <w:bCs/>
          <w:color w:val="000000"/>
        </w:rPr>
      </w:pPr>
      <w:r>
        <w:t>Wynagrodzenie płatne będzie przelewem, na rachunek bankowy Wykonawcy wskazany w fakturze VAT.</w:t>
      </w:r>
    </w:p>
    <w:p w14:paraId="53EE49FF" w14:textId="77777777" w:rsidR="00CF0116" w:rsidRDefault="00A10998">
      <w:pPr>
        <w:pStyle w:val="Akapitzlist"/>
        <w:widowControl w:val="0"/>
        <w:numPr>
          <w:ilvl w:val="6"/>
          <w:numId w:val="15"/>
        </w:numPr>
        <w:shd w:val="clear" w:color="auto" w:fill="FFFFFF"/>
        <w:tabs>
          <w:tab w:val="left" w:pos="374"/>
        </w:tabs>
        <w:suppressAutoHyphens w:val="0"/>
        <w:spacing w:after="0" w:line="269" w:lineRule="exact"/>
        <w:ind w:left="284" w:right="10"/>
        <w:jc w:val="both"/>
        <w:rPr>
          <w:rFonts w:cs="Calibri"/>
          <w:bCs/>
          <w:color w:val="000000"/>
        </w:rPr>
      </w:pPr>
      <w:r>
        <w:rPr>
          <w:rFonts w:cs="Calibri"/>
          <w:bCs/>
          <w:color w:val="000000"/>
        </w:rPr>
        <w:t xml:space="preserve">Wynagrodzenie, o którym mowa w ust. 1 obejmuje wszystkie czynności niezbędne do prawidłowego wykonania umowy, zgodnie z OPZ, nawet, jeśli czynności te nie zostały wprost wyszczególnione w treści Dokumentacji Postępowania. </w:t>
      </w:r>
    </w:p>
    <w:p w14:paraId="77999134" w14:textId="77777777" w:rsidR="00CF0116" w:rsidRDefault="00A10998">
      <w:pPr>
        <w:pStyle w:val="Akapitzlist"/>
        <w:widowControl w:val="0"/>
        <w:numPr>
          <w:ilvl w:val="6"/>
          <w:numId w:val="15"/>
        </w:numPr>
        <w:shd w:val="clear" w:color="auto" w:fill="FFFFFF"/>
        <w:tabs>
          <w:tab w:val="left" w:pos="374"/>
        </w:tabs>
        <w:suppressAutoHyphens w:val="0"/>
        <w:spacing w:after="0" w:line="269" w:lineRule="exact"/>
        <w:ind w:left="284" w:right="10"/>
        <w:jc w:val="both"/>
        <w:rPr>
          <w:rFonts w:cs="Calibri"/>
          <w:color w:val="000000"/>
        </w:rPr>
      </w:pPr>
      <w:r>
        <w:rPr>
          <w:rFonts w:cs="Calibri"/>
          <w:bCs/>
          <w:color w:val="000000"/>
        </w:rPr>
        <w:t xml:space="preserve">Strony ustalają, że przelew wierzytelności Wykonawcy wynikających z niniejszej umowy jest niedopuszczalny bez </w:t>
      </w:r>
      <w:r w:rsidR="00C47AA5">
        <w:rPr>
          <w:rFonts w:cs="Calibri"/>
          <w:bCs/>
          <w:color w:val="000000"/>
          <w:lang w:val="pl-PL"/>
        </w:rPr>
        <w:t xml:space="preserve">uprzedniej </w:t>
      </w:r>
      <w:r>
        <w:rPr>
          <w:rFonts w:cs="Calibri"/>
          <w:bCs/>
          <w:color w:val="000000"/>
        </w:rPr>
        <w:t>zgody Zamawiającego wyrażonej na piśmie pod rygorem nieważności.</w:t>
      </w:r>
      <w:r w:rsidR="00A91E9C">
        <w:rPr>
          <w:rFonts w:cs="Calibri"/>
          <w:bCs/>
          <w:color w:val="000000"/>
          <w:lang w:val="pl-PL"/>
        </w:rPr>
        <w:t xml:space="preserve"> Wykonawca nie jest uprawniony do dokonywania potrąceń z wierzytelnościami Zamawiającego wobec Wykonawcy.</w:t>
      </w:r>
    </w:p>
    <w:p w14:paraId="5964625D" w14:textId="154181B2" w:rsidR="00CF0116" w:rsidRDefault="00A10998">
      <w:pPr>
        <w:pStyle w:val="Akapitzlist"/>
        <w:widowControl w:val="0"/>
        <w:numPr>
          <w:ilvl w:val="6"/>
          <w:numId w:val="15"/>
        </w:numPr>
        <w:shd w:val="clear" w:color="auto" w:fill="FFFFFF"/>
        <w:tabs>
          <w:tab w:val="left" w:pos="374"/>
        </w:tabs>
        <w:suppressAutoHyphens w:val="0"/>
        <w:spacing w:after="0" w:line="269" w:lineRule="exact"/>
        <w:ind w:left="284" w:right="10"/>
        <w:jc w:val="both"/>
        <w:rPr>
          <w:rFonts w:cs="Calibri"/>
          <w:color w:val="2C363A"/>
          <w:shd w:val="clear" w:color="auto" w:fill="FFFFFF"/>
        </w:rPr>
      </w:pPr>
      <w:r>
        <w:rPr>
          <w:rFonts w:cs="Calibri"/>
          <w:color w:val="000000"/>
        </w:rPr>
        <w:t xml:space="preserve">Zamawiający oświadcza, że zgodnie z art. 4c ustawy z dnia 08 marca 2013 r. o przeciwdziałaniu nadmiernym opóźnieniom w transakcjach handlowych </w:t>
      </w:r>
      <w:r>
        <w:rPr>
          <w:rFonts w:cs="Calibri"/>
          <w:color w:val="333333"/>
          <w:shd w:val="clear" w:color="auto" w:fill="FFFFFF"/>
        </w:rPr>
        <w:t>(</w:t>
      </w:r>
      <w:proofErr w:type="spellStart"/>
      <w:r>
        <w:rPr>
          <w:rFonts w:cs="Calibri"/>
          <w:color w:val="333333"/>
          <w:shd w:val="clear" w:color="auto" w:fill="FFFFFF"/>
        </w:rPr>
        <w:t>t.j</w:t>
      </w:r>
      <w:proofErr w:type="spellEnd"/>
      <w:r>
        <w:rPr>
          <w:rFonts w:cs="Calibri"/>
          <w:color w:val="333333"/>
          <w:shd w:val="clear" w:color="auto" w:fill="FFFFFF"/>
        </w:rPr>
        <w:t>. Dz. U. z 202</w:t>
      </w:r>
      <w:r w:rsidR="00136D1E">
        <w:rPr>
          <w:rFonts w:cs="Calibri"/>
          <w:color w:val="333333"/>
          <w:shd w:val="clear" w:color="auto" w:fill="FFFFFF"/>
          <w:lang w:val="pl-PL"/>
        </w:rPr>
        <w:t>3</w:t>
      </w:r>
      <w:r>
        <w:rPr>
          <w:rFonts w:cs="Calibri"/>
          <w:color w:val="333333"/>
          <w:shd w:val="clear" w:color="auto" w:fill="FFFFFF"/>
        </w:rPr>
        <w:t xml:space="preserve"> r. poz. </w:t>
      </w:r>
      <w:r w:rsidR="00136D1E">
        <w:rPr>
          <w:rFonts w:cs="Calibri"/>
          <w:color w:val="333333"/>
          <w:shd w:val="clear" w:color="auto" w:fill="FFFFFF"/>
          <w:lang w:val="pl-PL"/>
        </w:rPr>
        <w:t>1790</w:t>
      </w:r>
      <w:r>
        <w:rPr>
          <w:rFonts w:cs="Calibri"/>
          <w:color w:val="000000"/>
        </w:rPr>
        <w:t>), posiada status dużego przedsiębiorcy.</w:t>
      </w:r>
    </w:p>
    <w:p w14:paraId="7B1E67F7" w14:textId="1CC9DA10" w:rsidR="00CF0116" w:rsidRDefault="00A10998">
      <w:pPr>
        <w:pStyle w:val="Akapitzlist"/>
        <w:widowControl w:val="0"/>
        <w:numPr>
          <w:ilvl w:val="6"/>
          <w:numId w:val="15"/>
        </w:numPr>
        <w:shd w:val="clear" w:color="auto" w:fill="FFFFFF"/>
        <w:tabs>
          <w:tab w:val="left" w:pos="374"/>
        </w:tabs>
        <w:suppressAutoHyphens w:val="0"/>
        <w:spacing w:after="0" w:line="269" w:lineRule="exact"/>
        <w:ind w:left="284" w:right="10"/>
        <w:jc w:val="both"/>
      </w:pPr>
      <w:r>
        <w:rPr>
          <w:rFonts w:cs="Calibri"/>
          <w:color w:val="2C363A"/>
          <w:shd w:val="clear" w:color="auto" w:fill="FFFFFF"/>
        </w:rPr>
        <w:t>W zakresie w jakim przedmiot zamówienia będzie stanowił sprzęt, o którym mowa w Załączniku nr 8 do ustawy o podatku od towarów i usług z dnia 11 marca 2004r. (Dz. U. z 202</w:t>
      </w:r>
      <w:r w:rsidR="00136D1E">
        <w:rPr>
          <w:rFonts w:cs="Calibri"/>
          <w:color w:val="2C363A"/>
          <w:shd w:val="clear" w:color="auto" w:fill="FFFFFF"/>
          <w:lang w:val="pl-PL"/>
        </w:rPr>
        <w:t>3</w:t>
      </w:r>
      <w:r>
        <w:rPr>
          <w:rFonts w:cs="Calibri"/>
          <w:color w:val="2C363A"/>
          <w:shd w:val="clear" w:color="auto" w:fill="FFFFFF"/>
        </w:rPr>
        <w:t xml:space="preserve"> r., poz. </w:t>
      </w:r>
      <w:r w:rsidR="00136D1E">
        <w:rPr>
          <w:rFonts w:cs="Calibri"/>
          <w:color w:val="2C363A"/>
          <w:shd w:val="clear" w:color="auto" w:fill="FFFFFF"/>
          <w:lang w:val="pl-PL"/>
        </w:rPr>
        <w:t>1570</w:t>
      </w:r>
      <w:r>
        <w:rPr>
          <w:rFonts w:cs="Calibri"/>
          <w:color w:val="2C363A"/>
          <w:shd w:val="clear" w:color="auto" w:fill="FFFFFF"/>
        </w:rPr>
        <w:t xml:space="preserve">z </w:t>
      </w:r>
      <w:proofErr w:type="spellStart"/>
      <w:r>
        <w:rPr>
          <w:rFonts w:cs="Calibri"/>
          <w:color w:val="2C363A"/>
          <w:shd w:val="clear" w:color="auto" w:fill="FFFFFF"/>
        </w:rPr>
        <w:t>późn</w:t>
      </w:r>
      <w:proofErr w:type="spellEnd"/>
      <w:r>
        <w:rPr>
          <w:rFonts w:cs="Calibri"/>
          <w:color w:val="2C363A"/>
          <w:shd w:val="clear" w:color="auto" w:fill="FFFFFF"/>
        </w:rPr>
        <w:t>. zm.) Zamawiający zastrzega sobie prawo zastosowania stawki podatku VAT w wysokości 0% zgodnie z art. 83 ust. 1 pkt 26 lit</w:t>
      </w:r>
      <w:r w:rsidR="00136D1E">
        <w:rPr>
          <w:rFonts w:cs="Calibri"/>
          <w:color w:val="2C363A"/>
          <w:shd w:val="clear" w:color="auto" w:fill="FFFFFF"/>
          <w:lang w:val="pl-PL"/>
        </w:rPr>
        <w:t>.</w:t>
      </w:r>
      <w:r>
        <w:rPr>
          <w:rFonts w:cs="Calibri"/>
          <w:color w:val="2C363A"/>
          <w:shd w:val="clear" w:color="auto" w:fill="FFFFFF"/>
        </w:rPr>
        <w:t xml:space="preserve"> a) tejże ustawy pod warunkiem uzyskania zgody wydawanej przez Ministra Nauki i Szkolnictwa Wyższego. Zamawiający przekaże </w:t>
      </w:r>
      <w:r>
        <w:rPr>
          <w:rFonts w:cs="Calibri"/>
          <w:color w:val="2C363A"/>
          <w:shd w:val="clear" w:color="auto" w:fill="FFFFFF"/>
        </w:rPr>
        <w:lastRenderedPageBreak/>
        <w:t>Wykonawcy pisemną informację o uzyskaniu zgody wydanej przez Ministra Nauki i Szkolnictwa Wyższego, na podstawie której Wykonawca zobowiązany będzie do wystawienia faktury z obowiązującą stawką podatku Vat.</w:t>
      </w:r>
    </w:p>
    <w:p w14:paraId="58877B4B" w14:textId="77777777" w:rsidR="00CF0116" w:rsidRDefault="00CF0116">
      <w:pPr>
        <w:spacing w:after="0" w:line="240" w:lineRule="auto"/>
        <w:jc w:val="center"/>
      </w:pPr>
    </w:p>
    <w:p w14:paraId="6091E328" w14:textId="77777777" w:rsidR="00CF0116" w:rsidRDefault="00A10998">
      <w:pPr>
        <w:spacing w:after="0" w:line="240" w:lineRule="auto"/>
        <w:jc w:val="center"/>
      </w:pPr>
      <w:r>
        <w:t>§ 7</w:t>
      </w:r>
    </w:p>
    <w:p w14:paraId="22A9CFBA" w14:textId="77777777" w:rsidR="00CF0116" w:rsidRDefault="00A10998">
      <w:pPr>
        <w:numPr>
          <w:ilvl w:val="0"/>
          <w:numId w:val="8"/>
        </w:numPr>
        <w:spacing w:after="0" w:line="240" w:lineRule="auto"/>
        <w:ind w:left="284" w:hanging="284"/>
        <w:jc w:val="both"/>
      </w:pPr>
      <w:r>
        <w:t>Niezależnie od przypadków określonych w powszechnie obowiązujących przepisach prawa (w tym wymienionych w Kodeksie cywilnym lub PZP), Zamawiającemu przysługuje prawo odstąpienia od umowy zgodnie z art. 492 kodeksu cywilnego (tj. bez wyznaczania Wykonawcy dodatkowego terminu), w przypadku:</w:t>
      </w:r>
    </w:p>
    <w:p w14:paraId="6792D8B3" w14:textId="06BF5555" w:rsidR="00CF0116" w:rsidRDefault="00A10998">
      <w:pPr>
        <w:numPr>
          <w:ilvl w:val="1"/>
          <w:numId w:val="8"/>
        </w:numPr>
        <w:spacing w:after="0" w:line="240" w:lineRule="auto"/>
        <w:ind w:left="851"/>
        <w:jc w:val="both"/>
      </w:pPr>
      <w:r>
        <w:t>przekraczającej 2 tygodnie zwłoki Wykonawcy w dostarczeniu Zamawiającemu Urządze</w:t>
      </w:r>
      <w:r w:rsidR="00136D1E">
        <w:t>nia</w:t>
      </w:r>
      <w:r>
        <w:t xml:space="preserve"> w terminie określonym w § 5 ust. 1 (w takim przypadku Zamawiający jest uprawniony w zależności od swojego wyboru do odstąpienia od umowy w całości lub co do niezrealizowanej w terminie części);</w:t>
      </w:r>
    </w:p>
    <w:p w14:paraId="07904BD5" w14:textId="75395639" w:rsidR="00CF0116" w:rsidRDefault="00A10998">
      <w:pPr>
        <w:numPr>
          <w:ilvl w:val="1"/>
          <w:numId w:val="8"/>
        </w:numPr>
        <w:spacing w:after="0" w:line="240" w:lineRule="auto"/>
        <w:ind w:left="851"/>
        <w:jc w:val="both"/>
      </w:pPr>
      <w:r>
        <w:t xml:space="preserve">przekraczającej 3 dni  zwłoki Wykonawcy w zapewnieniu usunięcia wady Urządzenia, w terminie określonym w § 3 ust. 2 lit. </w:t>
      </w:r>
      <w:r w:rsidR="002B2A77">
        <w:t>c</w:t>
      </w:r>
      <w:r>
        <w:t>. (w takim przypadku Zamawiający może odstąpić od umowy w części dot. Urządzenia wadliwego lub wszystkich Urządzeń).</w:t>
      </w:r>
    </w:p>
    <w:p w14:paraId="45B9E712" w14:textId="77777777" w:rsidR="00CF0116" w:rsidRDefault="00A10998">
      <w:pPr>
        <w:numPr>
          <w:ilvl w:val="0"/>
          <w:numId w:val="8"/>
        </w:numPr>
        <w:spacing w:after="0" w:line="240" w:lineRule="auto"/>
        <w:ind w:left="284" w:hanging="284"/>
        <w:jc w:val="both"/>
      </w:pPr>
      <w:r>
        <w:t>Wykonawca jest uprawniony do odstąpienia od niniejszej umowy w przypadku wystąpienia istotnej zmiany okoliczności powodującej, że wykonanie umowy nie leży  w interesie publicznym, czego nie można było przewidzieć w chwili zawarcia umowy, lub gdy dalsze wykonywanie umowy może zagrozić podstawowemu interesowi bezpieczeństwa państwa lub bezpieczeństwu publicznemu. W takim przypadku Wykonawca może żądać wyłącznie wynagrodzenia należnego z tytułu wykonania części umowy do dnia odstąpienia od umowy. Oświadczenie o odstąpieniu od umowy może zostać złożone w terminie 30 dni od dnia powzięcia wiadomości o powyższych okolicznościach.</w:t>
      </w:r>
    </w:p>
    <w:p w14:paraId="07E27C54" w14:textId="2AAB7F4B" w:rsidR="00CF0116" w:rsidRDefault="00A10998">
      <w:pPr>
        <w:numPr>
          <w:ilvl w:val="0"/>
          <w:numId w:val="8"/>
        </w:numPr>
        <w:spacing w:after="0" w:line="240" w:lineRule="auto"/>
        <w:ind w:left="284" w:hanging="284"/>
        <w:jc w:val="both"/>
      </w:pPr>
      <w:r>
        <w:t xml:space="preserve">Zamawiający jest ponadto uprawniony do odstąpienia od niniejszej umowy w sytuacji kiedy Wykonawca w chwili zawarcia umowy podlegał wykluczeniu na podstawie art. 108 ustawy </w:t>
      </w:r>
      <w:proofErr w:type="spellStart"/>
      <w:r>
        <w:t>Pzp</w:t>
      </w:r>
      <w:proofErr w:type="spellEnd"/>
      <w:r>
        <w:t xml:space="preserve"> lub art. 7  ust. 1 ustawy z dnia 13 kwietnia 2022 r. o szczególnych rozwiązaniach w zakresie przeciwdziałania wspieraniu agresji na Ukrainę oraz służących ochronie bezpieczeństwa narodowego (Dz. U. 202</w:t>
      </w:r>
      <w:r w:rsidR="002B2A77">
        <w:t>3</w:t>
      </w:r>
      <w:r>
        <w:t xml:space="preserve"> poz. </w:t>
      </w:r>
      <w:r w:rsidR="002B2A77">
        <w:t>1497</w:t>
      </w:r>
      <w:r>
        <w:t>), a także w przypadku stwierdzenia wykonywania umowy na rzecz lub z udziałem obywateli i podmiotów wskazanych w art. 5k rozporządzenia 833/2014 w brzmieniu nadanym rozporządzeniem 2022/576 dotyczącym środków ograniczających w związku z działaniami Rosji destabilizującymi sytuację na Ukrainie (Dz. Urz. UE nr L 111 z 8.4.2022, str. 1).</w:t>
      </w:r>
    </w:p>
    <w:p w14:paraId="16C84D61" w14:textId="77777777" w:rsidR="00CF0116" w:rsidRDefault="00A10998">
      <w:pPr>
        <w:numPr>
          <w:ilvl w:val="0"/>
          <w:numId w:val="8"/>
        </w:numPr>
        <w:spacing w:after="0" w:line="240" w:lineRule="auto"/>
        <w:ind w:left="284" w:hanging="284"/>
        <w:jc w:val="both"/>
      </w:pPr>
      <w:r>
        <w:t>Odstąpienie od Umowy przez Zamawiającego nie wyłącza jego uprawnieniu do żądania od Wykonawcy zapłaty zastrzeżonych w umowie kar umownych.</w:t>
      </w:r>
    </w:p>
    <w:p w14:paraId="1D4D31D2" w14:textId="77777777" w:rsidR="00CF0116" w:rsidRDefault="00A10998">
      <w:pPr>
        <w:numPr>
          <w:ilvl w:val="0"/>
          <w:numId w:val="8"/>
        </w:numPr>
        <w:spacing w:after="0" w:line="240" w:lineRule="auto"/>
        <w:ind w:left="284" w:hanging="284"/>
        <w:jc w:val="both"/>
      </w:pPr>
      <w:r>
        <w:t>W przypadku odstąpienia od Umowy w części, w mocy pozostają wszystkie postanowienia Umowy w odniesieniu do zrealizowanej części umowy, w szczególności zobowiązania Wykonawcy w zakresie gwarancji i rękojmi.</w:t>
      </w:r>
    </w:p>
    <w:p w14:paraId="357D05E1" w14:textId="77777777" w:rsidR="00CF0116" w:rsidRDefault="00A10998">
      <w:pPr>
        <w:numPr>
          <w:ilvl w:val="0"/>
          <w:numId w:val="8"/>
        </w:numPr>
        <w:spacing w:after="0" w:line="240" w:lineRule="auto"/>
        <w:ind w:left="284" w:hanging="284"/>
        <w:jc w:val="both"/>
      </w:pPr>
      <w:r>
        <w:t>W przypadku odstąpienia od Umowy w części, Wykonawca zobowiązany jest do zwrotu odpowiedniej części wynagrodzenia określonej zgodnie z ofertą Wykonawcy.</w:t>
      </w:r>
    </w:p>
    <w:p w14:paraId="1857523F" w14:textId="77777777" w:rsidR="00CF0116" w:rsidRDefault="00CF0116">
      <w:pPr>
        <w:spacing w:after="0" w:line="240" w:lineRule="auto"/>
        <w:ind w:left="284"/>
        <w:jc w:val="both"/>
      </w:pPr>
    </w:p>
    <w:p w14:paraId="68FAF5A1" w14:textId="77777777" w:rsidR="00CF0116" w:rsidRDefault="00A10998">
      <w:pPr>
        <w:spacing w:after="0" w:line="240" w:lineRule="auto"/>
        <w:ind w:left="66"/>
        <w:jc w:val="center"/>
      </w:pPr>
      <w:r>
        <w:t>§ 8</w:t>
      </w:r>
    </w:p>
    <w:p w14:paraId="75E57C49" w14:textId="77777777" w:rsidR="00CF0116" w:rsidRDefault="00A10998">
      <w:pPr>
        <w:numPr>
          <w:ilvl w:val="0"/>
          <w:numId w:val="3"/>
        </w:numPr>
        <w:spacing w:after="0"/>
        <w:jc w:val="both"/>
        <w:rPr>
          <w:color w:val="00000A"/>
          <w:kern w:val="1"/>
        </w:rPr>
      </w:pPr>
      <w:r>
        <w:rPr>
          <w:rFonts w:cs="Liberation Serif"/>
        </w:rPr>
        <w:t>Zmiana Umowy jest możliwa w przypadkach wskazanych w art.</w:t>
      </w:r>
      <w:r>
        <w:t xml:space="preserve"> 454 i </w:t>
      </w:r>
      <w:r>
        <w:rPr>
          <w:rFonts w:cs="Liberation Serif"/>
        </w:rPr>
        <w:t xml:space="preserve"> 455 PZP, pod warunkiem wyrażenia na nią zgody przez obie strony, przy czym Zamawiający przewiduje dodatkowo możliwość zmiany Umowy w zakresie i na warunkach określonych w niniejszym paragrafie.</w:t>
      </w:r>
    </w:p>
    <w:p w14:paraId="7FDDEF3B" w14:textId="77777777" w:rsidR="00CF0116" w:rsidRDefault="00A10998">
      <w:pPr>
        <w:pStyle w:val="Akapitzlist"/>
        <w:numPr>
          <w:ilvl w:val="0"/>
          <w:numId w:val="3"/>
        </w:numPr>
        <w:spacing w:after="0" w:line="240" w:lineRule="auto"/>
        <w:jc w:val="both"/>
        <w:rPr>
          <w:bCs/>
          <w:color w:val="000000"/>
        </w:rPr>
      </w:pPr>
      <w:r>
        <w:rPr>
          <w:color w:val="00000A"/>
          <w:kern w:val="1"/>
        </w:rPr>
        <w:t>Strony mogą dokonać zmiany umowy w formie aneksu do umowy, każdorazowo w zakresie i w przypadku wystąpienia jednej z następujących okoliczności:</w:t>
      </w:r>
    </w:p>
    <w:p w14:paraId="002FAE3D" w14:textId="77777777" w:rsidR="00CF0116" w:rsidRDefault="00A10998">
      <w:pPr>
        <w:pStyle w:val="Akapitzlist"/>
        <w:numPr>
          <w:ilvl w:val="0"/>
          <w:numId w:val="14"/>
        </w:numPr>
        <w:spacing w:after="0"/>
        <w:jc w:val="both"/>
        <w:rPr>
          <w:bCs/>
          <w:color w:val="000000"/>
        </w:rPr>
      </w:pPr>
      <w:r>
        <w:rPr>
          <w:bCs/>
          <w:color w:val="000000"/>
        </w:rPr>
        <w:t xml:space="preserve">zmianę terminu realizacji przedmiotu umowy, po ustaleniu i zaakceptowaniu przez strony nowego terminu realizacji przedmiotu umowy, </w:t>
      </w:r>
      <w:r>
        <w:rPr>
          <w:color w:val="000000"/>
        </w:rPr>
        <w:t>ze względu na wystąpienie zdarzeń siły wyższej, rozumianych jako zdarzenia zewnętrzne niemożliwe do przewidzenia i niemożliwe do zapobieżenia, pozostające poza kontrolą Stron, w szczególności działania o charakterze zbrojnym, działania siły przyrody, akty terroru, zamieszki, rozruchy, strajki, epidemie, pandemie, a także inne działania zagrażające porządkowi publicznemu, decyzje lub działania władz publicznych oraz klęski żywiołowe, mające wpływ na prawidłową realizację umowy i termin jej wykonanie. Strony zgodnie ustalają, że przy wydłużeniu terminu realizacji przedmiotu umowy,  będą uwzględniać przewidywania odnośnie okresu występowania okoliczności, o których mowa powyżej oraz czasu na usunięcie skutków wynikających z tych okoliczności, liczonego w dniach;</w:t>
      </w:r>
    </w:p>
    <w:p w14:paraId="403BFAC1" w14:textId="77777777" w:rsidR="00CF0116" w:rsidRDefault="00A10998">
      <w:pPr>
        <w:pStyle w:val="Akapitzlist"/>
        <w:numPr>
          <w:ilvl w:val="0"/>
          <w:numId w:val="14"/>
        </w:numPr>
        <w:spacing w:after="0"/>
        <w:jc w:val="both"/>
        <w:rPr>
          <w:bCs/>
          <w:color w:val="000000"/>
        </w:rPr>
      </w:pPr>
      <w:r>
        <w:rPr>
          <w:bCs/>
          <w:color w:val="000000"/>
        </w:rPr>
        <w:t xml:space="preserve">zmianę terminu realizacji przedmiotu umowy, po ustaleniu i zaakceptowaniu przez Strony nowego terminu realizacji przedmiotu umowy, </w:t>
      </w:r>
      <w:r>
        <w:rPr>
          <w:color w:val="000000"/>
        </w:rPr>
        <w:t xml:space="preserve">ze względu wystąpienie okoliczności niezawinionych i niezależnych </w:t>
      </w:r>
      <w:r>
        <w:rPr>
          <w:color w:val="000000"/>
        </w:rPr>
        <w:lastRenderedPageBreak/>
        <w:t>od stron, mających wpływ na prawidłową realizację umowy i termin jej wykonania, w szczególności problemy z dostępnością sprzętu związane np. z zerwaniem łańcucha dostaw. Strony zgodnie ustalają, że przy wydłużeniu terminu realizacji przedmiotu umowy,  będą uwzględniać przewidywania odnośnie okresu występowania okoliczności o których mowa powyżej oraz czasu na usunięcie skutków wynikających z tych okoliczności, liczonego w dniach;</w:t>
      </w:r>
    </w:p>
    <w:p w14:paraId="580F987A" w14:textId="77777777" w:rsidR="00CF0116" w:rsidRDefault="00A10998">
      <w:pPr>
        <w:pStyle w:val="Akapitzlist"/>
        <w:numPr>
          <w:ilvl w:val="0"/>
          <w:numId w:val="14"/>
        </w:numPr>
        <w:spacing w:after="0"/>
        <w:jc w:val="both"/>
        <w:rPr>
          <w:bCs/>
          <w:color w:val="000000"/>
        </w:rPr>
      </w:pPr>
      <w:r>
        <w:rPr>
          <w:bCs/>
          <w:color w:val="000000"/>
        </w:rPr>
        <w:t>zmianę sposobu spełnienia świadczenia/zmiany technologiczne, w szczególności:</w:t>
      </w:r>
    </w:p>
    <w:p w14:paraId="69596ACB" w14:textId="77777777" w:rsidR="00CF0116" w:rsidRDefault="00A10998">
      <w:pPr>
        <w:pStyle w:val="Akapitzlist"/>
        <w:widowControl w:val="0"/>
        <w:numPr>
          <w:ilvl w:val="0"/>
          <w:numId w:val="7"/>
        </w:numPr>
        <w:spacing w:after="0"/>
        <w:jc w:val="both"/>
        <w:rPr>
          <w:color w:val="000000"/>
        </w:rPr>
      </w:pPr>
      <w:r>
        <w:rPr>
          <w:bCs/>
          <w:color w:val="000000"/>
        </w:rPr>
        <w:t xml:space="preserve">w przypadku braku produktu na rynku z przyczyn niezależnych od Wykonawcy (np. wycofanie z rynku, zaprzestanie produkcji </w:t>
      </w:r>
      <w:r>
        <w:rPr>
          <w:color w:val="000000"/>
        </w:rPr>
        <w:t>po przedstawianiu stosownych dokumentów od producenta lub dystrybutora</w:t>
      </w:r>
      <w:r>
        <w:rPr>
          <w:bCs/>
          <w:color w:val="000000"/>
        </w:rPr>
        <w:t xml:space="preserve">); w takim przypadku dopuszcza się możliwość zastąpienia produktem o tym samym zastosowaniu, produktu równoważnego, spełniającego co najmniej minimalne parametry określone w OPZ,  po cenie nie wyższej niż określona w umowie, </w:t>
      </w:r>
    </w:p>
    <w:p w14:paraId="2662CBDC" w14:textId="77777777" w:rsidR="00CF0116" w:rsidRDefault="00A10998">
      <w:pPr>
        <w:pStyle w:val="Akapitzlist"/>
        <w:widowControl w:val="0"/>
        <w:numPr>
          <w:ilvl w:val="0"/>
          <w:numId w:val="7"/>
        </w:numPr>
        <w:spacing w:after="0"/>
        <w:jc w:val="both"/>
        <w:rPr>
          <w:rFonts w:eastAsia="Times New Roman"/>
          <w:color w:val="000000"/>
        </w:rPr>
      </w:pPr>
      <w:r>
        <w:rPr>
          <w:color w:val="000000"/>
        </w:rPr>
        <w:t xml:space="preserve">zmiany określonego typu, modelu, nazwy, producenta przedmiotu umowy bądź jego elementów, w celu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w:t>
      </w:r>
      <w:r>
        <w:rPr>
          <w:bCs/>
          <w:color w:val="000000"/>
        </w:rPr>
        <w:t xml:space="preserve">spełniającego co najmniej minimalne parametry określone w OPZ, po cenie nie wyższej niż określona w umowie, </w:t>
      </w:r>
    </w:p>
    <w:p w14:paraId="37336FCB" w14:textId="77777777" w:rsidR="00CF0116" w:rsidRDefault="00A10998">
      <w:pPr>
        <w:pStyle w:val="Akapitzlist"/>
        <w:widowControl w:val="0"/>
        <w:numPr>
          <w:ilvl w:val="0"/>
          <w:numId w:val="7"/>
        </w:numPr>
        <w:spacing w:after="0"/>
        <w:jc w:val="both"/>
        <w:rPr>
          <w:rFonts w:eastAsia="Times New Roman"/>
          <w:color w:val="000000"/>
        </w:rPr>
      </w:pPr>
      <w:r>
        <w:rPr>
          <w:rFonts w:eastAsia="Times New Roman"/>
          <w:color w:val="000000"/>
        </w:rPr>
        <w:t>w przypadku ujawnienia się powszechnie występujących wad przedmiotu umowy bądź jego elementów, Zamawiający dopuszcza zmianę w zakresie przedmiotu umowy polegającą na zastąpieniu przedmiotu umowy bądź jego elementów, produktem zastępczym, spełniającym wszelkie wymagania przewidziane w OPZ;</w:t>
      </w:r>
    </w:p>
    <w:p w14:paraId="4B54936A" w14:textId="77777777" w:rsidR="00CF0116" w:rsidRDefault="00A10998">
      <w:pPr>
        <w:pStyle w:val="Akapitzlist"/>
        <w:widowControl w:val="0"/>
        <w:numPr>
          <w:ilvl w:val="0"/>
          <w:numId w:val="7"/>
        </w:numPr>
        <w:spacing w:after="0"/>
        <w:jc w:val="both"/>
        <w:rPr>
          <w:color w:val="000000"/>
        </w:rPr>
      </w:pPr>
      <w:r>
        <w:rPr>
          <w:rFonts w:eastAsia="Times New Roman"/>
          <w:color w:val="000000"/>
        </w:rPr>
        <w:t>w przypadku wystąpienia ograniczenia dostępności poszczególnych elementów przedmiotu Umowy, o ile elementy zastępcze spełniają wszystkie wymagania określone w OPZ i ofercie Wykonawcy, z zastrzeżeniem, że Wykonawca, pomimo zachowania należytej staranności, nie mógł temu zapobiec;</w:t>
      </w:r>
    </w:p>
    <w:p w14:paraId="06A82D17" w14:textId="77777777" w:rsidR="00CF0116" w:rsidRDefault="00A10998">
      <w:pPr>
        <w:pStyle w:val="Akapitzlist"/>
        <w:widowControl w:val="0"/>
        <w:numPr>
          <w:ilvl w:val="0"/>
          <w:numId w:val="14"/>
        </w:numPr>
        <w:spacing w:after="0"/>
        <w:jc w:val="both"/>
        <w:rPr>
          <w:color w:val="000000"/>
        </w:rPr>
      </w:pPr>
      <w:r>
        <w:rPr>
          <w:color w:val="000000"/>
        </w:rPr>
        <w:t>zmianę dotychczasowego Wykonawcy, któremu Zamawiający udzielił zamówienia publicznego, gdy nowy Wykonawca ma zastąpić dotychczasowego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i nie zachodzą wobec niego podstawy wykluczenia oraz nie pociąga to za sobą innych istotnych zmian umowy,</w:t>
      </w:r>
    </w:p>
    <w:p w14:paraId="7CD68E30" w14:textId="77777777" w:rsidR="00CF0116" w:rsidRDefault="00A10998">
      <w:pPr>
        <w:pStyle w:val="Akapitzlist"/>
        <w:widowControl w:val="0"/>
        <w:numPr>
          <w:ilvl w:val="0"/>
          <w:numId w:val="14"/>
        </w:numPr>
        <w:spacing w:after="0"/>
        <w:jc w:val="both"/>
        <w:rPr>
          <w:color w:val="000000"/>
        </w:rPr>
      </w:pPr>
      <w:r>
        <w:rPr>
          <w:color w:val="000000"/>
        </w:rPr>
        <w:t xml:space="preserve">zmianę odpowiednich postanowień umowy w tym </w:t>
      </w:r>
      <w:r>
        <w:rPr>
          <w:bCs/>
          <w:color w:val="000000"/>
        </w:rPr>
        <w:t>zmiany sposobu spełnienia świadczenia, terminu realizacji umowy, terminu płatności, w przypadku zmiany właściwych przepisów prawa, z tym samym skutkujących koniecznością dostosowania treści umowy do aktualnego stanu prawnego,</w:t>
      </w:r>
      <w:r>
        <w:rPr>
          <w:color w:val="000000"/>
        </w:rPr>
        <w:t xml:space="preserve"> </w:t>
      </w:r>
      <w:r>
        <w:rPr>
          <w:bCs/>
          <w:color w:val="000000"/>
        </w:rPr>
        <w:t>przy czym zmiana wynagrodzenia nie może przekroczyć wysokości zmian wprowadzonych przepisami prawa,</w:t>
      </w:r>
    </w:p>
    <w:p w14:paraId="4E19C88A" w14:textId="77777777" w:rsidR="00CF0116" w:rsidRDefault="00A10998">
      <w:pPr>
        <w:pStyle w:val="Akapitzlist"/>
        <w:widowControl w:val="0"/>
        <w:numPr>
          <w:ilvl w:val="0"/>
          <w:numId w:val="14"/>
        </w:numPr>
        <w:spacing w:after="0"/>
        <w:jc w:val="both"/>
        <w:rPr>
          <w:bCs/>
          <w:color w:val="000000"/>
        </w:rPr>
      </w:pPr>
      <w:r>
        <w:rPr>
          <w:color w:val="000000"/>
        </w:rPr>
        <w:t>zmianę wysokości wynagrodzenia, w sytuacji, gdy w czasie trwania umowy nastąpi zmiana stawki podatku VAT, w odniesieniu do tej części ceny, której zmiana dotyczy i w zakresie wynikającym ze zmiany przepisów,</w:t>
      </w:r>
    </w:p>
    <w:p w14:paraId="4E2F2EC6" w14:textId="77777777" w:rsidR="00CF0116" w:rsidRDefault="00A10998">
      <w:pPr>
        <w:pStyle w:val="Akapitzlist"/>
        <w:numPr>
          <w:ilvl w:val="0"/>
          <w:numId w:val="3"/>
        </w:numPr>
        <w:spacing w:after="0" w:line="256" w:lineRule="auto"/>
        <w:jc w:val="both"/>
        <w:rPr>
          <w:color w:val="000000"/>
        </w:rPr>
      </w:pPr>
      <w:r>
        <w:rPr>
          <w:bCs/>
          <w:color w:val="000000"/>
        </w:rPr>
        <w:t>Zmiany treści umowy pod rygorem nieważności wymagają zachowania formy pisemnej w postaci obustronnie podpisanego aneksu do umowy.</w:t>
      </w:r>
    </w:p>
    <w:p w14:paraId="03223734" w14:textId="77777777" w:rsidR="00CF0116" w:rsidRDefault="00A10998">
      <w:pPr>
        <w:pStyle w:val="Akapitzlist"/>
        <w:numPr>
          <w:ilvl w:val="0"/>
          <w:numId w:val="3"/>
        </w:numPr>
        <w:spacing w:after="0" w:line="256" w:lineRule="auto"/>
        <w:jc w:val="both"/>
        <w:rPr>
          <w:color w:val="000000"/>
        </w:rPr>
      </w:pPr>
      <w:r>
        <w:rPr>
          <w:color w:val="000000"/>
        </w:rPr>
        <w:t>Inicjatorem zmian może być Zamawiający lub Wykonawca poprzez pisemne wystąpienie w okresie obowiązywania umowy zawierające opis proponowanych zmian i ich uzasadnienie. Każda ze Stron jest uprawniona do żądania od Strony występującej z wnioskiem o przedstawienia dokumentów potwierdzających zaistnienie okoliczności na które dana Strona się powołuje.</w:t>
      </w:r>
    </w:p>
    <w:p w14:paraId="52AC6E20" w14:textId="77777777" w:rsidR="00CF0116" w:rsidRDefault="00A10998">
      <w:pPr>
        <w:pStyle w:val="Akapitzlist"/>
        <w:numPr>
          <w:ilvl w:val="0"/>
          <w:numId w:val="3"/>
        </w:numPr>
        <w:spacing w:after="0" w:line="256" w:lineRule="auto"/>
        <w:jc w:val="both"/>
      </w:pPr>
      <w:r>
        <w:rPr>
          <w:color w:val="000000"/>
        </w:rPr>
        <w:t xml:space="preserve">Zmiany treści o charakterze </w:t>
      </w:r>
      <w:proofErr w:type="spellStart"/>
      <w:r>
        <w:rPr>
          <w:color w:val="000000"/>
        </w:rPr>
        <w:t>informacyjno</w:t>
      </w:r>
      <w:proofErr w:type="spellEnd"/>
      <w:r>
        <w:rPr>
          <w:color w:val="000000"/>
        </w:rPr>
        <w:t xml:space="preserve"> – instrukcyjnym, niezbędne do sprawnej realizacji umowy, w szczególności zmiana adresu, nazwy lub formy organizacyjno-prawnej którejkolwiek ze Stron umowy oraz osób wskazanych w § </w:t>
      </w:r>
      <w:r>
        <w:rPr>
          <w:color w:val="000000"/>
          <w:lang w:val="pl-PL"/>
        </w:rPr>
        <w:t>4</w:t>
      </w:r>
      <w:r>
        <w:rPr>
          <w:color w:val="000000"/>
        </w:rPr>
        <w:t xml:space="preserve"> umowy nie stanowi zmiany jej treści i nie wymaga sporządzenia aneksu do umowy. Dla </w:t>
      </w:r>
      <w:r>
        <w:rPr>
          <w:color w:val="000000"/>
        </w:rPr>
        <w:lastRenderedPageBreak/>
        <w:t>skuteczności tych zmian wystarczające jest powiadomienie drugiej strony pisemnie lub za pośrednictwem poczty elektronicznej. W przypadku zaniechania obowiązku, o którym mowa w zdaniu poprzednim, poczytuje się, że wszelkie doręczenia i powiadomienia skierowane pod dane teleadresowe, podane w niniejszej umowie uważa się za skuteczne.</w:t>
      </w:r>
    </w:p>
    <w:p w14:paraId="37928452" w14:textId="1FD4B2B1" w:rsidR="00CF0116" w:rsidRDefault="00A10998" w:rsidP="008C4B0F">
      <w:pPr>
        <w:spacing w:after="0" w:line="240" w:lineRule="auto"/>
        <w:jc w:val="center"/>
      </w:pPr>
      <w:r>
        <w:t>§ 9</w:t>
      </w:r>
    </w:p>
    <w:p w14:paraId="0AEB0187" w14:textId="77777777" w:rsidR="00CF0116" w:rsidRDefault="00A10998">
      <w:pPr>
        <w:numPr>
          <w:ilvl w:val="0"/>
          <w:numId w:val="10"/>
        </w:numPr>
        <w:spacing w:after="0" w:line="240" w:lineRule="auto"/>
        <w:ind w:left="284" w:hanging="284"/>
        <w:jc w:val="both"/>
      </w:pPr>
      <w:r>
        <w:t>Wykonawca zobowiązany jest zapłacić Zamawiającemu kary umowne w następujących wysokościach:</w:t>
      </w:r>
    </w:p>
    <w:p w14:paraId="74A6534F" w14:textId="61D86FDD" w:rsidR="00CF0116" w:rsidRDefault="00A10998">
      <w:pPr>
        <w:numPr>
          <w:ilvl w:val="1"/>
          <w:numId w:val="10"/>
        </w:numPr>
        <w:spacing w:after="0" w:line="240" w:lineRule="auto"/>
        <w:jc w:val="both"/>
      </w:pPr>
      <w:r>
        <w:t>za zwłokę w dostarczeniu Urządze</w:t>
      </w:r>
      <w:r w:rsidR="00027335">
        <w:t>nia</w:t>
      </w:r>
      <w:r>
        <w:t xml:space="preserve"> Zamawiającemu w terminie  określonym w § 5 ust. 1, w kwocie stanowiącej równowartość 0,5% całkowitego wynagrodzenia</w:t>
      </w:r>
      <w:r>
        <w:rPr>
          <w:color w:val="00B0F0"/>
        </w:rPr>
        <w:t xml:space="preserve"> </w:t>
      </w:r>
      <w:r>
        <w:t xml:space="preserve">netto Wykonawcy określonego w § </w:t>
      </w:r>
      <w:r w:rsidR="00027335">
        <w:t xml:space="preserve">6 </w:t>
      </w:r>
      <w:r>
        <w:t>ust. 1, za każdy rozpoczęty dzień zwłoki;</w:t>
      </w:r>
    </w:p>
    <w:p w14:paraId="6FFD0E13" w14:textId="1F70ADF0" w:rsidR="00CF0116" w:rsidRDefault="00A10998">
      <w:pPr>
        <w:numPr>
          <w:ilvl w:val="1"/>
          <w:numId w:val="10"/>
        </w:numPr>
        <w:spacing w:after="0" w:line="240" w:lineRule="auto"/>
        <w:jc w:val="both"/>
      </w:pPr>
      <w:r>
        <w:t xml:space="preserve">za zwłokę w usunięciu wad (awarii) Urządzeń w terminach określonych w § 3 ust. 2 lit. </w:t>
      </w:r>
      <w:r w:rsidR="00027335">
        <w:t>c</w:t>
      </w:r>
      <w:r>
        <w:t>, w kwocie stanowiącej równowartość 0,5% całkowitego wynagrodzenia netto Wykonawcy za to Urządzenie</w:t>
      </w:r>
      <w:r w:rsidR="00027335">
        <w:t xml:space="preserve"> wskazanej w §6 ust. 1 </w:t>
      </w:r>
      <w:r>
        <w:t>, za każdy rozpoczęty dzień zwłoki w usunięciu awarii w tym czasie;</w:t>
      </w:r>
    </w:p>
    <w:p w14:paraId="5A11F207" w14:textId="77777777" w:rsidR="00CF0116" w:rsidRDefault="00A10998">
      <w:pPr>
        <w:numPr>
          <w:ilvl w:val="1"/>
          <w:numId w:val="10"/>
        </w:numPr>
        <w:spacing w:after="0" w:line="240" w:lineRule="auto"/>
        <w:jc w:val="both"/>
      </w:pPr>
      <w:r>
        <w:t>za odstąpienie od umowy przez Zamawiającego w całości z przyczyn leżących po stronie Wykonawcy, w wysokości 30 % całkowitego wynagrodzenia umownego netto Wykonawcy wskazanego w § 6 ust. 1.</w:t>
      </w:r>
    </w:p>
    <w:p w14:paraId="7D7ECB95" w14:textId="77777777" w:rsidR="00CF0116" w:rsidRDefault="00A10998">
      <w:pPr>
        <w:numPr>
          <w:ilvl w:val="0"/>
          <w:numId w:val="10"/>
        </w:numPr>
        <w:spacing w:after="0" w:line="240" w:lineRule="auto"/>
        <w:ind w:left="284" w:hanging="284"/>
        <w:jc w:val="both"/>
      </w:pPr>
      <w:r>
        <w:t xml:space="preserve">Łączna wysokość kar umownych naliczanych zgodnie z ustępem poprzednim lit. a.- c. nie może przekroczyć więcej niż 30 % wartości maksymalnego wynagrodzenia umownego określonego w § 6 ust. 1 umowy. Kary umowne określone w ustępie poprzednim będą naliczane niezależnie. </w:t>
      </w:r>
    </w:p>
    <w:p w14:paraId="0455198E" w14:textId="77777777" w:rsidR="00CF0116" w:rsidRDefault="00A10998">
      <w:pPr>
        <w:numPr>
          <w:ilvl w:val="0"/>
          <w:numId w:val="10"/>
        </w:numPr>
        <w:spacing w:after="0" w:line="240" w:lineRule="auto"/>
        <w:ind w:left="284" w:hanging="284"/>
        <w:jc w:val="both"/>
      </w:pPr>
      <w:r>
        <w:t xml:space="preserve">Obowiązek zapłaty kary umownej za odstąpienie od umowy przez Zamawiającego, nie wyłącza obowiązku zwrotu przez Wykonawcę spełnionego przez Zamawiającego świadczenia. </w:t>
      </w:r>
    </w:p>
    <w:p w14:paraId="4FC20AF7" w14:textId="77777777" w:rsidR="00CF0116" w:rsidRDefault="00A10998">
      <w:pPr>
        <w:numPr>
          <w:ilvl w:val="0"/>
          <w:numId w:val="10"/>
        </w:numPr>
        <w:spacing w:after="0" w:line="240" w:lineRule="auto"/>
        <w:ind w:left="284" w:hanging="284"/>
        <w:jc w:val="both"/>
      </w:pPr>
      <w:r>
        <w:t>Zamawiający pisemnie powiadomi Wykonawcę o naliczeniu kar umownych i wezwie do ich zapłaty w terminie 3 dni.</w:t>
      </w:r>
    </w:p>
    <w:p w14:paraId="622B9047" w14:textId="77777777" w:rsidR="00CF0116" w:rsidRDefault="00A10998">
      <w:pPr>
        <w:numPr>
          <w:ilvl w:val="0"/>
          <w:numId w:val="10"/>
        </w:numPr>
        <w:spacing w:after="0" w:line="240" w:lineRule="auto"/>
        <w:ind w:left="284" w:hanging="284"/>
        <w:jc w:val="both"/>
      </w:pPr>
      <w:r>
        <w:t xml:space="preserve">Zamawiający ma prawo do potrącenia kar umownych z wynagrodzenia Wykonawcy oraz udzielonego przez Wykonawcę zabezpieczenia. </w:t>
      </w:r>
    </w:p>
    <w:p w14:paraId="3C4AD8DF" w14:textId="77777777" w:rsidR="00CF0116" w:rsidRDefault="00A10998">
      <w:pPr>
        <w:numPr>
          <w:ilvl w:val="0"/>
          <w:numId w:val="10"/>
        </w:numPr>
        <w:spacing w:after="0" w:line="240" w:lineRule="auto"/>
        <w:ind w:left="284" w:hanging="284"/>
        <w:jc w:val="both"/>
      </w:pPr>
      <w:r>
        <w:t>Naliczenie zastrzeżonych umową kar umownych nie wyłącza możliwości dochodzenia przez Zamawiającego odszkodowania na zasadach ogólnych do pełnej wysokości szkody poniesionej przez Zamawiającego.</w:t>
      </w:r>
    </w:p>
    <w:p w14:paraId="1E6EBE20" w14:textId="77777777" w:rsidR="00CF0116" w:rsidRDefault="00A10998">
      <w:pPr>
        <w:numPr>
          <w:ilvl w:val="0"/>
          <w:numId w:val="10"/>
        </w:numPr>
        <w:spacing w:after="0" w:line="240" w:lineRule="auto"/>
        <w:ind w:left="284" w:hanging="284"/>
        <w:jc w:val="both"/>
      </w:pPr>
      <w:r>
        <w:t>Kary umowne za zwłokę w wykonywaniu przedmiotu umowy należą się niezależnie od kar umownych za odstąpienie od niniejszej umowy.</w:t>
      </w:r>
    </w:p>
    <w:p w14:paraId="09A08F4F" w14:textId="1E9D9E75" w:rsidR="00CF0116" w:rsidRDefault="00A10998" w:rsidP="008C4B0F">
      <w:pPr>
        <w:pStyle w:val="Akapitzlist1"/>
        <w:widowControl/>
        <w:suppressAutoHyphens w:val="0"/>
        <w:ind w:left="0"/>
        <w:jc w:val="center"/>
        <w:rPr>
          <w:rFonts w:ascii="Calibri" w:hAnsi="Calibri" w:cs="Calibri"/>
          <w:sz w:val="20"/>
          <w:szCs w:val="20"/>
        </w:rPr>
      </w:pPr>
      <w:r>
        <w:rPr>
          <w:rFonts w:ascii="Calibri" w:hAnsi="Calibri" w:cs="Calibri"/>
          <w:sz w:val="22"/>
          <w:szCs w:val="22"/>
        </w:rPr>
        <w:t>§ 10</w:t>
      </w:r>
    </w:p>
    <w:p w14:paraId="6FA68005" w14:textId="77777777" w:rsidR="00CF0116" w:rsidRDefault="00A10998">
      <w:pPr>
        <w:pStyle w:val="Akapitzlist1"/>
        <w:widowControl/>
        <w:numPr>
          <w:ilvl w:val="0"/>
          <w:numId w:val="11"/>
        </w:numPr>
        <w:suppressAutoHyphens w:val="0"/>
        <w:ind w:left="284" w:hanging="284"/>
        <w:jc w:val="both"/>
        <w:rPr>
          <w:rFonts w:ascii="Calibri" w:hAnsi="Calibri" w:cs="Calibri"/>
          <w:sz w:val="22"/>
          <w:szCs w:val="22"/>
        </w:rPr>
      </w:pPr>
      <w:r>
        <w:rPr>
          <w:rFonts w:ascii="Calibri" w:hAnsi="Calibri" w:cs="Calibri"/>
          <w:sz w:val="22"/>
          <w:szCs w:val="22"/>
        </w:rPr>
        <w:t xml:space="preserve">Wszelkie zmiany i uzupełnienia niniejszej umowy, a także jej rozwiązanie albo odstąpienie od niej wymagają formy pisemnej pod rygorem nieważności. </w:t>
      </w:r>
    </w:p>
    <w:p w14:paraId="618A341A" w14:textId="77777777" w:rsidR="00CF0116" w:rsidRDefault="00A10998">
      <w:pPr>
        <w:pStyle w:val="Akapitzlist1"/>
        <w:widowControl/>
        <w:numPr>
          <w:ilvl w:val="0"/>
          <w:numId w:val="11"/>
        </w:numPr>
        <w:suppressAutoHyphens w:val="0"/>
        <w:ind w:left="284" w:hanging="284"/>
        <w:jc w:val="both"/>
        <w:rPr>
          <w:rFonts w:ascii="Calibri" w:hAnsi="Calibri" w:cs="Calibri"/>
          <w:sz w:val="22"/>
          <w:szCs w:val="22"/>
        </w:rPr>
      </w:pPr>
      <w:r>
        <w:rPr>
          <w:rFonts w:ascii="Calibri" w:hAnsi="Calibri" w:cs="Calibri"/>
          <w:sz w:val="22"/>
          <w:szCs w:val="22"/>
        </w:rPr>
        <w:t>Wszelkie spory wynikłe z tytułu niniejszej umowy i umów zawartych na jej postawie będą rozstrzygane przez sąd właściwy dla siedziby Zamawiającego.</w:t>
      </w:r>
    </w:p>
    <w:p w14:paraId="0DFDC60E" w14:textId="77777777" w:rsidR="00CF0116" w:rsidRDefault="00A10998">
      <w:pPr>
        <w:pStyle w:val="Akapitzlist1"/>
        <w:widowControl/>
        <w:numPr>
          <w:ilvl w:val="0"/>
          <w:numId w:val="11"/>
        </w:numPr>
        <w:suppressAutoHyphens w:val="0"/>
        <w:ind w:left="284" w:hanging="284"/>
        <w:jc w:val="both"/>
      </w:pPr>
      <w:r>
        <w:rPr>
          <w:rFonts w:ascii="Calibri" w:hAnsi="Calibri" w:cs="Calibri"/>
          <w:sz w:val="22"/>
          <w:szCs w:val="22"/>
        </w:rPr>
        <w:t xml:space="preserve">Umowę sporządzono w 2 jednobrzmiących egzemplarzach, po jednym dla każdej ze stron.  </w:t>
      </w:r>
    </w:p>
    <w:p w14:paraId="5BA3BD2F" w14:textId="77777777" w:rsidR="00CF0116" w:rsidRDefault="00CF0116">
      <w:pPr>
        <w:spacing w:after="0" w:line="240" w:lineRule="auto"/>
        <w:jc w:val="center"/>
      </w:pPr>
    </w:p>
    <w:p w14:paraId="339D9376" w14:textId="77777777" w:rsidR="00CF0116" w:rsidRDefault="00A10998">
      <w:pPr>
        <w:spacing w:after="0" w:line="240" w:lineRule="auto"/>
        <w:jc w:val="both"/>
      </w:pPr>
      <w:r>
        <w:t>Załączniki:</w:t>
      </w:r>
    </w:p>
    <w:p w14:paraId="3F2ED21C" w14:textId="77777777" w:rsidR="00CF0116" w:rsidRDefault="00A10998">
      <w:pPr>
        <w:pStyle w:val="Akapitzlist"/>
        <w:numPr>
          <w:ilvl w:val="0"/>
          <w:numId w:val="4"/>
        </w:numPr>
        <w:spacing w:after="0" w:line="240" w:lineRule="auto"/>
        <w:jc w:val="both"/>
        <w:rPr>
          <w:rFonts w:cs="Calibri"/>
        </w:rPr>
      </w:pPr>
      <w:r>
        <w:rPr>
          <w:rFonts w:cs="Calibri"/>
        </w:rPr>
        <w:t>OPZ</w:t>
      </w:r>
    </w:p>
    <w:p w14:paraId="023F5783" w14:textId="77777777" w:rsidR="00CF0116" w:rsidRDefault="00A10998">
      <w:pPr>
        <w:pStyle w:val="Akapitzlist"/>
        <w:numPr>
          <w:ilvl w:val="0"/>
          <w:numId w:val="4"/>
        </w:numPr>
        <w:spacing w:after="0" w:line="240" w:lineRule="auto"/>
        <w:jc w:val="both"/>
        <w:rPr>
          <w:rFonts w:cs="Calibri"/>
        </w:rPr>
      </w:pPr>
      <w:r>
        <w:rPr>
          <w:rFonts w:cs="Calibri"/>
        </w:rPr>
        <w:t>Oferta Wykonawcy</w:t>
      </w:r>
    </w:p>
    <w:p w14:paraId="530D002D" w14:textId="77777777" w:rsidR="00CF0116" w:rsidRDefault="00A10998">
      <w:pPr>
        <w:pStyle w:val="Akapitzlist"/>
        <w:numPr>
          <w:ilvl w:val="0"/>
          <w:numId w:val="4"/>
        </w:numPr>
        <w:spacing w:after="0" w:line="240" w:lineRule="auto"/>
        <w:jc w:val="both"/>
      </w:pPr>
      <w:r>
        <w:rPr>
          <w:rFonts w:cs="Calibri"/>
        </w:rPr>
        <w:t>Protokół odbioru - wzór</w:t>
      </w:r>
    </w:p>
    <w:p w14:paraId="34CC920C" w14:textId="77777777" w:rsidR="00CF0116" w:rsidRDefault="00CF0116">
      <w:pPr>
        <w:spacing w:after="0" w:line="240" w:lineRule="auto"/>
        <w:jc w:val="both"/>
      </w:pPr>
    </w:p>
    <w:p w14:paraId="270B9CB8" w14:textId="77777777" w:rsidR="00CF0116" w:rsidRDefault="00CF0116">
      <w:pPr>
        <w:spacing w:after="0" w:line="240" w:lineRule="auto"/>
        <w:jc w:val="both"/>
      </w:pPr>
    </w:p>
    <w:p w14:paraId="038807D4" w14:textId="77777777" w:rsidR="00CF0116" w:rsidRDefault="00CF0116">
      <w:pPr>
        <w:spacing w:after="0" w:line="240" w:lineRule="auto"/>
        <w:jc w:val="both"/>
      </w:pPr>
    </w:p>
    <w:p w14:paraId="14A10059" w14:textId="77777777" w:rsidR="00CF0116" w:rsidRDefault="00A10998">
      <w:pPr>
        <w:spacing w:after="0" w:line="240" w:lineRule="auto"/>
        <w:jc w:val="both"/>
      </w:pPr>
      <w:r>
        <w:t xml:space="preserve">Wykonawca </w:t>
      </w:r>
      <w:r>
        <w:tab/>
      </w:r>
      <w:r>
        <w:tab/>
      </w:r>
      <w:r>
        <w:tab/>
      </w:r>
      <w:r>
        <w:tab/>
      </w:r>
      <w:r>
        <w:tab/>
      </w:r>
      <w:r>
        <w:tab/>
      </w:r>
      <w:r>
        <w:tab/>
      </w:r>
      <w:r>
        <w:tab/>
      </w:r>
      <w:r>
        <w:tab/>
      </w:r>
      <w:r>
        <w:tab/>
        <w:t>Zamawiający</w:t>
      </w:r>
    </w:p>
    <w:p w14:paraId="7F970FE0" w14:textId="77777777" w:rsidR="00CF0116" w:rsidRDefault="00CF0116">
      <w:pPr>
        <w:spacing w:after="0" w:line="240" w:lineRule="auto"/>
        <w:ind w:left="66"/>
        <w:jc w:val="center"/>
      </w:pPr>
    </w:p>
    <w:p w14:paraId="0AA17220" w14:textId="77777777" w:rsidR="008C4B0F" w:rsidRDefault="008C4B0F">
      <w:pPr>
        <w:suppressAutoHyphens w:val="0"/>
        <w:spacing w:after="0" w:line="240" w:lineRule="auto"/>
        <w:rPr>
          <w:rFonts w:eastAsia="Lucida Sans Unicode"/>
          <w:b/>
          <w:color w:val="000000"/>
          <w:kern w:val="1"/>
          <w:sz w:val="24"/>
          <w:szCs w:val="24"/>
        </w:rPr>
      </w:pPr>
      <w:r>
        <w:rPr>
          <w:rFonts w:eastAsia="Lucida Sans Unicode"/>
          <w:b/>
          <w:color w:val="000000"/>
          <w:kern w:val="1"/>
          <w:sz w:val="24"/>
          <w:szCs w:val="24"/>
        </w:rPr>
        <w:br w:type="page"/>
      </w:r>
    </w:p>
    <w:p w14:paraId="4661949F" w14:textId="499F9845" w:rsidR="00CF0116" w:rsidRDefault="00A10998">
      <w:pPr>
        <w:spacing w:after="0"/>
        <w:jc w:val="right"/>
        <w:rPr>
          <w:b/>
          <w:color w:val="000000"/>
          <w:sz w:val="24"/>
          <w:szCs w:val="24"/>
        </w:rPr>
      </w:pPr>
      <w:r>
        <w:rPr>
          <w:rFonts w:eastAsia="Lucida Sans Unicode"/>
          <w:b/>
          <w:color w:val="000000"/>
          <w:kern w:val="1"/>
          <w:sz w:val="24"/>
          <w:szCs w:val="24"/>
        </w:rPr>
        <w:lastRenderedPageBreak/>
        <w:t>Załącznik nr 3 do umowy</w:t>
      </w:r>
    </w:p>
    <w:p w14:paraId="288F64F1" w14:textId="77777777" w:rsidR="00CF0116" w:rsidRDefault="00A10998">
      <w:pPr>
        <w:spacing w:after="0"/>
        <w:jc w:val="center"/>
        <w:rPr>
          <w:b/>
          <w:color w:val="000000"/>
          <w:sz w:val="24"/>
          <w:szCs w:val="24"/>
        </w:rPr>
      </w:pPr>
      <w:r>
        <w:rPr>
          <w:b/>
          <w:color w:val="000000"/>
          <w:sz w:val="24"/>
          <w:szCs w:val="24"/>
        </w:rPr>
        <w:t>PROTOKÓŁ ODBIORU</w:t>
      </w:r>
    </w:p>
    <w:p w14:paraId="2020287A" w14:textId="77777777" w:rsidR="00CF0116" w:rsidRDefault="00A10998">
      <w:pPr>
        <w:spacing w:after="0"/>
        <w:jc w:val="both"/>
        <w:rPr>
          <w:color w:val="000000"/>
          <w:sz w:val="24"/>
          <w:szCs w:val="24"/>
        </w:rPr>
      </w:pPr>
      <w:r>
        <w:rPr>
          <w:b/>
          <w:color w:val="000000"/>
          <w:sz w:val="24"/>
          <w:szCs w:val="24"/>
        </w:rPr>
        <w:t>Sporządzony:</w:t>
      </w:r>
      <w:r>
        <w:rPr>
          <w:b/>
          <w:color w:val="000000"/>
          <w:sz w:val="24"/>
          <w:szCs w:val="24"/>
        </w:rPr>
        <w:tab/>
      </w:r>
      <w:r>
        <w:rPr>
          <w:b/>
          <w:color w:val="000000"/>
          <w:sz w:val="24"/>
          <w:szCs w:val="24"/>
        </w:rPr>
        <w:tab/>
      </w:r>
      <w:r>
        <w:rPr>
          <w:b/>
          <w:color w:val="000000"/>
          <w:sz w:val="24"/>
          <w:szCs w:val="24"/>
        </w:rPr>
        <w:tab/>
      </w:r>
    </w:p>
    <w:p w14:paraId="0CBD8945" w14:textId="77777777" w:rsidR="00CF0116" w:rsidRDefault="00A10998">
      <w:pPr>
        <w:spacing w:after="0"/>
        <w:jc w:val="both"/>
        <w:rPr>
          <w:color w:val="000000"/>
          <w:sz w:val="24"/>
          <w:szCs w:val="24"/>
        </w:rPr>
      </w:pPr>
      <w:r>
        <w:rPr>
          <w:color w:val="000000"/>
          <w:sz w:val="24"/>
          <w:szCs w:val="24"/>
        </w:rPr>
        <w:t>Miejscowość:</w:t>
      </w:r>
      <w:r>
        <w:rPr>
          <w:color w:val="000000"/>
          <w:sz w:val="24"/>
          <w:szCs w:val="24"/>
        </w:rPr>
        <w:tab/>
        <w:t>……………………..……                             Data:……………………</w:t>
      </w:r>
    </w:p>
    <w:p w14:paraId="5E47D157" w14:textId="77777777" w:rsidR="00CF0116" w:rsidRDefault="00A10998">
      <w:pPr>
        <w:spacing w:after="0"/>
        <w:ind w:left="3538" w:hanging="3538"/>
        <w:jc w:val="both"/>
        <w:rPr>
          <w:color w:val="000000"/>
        </w:rPr>
      </w:pPr>
      <w:r>
        <w:rPr>
          <w:color w:val="000000"/>
          <w:sz w:val="24"/>
          <w:szCs w:val="24"/>
        </w:rPr>
        <w:t>Na podstawie: umowy nr .........................................................................................,</w:t>
      </w:r>
    </w:p>
    <w:p w14:paraId="0436D611" w14:textId="77777777" w:rsidR="00CF0116" w:rsidRDefault="00A10998">
      <w:pPr>
        <w:pStyle w:val="Standard"/>
        <w:tabs>
          <w:tab w:val="left" w:pos="10635"/>
        </w:tabs>
        <w:jc w:val="both"/>
        <w:rPr>
          <w:color w:val="000000"/>
        </w:rPr>
      </w:pPr>
      <w:r>
        <w:rPr>
          <w:rFonts w:ascii="Calibri" w:hAnsi="Calibri" w:cs="Calibri"/>
          <w:color w:val="000000"/>
        </w:rPr>
        <w:t xml:space="preserve">zawartej w wyniku przeprowadzonego postępowania o udzielenie zamówienia publicznego w trybie przetargu nieograniczonego nr sprawy AZP.274.48/2023 na </w:t>
      </w:r>
      <w:r>
        <w:rPr>
          <w:rFonts w:ascii="Calibri" w:hAnsi="Calibri" w:cs="Calibri"/>
          <w:b/>
        </w:rPr>
        <w:t xml:space="preserve">Dostawa komputera do </w:t>
      </w:r>
      <w:proofErr w:type="spellStart"/>
      <w:r>
        <w:rPr>
          <w:rFonts w:ascii="Calibri" w:hAnsi="Calibri" w:cs="Calibri"/>
          <w:b/>
        </w:rPr>
        <w:t>Deep</w:t>
      </w:r>
      <w:proofErr w:type="spellEnd"/>
      <w:r>
        <w:rPr>
          <w:rFonts w:ascii="Calibri" w:hAnsi="Calibri" w:cs="Calibri"/>
          <w:b/>
        </w:rPr>
        <w:t xml:space="preserve"> Learningu</w:t>
      </w:r>
      <w:r>
        <w:rPr>
          <w:rStyle w:val="FontStyle92"/>
          <w:rFonts w:ascii="Calibri" w:hAnsi="Calibri" w:cs="Calibri"/>
          <w:sz w:val="24"/>
          <w:szCs w:val="24"/>
        </w:rPr>
        <w:t xml:space="preserve"> do </w:t>
      </w:r>
      <w:r>
        <w:rPr>
          <w:rFonts w:ascii="Calibri" w:hAnsi="Calibri" w:cs="Calibri"/>
          <w:b/>
        </w:rPr>
        <w:t>Centrum Zastosowań Sztucznej Inteligencji</w:t>
      </w:r>
      <w:r>
        <w:rPr>
          <w:rStyle w:val="FontStyle92"/>
          <w:rFonts w:ascii="Calibri" w:hAnsi="Calibri" w:cs="Calibri"/>
          <w:sz w:val="24"/>
          <w:szCs w:val="24"/>
        </w:rPr>
        <w:t xml:space="preserve"> </w:t>
      </w:r>
      <w:r>
        <w:rPr>
          <w:rFonts w:ascii="Calibri" w:hAnsi="Calibri" w:cs="Calibri"/>
          <w:b/>
          <w:bCs/>
        </w:rPr>
        <w:t>Katolickiego Uniwersytetu Lubelskiego Jana Pawła II</w:t>
      </w:r>
    </w:p>
    <w:p w14:paraId="46BF0D63" w14:textId="77777777" w:rsidR="00CF0116" w:rsidRDefault="00CF0116">
      <w:pPr>
        <w:pStyle w:val="Standard"/>
        <w:tabs>
          <w:tab w:val="left" w:pos="10635"/>
        </w:tabs>
        <w:jc w:val="both"/>
        <w:rPr>
          <w:color w:val="000000"/>
        </w:rPr>
      </w:pPr>
    </w:p>
    <w:p w14:paraId="2A71662F" w14:textId="77777777" w:rsidR="00CF0116" w:rsidRDefault="00A10998">
      <w:pPr>
        <w:spacing w:after="0"/>
        <w:jc w:val="both"/>
        <w:rPr>
          <w:color w:val="000000"/>
          <w:sz w:val="24"/>
          <w:szCs w:val="24"/>
        </w:rPr>
      </w:pPr>
      <w:r>
        <w:rPr>
          <w:b/>
          <w:color w:val="000000"/>
          <w:sz w:val="24"/>
          <w:szCs w:val="24"/>
        </w:rPr>
        <w:t>Pomiędzy:</w:t>
      </w:r>
    </w:p>
    <w:p w14:paraId="5B69DD08" w14:textId="77777777" w:rsidR="00CF0116" w:rsidRDefault="00A10998">
      <w:pPr>
        <w:spacing w:after="0"/>
        <w:ind w:left="3538" w:right="1260" w:hanging="3538"/>
        <w:jc w:val="both"/>
        <w:rPr>
          <w:b/>
          <w:color w:val="000000"/>
          <w:sz w:val="24"/>
          <w:szCs w:val="24"/>
        </w:rPr>
      </w:pPr>
      <w:r>
        <w:rPr>
          <w:color w:val="000000"/>
          <w:sz w:val="24"/>
          <w:szCs w:val="24"/>
        </w:rPr>
        <w:t xml:space="preserve">Zamawiającym : </w:t>
      </w:r>
      <w:r>
        <w:rPr>
          <w:color w:val="000000"/>
          <w:sz w:val="24"/>
          <w:szCs w:val="24"/>
        </w:rPr>
        <w:tab/>
      </w:r>
    </w:p>
    <w:p w14:paraId="07517272" w14:textId="77777777" w:rsidR="00CF0116" w:rsidRDefault="00A10998">
      <w:pPr>
        <w:spacing w:after="0"/>
        <w:ind w:left="3538" w:hanging="3538"/>
        <w:jc w:val="both"/>
        <w:rPr>
          <w:b/>
          <w:color w:val="000000"/>
          <w:sz w:val="24"/>
          <w:szCs w:val="24"/>
        </w:rPr>
      </w:pPr>
      <w:r>
        <w:rPr>
          <w:b/>
          <w:color w:val="000000"/>
          <w:sz w:val="24"/>
          <w:szCs w:val="24"/>
        </w:rPr>
        <w:t>Katolicki Uniwersytet Lubelski Jana Pawła II</w:t>
      </w:r>
    </w:p>
    <w:p w14:paraId="5AA04087" w14:textId="77777777" w:rsidR="00CF0116" w:rsidRDefault="00A10998">
      <w:pPr>
        <w:spacing w:after="0"/>
        <w:ind w:left="3538" w:hanging="3538"/>
        <w:jc w:val="both"/>
        <w:rPr>
          <w:b/>
          <w:color w:val="000000"/>
          <w:sz w:val="24"/>
          <w:szCs w:val="24"/>
        </w:rPr>
      </w:pPr>
      <w:r>
        <w:rPr>
          <w:b/>
          <w:color w:val="000000"/>
          <w:sz w:val="24"/>
          <w:szCs w:val="24"/>
        </w:rPr>
        <w:t>Al. Racławickie 14</w:t>
      </w:r>
    </w:p>
    <w:p w14:paraId="50D84EF6" w14:textId="77777777" w:rsidR="00CF0116" w:rsidRDefault="00A10998">
      <w:pPr>
        <w:spacing w:after="0"/>
        <w:ind w:left="3538" w:hanging="3538"/>
        <w:jc w:val="both"/>
        <w:rPr>
          <w:color w:val="000000"/>
          <w:sz w:val="24"/>
          <w:szCs w:val="24"/>
        </w:rPr>
      </w:pPr>
      <w:r>
        <w:rPr>
          <w:b/>
          <w:color w:val="000000"/>
          <w:sz w:val="24"/>
          <w:szCs w:val="24"/>
        </w:rPr>
        <w:t>20-950 Lublin</w:t>
      </w:r>
    </w:p>
    <w:p w14:paraId="155A1DFE" w14:textId="77777777" w:rsidR="00CF0116" w:rsidRDefault="00A10998">
      <w:pPr>
        <w:spacing w:after="0"/>
        <w:ind w:left="3538" w:hanging="3538"/>
        <w:jc w:val="both"/>
        <w:rPr>
          <w:color w:val="000000"/>
          <w:sz w:val="24"/>
          <w:szCs w:val="24"/>
        </w:rPr>
      </w:pPr>
      <w:r>
        <w:rPr>
          <w:color w:val="000000"/>
          <w:sz w:val="24"/>
          <w:szCs w:val="24"/>
        </w:rPr>
        <w:t>a:</w:t>
      </w:r>
    </w:p>
    <w:p w14:paraId="3D3D5EF5" w14:textId="77777777" w:rsidR="00CF0116" w:rsidRDefault="00A10998">
      <w:pPr>
        <w:spacing w:after="0"/>
        <w:ind w:firstLine="2"/>
        <w:jc w:val="both"/>
        <w:rPr>
          <w:color w:val="000000"/>
          <w:sz w:val="24"/>
          <w:szCs w:val="24"/>
        </w:rPr>
      </w:pPr>
      <w:r>
        <w:rPr>
          <w:color w:val="000000"/>
          <w:sz w:val="24"/>
          <w:szCs w:val="24"/>
        </w:rPr>
        <w:t>Wykonawcą:</w:t>
      </w:r>
      <w:r>
        <w:rPr>
          <w:color w:val="000000"/>
          <w:sz w:val="24"/>
          <w:szCs w:val="24"/>
        </w:rPr>
        <w:tab/>
      </w:r>
      <w:r>
        <w:rPr>
          <w:color w:val="000000"/>
          <w:sz w:val="24"/>
          <w:szCs w:val="24"/>
        </w:rPr>
        <w:tab/>
      </w:r>
    </w:p>
    <w:p w14:paraId="7670B3FE" w14:textId="77777777" w:rsidR="00CF0116" w:rsidRDefault="00A10998">
      <w:pPr>
        <w:spacing w:after="0"/>
        <w:jc w:val="both"/>
        <w:rPr>
          <w:i/>
          <w:color w:val="000000"/>
          <w:sz w:val="24"/>
          <w:szCs w:val="24"/>
        </w:rPr>
      </w:pPr>
      <w:r>
        <w:rPr>
          <w:color w:val="000000"/>
          <w:sz w:val="24"/>
          <w:szCs w:val="24"/>
        </w:rPr>
        <w:t xml:space="preserve">                             ………………………………………………</w:t>
      </w:r>
    </w:p>
    <w:p w14:paraId="5CB6130E" w14:textId="77777777" w:rsidR="00CF0116" w:rsidRDefault="00A10998">
      <w:pPr>
        <w:spacing w:after="0"/>
        <w:jc w:val="both"/>
        <w:rPr>
          <w:color w:val="000000"/>
          <w:sz w:val="24"/>
          <w:szCs w:val="24"/>
        </w:rPr>
      </w:pPr>
      <w:r>
        <w:rPr>
          <w:i/>
          <w:color w:val="000000"/>
          <w:sz w:val="24"/>
          <w:szCs w:val="24"/>
        </w:rPr>
        <w:t xml:space="preserve">                           (Nazwa i adres/pieczęć firmowa)</w:t>
      </w:r>
    </w:p>
    <w:p w14:paraId="5005DC9F" w14:textId="77777777" w:rsidR="00CF0116" w:rsidRDefault="00A10998">
      <w:pPr>
        <w:spacing w:after="0"/>
        <w:ind w:left="3538" w:hanging="3538"/>
        <w:jc w:val="both"/>
        <w:rPr>
          <w:color w:val="000000"/>
          <w:sz w:val="24"/>
          <w:szCs w:val="24"/>
        </w:rPr>
      </w:pPr>
      <w:r>
        <w:rPr>
          <w:color w:val="000000"/>
          <w:sz w:val="24"/>
          <w:szCs w:val="24"/>
        </w:rPr>
        <w:t>Przedmiot dostawy/zamówienia:</w:t>
      </w:r>
    </w:p>
    <w:tbl>
      <w:tblPr>
        <w:tblW w:w="0" w:type="auto"/>
        <w:tblInd w:w="-5" w:type="dxa"/>
        <w:tblLayout w:type="fixed"/>
        <w:tblLook w:val="0000" w:firstRow="0" w:lastRow="0" w:firstColumn="0" w:lastColumn="0" w:noHBand="0" w:noVBand="0"/>
      </w:tblPr>
      <w:tblGrid>
        <w:gridCol w:w="676"/>
        <w:gridCol w:w="3968"/>
        <w:gridCol w:w="993"/>
        <w:gridCol w:w="4792"/>
      </w:tblGrid>
      <w:tr w:rsidR="00CF0116" w14:paraId="39482A0C" w14:textId="77777777">
        <w:tc>
          <w:tcPr>
            <w:tcW w:w="676" w:type="dxa"/>
            <w:tcBorders>
              <w:top w:val="single" w:sz="4" w:space="0" w:color="000000"/>
              <w:left w:val="single" w:sz="4" w:space="0" w:color="000000"/>
              <w:bottom w:val="single" w:sz="4" w:space="0" w:color="000000"/>
            </w:tcBorders>
            <w:shd w:val="clear" w:color="auto" w:fill="auto"/>
          </w:tcPr>
          <w:p w14:paraId="0BEDA61E" w14:textId="77777777" w:rsidR="00CF0116" w:rsidRDefault="00A10998">
            <w:pPr>
              <w:widowControl w:val="0"/>
              <w:tabs>
                <w:tab w:val="left" w:pos="284"/>
              </w:tabs>
              <w:spacing w:after="0"/>
              <w:jc w:val="both"/>
              <w:rPr>
                <w:color w:val="000000"/>
                <w:sz w:val="24"/>
                <w:szCs w:val="24"/>
              </w:rPr>
            </w:pPr>
            <w:proofErr w:type="spellStart"/>
            <w:r>
              <w:rPr>
                <w:color w:val="000000"/>
                <w:sz w:val="24"/>
                <w:szCs w:val="24"/>
              </w:rPr>
              <w:t>L.p</w:t>
            </w:r>
            <w:proofErr w:type="spellEnd"/>
          </w:p>
        </w:tc>
        <w:tc>
          <w:tcPr>
            <w:tcW w:w="3968" w:type="dxa"/>
            <w:tcBorders>
              <w:top w:val="single" w:sz="4" w:space="0" w:color="000000"/>
              <w:left w:val="single" w:sz="4" w:space="0" w:color="000000"/>
              <w:bottom w:val="single" w:sz="4" w:space="0" w:color="000000"/>
            </w:tcBorders>
            <w:shd w:val="clear" w:color="auto" w:fill="auto"/>
          </w:tcPr>
          <w:p w14:paraId="370A8505" w14:textId="77777777" w:rsidR="00CF0116" w:rsidRDefault="00A10998">
            <w:pPr>
              <w:widowControl w:val="0"/>
              <w:tabs>
                <w:tab w:val="left" w:pos="284"/>
              </w:tabs>
              <w:spacing w:after="0"/>
              <w:jc w:val="both"/>
              <w:rPr>
                <w:color w:val="000000"/>
                <w:sz w:val="24"/>
                <w:szCs w:val="24"/>
              </w:rPr>
            </w:pPr>
            <w:r>
              <w:rPr>
                <w:color w:val="000000"/>
                <w:sz w:val="24"/>
                <w:szCs w:val="24"/>
              </w:rPr>
              <w:t>Nazwa urządzenia</w:t>
            </w:r>
          </w:p>
        </w:tc>
        <w:tc>
          <w:tcPr>
            <w:tcW w:w="993" w:type="dxa"/>
            <w:tcBorders>
              <w:top w:val="single" w:sz="4" w:space="0" w:color="000000"/>
              <w:left w:val="single" w:sz="4" w:space="0" w:color="000000"/>
              <w:bottom w:val="single" w:sz="4" w:space="0" w:color="000000"/>
            </w:tcBorders>
            <w:shd w:val="clear" w:color="auto" w:fill="auto"/>
          </w:tcPr>
          <w:p w14:paraId="299DEC88" w14:textId="77777777" w:rsidR="00CF0116" w:rsidRDefault="00A10998">
            <w:pPr>
              <w:widowControl w:val="0"/>
              <w:tabs>
                <w:tab w:val="left" w:pos="284"/>
              </w:tabs>
              <w:spacing w:after="0"/>
              <w:jc w:val="both"/>
              <w:rPr>
                <w:color w:val="000000"/>
                <w:sz w:val="24"/>
                <w:szCs w:val="24"/>
              </w:rPr>
            </w:pPr>
            <w:r>
              <w:rPr>
                <w:color w:val="000000"/>
                <w:sz w:val="24"/>
                <w:szCs w:val="24"/>
              </w:rPr>
              <w:t>Ilość</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2A87DD79" w14:textId="77777777" w:rsidR="00CF0116" w:rsidRDefault="00CF0116">
            <w:pPr>
              <w:widowControl w:val="0"/>
              <w:tabs>
                <w:tab w:val="left" w:pos="284"/>
              </w:tabs>
              <w:snapToGrid w:val="0"/>
              <w:spacing w:after="0"/>
              <w:jc w:val="both"/>
              <w:rPr>
                <w:color w:val="000000"/>
                <w:sz w:val="24"/>
                <w:szCs w:val="24"/>
              </w:rPr>
            </w:pPr>
          </w:p>
        </w:tc>
      </w:tr>
      <w:tr w:rsidR="00CF0116" w14:paraId="0FD62845" w14:textId="77777777">
        <w:tc>
          <w:tcPr>
            <w:tcW w:w="676" w:type="dxa"/>
            <w:tcBorders>
              <w:top w:val="single" w:sz="4" w:space="0" w:color="000000"/>
              <w:left w:val="single" w:sz="4" w:space="0" w:color="000000"/>
              <w:bottom w:val="single" w:sz="4" w:space="0" w:color="000000"/>
            </w:tcBorders>
            <w:shd w:val="clear" w:color="auto" w:fill="auto"/>
          </w:tcPr>
          <w:p w14:paraId="2081E5F4" w14:textId="77777777" w:rsidR="00CF0116" w:rsidRDefault="00CF0116">
            <w:pPr>
              <w:widowControl w:val="0"/>
              <w:tabs>
                <w:tab w:val="left" w:pos="284"/>
              </w:tabs>
              <w:snapToGrid w:val="0"/>
              <w:spacing w:after="0"/>
              <w:jc w:val="both"/>
              <w:rPr>
                <w:color w:val="000000"/>
                <w:sz w:val="24"/>
                <w:szCs w:val="24"/>
              </w:rPr>
            </w:pPr>
          </w:p>
        </w:tc>
        <w:tc>
          <w:tcPr>
            <w:tcW w:w="3968" w:type="dxa"/>
            <w:tcBorders>
              <w:top w:val="single" w:sz="4" w:space="0" w:color="000000"/>
              <w:left w:val="single" w:sz="4" w:space="0" w:color="000000"/>
              <w:bottom w:val="single" w:sz="4" w:space="0" w:color="000000"/>
            </w:tcBorders>
            <w:shd w:val="clear" w:color="auto" w:fill="auto"/>
          </w:tcPr>
          <w:p w14:paraId="325F8215" w14:textId="77777777" w:rsidR="00CF0116" w:rsidRDefault="00CF0116">
            <w:pPr>
              <w:widowControl w:val="0"/>
              <w:tabs>
                <w:tab w:val="left" w:pos="284"/>
              </w:tabs>
              <w:snapToGrid w:val="0"/>
              <w:spacing w:after="0"/>
              <w:jc w:val="both"/>
              <w:rPr>
                <w:color w:val="000000"/>
                <w:sz w:val="24"/>
                <w:szCs w:val="24"/>
              </w:rPr>
            </w:pPr>
          </w:p>
        </w:tc>
        <w:tc>
          <w:tcPr>
            <w:tcW w:w="993" w:type="dxa"/>
            <w:tcBorders>
              <w:top w:val="single" w:sz="4" w:space="0" w:color="000000"/>
              <w:left w:val="single" w:sz="4" w:space="0" w:color="000000"/>
              <w:bottom w:val="single" w:sz="4" w:space="0" w:color="000000"/>
            </w:tcBorders>
            <w:shd w:val="clear" w:color="auto" w:fill="auto"/>
          </w:tcPr>
          <w:p w14:paraId="150E1B33" w14:textId="77777777" w:rsidR="00CF0116" w:rsidRDefault="00CF0116">
            <w:pPr>
              <w:widowControl w:val="0"/>
              <w:tabs>
                <w:tab w:val="left" w:pos="284"/>
              </w:tabs>
              <w:snapToGrid w:val="0"/>
              <w:spacing w:after="0"/>
              <w:jc w:val="both"/>
              <w:rPr>
                <w:color w:val="000000"/>
                <w:sz w:val="24"/>
                <w:szCs w:val="24"/>
              </w:rPr>
            </w:pP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59363683" w14:textId="77777777" w:rsidR="00CF0116" w:rsidRDefault="00CF0116">
            <w:pPr>
              <w:widowControl w:val="0"/>
              <w:tabs>
                <w:tab w:val="left" w:pos="284"/>
              </w:tabs>
              <w:snapToGrid w:val="0"/>
              <w:spacing w:after="0"/>
              <w:jc w:val="both"/>
              <w:rPr>
                <w:color w:val="000000"/>
                <w:sz w:val="24"/>
                <w:szCs w:val="24"/>
              </w:rPr>
            </w:pPr>
          </w:p>
        </w:tc>
      </w:tr>
      <w:tr w:rsidR="00CF0116" w14:paraId="771A0750" w14:textId="77777777">
        <w:tc>
          <w:tcPr>
            <w:tcW w:w="676" w:type="dxa"/>
            <w:tcBorders>
              <w:top w:val="single" w:sz="4" w:space="0" w:color="000000"/>
              <w:left w:val="single" w:sz="4" w:space="0" w:color="000000"/>
              <w:bottom w:val="single" w:sz="4" w:space="0" w:color="000000"/>
            </w:tcBorders>
            <w:shd w:val="clear" w:color="auto" w:fill="auto"/>
          </w:tcPr>
          <w:p w14:paraId="25D38907" w14:textId="77777777" w:rsidR="00CF0116" w:rsidRDefault="00CF0116">
            <w:pPr>
              <w:widowControl w:val="0"/>
              <w:tabs>
                <w:tab w:val="left" w:pos="284"/>
              </w:tabs>
              <w:snapToGrid w:val="0"/>
              <w:spacing w:after="0"/>
              <w:jc w:val="both"/>
              <w:rPr>
                <w:color w:val="000000"/>
                <w:sz w:val="24"/>
                <w:szCs w:val="24"/>
              </w:rPr>
            </w:pPr>
          </w:p>
        </w:tc>
        <w:tc>
          <w:tcPr>
            <w:tcW w:w="3968" w:type="dxa"/>
            <w:tcBorders>
              <w:top w:val="single" w:sz="4" w:space="0" w:color="000000"/>
              <w:left w:val="single" w:sz="4" w:space="0" w:color="000000"/>
              <w:bottom w:val="single" w:sz="4" w:space="0" w:color="000000"/>
            </w:tcBorders>
            <w:shd w:val="clear" w:color="auto" w:fill="auto"/>
          </w:tcPr>
          <w:p w14:paraId="3F3CA098" w14:textId="77777777" w:rsidR="00CF0116" w:rsidRDefault="00CF0116">
            <w:pPr>
              <w:widowControl w:val="0"/>
              <w:tabs>
                <w:tab w:val="left" w:pos="284"/>
              </w:tabs>
              <w:snapToGrid w:val="0"/>
              <w:spacing w:after="0"/>
              <w:jc w:val="both"/>
              <w:rPr>
                <w:color w:val="000000"/>
                <w:sz w:val="24"/>
                <w:szCs w:val="24"/>
              </w:rPr>
            </w:pPr>
          </w:p>
        </w:tc>
        <w:tc>
          <w:tcPr>
            <w:tcW w:w="993" w:type="dxa"/>
            <w:tcBorders>
              <w:top w:val="single" w:sz="4" w:space="0" w:color="000000"/>
              <w:left w:val="single" w:sz="4" w:space="0" w:color="000000"/>
              <w:bottom w:val="single" w:sz="4" w:space="0" w:color="000000"/>
            </w:tcBorders>
            <w:shd w:val="clear" w:color="auto" w:fill="auto"/>
          </w:tcPr>
          <w:p w14:paraId="13E9B2E6" w14:textId="77777777" w:rsidR="00CF0116" w:rsidRDefault="00CF0116">
            <w:pPr>
              <w:widowControl w:val="0"/>
              <w:tabs>
                <w:tab w:val="left" w:pos="284"/>
              </w:tabs>
              <w:snapToGrid w:val="0"/>
              <w:spacing w:after="0"/>
              <w:jc w:val="both"/>
              <w:rPr>
                <w:color w:val="000000"/>
                <w:sz w:val="24"/>
                <w:szCs w:val="24"/>
              </w:rPr>
            </w:pP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0780E691" w14:textId="77777777" w:rsidR="00CF0116" w:rsidRDefault="00CF0116">
            <w:pPr>
              <w:widowControl w:val="0"/>
              <w:tabs>
                <w:tab w:val="left" w:pos="284"/>
              </w:tabs>
              <w:snapToGrid w:val="0"/>
              <w:spacing w:after="0"/>
              <w:jc w:val="both"/>
              <w:rPr>
                <w:color w:val="000000"/>
                <w:sz w:val="24"/>
                <w:szCs w:val="24"/>
              </w:rPr>
            </w:pPr>
          </w:p>
        </w:tc>
      </w:tr>
    </w:tbl>
    <w:p w14:paraId="3C978292" w14:textId="77777777" w:rsidR="00CF0116" w:rsidRDefault="00A10998">
      <w:pPr>
        <w:tabs>
          <w:tab w:val="left" w:pos="284"/>
        </w:tabs>
        <w:spacing w:after="0"/>
        <w:jc w:val="both"/>
        <w:rPr>
          <w:color w:val="000000"/>
          <w:sz w:val="24"/>
          <w:szCs w:val="24"/>
        </w:rPr>
      </w:pPr>
      <w:r>
        <w:rPr>
          <w:color w:val="000000"/>
          <w:sz w:val="24"/>
          <w:szCs w:val="24"/>
        </w:rPr>
        <w:t xml:space="preserve"> *</w:t>
      </w:r>
    </w:p>
    <w:p w14:paraId="1B78F448" w14:textId="77777777" w:rsidR="00CF0116" w:rsidRDefault="00A10998">
      <w:pPr>
        <w:spacing w:after="0"/>
        <w:jc w:val="both"/>
        <w:rPr>
          <w:color w:val="000000"/>
          <w:sz w:val="24"/>
          <w:szCs w:val="24"/>
        </w:rPr>
      </w:pPr>
      <w:r>
        <w:rPr>
          <w:color w:val="000000"/>
          <w:sz w:val="24"/>
          <w:szCs w:val="24"/>
        </w:rPr>
        <w:t xml:space="preserve">Komisja stwierdza </w:t>
      </w:r>
      <w:r>
        <w:rPr>
          <w:b/>
          <w:bCs/>
          <w:color w:val="000000"/>
          <w:sz w:val="24"/>
          <w:szCs w:val="24"/>
        </w:rPr>
        <w:t>zgodno</w:t>
      </w:r>
      <w:r>
        <w:rPr>
          <w:rFonts w:eastAsia="TimesNewRoman"/>
          <w:b/>
          <w:bCs/>
          <w:color w:val="000000"/>
          <w:sz w:val="24"/>
          <w:szCs w:val="24"/>
        </w:rPr>
        <w:t xml:space="preserve">ść/niezgodność </w:t>
      </w:r>
      <w:r>
        <w:rPr>
          <w:b/>
          <w:bCs/>
          <w:color w:val="000000"/>
          <w:sz w:val="24"/>
          <w:szCs w:val="24"/>
        </w:rPr>
        <w:t>wykonania zamówienia z ww. umow</w:t>
      </w:r>
      <w:r>
        <w:rPr>
          <w:rFonts w:eastAsia="TimesNewRoman"/>
          <w:b/>
          <w:bCs/>
          <w:color w:val="000000"/>
          <w:sz w:val="24"/>
          <w:szCs w:val="24"/>
        </w:rPr>
        <w:t>ą</w:t>
      </w:r>
    </w:p>
    <w:p w14:paraId="0A402E73" w14:textId="77777777" w:rsidR="00CF0116" w:rsidRDefault="00A10998">
      <w:pPr>
        <w:tabs>
          <w:tab w:val="left" w:pos="284"/>
        </w:tabs>
        <w:spacing w:after="0"/>
        <w:jc w:val="both"/>
        <w:rPr>
          <w:color w:val="000000"/>
          <w:sz w:val="24"/>
          <w:szCs w:val="24"/>
        </w:rPr>
      </w:pPr>
      <w:r>
        <w:rPr>
          <w:color w:val="000000"/>
          <w:sz w:val="24"/>
          <w:szCs w:val="24"/>
        </w:rPr>
        <w:t>Uwagi Komisji:</w:t>
      </w:r>
    </w:p>
    <w:p w14:paraId="5B429F68" w14:textId="77777777" w:rsidR="00CF0116" w:rsidRDefault="00A10998">
      <w:pPr>
        <w:tabs>
          <w:tab w:val="left" w:pos="284"/>
        </w:tabs>
        <w:spacing w:after="0"/>
        <w:jc w:val="both"/>
        <w:rPr>
          <w:color w:val="000000"/>
          <w:sz w:val="24"/>
          <w:szCs w:val="24"/>
        </w:rPr>
      </w:pPr>
      <w:r>
        <w:rPr>
          <w:color w:val="000000"/>
          <w:sz w:val="24"/>
          <w:szCs w:val="24"/>
        </w:rPr>
        <w:t>…………………………………………………………………………………………………………………………………………………………</w:t>
      </w:r>
    </w:p>
    <w:p w14:paraId="25EA4A60" w14:textId="77777777" w:rsidR="00CF0116" w:rsidRDefault="00CF0116">
      <w:pPr>
        <w:tabs>
          <w:tab w:val="left" w:pos="284"/>
        </w:tabs>
        <w:spacing w:after="0"/>
        <w:jc w:val="both"/>
        <w:rPr>
          <w:color w:val="000000"/>
          <w:sz w:val="24"/>
          <w:szCs w:val="24"/>
        </w:rPr>
      </w:pPr>
    </w:p>
    <w:p w14:paraId="28340670" w14:textId="77777777" w:rsidR="00CF0116" w:rsidRDefault="00A10998">
      <w:pPr>
        <w:tabs>
          <w:tab w:val="left" w:pos="284"/>
        </w:tabs>
        <w:spacing w:after="0"/>
        <w:jc w:val="both"/>
        <w:rPr>
          <w:color w:val="000000"/>
          <w:sz w:val="24"/>
          <w:szCs w:val="24"/>
        </w:rPr>
      </w:pPr>
      <w:r>
        <w:rPr>
          <w:color w:val="000000"/>
          <w:sz w:val="24"/>
          <w:szCs w:val="24"/>
        </w:rPr>
        <w:t>Protokół sporządzono w dwóch jednobrzmiących egzemplarzach, po jednym dla każdej ze stron.</w:t>
      </w:r>
    </w:p>
    <w:p w14:paraId="6EE7CE0D" w14:textId="77777777" w:rsidR="00CF0116" w:rsidRDefault="00A10998">
      <w:pPr>
        <w:tabs>
          <w:tab w:val="left" w:pos="284"/>
        </w:tabs>
        <w:spacing w:after="0"/>
        <w:jc w:val="both"/>
        <w:rPr>
          <w:color w:val="000000"/>
          <w:sz w:val="24"/>
          <w:szCs w:val="24"/>
        </w:rPr>
      </w:pPr>
      <w:r>
        <w:rPr>
          <w:color w:val="000000"/>
          <w:sz w:val="24"/>
          <w:szCs w:val="24"/>
        </w:rPr>
        <w:t>Podpisano:</w:t>
      </w:r>
    </w:p>
    <w:p w14:paraId="4DD8C0FB" w14:textId="77777777" w:rsidR="00CF0116" w:rsidRDefault="00A10998">
      <w:pPr>
        <w:tabs>
          <w:tab w:val="left" w:pos="284"/>
        </w:tabs>
        <w:spacing w:after="0"/>
        <w:jc w:val="both"/>
        <w:rPr>
          <w:color w:val="000000"/>
          <w:sz w:val="24"/>
          <w:szCs w:val="24"/>
        </w:rPr>
      </w:pPr>
      <w:r>
        <w:rPr>
          <w:color w:val="000000"/>
          <w:sz w:val="24"/>
          <w:szCs w:val="24"/>
        </w:rPr>
        <w:t xml:space="preserve">Przedstawiciele Zamawiającego: </w:t>
      </w:r>
      <w:r>
        <w:rPr>
          <w:color w:val="000000"/>
          <w:sz w:val="24"/>
          <w:szCs w:val="24"/>
        </w:rPr>
        <w:tab/>
      </w:r>
      <w:r>
        <w:rPr>
          <w:color w:val="000000"/>
          <w:sz w:val="24"/>
          <w:szCs w:val="24"/>
        </w:rPr>
        <w:tab/>
      </w:r>
      <w:r>
        <w:rPr>
          <w:color w:val="000000"/>
          <w:sz w:val="24"/>
          <w:szCs w:val="24"/>
        </w:rPr>
        <w:tab/>
      </w:r>
      <w:r>
        <w:rPr>
          <w:color w:val="000000"/>
          <w:sz w:val="24"/>
          <w:szCs w:val="24"/>
        </w:rPr>
        <w:tab/>
        <w:t>Przedstawiciele Wykonawcy:</w:t>
      </w:r>
    </w:p>
    <w:p w14:paraId="0F704B8E" w14:textId="77777777" w:rsidR="00CF0116" w:rsidRDefault="00A10998">
      <w:pPr>
        <w:tabs>
          <w:tab w:val="left" w:pos="284"/>
        </w:tabs>
        <w:spacing w:after="0"/>
        <w:jc w:val="both"/>
        <w:rPr>
          <w:color w:val="000000"/>
          <w:sz w:val="24"/>
          <w:szCs w:val="24"/>
        </w:rPr>
      </w:pPr>
      <w:r>
        <w:rPr>
          <w:color w:val="000000"/>
          <w:sz w:val="24"/>
          <w:szCs w:val="24"/>
        </w:rPr>
        <w:t xml:space="preserve">1…………………………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1……………………………</w:t>
      </w:r>
      <w:r>
        <w:rPr>
          <w:color w:val="000000"/>
          <w:sz w:val="24"/>
          <w:szCs w:val="24"/>
        </w:rPr>
        <w:tab/>
      </w:r>
    </w:p>
    <w:p w14:paraId="620F4F6A" w14:textId="77777777" w:rsidR="00CF0116" w:rsidRDefault="00A10998">
      <w:pPr>
        <w:tabs>
          <w:tab w:val="left" w:pos="284"/>
        </w:tabs>
        <w:spacing w:after="0"/>
        <w:jc w:val="both"/>
        <w:rPr>
          <w:color w:val="000000"/>
          <w:sz w:val="24"/>
          <w:szCs w:val="24"/>
        </w:rPr>
      </w:pPr>
      <w:r>
        <w:rPr>
          <w:color w:val="000000"/>
          <w:sz w:val="24"/>
          <w:szCs w:val="24"/>
        </w:rPr>
        <w:t>2…………………………</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2……………………………</w:t>
      </w:r>
    </w:p>
    <w:p w14:paraId="006684A1" w14:textId="77777777" w:rsidR="00CF0116" w:rsidRDefault="00CF0116">
      <w:pPr>
        <w:tabs>
          <w:tab w:val="left" w:pos="284"/>
        </w:tabs>
        <w:spacing w:after="0"/>
        <w:jc w:val="both"/>
        <w:rPr>
          <w:color w:val="000000"/>
          <w:sz w:val="24"/>
          <w:szCs w:val="24"/>
        </w:rPr>
      </w:pPr>
    </w:p>
    <w:p w14:paraId="77FAD646" w14:textId="77777777" w:rsidR="00CF0116" w:rsidRDefault="00A10998">
      <w:pPr>
        <w:tabs>
          <w:tab w:val="left" w:pos="284"/>
        </w:tabs>
        <w:spacing w:after="0"/>
        <w:jc w:val="both"/>
        <w:rPr>
          <w:color w:val="000000"/>
          <w:sz w:val="24"/>
          <w:szCs w:val="24"/>
        </w:rPr>
      </w:pPr>
      <w:r>
        <w:rPr>
          <w:color w:val="000000"/>
          <w:sz w:val="24"/>
          <w:szCs w:val="24"/>
        </w:rPr>
        <w:t>Pieczęć Zamawiającego</w:t>
      </w:r>
      <w:r>
        <w:rPr>
          <w:color w:val="000000"/>
          <w:sz w:val="24"/>
          <w:szCs w:val="24"/>
        </w:rPr>
        <w:tab/>
      </w:r>
      <w:r>
        <w:rPr>
          <w:color w:val="000000"/>
          <w:sz w:val="24"/>
          <w:szCs w:val="24"/>
        </w:rPr>
        <w:tab/>
      </w:r>
      <w:r>
        <w:rPr>
          <w:color w:val="000000"/>
          <w:sz w:val="24"/>
          <w:szCs w:val="24"/>
        </w:rPr>
        <w:tab/>
      </w:r>
      <w:r>
        <w:rPr>
          <w:color w:val="000000"/>
          <w:sz w:val="24"/>
          <w:szCs w:val="24"/>
        </w:rPr>
        <w:tab/>
        <w:t>Pieczęć Wykonawcy</w:t>
      </w:r>
    </w:p>
    <w:p w14:paraId="6CFB27B3" w14:textId="77777777" w:rsidR="00CF0116" w:rsidRDefault="00CF0116">
      <w:pPr>
        <w:tabs>
          <w:tab w:val="left" w:pos="284"/>
        </w:tabs>
        <w:spacing w:after="0"/>
        <w:jc w:val="both"/>
        <w:rPr>
          <w:color w:val="000000"/>
          <w:sz w:val="24"/>
          <w:szCs w:val="24"/>
        </w:rPr>
      </w:pPr>
    </w:p>
    <w:p w14:paraId="7A2EF862" w14:textId="77777777" w:rsidR="00CF0116" w:rsidRDefault="00CF0116">
      <w:pPr>
        <w:tabs>
          <w:tab w:val="left" w:pos="284"/>
        </w:tabs>
        <w:spacing w:after="0"/>
        <w:jc w:val="both"/>
        <w:rPr>
          <w:color w:val="000000"/>
          <w:sz w:val="24"/>
          <w:szCs w:val="24"/>
        </w:rPr>
      </w:pPr>
    </w:p>
    <w:p w14:paraId="76FBB944" w14:textId="77777777" w:rsidR="00CF0116" w:rsidRDefault="00A10998">
      <w:pPr>
        <w:tabs>
          <w:tab w:val="left" w:pos="284"/>
        </w:tabs>
        <w:spacing w:after="0"/>
        <w:jc w:val="both"/>
        <w:rPr>
          <w:i/>
          <w:color w:val="000000"/>
          <w:sz w:val="24"/>
          <w:szCs w:val="24"/>
        </w:rPr>
      </w:pPr>
      <w:r>
        <w:rPr>
          <w:color w:val="000000"/>
          <w:sz w:val="24"/>
          <w:szCs w:val="24"/>
        </w:rPr>
        <w:t>……………………………..</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w:t>
      </w:r>
    </w:p>
    <w:p w14:paraId="31FF54AC" w14:textId="77777777" w:rsidR="00CF0116" w:rsidRDefault="00A10998">
      <w:pPr>
        <w:spacing w:after="0"/>
        <w:jc w:val="both"/>
      </w:pPr>
      <w:r>
        <w:rPr>
          <w:i/>
          <w:color w:val="000000"/>
          <w:sz w:val="24"/>
          <w:szCs w:val="24"/>
        </w:rPr>
        <w:t>*w razie potrzeby wiersze powtórzyć lub zredukować</w:t>
      </w:r>
    </w:p>
    <w:p w14:paraId="2B6024C6" w14:textId="77777777" w:rsidR="00CF0116" w:rsidRDefault="00CF0116">
      <w:pPr>
        <w:spacing w:after="0" w:line="240" w:lineRule="auto"/>
        <w:ind w:left="66"/>
        <w:jc w:val="center"/>
      </w:pPr>
    </w:p>
    <w:p w14:paraId="226F950D" w14:textId="77777777" w:rsidR="00CF0116" w:rsidRDefault="00CF0116">
      <w:pPr>
        <w:spacing w:after="0" w:line="240" w:lineRule="auto"/>
      </w:pPr>
    </w:p>
    <w:p w14:paraId="2DB5D463" w14:textId="77777777" w:rsidR="00987F75" w:rsidRDefault="00987F75">
      <w:pPr>
        <w:spacing w:line="268" w:lineRule="auto"/>
        <w:jc w:val="both"/>
      </w:pPr>
    </w:p>
    <w:sectPr w:rsidR="00987F75" w:rsidSect="003B0E1E">
      <w:headerReference w:type="default" r:id="rId9"/>
      <w:pgSz w:w="11906" w:h="16838"/>
      <w:pgMar w:top="421" w:right="720" w:bottom="720" w:left="720" w:header="142" w:footer="708" w:gutter="0"/>
      <w:cols w:space="708"/>
      <w:docGrid w:linePitch="600" w:charSpace="36864"/>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3D4CE8" w15:done="0"/>
  <w15:commentEx w15:paraId="205C23CD" w15:paraIdParent="213D4CE8" w15:done="0"/>
  <w15:commentEx w15:paraId="47BC1721" w15:done="0"/>
  <w15:commentEx w15:paraId="49FF4903" w15:paraIdParent="47BC172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32ED25F" w16cex:dateUtc="2023-10-04T12:42:00Z"/>
  <w16cex:commentExtensible w16cex:durableId="65B102BC" w16cex:dateUtc="2023-10-04T12: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3D4CE8" w16cid:durableId="4DC8AD48"/>
  <w16cid:commentId w16cid:paraId="205C23CD" w16cid:durableId="232ED25F"/>
  <w16cid:commentId w16cid:paraId="47BC1721" w16cid:durableId="36282642"/>
  <w16cid:commentId w16cid:paraId="49FF4903" w16cid:durableId="65B102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E85A0" w14:textId="77777777" w:rsidR="00464A57" w:rsidRDefault="00464A57">
      <w:pPr>
        <w:spacing w:after="0" w:line="240" w:lineRule="auto"/>
      </w:pPr>
      <w:r>
        <w:separator/>
      </w:r>
    </w:p>
  </w:endnote>
  <w:endnote w:type="continuationSeparator" w:id="0">
    <w:p w14:paraId="0282ECB3" w14:textId="77777777" w:rsidR="00464A57" w:rsidRDefault="00464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FreeSans">
    <w:altName w:val="Cambria"/>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TimesNew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123CF" w14:textId="77777777" w:rsidR="00464A57" w:rsidRDefault="00464A57">
      <w:pPr>
        <w:spacing w:after="0" w:line="240" w:lineRule="auto"/>
      </w:pPr>
      <w:r>
        <w:separator/>
      </w:r>
    </w:p>
  </w:footnote>
  <w:footnote w:type="continuationSeparator" w:id="0">
    <w:p w14:paraId="3903F06A" w14:textId="77777777" w:rsidR="00464A57" w:rsidRDefault="00464A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6D0B6" w14:textId="4764272F" w:rsidR="00CF0116" w:rsidRDefault="008C4B0F">
    <w:pPr>
      <w:pStyle w:val="Nagwek"/>
    </w:pPr>
    <w:r>
      <w:rPr>
        <w:noProof/>
        <w:lang w:eastAsia="pl-PL"/>
      </w:rPr>
      <mc:AlternateContent>
        <mc:Choice Requires="wps">
          <w:drawing>
            <wp:anchor distT="0" distB="0" distL="114935" distR="114935" simplePos="0" relativeHeight="251659776" behindDoc="0" locked="0" layoutInCell="1" allowOverlap="1" wp14:editId="306F4EC3">
              <wp:simplePos x="0" y="0"/>
              <wp:positionH relativeFrom="column">
                <wp:posOffset>3133725</wp:posOffset>
              </wp:positionH>
              <wp:positionV relativeFrom="paragraph">
                <wp:posOffset>343535</wp:posOffset>
              </wp:positionV>
              <wp:extent cx="4063365" cy="581025"/>
              <wp:effectExtent l="0" t="0" r="0" b="952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3365" cy="581025"/>
                      </a:xfrm>
                      <a:prstGeom prst="rect">
                        <a:avLst/>
                      </a:prstGeom>
                      <a:solidFill>
                        <a:srgbClr val="FFFFFF"/>
                      </a:solidFill>
                      <a:ln>
                        <a:noFill/>
                      </a:ln>
                    </wps:spPr>
                    <wps:txbx>
                      <w:txbxContent>
                        <w:p w14:paraId="5406346C" w14:textId="77777777" w:rsidR="008C4B0F" w:rsidRPr="008C4B0F" w:rsidRDefault="008C4B0F" w:rsidP="004F797A">
                          <w:pPr>
                            <w:pStyle w:val="Zawartoramki"/>
                            <w:keepNext/>
                            <w:spacing w:before="120"/>
                            <w:rPr>
                              <w:sz w:val="28"/>
                              <w:szCs w:val="28"/>
                            </w:rPr>
                          </w:pPr>
                          <w:r w:rsidRPr="008C4B0F">
                            <w:rPr>
                              <w:b/>
                              <w:bCs/>
                              <w:color w:val="000000"/>
                              <w:sz w:val="28"/>
                              <w:szCs w:val="28"/>
                            </w:rPr>
                            <w:t>Dział Zakupów i Zamówień Publicznych</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 o:spid="_x0000_s1026" style="position:absolute;margin-left:246.75pt;margin-top:27.05pt;width:319.95pt;height:45.75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" stroked="f">
              <v:textbox inset="7.25pt,3.65pt,7.25pt,3.65pt">
                <w:txbxContent>
                  <w:p w14:paraId="5406346C" w14:textId="77777777" w:rsidR="008C4B0F" w:rsidRPr="008C4B0F" w:rsidRDefault="008C4B0F" w:rsidP="004F797A">
                    <w:pPr>
                      <w:pStyle w:val="Zawartoramki"/>
                      <w:keepNext/>
                      <w:spacing w:before="120"/>
                      <w:rPr>
                        <w:sz w:val="28"/>
                        <w:szCs w:val="28"/>
                      </w:rPr>
                    </w:pPr>
                    <w:r w:rsidRPr="008C4B0F">
                      <w:rPr>
                        <w:b/>
                        <w:bCs/>
                        <w:color w:val="000000"/>
                        <w:sz w:val="28"/>
                        <w:szCs w:val="28"/>
                      </w:rPr>
                      <w:t>Dział Zakupów i Zamówień Publicznych</w:t>
                    </w:r>
                  </w:p>
                </w:txbxContent>
              </v:textbox>
            </v:rect>
          </w:pict>
        </mc:Fallback>
      </mc:AlternateContent>
    </w:r>
    <w:r w:rsidR="00685030">
      <w:rPr>
        <w:noProof/>
        <w:lang w:eastAsia="pl-PL"/>
      </w:rPr>
      <w:drawing>
        <wp:anchor distT="0" distB="0" distL="114935" distR="114935" simplePos="0" relativeHeight="251656704" behindDoc="1" locked="0" layoutInCell="1" allowOverlap="1" wp14:anchorId="7A2E20E3" wp14:editId="009265BD">
          <wp:simplePos x="0" y="0"/>
          <wp:positionH relativeFrom="column">
            <wp:posOffset>-283210</wp:posOffset>
          </wp:positionH>
          <wp:positionV relativeFrom="paragraph">
            <wp:posOffset>-596900</wp:posOffset>
          </wp:positionV>
          <wp:extent cx="7559040" cy="131635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50528" t="3700452" r="550528" b="3700452"/>
                  <a:stretch>
                    <a:fillRect/>
                  </a:stretch>
                </pic:blipFill>
                <pic:spPr bwMode="auto">
                  <a:xfrm>
                    <a:off x="0" y="0"/>
                    <a:ext cx="7559040" cy="13163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85030">
      <w:rPr>
        <w:noProof/>
        <w:lang w:eastAsia="pl-PL"/>
      </w:rPr>
      <mc:AlternateContent>
        <mc:Choice Requires="wps">
          <w:drawing>
            <wp:anchor distT="0" distB="0" distL="114300" distR="114300" simplePos="0" relativeHeight="251658752" behindDoc="1" locked="0" layoutInCell="1" allowOverlap="1" wp14:anchorId="72F2D940" wp14:editId="69857165">
              <wp:simplePos x="0" y="0"/>
              <wp:positionH relativeFrom="page">
                <wp:posOffset>7124700</wp:posOffset>
              </wp:positionH>
              <wp:positionV relativeFrom="page">
                <wp:posOffset>6021070</wp:posOffset>
              </wp:positionV>
              <wp:extent cx="327025" cy="2184400"/>
              <wp:effectExtent l="0" t="1270" r="0" b="0"/>
              <wp:wrapNone/>
              <wp:docPr id="104223696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540000">
                        <a:off x="0" y="0"/>
                        <a:ext cx="327025" cy="218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8CCE15" id="Text Box 3" o:spid="_x0000_s1026" type="#_x0000_t202" style="position:absolute;margin-left:561pt;margin-top:474.1pt;width:25.75pt;height:172pt;rotation:-1;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" filled="f" stroked="f" strokecolor="gray">
              <v:stroke joinstyle="round"/>
              <w10:wrap anchorx="page" anchory="page"/>
            </v:shape>
          </w:pict>
        </mc:Fallback>
      </mc:AlternateContent>
    </w:r>
    <w:r>
      <w:rPr>
        <w:noProof/>
        <w:lang w:eastAsia="pl-PL"/>
      </w:rPr>
      <w:drawing>
        <wp:inline distT="0" distB="0" distL="0" distR="0" wp14:anchorId="3DDC04F9" wp14:editId="2087F5FC">
          <wp:extent cx="6277951" cy="923925"/>
          <wp:effectExtent l="0" t="0" r="889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2163" cy="924545"/>
                  </a:xfrm>
                  <a:prstGeom prst="rect">
                    <a:avLst/>
                  </a:prstGeom>
                  <a:noFill/>
                </pic:spPr>
              </pic:pic>
            </a:graphicData>
          </a:graphic>
        </wp:inline>
      </w:drawing>
    </w:r>
  </w:p>
  <w:p w14:paraId="2711967C" w14:textId="4F371CCE" w:rsidR="00CF0116" w:rsidRDefault="00CF011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3"/>
    <w:lvl w:ilvl="0">
      <w:start w:val="1"/>
      <w:numFmt w:val="decimal"/>
      <w:lvlText w:val="%1."/>
      <w:lvlJc w:val="left"/>
      <w:pPr>
        <w:tabs>
          <w:tab w:val="num" w:pos="0"/>
        </w:tabs>
        <w:ind w:left="360" w:hanging="360"/>
      </w:pPr>
      <w:rPr>
        <w:color w:val="00000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nsid w:val="00000003"/>
    <w:multiLevelType w:val="multilevel"/>
    <w:tmpl w:val="00000003"/>
    <w:name w:val="WW8Num17"/>
    <w:lvl w:ilvl="0">
      <w:start w:val="1"/>
      <w:numFmt w:val="decimal"/>
      <w:lvlText w:val="%1."/>
      <w:lvlJc w:val="left"/>
      <w:pPr>
        <w:tabs>
          <w:tab w:val="num" w:pos="0"/>
        </w:tabs>
        <w:ind w:left="426" w:hanging="360"/>
      </w:pPr>
      <w:rPr>
        <w:rFonts w:cs="Liberation Serif"/>
        <w:color w:val="00000A"/>
        <w:kern w:val="1"/>
      </w:rPr>
    </w:lvl>
    <w:lvl w:ilvl="1">
      <w:start w:val="1"/>
      <w:numFmt w:val="lowerLetter"/>
      <w:lvlText w:val="%2."/>
      <w:lvlJc w:val="left"/>
      <w:pPr>
        <w:tabs>
          <w:tab w:val="num" w:pos="0"/>
        </w:tabs>
        <w:ind w:left="1146" w:hanging="360"/>
      </w:pPr>
    </w:lvl>
    <w:lvl w:ilvl="2">
      <w:start w:val="1"/>
      <w:numFmt w:val="lowerRoman"/>
      <w:lvlText w:val="%3."/>
      <w:lvlJc w:val="right"/>
      <w:pPr>
        <w:tabs>
          <w:tab w:val="num" w:pos="0"/>
        </w:tabs>
        <w:ind w:left="1866" w:hanging="180"/>
      </w:pPr>
    </w:lvl>
    <w:lvl w:ilvl="3">
      <w:start w:val="1"/>
      <w:numFmt w:val="decimal"/>
      <w:lvlText w:val="%4."/>
      <w:lvlJc w:val="left"/>
      <w:pPr>
        <w:tabs>
          <w:tab w:val="num" w:pos="0"/>
        </w:tabs>
        <w:ind w:left="2586" w:hanging="360"/>
      </w:pPr>
    </w:lvl>
    <w:lvl w:ilvl="4">
      <w:start w:val="1"/>
      <w:numFmt w:val="lowerLetter"/>
      <w:lvlText w:val="%5."/>
      <w:lvlJc w:val="left"/>
      <w:pPr>
        <w:tabs>
          <w:tab w:val="num" w:pos="0"/>
        </w:tabs>
        <w:ind w:left="3306" w:hanging="360"/>
      </w:pPr>
    </w:lvl>
    <w:lvl w:ilvl="5">
      <w:start w:val="1"/>
      <w:numFmt w:val="lowerRoman"/>
      <w:lvlText w:val="%6."/>
      <w:lvlJc w:val="right"/>
      <w:pPr>
        <w:tabs>
          <w:tab w:val="num" w:pos="0"/>
        </w:tabs>
        <w:ind w:left="4026" w:hanging="180"/>
      </w:pPr>
    </w:lvl>
    <w:lvl w:ilvl="6">
      <w:start w:val="1"/>
      <w:numFmt w:val="decimal"/>
      <w:lvlText w:val="%7."/>
      <w:lvlJc w:val="left"/>
      <w:pPr>
        <w:tabs>
          <w:tab w:val="num" w:pos="0"/>
        </w:tabs>
        <w:ind w:left="4746" w:hanging="360"/>
      </w:pPr>
    </w:lvl>
    <w:lvl w:ilvl="7">
      <w:start w:val="1"/>
      <w:numFmt w:val="lowerLetter"/>
      <w:lvlText w:val="%8."/>
      <w:lvlJc w:val="left"/>
      <w:pPr>
        <w:tabs>
          <w:tab w:val="num" w:pos="0"/>
        </w:tabs>
        <w:ind w:left="5466" w:hanging="360"/>
      </w:pPr>
    </w:lvl>
    <w:lvl w:ilvl="8">
      <w:start w:val="1"/>
      <w:numFmt w:val="lowerRoman"/>
      <w:lvlText w:val="%9."/>
      <w:lvlJc w:val="right"/>
      <w:pPr>
        <w:tabs>
          <w:tab w:val="num" w:pos="0"/>
        </w:tabs>
        <w:ind w:left="6186" w:hanging="180"/>
      </w:pPr>
    </w:lvl>
  </w:abstractNum>
  <w:abstractNum w:abstractNumId="3">
    <w:nsid w:val="00000004"/>
    <w:multiLevelType w:val="multilevel"/>
    <w:tmpl w:val="00000004"/>
    <w:name w:val="WW8Num19"/>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00000005"/>
    <w:multiLevelType w:val="multilevel"/>
    <w:tmpl w:val="00000005"/>
    <w:name w:val="WW8Num20"/>
    <w:lvl w:ilvl="0">
      <w:start w:val="1"/>
      <w:numFmt w:val="decimal"/>
      <w:lvlText w:val="%1."/>
      <w:lvlJc w:val="left"/>
      <w:pPr>
        <w:tabs>
          <w:tab w:val="num" w:pos="0"/>
        </w:tabs>
        <w:ind w:left="360" w:hanging="360"/>
      </w:pPr>
      <w:rPr>
        <w:rFonts w:eastAsia="Times New Roman" w:cs="Calibri" w:hint="default"/>
        <w:color w:val="000000"/>
      </w:rPr>
    </w:lvl>
    <w:lvl w:ilvl="1">
      <w:start w:val="1"/>
      <w:numFmt w:val="lowerLetter"/>
      <w:lvlText w:val="%2."/>
      <w:lvlJc w:val="left"/>
      <w:pPr>
        <w:tabs>
          <w:tab w:val="num" w:pos="0"/>
        </w:tabs>
        <w:ind w:left="360" w:hanging="360"/>
      </w:pPr>
      <w:rPr>
        <w:rFonts w:eastAsia="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6"/>
    <w:multiLevelType w:val="multilevel"/>
    <w:tmpl w:val="00000006"/>
    <w:name w:val="WW8Num2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8Num24"/>
    <w:lvl w:ilvl="0">
      <w:start w:val="1"/>
      <w:numFmt w:val="lowerLetter"/>
      <w:lvlText w:val="%1)"/>
      <w:lvlJc w:val="left"/>
      <w:pPr>
        <w:tabs>
          <w:tab w:val="num" w:pos="0"/>
        </w:tabs>
        <w:ind w:left="1287" w:hanging="360"/>
      </w:pPr>
      <w:rPr>
        <w:rFonts w:cs="Times New Roman"/>
        <w:bCs/>
        <w:color w:val="000000"/>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7">
    <w:nsid w:val="00000008"/>
    <w:multiLevelType w:val="multilevel"/>
    <w:tmpl w:val="7BAE3FF2"/>
    <w:name w:val="WW8Num25"/>
    <w:lvl w:ilvl="0">
      <w:start w:val="1"/>
      <w:numFmt w:val="decimal"/>
      <w:lvlText w:val="%1."/>
      <w:lvlJc w:val="left"/>
      <w:pPr>
        <w:tabs>
          <w:tab w:val="num" w:pos="0"/>
        </w:tabs>
        <w:ind w:left="360" w:hanging="360"/>
      </w:pPr>
      <w:rPr>
        <w:rFonts w:ascii="Calibri" w:eastAsia="Times New Roman" w:hAnsi="Calibri" w:cs="Calibri" w:hint="default"/>
        <w:b/>
        <w:bCs/>
        <w:i w:val="0"/>
        <w:iCs/>
        <w:color w:val="000000"/>
        <w:position w:val="0"/>
        <w:sz w:val="22"/>
        <w:szCs w:val="22"/>
        <w:vertAlign w:val="baseline"/>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8">
    <w:nsid w:val="00000009"/>
    <w:multiLevelType w:val="multilevel"/>
    <w:tmpl w:val="00000009"/>
    <w:name w:val="WW8Num26"/>
    <w:lvl w:ilvl="0">
      <w:start w:val="1"/>
      <w:numFmt w:val="decimal"/>
      <w:lvlText w:val="%1."/>
      <w:lvlJc w:val="left"/>
      <w:pPr>
        <w:tabs>
          <w:tab w:val="num" w:pos="708"/>
        </w:tabs>
        <w:ind w:left="360" w:firstLine="0"/>
      </w:pPr>
      <w:rPr>
        <w:rFonts w:ascii="Calibri" w:hAnsi="Calibri" w:cs="Calibri" w:hint="default"/>
        <w:bCs/>
        <w:color w:val="000000"/>
        <w:position w:val="0"/>
        <w:sz w:val="22"/>
        <w:szCs w:val="22"/>
        <w:vertAlign w:val="baseline"/>
      </w:rPr>
    </w:lvl>
    <w:lvl w:ilvl="1">
      <w:start w:val="1"/>
      <w:numFmt w:val="lowerLetter"/>
      <w:lvlText w:val="%2)"/>
      <w:lvlJc w:val="left"/>
      <w:pPr>
        <w:tabs>
          <w:tab w:val="num" w:pos="0"/>
        </w:tabs>
        <w:ind w:left="708" w:firstLine="0"/>
      </w:pPr>
    </w:lvl>
    <w:lvl w:ilvl="2">
      <w:start w:val="1"/>
      <w:numFmt w:val="lowerRoman"/>
      <w:lvlText w:val="%3"/>
      <w:lvlJc w:val="left"/>
      <w:pPr>
        <w:tabs>
          <w:tab w:val="num" w:pos="0"/>
        </w:tabs>
        <w:ind w:left="1507" w:firstLine="0"/>
      </w:pPr>
    </w:lvl>
    <w:lvl w:ilvl="3">
      <w:start w:val="1"/>
      <w:numFmt w:val="decimal"/>
      <w:lvlText w:val="%4"/>
      <w:lvlJc w:val="left"/>
      <w:pPr>
        <w:tabs>
          <w:tab w:val="num" w:pos="0"/>
        </w:tabs>
        <w:ind w:left="2227" w:firstLine="0"/>
      </w:pPr>
    </w:lvl>
    <w:lvl w:ilvl="4">
      <w:start w:val="1"/>
      <w:numFmt w:val="lowerLetter"/>
      <w:lvlText w:val="%5"/>
      <w:lvlJc w:val="left"/>
      <w:pPr>
        <w:tabs>
          <w:tab w:val="num" w:pos="0"/>
        </w:tabs>
        <w:ind w:left="2947" w:firstLine="0"/>
      </w:pPr>
    </w:lvl>
    <w:lvl w:ilvl="5">
      <w:start w:val="1"/>
      <w:numFmt w:val="lowerRoman"/>
      <w:lvlText w:val="%6"/>
      <w:lvlJc w:val="left"/>
      <w:pPr>
        <w:tabs>
          <w:tab w:val="num" w:pos="0"/>
        </w:tabs>
        <w:ind w:left="3667" w:firstLine="0"/>
      </w:pPr>
    </w:lvl>
    <w:lvl w:ilvl="6">
      <w:start w:val="1"/>
      <w:numFmt w:val="decimal"/>
      <w:lvlText w:val="%7"/>
      <w:lvlJc w:val="left"/>
      <w:pPr>
        <w:tabs>
          <w:tab w:val="num" w:pos="0"/>
        </w:tabs>
        <w:ind w:left="4387" w:firstLine="0"/>
      </w:pPr>
    </w:lvl>
    <w:lvl w:ilvl="7">
      <w:start w:val="1"/>
      <w:numFmt w:val="lowerLetter"/>
      <w:lvlText w:val="%8"/>
      <w:lvlJc w:val="left"/>
      <w:pPr>
        <w:tabs>
          <w:tab w:val="num" w:pos="0"/>
        </w:tabs>
        <w:ind w:left="5107" w:firstLine="0"/>
      </w:pPr>
    </w:lvl>
    <w:lvl w:ilvl="8">
      <w:start w:val="1"/>
      <w:numFmt w:val="lowerRoman"/>
      <w:lvlText w:val="%9"/>
      <w:lvlJc w:val="left"/>
      <w:pPr>
        <w:tabs>
          <w:tab w:val="num" w:pos="0"/>
        </w:tabs>
        <w:ind w:left="5827" w:firstLine="0"/>
      </w:pPr>
    </w:lvl>
  </w:abstractNum>
  <w:abstractNum w:abstractNumId="9">
    <w:nsid w:val="0000000A"/>
    <w:multiLevelType w:val="multilevel"/>
    <w:tmpl w:val="0000000A"/>
    <w:name w:val="WW8Num28"/>
    <w:lvl w:ilvl="0">
      <w:start w:val="1"/>
      <w:numFmt w:val="decimal"/>
      <w:lvlText w:val="%1."/>
      <w:lvlJc w:val="left"/>
      <w:pPr>
        <w:tabs>
          <w:tab w:val="num" w:pos="0"/>
        </w:tabs>
        <w:ind w:left="502" w:hanging="360"/>
      </w:pPr>
      <w:rPr>
        <w:rFonts w:cs="Times New Roman"/>
        <w:bCs/>
      </w:rPr>
    </w:lvl>
    <w:lvl w:ilvl="1">
      <w:start w:val="1"/>
      <w:numFmt w:val="lowerLetter"/>
      <w:lvlText w:val="%2."/>
      <w:lvlJc w:val="left"/>
      <w:pPr>
        <w:tabs>
          <w:tab w:val="num" w:pos="0"/>
        </w:tabs>
        <w:ind w:left="1440" w:hanging="360"/>
      </w:pPr>
      <w:rPr>
        <w:rFonts w:cs="Times New Roman"/>
        <w:bCs/>
      </w:rPr>
    </w:lvl>
    <w:lvl w:ilvl="2">
      <w:start w:val="1"/>
      <w:numFmt w:val="lowerRoman"/>
      <w:lvlText w:val="%3."/>
      <w:lvlJc w:val="right"/>
      <w:pPr>
        <w:tabs>
          <w:tab w:val="num" w:pos="0"/>
        </w:tabs>
        <w:ind w:left="2160" w:hanging="180"/>
      </w:pPr>
      <w:rPr>
        <w:rFonts w:cs="Times New Roman"/>
        <w:bCs/>
      </w:rPr>
    </w:lvl>
    <w:lvl w:ilvl="3">
      <w:start w:val="1"/>
      <w:numFmt w:val="decimal"/>
      <w:lvlText w:val="%4."/>
      <w:lvlJc w:val="left"/>
      <w:pPr>
        <w:tabs>
          <w:tab w:val="num" w:pos="0"/>
        </w:tabs>
        <w:ind w:left="2880" w:hanging="360"/>
      </w:pPr>
      <w:rPr>
        <w:rFonts w:cs="Times New Roman"/>
        <w:bCs/>
      </w:rPr>
    </w:lvl>
    <w:lvl w:ilvl="4">
      <w:start w:val="1"/>
      <w:numFmt w:val="lowerLetter"/>
      <w:lvlText w:val="%5."/>
      <w:lvlJc w:val="left"/>
      <w:pPr>
        <w:tabs>
          <w:tab w:val="num" w:pos="0"/>
        </w:tabs>
        <w:ind w:left="3600" w:hanging="360"/>
      </w:pPr>
      <w:rPr>
        <w:rFonts w:cs="Times New Roman"/>
        <w:bCs/>
      </w:rPr>
    </w:lvl>
    <w:lvl w:ilvl="5">
      <w:start w:val="1"/>
      <w:numFmt w:val="lowerRoman"/>
      <w:lvlText w:val="%6."/>
      <w:lvlJc w:val="right"/>
      <w:pPr>
        <w:tabs>
          <w:tab w:val="num" w:pos="0"/>
        </w:tabs>
        <w:ind w:left="4320" w:hanging="180"/>
      </w:pPr>
      <w:rPr>
        <w:rFonts w:cs="Times New Roman"/>
        <w:bCs/>
      </w:rPr>
    </w:lvl>
    <w:lvl w:ilvl="6">
      <w:start w:val="1"/>
      <w:numFmt w:val="decimal"/>
      <w:lvlText w:val="%7."/>
      <w:lvlJc w:val="left"/>
      <w:pPr>
        <w:tabs>
          <w:tab w:val="num" w:pos="0"/>
        </w:tabs>
        <w:ind w:left="5040" w:hanging="360"/>
      </w:pPr>
      <w:rPr>
        <w:rFonts w:cs="Times New Roman"/>
        <w:bCs/>
      </w:rPr>
    </w:lvl>
    <w:lvl w:ilvl="7">
      <w:start w:val="1"/>
      <w:numFmt w:val="lowerLetter"/>
      <w:lvlText w:val="%8."/>
      <w:lvlJc w:val="left"/>
      <w:pPr>
        <w:tabs>
          <w:tab w:val="num" w:pos="0"/>
        </w:tabs>
        <w:ind w:left="5760" w:hanging="360"/>
      </w:pPr>
      <w:rPr>
        <w:rFonts w:cs="Times New Roman"/>
        <w:bCs/>
      </w:rPr>
    </w:lvl>
    <w:lvl w:ilvl="8">
      <w:start w:val="1"/>
      <w:numFmt w:val="lowerRoman"/>
      <w:lvlText w:val="%9."/>
      <w:lvlJc w:val="right"/>
      <w:pPr>
        <w:tabs>
          <w:tab w:val="num" w:pos="0"/>
        </w:tabs>
        <w:ind w:left="6480" w:hanging="180"/>
      </w:pPr>
      <w:rPr>
        <w:rFonts w:cs="Times New Roman"/>
        <w:bCs/>
      </w:rPr>
    </w:lvl>
  </w:abstractNum>
  <w:abstractNum w:abstractNumId="10">
    <w:nsid w:val="0000000B"/>
    <w:multiLevelType w:val="multilevel"/>
    <w:tmpl w:val="0000000B"/>
    <w:name w:val="WW8Num30"/>
    <w:lvl w:ilvl="0">
      <w:start w:val="1"/>
      <w:numFmt w:val="decimal"/>
      <w:lvlText w:val="%1."/>
      <w:lvlJc w:val="left"/>
      <w:pPr>
        <w:tabs>
          <w:tab w:val="num" w:pos="0"/>
        </w:tabs>
        <w:ind w:left="720" w:hanging="360"/>
      </w:pPr>
      <w:rPr>
        <w:rFonts w:ascii="Calibri" w:hAnsi="Calibri" w:cs="Calibri"/>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8Num31"/>
    <w:lvl w:ilvl="0">
      <w:start w:val="1"/>
      <w:numFmt w:val="lowerLetter"/>
      <w:lvlText w:val="%1)"/>
      <w:lvlJc w:val="left"/>
      <w:pPr>
        <w:tabs>
          <w:tab w:val="num" w:pos="0"/>
        </w:tabs>
        <w:ind w:left="717" w:hanging="360"/>
      </w:pPr>
      <w:rPr>
        <w:rFonts w:cs="Calibri"/>
        <w:color w:val="000000"/>
      </w:rPr>
    </w:lvl>
    <w:lvl w:ilvl="1">
      <w:start w:val="1"/>
      <w:numFmt w:val="lowerLetter"/>
      <w:lvlText w:val="%2."/>
      <w:lvlJc w:val="left"/>
      <w:pPr>
        <w:tabs>
          <w:tab w:val="num" w:pos="0"/>
        </w:tabs>
        <w:ind w:left="1437" w:hanging="360"/>
      </w:pPr>
    </w:lvl>
    <w:lvl w:ilvl="2">
      <w:start w:val="1"/>
      <w:numFmt w:val="lowerRoman"/>
      <w:lvlText w:val="%3."/>
      <w:lvlJc w:val="right"/>
      <w:pPr>
        <w:tabs>
          <w:tab w:val="num" w:pos="0"/>
        </w:tabs>
        <w:ind w:left="2157" w:hanging="180"/>
      </w:pPr>
    </w:lvl>
    <w:lvl w:ilvl="3">
      <w:start w:val="1"/>
      <w:numFmt w:val="decimal"/>
      <w:lvlText w:val="%4."/>
      <w:lvlJc w:val="left"/>
      <w:pPr>
        <w:tabs>
          <w:tab w:val="num" w:pos="0"/>
        </w:tabs>
        <w:ind w:left="2877" w:hanging="360"/>
      </w:pPr>
    </w:lvl>
    <w:lvl w:ilvl="4">
      <w:start w:val="1"/>
      <w:numFmt w:val="lowerLetter"/>
      <w:lvlText w:val="%5."/>
      <w:lvlJc w:val="left"/>
      <w:pPr>
        <w:tabs>
          <w:tab w:val="num" w:pos="0"/>
        </w:tabs>
        <w:ind w:left="3597" w:hanging="360"/>
      </w:pPr>
    </w:lvl>
    <w:lvl w:ilvl="5">
      <w:start w:val="1"/>
      <w:numFmt w:val="lowerRoman"/>
      <w:lvlText w:val="%6."/>
      <w:lvlJc w:val="right"/>
      <w:pPr>
        <w:tabs>
          <w:tab w:val="num" w:pos="0"/>
        </w:tabs>
        <w:ind w:left="4317" w:hanging="180"/>
      </w:pPr>
    </w:lvl>
    <w:lvl w:ilvl="6">
      <w:start w:val="1"/>
      <w:numFmt w:val="decimal"/>
      <w:lvlText w:val="%7."/>
      <w:lvlJc w:val="left"/>
      <w:pPr>
        <w:tabs>
          <w:tab w:val="num" w:pos="0"/>
        </w:tabs>
        <w:ind w:left="5037" w:hanging="360"/>
      </w:pPr>
    </w:lvl>
    <w:lvl w:ilvl="7">
      <w:start w:val="1"/>
      <w:numFmt w:val="lowerLetter"/>
      <w:lvlText w:val="%8."/>
      <w:lvlJc w:val="left"/>
      <w:pPr>
        <w:tabs>
          <w:tab w:val="num" w:pos="0"/>
        </w:tabs>
        <w:ind w:left="5757" w:hanging="360"/>
      </w:pPr>
    </w:lvl>
    <w:lvl w:ilvl="8">
      <w:start w:val="1"/>
      <w:numFmt w:val="lowerRoman"/>
      <w:lvlText w:val="%9."/>
      <w:lvlJc w:val="right"/>
      <w:pPr>
        <w:tabs>
          <w:tab w:val="num" w:pos="0"/>
        </w:tabs>
        <w:ind w:left="6477" w:hanging="180"/>
      </w:pPr>
    </w:lvl>
  </w:abstractNum>
  <w:abstractNum w:abstractNumId="12">
    <w:nsid w:val="0000000D"/>
    <w:multiLevelType w:val="multilevel"/>
    <w:tmpl w:val="AB74310A"/>
    <w:name w:val="WW8Num33"/>
    <w:lvl w:ilvl="0">
      <w:start w:val="1"/>
      <w:numFmt w:val="lowerLetter"/>
      <w:lvlText w:val="%1)"/>
      <w:lvlJc w:val="left"/>
      <w:pPr>
        <w:tabs>
          <w:tab w:val="num" w:pos="0"/>
        </w:tabs>
        <w:ind w:left="720" w:hanging="360"/>
      </w:pPr>
      <w:rPr>
        <w:rFonts w:cs="Times New Roman"/>
        <w:color w:val="000000"/>
        <w:lang w:val="pl-PL"/>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000000E"/>
    <w:name w:val="WW8Num34"/>
    <w:lvl w:ilvl="0">
      <w:start w:val="1"/>
      <w:numFmt w:val="decimal"/>
      <w:lvlText w:val="%1)"/>
      <w:lvlJc w:val="left"/>
      <w:pPr>
        <w:tabs>
          <w:tab w:val="num" w:pos="0"/>
        </w:tabs>
        <w:ind w:left="927" w:hanging="360"/>
      </w:pPr>
      <w:rPr>
        <w:bCs/>
        <w:color w:val="000000"/>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4">
    <w:nsid w:val="0000000F"/>
    <w:multiLevelType w:val="multilevel"/>
    <w:tmpl w:val="0000000F"/>
    <w:name w:val="WW8Num35"/>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lowerLetter"/>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rPr>
        <w:rFonts w:cs="Calibri"/>
        <w:spacing w:val="-18"/>
      </w:r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masz Ośko">
    <w15:presenceInfo w15:providerId="Windows Live" w15:userId="af6a9a7472dd0d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8DF"/>
    <w:rsid w:val="00004F5B"/>
    <w:rsid w:val="00027335"/>
    <w:rsid w:val="001065F6"/>
    <w:rsid w:val="00106733"/>
    <w:rsid w:val="001115D2"/>
    <w:rsid w:val="00136D1E"/>
    <w:rsid w:val="00241645"/>
    <w:rsid w:val="002B2A77"/>
    <w:rsid w:val="0032632D"/>
    <w:rsid w:val="003B0E1E"/>
    <w:rsid w:val="003C4FE7"/>
    <w:rsid w:val="00427A55"/>
    <w:rsid w:val="00464A57"/>
    <w:rsid w:val="005D1FD8"/>
    <w:rsid w:val="005E601B"/>
    <w:rsid w:val="005F34E0"/>
    <w:rsid w:val="006256DE"/>
    <w:rsid w:val="0066339B"/>
    <w:rsid w:val="00673EA5"/>
    <w:rsid w:val="00685030"/>
    <w:rsid w:val="006C29B3"/>
    <w:rsid w:val="007447CC"/>
    <w:rsid w:val="00750F20"/>
    <w:rsid w:val="00790C7D"/>
    <w:rsid w:val="007930DA"/>
    <w:rsid w:val="007C2D09"/>
    <w:rsid w:val="007D2D0B"/>
    <w:rsid w:val="008C4B0F"/>
    <w:rsid w:val="008D0E19"/>
    <w:rsid w:val="00922233"/>
    <w:rsid w:val="00925FB5"/>
    <w:rsid w:val="00987F75"/>
    <w:rsid w:val="009B0A13"/>
    <w:rsid w:val="009B3732"/>
    <w:rsid w:val="009B5F92"/>
    <w:rsid w:val="009C7DAB"/>
    <w:rsid w:val="009E3E79"/>
    <w:rsid w:val="00A10998"/>
    <w:rsid w:val="00A218DF"/>
    <w:rsid w:val="00A372A3"/>
    <w:rsid w:val="00A91E9C"/>
    <w:rsid w:val="00AB48ED"/>
    <w:rsid w:val="00AD3834"/>
    <w:rsid w:val="00B43A50"/>
    <w:rsid w:val="00BC760D"/>
    <w:rsid w:val="00C47AA5"/>
    <w:rsid w:val="00CA3756"/>
    <w:rsid w:val="00CB144B"/>
    <w:rsid w:val="00CD0E31"/>
    <w:rsid w:val="00CF0116"/>
    <w:rsid w:val="00D30F27"/>
    <w:rsid w:val="00D36951"/>
    <w:rsid w:val="00E556D6"/>
    <w:rsid w:val="00E94DF1"/>
    <w:rsid w:val="00EF6604"/>
    <w:rsid w:val="00F54AA0"/>
    <w:rsid w:val="00FC5D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55CA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ascii="Calibri" w:eastAsia="Calibri" w:hAnsi="Calibri" w:cs="Calibri"/>
      <w:sz w:val="22"/>
      <w:szCs w:val="22"/>
      <w:lang w:eastAsia="ar-SA"/>
    </w:rPr>
  </w:style>
  <w:style w:type="paragraph" w:styleId="Nagwek4">
    <w:name w:val="heading 4"/>
    <w:basedOn w:val="Normalny"/>
    <w:next w:val="Normalny"/>
    <w:qFormat/>
    <w:pPr>
      <w:keepNext/>
      <w:numPr>
        <w:ilvl w:val="3"/>
        <w:numId w:val="1"/>
      </w:numPr>
      <w:spacing w:after="0" w:line="240" w:lineRule="auto"/>
      <w:jc w:val="center"/>
      <w:outlineLvl w:val="3"/>
    </w:pPr>
    <w:rPr>
      <w:rFonts w:ascii="Times New Roman" w:eastAsia="Times New Roman" w:hAnsi="Times New Roman" w:cs="Times New Roman"/>
      <w:b/>
      <w:sz w:val="28"/>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b/>
      <w:sz w:val="24"/>
      <w:szCs w:val="24"/>
    </w:rPr>
  </w:style>
  <w:style w:type="character" w:customStyle="1" w:styleId="WW8Num3z0">
    <w:name w:val="WW8Num3z0"/>
  </w:style>
  <w:style w:type="character" w:customStyle="1" w:styleId="WW8Num4z0">
    <w:name w:val="WW8Num4z0"/>
    <w:rPr>
      <w:rFonts w:hint="default"/>
      <w:b w:val="0"/>
      <w:i w:val="0"/>
    </w:rPr>
  </w:style>
  <w:style w:type="character" w:customStyle="1" w:styleId="WW8Num5z0">
    <w:name w:val="WW8Num5z0"/>
    <w:rPr>
      <w:b w:val="0"/>
    </w:rPr>
  </w:style>
  <w:style w:type="character" w:customStyle="1" w:styleId="WW8Num6z0">
    <w:name w:val="WW8Num6z0"/>
    <w:rPr>
      <w:rFonts w:cs="Times New Roman"/>
    </w:rPr>
  </w:style>
  <w:style w:type="character" w:customStyle="1" w:styleId="WW8Num7z0">
    <w:name w:val="WW8Num7z0"/>
  </w:style>
  <w:style w:type="character" w:customStyle="1" w:styleId="WW8Num8z0">
    <w:name w:val="WW8Num8z0"/>
    <w:rPr>
      <w:sz w:val="20"/>
      <w:szCs w:val="20"/>
    </w:rPr>
  </w:style>
  <w:style w:type="character" w:customStyle="1" w:styleId="WW8Num9z0">
    <w:name w:val="WW8Num9z0"/>
    <w:rPr>
      <w:position w:val="0"/>
      <w:sz w:val="24"/>
      <w:vertAlign w:val="baseline"/>
    </w:rPr>
  </w:style>
  <w:style w:type="character" w:customStyle="1" w:styleId="WW8Num10z0">
    <w:name w:val="WW8Num10z0"/>
    <w:rPr>
      <w:color w:val="000000"/>
      <w:sz w:val="22"/>
      <w:szCs w:val="22"/>
    </w:rPr>
  </w:style>
  <w:style w:type="character" w:customStyle="1" w:styleId="WW8Num11z0">
    <w:name w:val="WW8Num11z0"/>
    <w:rPr>
      <w:rFonts w:ascii="Calibri" w:eastAsia="Calibri" w:hAnsi="Calibri" w:cs="Arial"/>
    </w:rPr>
  </w:style>
  <w:style w:type="character" w:customStyle="1" w:styleId="WW8Num12z0">
    <w:name w:val="WW8Num12z0"/>
    <w:rPr>
      <w:rFonts w:cs="Times New Roman"/>
    </w:rPr>
  </w:style>
  <w:style w:type="character" w:customStyle="1" w:styleId="WW8Num13z0">
    <w:name w:val="WW8Num13z0"/>
    <w:rPr>
      <w:color w:val="00000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5z0">
    <w:name w:val="WW8Num15z0"/>
    <w:rPr>
      <w:sz w:val="20"/>
      <w:szCs w:val="2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Liberation Serif"/>
      <w:color w:val="00000A"/>
      <w:kern w:val="1"/>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Calibri"/>
      <w:bCs/>
      <w:sz w:val="22"/>
      <w:szCs w:val="2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Times New Roman"/>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eastAsia="Times New Roman" w:cs="Calibri" w:hint="default"/>
      <w:color w:val="000000"/>
    </w:rPr>
  </w:style>
  <w:style w:type="character" w:customStyle="1" w:styleId="WW8Num20z1">
    <w:name w:val="WW8Num20z1"/>
    <w:rPr>
      <w:rFonts w:eastAsia="Times New Roman"/>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b w:val="0"/>
      <w:i w:val="0"/>
      <w:sz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3z0">
    <w:name w:val="WW8Num23z0"/>
    <w:rPr>
      <w:sz w:val="20"/>
      <w:szCs w:val="2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bCs/>
      <w:color w:val="00000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libri" w:eastAsia="Times New Roman" w:hAnsi="Calibri" w:cs="Calibri" w:hint="default"/>
      <w:b/>
      <w:bCs/>
      <w:i/>
      <w:iCs/>
      <w:color w:val="000000"/>
      <w:position w:val="0"/>
      <w:sz w:val="22"/>
      <w:szCs w:val="22"/>
      <w:vertAlign w:val="baseline"/>
    </w:rPr>
  </w:style>
  <w:style w:type="character" w:customStyle="1" w:styleId="WW8Num25z1">
    <w:name w:val="WW8Num25z1"/>
  </w:style>
  <w:style w:type="character" w:customStyle="1" w:styleId="WW8Num26z0">
    <w:name w:val="WW8Num26z0"/>
    <w:rPr>
      <w:rFonts w:ascii="Calibri" w:hAnsi="Calibri" w:cs="Calibri" w:hint="default"/>
      <w:bCs/>
      <w:color w:val="000000"/>
      <w:position w:val="0"/>
      <w:sz w:val="22"/>
      <w:szCs w:val="22"/>
      <w:vertAlign w:val="baseline"/>
    </w:rPr>
  </w:style>
  <w:style w:type="character" w:customStyle="1" w:styleId="WW8Num26z1">
    <w:name w:val="WW8Num26z1"/>
  </w:style>
  <w:style w:type="character" w:customStyle="1" w:styleId="WW8Num26z2">
    <w:name w:val="WW8Num26z2"/>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bC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sz w:val="22"/>
      <w:szCs w:val="22"/>
    </w:rPr>
  </w:style>
  <w:style w:type="character" w:customStyle="1" w:styleId="WW8Num30z1">
    <w:name w:val="WW8Num30z1"/>
  </w:style>
  <w:style w:type="character" w:customStyle="1" w:styleId="WW8Num31z0">
    <w:name w:val="WW8Num31z0"/>
    <w:rPr>
      <w:rFonts w:cs="Calibri"/>
      <w:color w:val="0000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bCs/>
      <w:position w:val="0"/>
      <w:sz w:val="24"/>
      <w:vertAlign w:val="baseline"/>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Times New Roman"/>
      <w:color w:val="000000"/>
      <w:lang w:val="pl-PL"/>
    </w:rPr>
  </w:style>
  <w:style w:type="character" w:customStyle="1" w:styleId="WW8Num33z1">
    <w:name w:val="WW8Num33z1"/>
    <w:rPr>
      <w:rFonts w:hint="default"/>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bCs/>
      <w:color w:val="000000"/>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cs="Times New Roman"/>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rPr>
      <w:rFonts w:cs="Calibri"/>
      <w:spacing w:val="-18"/>
    </w:rPr>
  </w:style>
  <w:style w:type="character" w:customStyle="1" w:styleId="WW8Num35z7">
    <w:name w:val="WW8Num35z7"/>
  </w:style>
  <w:style w:type="character" w:customStyle="1" w:styleId="WW8Num35z8">
    <w:name w:val="WW8Num35z8"/>
  </w:style>
  <w:style w:type="character" w:customStyle="1" w:styleId="Domylnaczcionkaakapitu2">
    <w:name w:val="Domyślna czcionka akapitu2"/>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6z0">
    <w:name w:val="WW8Num36z0"/>
    <w:rPr>
      <w:rFonts w:eastAsia="Times New Roman"/>
      <w:bCs/>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Calibri" w:hAnsi="Calibri" w:cs="Calibri"/>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Calibri" w:eastAsia="Calibri" w:hAnsi="Calibri" w:cs="Calibri"/>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cs="Times New Roman"/>
    </w:rPr>
  </w:style>
  <w:style w:type="character" w:customStyle="1" w:styleId="WW8Num41z1">
    <w:name w:val="WW8Num41z1"/>
    <w:rPr>
      <w:rFonts w:hint="default"/>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rPr>
      <w:rFonts w:hint="default"/>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TekstdymkaZnak">
    <w:name w:val="Tekst dymka Znak"/>
    <w:rPr>
      <w:rFonts w:ascii="Tahoma" w:hAnsi="Tahoma" w:cs="Tahoma"/>
      <w:sz w:val="16"/>
      <w:szCs w:val="16"/>
    </w:rPr>
  </w:style>
  <w:style w:type="character" w:customStyle="1" w:styleId="Nagwek4Znak">
    <w:name w:val="Nagłówek 4 Znak"/>
    <w:rPr>
      <w:rFonts w:ascii="Times New Roman" w:eastAsia="Times New Roman" w:hAnsi="Times New Roman" w:cs="Times New Roman"/>
      <w:b/>
      <w:sz w:val="28"/>
      <w:szCs w:val="24"/>
    </w:rPr>
  </w:style>
  <w:style w:type="character" w:customStyle="1" w:styleId="TekstprzypisudolnegoZnak">
    <w:name w:val="Tekst przypisu dolnego Znak"/>
    <w:rPr>
      <w:rFonts w:ascii="Times New Roman" w:eastAsia="Times New Roman" w:hAnsi="Times New Roman" w:cs="Times New Roman"/>
      <w:lang w:val="x-none"/>
    </w:rPr>
  </w:style>
  <w:style w:type="character" w:customStyle="1" w:styleId="TekstpodstawowyZnak">
    <w:name w:val="Tekst podstawowy Znak"/>
    <w:rPr>
      <w:rFonts w:cs="Calibri"/>
      <w:sz w:val="22"/>
      <w:szCs w:val="22"/>
    </w:rPr>
  </w:style>
  <w:style w:type="character" w:customStyle="1" w:styleId="Tekstpodstawowy2Znak">
    <w:name w:val="Tekst podstawowy 2 Znak"/>
    <w:rPr>
      <w:rFonts w:cs="Calibri"/>
      <w:sz w:val="22"/>
      <w:szCs w:val="22"/>
    </w:rPr>
  </w:style>
  <w:style w:type="character" w:customStyle="1" w:styleId="Znakiprzypiswdolnych">
    <w:name w:val="Znaki przypisów dolnych"/>
    <w:rPr>
      <w:vertAlign w:val="superscript"/>
    </w:rPr>
  </w:style>
  <w:style w:type="character" w:customStyle="1" w:styleId="apple-style-span">
    <w:name w:val="apple-style-span"/>
  </w:style>
  <w:style w:type="character" w:customStyle="1" w:styleId="AkapitzlistZnak">
    <w:name w:val="Akapit z listą Znak"/>
    <w:rPr>
      <w:rFonts w:cs="Calibri"/>
      <w:sz w:val="22"/>
      <w:szCs w:val="22"/>
    </w:rPr>
  </w:style>
  <w:style w:type="character" w:customStyle="1" w:styleId="Odwoaniedokomentarza1">
    <w:name w:val="Odwołanie do komentarza1"/>
    <w:rPr>
      <w:sz w:val="16"/>
      <w:szCs w:val="16"/>
    </w:rPr>
  </w:style>
  <w:style w:type="character" w:customStyle="1" w:styleId="TekstkomentarzaZnak">
    <w:name w:val="Tekst komentarza Znak"/>
    <w:rPr>
      <w:rFonts w:cs="Calibri"/>
    </w:rPr>
  </w:style>
  <w:style w:type="character" w:customStyle="1" w:styleId="TematkomentarzaZnak">
    <w:name w:val="Temat komentarza Znak"/>
    <w:rPr>
      <w:rFonts w:cs="Calibri"/>
      <w:b/>
      <w:bCs/>
    </w:rPr>
  </w:style>
  <w:style w:type="character" w:customStyle="1" w:styleId="TekstkomentarzaZnak4">
    <w:name w:val="Tekst komentarza Znak4"/>
  </w:style>
  <w:style w:type="character" w:customStyle="1" w:styleId="FontStyle92">
    <w:name w:val="Font Style92"/>
    <w:rPr>
      <w:rFonts w:ascii="Times New Roman" w:hAnsi="Times New Roman" w:cs="Times New Roman"/>
      <w:b/>
      <w:bCs/>
      <w:sz w:val="22"/>
      <w:szCs w:val="22"/>
    </w:rPr>
  </w:style>
  <w:style w:type="character" w:customStyle="1" w:styleId="Odwoanieprzypisudolnego1">
    <w:name w:val="Odwołanie przypisu dolnego1"/>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styleId="Hipercze">
    <w:name w:val="Hyperlink"/>
    <w:rPr>
      <w:color w:val="0563C1"/>
      <w:u w:val="single"/>
    </w:rPr>
  </w:style>
  <w:style w:type="character" w:customStyle="1" w:styleId="cf01">
    <w:name w:val="cf01"/>
    <w:rPr>
      <w:rFonts w:ascii="Segoe UI" w:hAnsi="Segoe UI" w:cs="Segoe UI"/>
      <w:sz w:val="22"/>
      <w:szCs w:val="22"/>
    </w:rPr>
  </w:style>
  <w:style w:type="character" w:customStyle="1" w:styleId="Odwoaniedokomentarza2">
    <w:name w:val="Odwołanie do komentarza2"/>
    <w:rPr>
      <w:sz w:val="16"/>
      <w:szCs w:val="16"/>
    </w:rPr>
  </w:style>
  <w:style w:type="character" w:customStyle="1" w:styleId="TekstkomentarzaZnak1">
    <w:name w:val="Tekst komentarza Znak1"/>
    <w:rPr>
      <w:rFonts w:ascii="Calibri" w:eastAsia="Calibri" w:hAnsi="Calibri" w:cs="Calibri"/>
    </w:rPr>
  </w:style>
  <w:style w:type="character" w:customStyle="1" w:styleId="Hipercze1">
    <w:name w:val="Hiperłącze1"/>
    <w:rPr>
      <w:color w:val="0000FF"/>
      <w:u w:val="single"/>
    </w:rPr>
  </w:style>
  <w:style w:type="paragraph" w:customStyle="1" w:styleId="Nagwek2">
    <w:name w:val="Nagłówek2"/>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pPr>
      <w:spacing w:after="140" w:line="288" w:lineRule="auto"/>
    </w:pPr>
    <w:rPr>
      <w:rFonts w:cs="Times New Roman"/>
      <w:lang w:val="x-none"/>
    </w:rPr>
  </w:style>
  <w:style w:type="paragraph" w:styleId="Lista">
    <w:name w:val="List"/>
    <w:basedOn w:val="Tekstpodstawowy"/>
    <w:rPr>
      <w:rFonts w:cs="Arial"/>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Arial"/>
    </w:rPr>
  </w:style>
  <w:style w:type="paragraph" w:customStyle="1" w:styleId="Nagwek1">
    <w:name w:val="Nagłówek1"/>
    <w:basedOn w:val="Normalny"/>
    <w:next w:val="Tekstpodstawowy"/>
    <w:pPr>
      <w:keepNext/>
      <w:spacing w:before="240" w:after="120"/>
    </w:pPr>
    <w:rPr>
      <w:rFonts w:ascii="Liberation Sans" w:eastAsia="Microsoft YaHei" w:hAnsi="Liberation Sans" w:cs="Arial"/>
      <w:sz w:val="28"/>
      <w:szCs w:val="28"/>
    </w:rPr>
  </w:style>
  <w:style w:type="paragraph" w:customStyle="1" w:styleId="Legenda1">
    <w:name w:val="Legenda1"/>
    <w:basedOn w:val="Normalny"/>
    <w:pPr>
      <w:suppressLineNumbers/>
      <w:spacing w:before="120" w:after="120"/>
    </w:pPr>
    <w:rPr>
      <w:rFonts w:cs="Arial"/>
      <w:i/>
      <w:iCs/>
      <w:sz w:val="24"/>
      <w:szCs w:val="24"/>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pPr>
      <w:spacing w:after="0" w:line="240" w:lineRule="auto"/>
    </w:pPr>
  </w:style>
  <w:style w:type="paragraph" w:styleId="Stopka">
    <w:name w:val="footer"/>
    <w:basedOn w:val="Normalny"/>
    <w:pPr>
      <w:spacing w:after="0" w:line="240" w:lineRule="auto"/>
    </w:pPr>
  </w:style>
  <w:style w:type="paragraph" w:styleId="Tekstdymka">
    <w:name w:val="Balloon Text"/>
    <w:basedOn w:val="Normalny"/>
    <w:pPr>
      <w:spacing w:after="0" w:line="240" w:lineRule="auto"/>
    </w:pPr>
    <w:rPr>
      <w:rFonts w:ascii="Tahoma" w:hAnsi="Tahoma" w:cs="Times New Roman"/>
      <w:sz w:val="16"/>
      <w:szCs w:val="16"/>
      <w:lang w:val="x-none"/>
    </w:rPr>
  </w:style>
  <w:style w:type="paragraph" w:styleId="Tekstprzypisudolnego">
    <w:name w:val="footnote text"/>
    <w:basedOn w:val="Normalny"/>
    <w:pPr>
      <w:spacing w:after="0" w:line="240" w:lineRule="auto"/>
    </w:pPr>
    <w:rPr>
      <w:rFonts w:ascii="Times New Roman" w:eastAsia="Times New Roman" w:hAnsi="Times New Roman" w:cs="Times New Roman"/>
      <w:sz w:val="20"/>
      <w:szCs w:val="20"/>
      <w:lang w:val="x-none"/>
    </w:rPr>
  </w:style>
  <w:style w:type="paragraph" w:customStyle="1" w:styleId="Tekstpodstawowy21">
    <w:name w:val="Tekst podstawowy 21"/>
    <w:basedOn w:val="Normalny"/>
    <w:pPr>
      <w:spacing w:after="120" w:line="480" w:lineRule="auto"/>
    </w:pPr>
    <w:rPr>
      <w:rFonts w:cs="Times New Roman"/>
      <w:lang w:val="x-none"/>
    </w:rPr>
  </w:style>
  <w:style w:type="paragraph" w:styleId="Akapitzlist">
    <w:name w:val="List Paragraph"/>
    <w:basedOn w:val="Normalny"/>
    <w:qFormat/>
    <w:pPr>
      <w:ind w:left="720"/>
    </w:pPr>
    <w:rPr>
      <w:rFonts w:cs="Times New Roman"/>
      <w:lang w:val="x-none"/>
    </w:rPr>
  </w:style>
  <w:style w:type="paragraph" w:customStyle="1" w:styleId="Tekstkomentarza1">
    <w:name w:val="Tekst komentarza1"/>
    <w:basedOn w:val="Normalny"/>
    <w:rPr>
      <w:rFonts w:cs="Times New Roman"/>
      <w:sz w:val="20"/>
      <w:szCs w:val="20"/>
      <w:lang w:val="x-none"/>
    </w:rPr>
  </w:style>
  <w:style w:type="paragraph" w:styleId="Tematkomentarza">
    <w:name w:val="annotation subject"/>
    <w:basedOn w:val="Tekstkomentarza1"/>
    <w:next w:val="Tekstkomentarza1"/>
    <w:rPr>
      <w:b/>
      <w:bCs/>
    </w:rPr>
  </w:style>
  <w:style w:type="paragraph" w:customStyle="1" w:styleId="Default">
    <w:name w:val="Default"/>
    <w:pPr>
      <w:suppressAutoHyphens/>
      <w:autoSpaceDE w:val="0"/>
    </w:pPr>
    <w:rPr>
      <w:rFonts w:ascii="Calibri" w:eastAsia="Calibri" w:hAnsi="Calibri" w:cs="Calibri"/>
      <w:color w:val="000000"/>
      <w:sz w:val="24"/>
      <w:szCs w:val="24"/>
      <w:lang w:eastAsia="ar-SA"/>
    </w:rPr>
  </w:style>
  <w:style w:type="paragraph" w:customStyle="1" w:styleId="Zawartotabeli">
    <w:name w:val="Zawartość tabeli"/>
    <w:basedOn w:val="Normalny"/>
    <w:pPr>
      <w:widowControl w:val="0"/>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uiPriority w:val="99"/>
  </w:style>
  <w:style w:type="paragraph" w:customStyle="1" w:styleId="Standard">
    <w:name w:val="Standard"/>
    <w:pPr>
      <w:widowControl w:val="0"/>
      <w:suppressAutoHyphens/>
      <w:textAlignment w:val="baseline"/>
    </w:pPr>
    <w:rPr>
      <w:rFonts w:ascii="Bookman Old Style" w:eastAsia="SimSun" w:hAnsi="Bookman Old Style" w:cs="Bookman Old Style"/>
      <w:kern w:val="1"/>
      <w:sz w:val="24"/>
      <w:szCs w:val="24"/>
      <w:lang w:eastAsia="hi-IN" w:bidi="hi-IN"/>
    </w:rPr>
  </w:style>
  <w:style w:type="paragraph" w:customStyle="1" w:styleId="Akapitzlist1">
    <w:name w:val="Akapit z listą1"/>
    <w:basedOn w:val="Normalny"/>
    <w:pPr>
      <w:widowControl w:val="0"/>
      <w:spacing w:after="0" w:line="240" w:lineRule="auto"/>
      <w:ind w:left="720"/>
    </w:pPr>
    <w:rPr>
      <w:rFonts w:ascii="Times New Roman" w:eastAsia="Times New Roman" w:hAnsi="Times New Roman" w:cs="Times New Roman"/>
      <w:kern w:val="1"/>
      <w:sz w:val="24"/>
      <w:szCs w:val="24"/>
    </w:rPr>
  </w:style>
  <w:style w:type="paragraph" w:customStyle="1" w:styleId="Akapitzlist2">
    <w:name w:val="Akapit z listą2"/>
    <w:basedOn w:val="Normalny"/>
    <w:pPr>
      <w:ind w:left="708"/>
    </w:pPr>
    <w:rPr>
      <w:rFonts w:ascii="Liberation Serif" w:eastAsia="Times New Roman" w:hAnsi="Liberation Serif" w:cs="FreeSans"/>
      <w:kern w:val="1"/>
      <w:sz w:val="24"/>
      <w:szCs w:val="24"/>
      <w:lang w:eastAsia="hi-IN" w:bidi="hi-IN"/>
    </w:rPr>
  </w:style>
  <w:style w:type="paragraph" w:customStyle="1" w:styleId="Tekstkomentarza2">
    <w:name w:val="Tekst komentarza2"/>
    <w:basedOn w:val="Normalny"/>
    <w:rPr>
      <w:sz w:val="20"/>
      <w:szCs w:val="20"/>
    </w:rPr>
  </w:style>
  <w:style w:type="paragraph" w:styleId="Poprawka">
    <w:name w:val="Revision"/>
    <w:hidden/>
    <w:uiPriority w:val="99"/>
    <w:semiHidden/>
    <w:rsid w:val="00A218DF"/>
    <w:rPr>
      <w:rFonts w:ascii="Calibri" w:eastAsia="Calibri" w:hAnsi="Calibri" w:cs="Calibri"/>
      <w:sz w:val="22"/>
      <w:szCs w:val="22"/>
      <w:lang w:eastAsia="ar-SA"/>
    </w:rPr>
  </w:style>
  <w:style w:type="character" w:styleId="Odwoaniedokomentarza">
    <w:name w:val="annotation reference"/>
    <w:basedOn w:val="Domylnaczcionkaakapitu"/>
    <w:uiPriority w:val="99"/>
    <w:semiHidden/>
    <w:unhideWhenUsed/>
    <w:rsid w:val="00A10998"/>
    <w:rPr>
      <w:sz w:val="16"/>
      <w:szCs w:val="16"/>
    </w:rPr>
  </w:style>
  <w:style w:type="paragraph" w:styleId="Tekstkomentarza">
    <w:name w:val="annotation text"/>
    <w:basedOn w:val="Normalny"/>
    <w:link w:val="TekstkomentarzaZnak2"/>
    <w:uiPriority w:val="99"/>
    <w:unhideWhenUsed/>
    <w:rsid w:val="00A10998"/>
    <w:pPr>
      <w:spacing w:line="240" w:lineRule="auto"/>
    </w:pPr>
    <w:rPr>
      <w:sz w:val="20"/>
      <w:szCs w:val="20"/>
    </w:rPr>
  </w:style>
  <w:style w:type="character" w:customStyle="1" w:styleId="TekstkomentarzaZnak2">
    <w:name w:val="Tekst komentarza Znak2"/>
    <w:basedOn w:val="Domylnaczcionkaakapitu"/>
    <w:link w:val="Tekstkomentarza"/>
    <w:uiPriority w:val="99"/>
    <w:rsid w:val="00A10998"/>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ascii="Calibri" w:eastAsia="Calibri" w:hAnsi="Calibri" w:cs="Calibri"/>
      <w:sz w:val="22"/>
      <w:szCs w:val="22"/>
      <w:lang w:eastAsia="ar-SA"/>
    </w:rPr>
  </w:style>
  <w:style w:type="paragraph" w:styleId="Nagwek4">
    <w:name w:val="heading 4"/>
    <w:basedOn w:val="Normalny"/>
    <w:next w:val="Normalny"/>
    <w:qFormat/>
    <w:pPr>
      <w:keepNext/>
      <w:numPr>
        <w:ilvl w:val="3"/>
        <w:numId w:val="1"/>
      </w:numPr>
      <w:spacing w:after="0" w:line="240" w:lineRule="auto"/>
      <w:jc w:val="center"/>
      <w:outlineLvl w:val="3"/>
    </w:pPr>
    <w:rPr>
      <w:rFonts w:ascii="Times New Roman" w:eastAsia="Times New Roman" w:hAnsi="Times New Roman" w:cs="Times New Roman"/>
      <w:b/>
      <w:sz w:val="28"/>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b/>
      <w:sz w:val="24"/>
      <w:szCs w:val="24"/>
    </w:rPr>
  </w:style>
  <w:style w:type="character" w:customStyle="1" w:styleId="WW8Num3z0">
    <w:name w:val="WW8Num3z0"/>
  </w:style>
  <w:style w:type="character" w:customStyle="1" w:styleId="WW8Num4z0">
    <w:name w:val="WW8Num4z0"/>
    <w:rPr>
      <w:rFonts w:hint="default"/>
      <w:b w:val="0"/>
      <w:i w:val="0"/>
    </w:rPr>
  </w:style>
  <w:style w:type="character" w:customStyle="1" w:styleId="WW8Num5z0">
    <w:name w:val="WW8Num5z0"/>
    <w:rPr>
      <w:b w:val="0"/>
    </w:rPr>
  </w:style>
  <w:style w:type="character" w:customStyle="1" w:styleId="WW8Num6z0">
    <w:name w:val="WW8Num6z0"/>
    <w:rPr>
      <w:rFonts w:cs="Times New Roman"/>
    </w:rPr>
  </w:style>
  <w:style w:type="character" w:customStyle="1" w:styleId="WW8Num7z0">
    <w:name w:val="WW8Num7z0"/>
  </w:style>
  <w:style w:type="character" w:customStyle="1" w:styleId="WW8Num8z0">
    <w:name w:val="WW8Num8z0"/>
    <w:rPr>
      <w:sz w:val="20"/>
      <w:szCs w:val="20"/>
    </w:rPr>
  </w:style>
  <w:style w:type="character" w:customStyle="1" w:styleId="WW8Num9z0">
    <w:name w:val="WW8Num9z0"/>
    <w:rPr>
      <w:position w:val="0"/>
      <w:sz w:val="24"/>
      <w:vertAlign w:val="baseline"/>
    </w:rPr>
  </w:style>
  <w:style w:type="character" w:customStyle="1" w:styleId="WW8Num10z0">
    <w:name w:val="WW8Num10z0"/>
    <w:rPr>
      <w:color w:val="000000"/>
      <w:sz w:val="22"/>
      <w:szCs w:val="22"/>
    </w:rPr>
  </w:style>
  <w:style w:type="character" w:customStyle="1" w:styleId="WW8Num11z0">
    <w:name w:val="WW8Num11z0"/>
    <w:rPr>
      <w:rFonts w:ascii="Calibri" w:eastAsia="Calibri" w:hAnsi="Calibri" w:cs="Arial"/>
    </w:rPr>
  </w:style>
  <w:style w:type="character" w:customStyle="1" w:styleId="WW8Num12z0">
    <w:name w:val="WW8Num12z0"/>
    <w:rPr>
      <w:rFonts w:cs="Times New Roman"/>
    </w:rPr>
  </w:style>
  <w:style w:type="character" w:customStyle="1" w:styleId="WW8Num13z0">
    <w:name w:val="WW8Num13z0"/>
    <w:rPr>
      <w:color w:val="00000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5z0">
    <w:name w:val="WW8Num15z0"/>
    <w:rPr>
      <w:sz w:val="20"/>
      <w:szCs w:val="2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Liberation Serif"/>
      <w:color w:val="00000A"/>
      <w:kern w:val="1"/>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Calibri"/>
      <w:bCs/>
      <w:sz w:val="22"/>
      <w:szCs w:val="2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Times New Roman"/>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eastAsia="Times New Roman" w:cs="Calibri" w:hint="default"/>
      <w:color w:val="000000"/>
    </w:rPr>
  </w:style>
  <w:style w:type="character" w:customStyle="1" w:styleId="WW8Num20z1">
    <w:name w:val="WW8Num20z1"/>
    <w:rPr>
      <w:rFonts w:eastAsia="Times New Roman"/>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b w:val="0"/>
      <w:i w:val="0"/>
      <w:sz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3z0">
    <w:name w:val="WW8Num23z0"/>
    <w:rPr>
      <w:sz w:val="20"/>
      <w:szCs w:val="2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bCs/>
      <w:color w:val="00000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libri" w:eastAsia="Times New Roman" w:hAnsi="Calibri" w:cs="Calibri" w:hint="default"/>
      <w:b/>
      <w:bCs/>
      <w:i/>
      <w:iCs/>
      <w:color w:val="000000"/>
      <w:position w:val="0"/>
      <w:sz w:val="22"/>
      <w:szCs w:val="22"/>
      <w:vertAlign w:val="baseline"/>
    </w:rPr>
  </w:style>
  <w:style w:type="character" w:customStyle="1" w:styleId="WW8Num25z1">
    <w:name w:val="WW8Num25z1"/>
  </w:style>
  <w:style w:type="character" w:customStyle="1" w:styleId="WW8Num26z0">
    <w:name w:val="WW8Num26z0"/>
    <w:rPr>
      <w:rFonts w:ascii="Calibri" w:hAnsi="Calibri" w:cs="Calibri" w:hint="default"/>
      <w:bCs/>
      <w:color w:val="000000"/>
      <w:position w:val="0"/>
      <w:sz w:val="22"/>
      <w:szCs w:val="22"/>
      <w:vertAlign w:val="baseline"/>
    </w:rPr>
  </w:style>
  <w:style w:type="character" w:customStyle="1" w:styleId="WW8Num26z1">
    <w:name w:val="WW8Num26z1"/>
  </w:style>
  <w:style w:type="character" w:customStyle="1" w:styleId="WW8Num26z2">
    <w:name w:val="WW8Num26z2"/>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bC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sz w:val="22"/>
      <w:szCs w:val="22"/>
    </w:rPr>
  </w:style>
  <w:style w:type="character" w:customStyle="1" w:styleId="WW8Num30z1">
    <w:name w:val="WW8Num30z1"/>
  </w:style>
  <w:style w:type="character" w:customStyle="1" w:styleId="WW8Num31z0">
    <w:name w:val="WW8Num31z0"/>
    <w:rPr>
      <w:rFonts w:cs="Calibri"/>
      <w:color w:val="0000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bCs/>
      <w:position w:val="0"/>
      <w:sz w:val="24"/>
      <w:vertAlign w:val="baseline"/>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Times New Roman"/>
      <w:color w:val="000000"/>
      <w:lang w:val="pl-PL"/>
    </w:rPr>
  </w:style>
  <w:style w:type="character" w:customStyle="1" w:styleId="WW8Num33z1">
    <w:name w:val="WW8Num33z1"/>
    <w:rPr>
      <w:rFonts w:hint="default"/>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bCs/>
      <w:color w:val="000000"/>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cs="Times New Roman"/>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rPr>
      <w:rFonts w:cs="Calibri"/>
      <w:spacing w:val="-18"/>
    </w:rPr>
  </w:style>
  <w:style w:type="character" w:customStyle="1" w:styleId="WW8Num35z7">
    <w:name w:val="WW8Num35z7"/>
  </w:style>
  <w:style w:type="character" w:customStyle="1" w:styleId="WW8Num35z8">
    <w:name w:val="WW8Num35z8"/>
  </w:style>
  <w:style w:type="character" w:customStyle="1" w:styleId="Domylnaczcionkaakapitu2">
    <w:name w:val="Domyślna czcionka akapitu2"/>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6z0">
    <w:name w:val="WW8Num36z0"/>
    <w:rPr>
      <w:rFonts w:eastAsia="Times New Roman"/>
      <w:bCs/>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Calibri" w:hAnsi="Calibri" w:cs="Calibri"/>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Calibri" w:eastAsia="Calibri" w:hAnsi="Calibri" w:cs="Calibri"/>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cs="Times New Roman"/>
    </w:rPr>
  </w:style>
  <w:style w:type="character" w:customStyle="1" w:styleId="WW8Num41z1">
    <w:name w:val="WW8Num41z1"/>
    <w:rPr>
      <w:rFonts w:hint="default"/>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rPr>
      <w:rFonts w:hint="default"/>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TekstdymkaZnak">
    <w:name w:val="Tekst dymka Znak"/>
    <w:rPr>
      <w:rFonts w:ascii="Tahoma" w:hAnsi="Tahoma" w:cs="Tahoma"/>
      <w:sz w:val="16"/>
      <w:szCs w:val="16"/>
    </w:rPr>
  </w:style>
  <w:style w:type="character" w:customStyle="1" w:styleId="Nagwek4Znak">
    <w:name w:val="Nagłówek 4 Znak"/>
    <w:rPr>
      <w:rFonts w:ascii="Times New Roman" w:eastAsia="Times New Roman" w:hAnsi="Times New Roman" w:cs="Times New Roman"/>
      <w:b/>
      <w:sz w:val="28"/>
      <w:szCs w:val="24"/>
    </w:rPr>
  </w:style>
  <w:style w:type="character" w:customStyle="1" w:styleId="TekstprzypisudolnegoZnak">
    <w:name w:val="Tekst przypisu dolnego Znak"/>
    <w:rPr>
      <w:rFonts w:ascii="Times New Roman" w:eastAsia="Times New Roman" w:hAnsi="Times New Roman" w:cs="Times New Roman"/>
      <w:lang w:val="x-none"/>
    </w:rPr>
  </w:style>
  <w:style w:type="character" w:customStyle="1" w:styleId="TekstpodstawowyZnak">
    <w:name w:val="Tekst podstawowy Znak"/>
    <w:rPr>
      <w:rFonts w:cs="Calibri"/>
      <w:sz w:val="22"/>
      <w:szCs w:val="22"/>
    </w:rPr>
  </w:style>
  <w:style w:type="character" w:customStyle="1" w:styleId="Tekstpodstawowy2Znak">
    <w:name w:val="Tekst podstawowy 2 Znak"/>
    <w:rPr>
      <w:rFonts w:cs="Calibri"/>
      <w:sz w:val="22"/>
      <w:szCs w:val="22"/>
    </w:rPr>
  </w:style>
  <w:style w:type="character" w:customStyle="1" w:styleId="Znakiprzypiswdolnych">
    <w:name w:val="Znaki przypisów dolnych"/>
    <w:rPr>
      <w:vertAlign w:val="superscript"/>
    </w:rPr>
  </w:style>
  <w:style w:type="character" w:customStyle="1" w:styleId="apple-style-span">
    <w:name w:val="apple-style-span"/>
  </w:style>
  <w:style w:type="character" w:customStyle="1" w:styleId="AkapitzlistZnak">
    <w:name w:val="Akapit z listą Znak"/>
    <w:rPr>
      <w:rFonts w:cs="Calibri"/>
      <w:sz w:val="22"/>
      <w:szCs w:val="22"/>
    </w:rPr>
  </w:style>
  <w:style w:type="character" w:customStyle="1" w:styleId="Odwoaniedokomentarza1">
    <w:name w:val="Odwołanie do komentarza1"/>
    <w:rPr>
      <w:sz w:val="16"/>
      <w:szCs w:val="16"/>
    </w:rPr>
  </w:style>
  <w:style w:type="character" w:customStyle="1" w:styleId="TekstkomentarzaZnak">
    <w:name w:val="Tekst komentarza Znak"/>
    <w:rPr>
      <w:rFonts w:cs="Calibri"/>
    </w:rPr>
  </w:style>
  <w:style w:type="character" w:customStyle="1" w:styleId="TematkomentarzaZnak">
    <w:name w:val="Temat komentarza Znak"/>
    <w:rPr>
      <w:rFonts w:cs="Calibri"/>
      <w:b/>
      <w:bCs/>
    </w:rPr>
  </w:style>
  <w:style w:type="character" w:customStyle="1" w:styleId="TekstkomentarzaZnak4">
    <w:name w:val="Tekst komentarza Znak4"/>
  </w:style>
  <w:style w:type="character" w:customStyle="1" w:styleId="FontStyle92">
    <w:name w:val="Font Style92"/>
    <w:rPr>
      <w:rFonts w:ascii="Times New Roman" w:hAnsi="Times New Roman" w:cs="Times New Roman"/>
      <w:b/>
      <w:bCs/>
      <w:sz w:val="22"/>
      <w:szCs w:val="22"/>
    </w:rPr>
  </w:style>
  <w:style w:type="character" w:customStyle="1" w:styleId="Odwoanieprzypisudolnego1">
    <w:name w:val="Odwołanie przypisu dolnego1"/>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styleId="Hipercze">
    <w:name w:val="Hyperlink"/>
    <w:rPr>
      <w:color w:val="0563C1"/>
      <w:u w:val="single"/>
    </w:rPr>
  </w:style>
  <w:style w:type="character" w:customStyle="1" w:styleId="cf01">
    <w:name w:val="cf01"/>
    <w:rPr>
      <w:rFonts w:ascii="Segoe UI" w:hAnsi="Segoe UI" w:cs="Segoe UI"/>
      <w:sz w:val="22"/>
      <w:szCs w:val="22"/>
    </w:rPr>
  </w:style>
  <w:style w:type="character" w:customStyle="1" w:styleId="Odwoaniedokomentarza2">
    <w:name w:val="Odwołanie do komentarza2"/>
    <w:rPr>
      <w:sz w:val="16"/>
      <w:szCs w:val="16"/>
    </w:rPr>
  </w:style>
  <w:style w:type="character" w:customStyle="1" w:styleId="TekstkomentarzaZnak1">
    <w:name w:val="Tekst komentarza Znak1"/>
    <w:rPr>
      <w:rFonts w:ascii="Calibri" w:eastAsia="Calibri" w:hAnsi="Calibri" w:cs="Calibri"/>
    </w:rPr>
  </w:style>
  <w:style w:type="character" w:customStyle="1" w:styleId="Hipercze1">
    <w:name w:val="Hiperłącze1"/>
    <w:rPr>
      <w:color w:val="0000FF"/>
      <w:u w:val="single"/>
    </w:rPr>
  </w:style>
  <w:style w:type="paragraph" w:customStyle="1" w:styleId="Nagwek2">
    <w:name w:val="Nagłówek2"/>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pPr>
      <w:spacing w:after="140" w:line="288" w:lineRule="auto"/>
    </w:pPr>
    <w:rPr>
      <w:rFonts w:cs="Times New Roman"/>
      <w:lang w:val="x-none"/>
    </w:rPr>
  </w:style>
  <w:style w:type="paragraph" w:styleId="Lista">
    <w:name w:val="List"/>
    <w:basedOn w:val="Tekstpodstawowy"/>
    <w:rPr>
      <w:rFonts w:cs="Arial"/>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Arial"/>
    </w:rPr>
  </w:style>
  <w:style w:type="paragraph" w:customStyle="1" w:styleId="Nagwek1">
    <w:name w:val="Nagłówek1"/>
    <w:basedOn w:val="Normalny"/>
    <w:next w:val="Tekstpodstawowy"/>
    <w:pPr>
      <w:keepNext/>
      <w:spacing w:before="240" w:after="120"/>
    </w:pPr>
    <w:rPr>
      <w:rFonts w:ascii="Liberation Sans" w:eastAsia="Microsoft YaHei" w:hAnsi="Liberation Sans" w:cs="Arial"/>
      <w:sz w:val="28"/>
      <w:szCs w:val="28"/>
    </w:rPr>
  </w:style>
  <w:style w:type="paragraph" w:customStyle="1" w:styleId="Legenda1">
    <w:name w:val="Legenda1"/>
    <w:basedOn w:val="Normalny"/>
    <w:pPr>
      <w:suppressLineNumbers/>
      <w:spacing w:before="120" w:after="120"/>
    </w:pPr>
    <w:rPr>
      <w:rFonts w:cs="Arial"/>
      <w:i/>
      <w:iCs/>
      <w:sz w:val="24"/>
      <w:szCs w:val="24"/>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pPr>
      <w:spacing w:after="0" w:line="240" w:lineRule="auto"/>
    </w:pPr>
  </w:style>
  <w:style w:type="paragraph" w:styleId="Stopka">
    <w:name w:val="footer"/>
    <w:basedOn w:val="Normalny"/>
    <w:pPr>
      <w:spacing w:after="0" w:line="240" w:lineRule="auto"/>
    </w:pPr>
  </w:style>
  <w:style w:type="paragraph" w:styleId="Tekstdymka">
    <w:name w:val="Balloon Text"/>
    <w:basedOn w:val="Normalny"/>
    <w:pPr>
      <w:spacing w:after="0" w:line="240" w:lineRule="auto"/>
    </w:pPr>
    <w:rPr>
      <w:rFonts w:ascii="Tahoma" w:hAnsi="Tahoma" w:cs="Times New Roman"/>
      <w:sz w:val="16"/>
      <w:szCs w:val="16"/>
      <w:lang w:val="x-none"/>
    </w:rPr>
  </w:style>
  <w:style w:type="paragraph" w:styleId="Tekstprzypisudolnego">
    <w:name w:val="footnote text"/>
    <w:basedOn w:val="Normalny"/>
    <w:pPr>
      <w:spacing w:after="0" w:line="240" w:lineRule="auto"/>
    </w:pPr>
    <w:rPr>
      <w:rFonts w:ascii="Times New Roman" w:eastAsia="Times New Roman" w:hAnsi="Times New Roman" w:cs="Times New Roman"/>
      <w:sz w:val="20"/>
      <w:szCs w:val="20"/>
      <w:lang w:val="x-none"/>
    </w:rPr>
  </w:style>
  <w:style w:type="paragraph" w:customStyle="1" w:styleId="Tekstpodstawowy21">
    <w:name w:val="Tekst podstawowy 21"/>
    <w:basedOn w:val="Normalny"/>
    <w:pPr>
      <w:spacing w:after="120" w:line="480" w:lineRule="auto"/>
    </w:pPr>
    <w:rPr>
      <w:rFonts w:cs="Times New Roman"/>
      <w:lang w:val="x-none"/>
    </w:rPr>
  </w:style>
  <w:style w:type="paragraph" w:styleId="Akapitzlist">
    <w:name w:val="List Paragraph"/>
    <w:basedOn w:val="Normalny"/>
    <w:qFormat/>
    <w:pPr>
      <w:ind w:left="720"/>
    </w:pPr>
    <w:rPr>
      <w:rFonts w:cs="Times New Roman"/>
      <w:lang w:val="x-none"/>
    </w:rPr>
  </w:style>
  <w:style w:type="paragraph" w:customStyle="1" w:styleId="Tekstkomentarza1">
    <w:name w:val="Tekst komentarza1"/>
    <w:basedOn w:val="Normalny"/>
    <w:rPr>
      <w:rFonts w:cs="Times New Roman"/>
      <w:sz w:val="20"/>
      <w:szCs w:val="20"/>
      <w:lang w:val="x-none"/>
    </w:rPr>
  </w:style>
  <w:style w:type="paragraph" w:styleId="Tematkomentarza">
    <w:name w:val="annotation subject"/>
    <w:basedOn w:val="Tekstkomentarza1"/>
    <w:next w:val="Tekstkomentarza1"/>
    <w:rPr>
      <w:b/>
      <w:bCs/>
    </w:rPr>
  </w:style>
  <w:style w:type="paragraph" w:customStyle="1" w:styleId="Default">
    <w:name w:val="Default"/>
    <w:pPr>
      <w:suppressAutoHyphens/>
      <w:autoSpaceDE w:val="0"/>
    </w:pPr>
    <w:rPr>
      <w:rFonts w:ascii="Calibri" w:eastAsia="Calibri" w:hAnsi="Calibri" w:cs="Calibri"/>
      <w:color w:val="000000"/>
      <w:sz w:val="24"/>
      <w:szCs w:val="24"/>
      <w:lang w:eastAsia="ar-SA"/>
    </w:rPr>
  </w:style>
  <w:style w:type="paragraph" w:customStyle="1" w:styleId="Zawartotabeli">
    <w:name w:val="Zawartość tabeli"/>
    <w:basedOn w:val="Normalny"/>
    <w:pPr>
      <w:widowControl w:val="0"/>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uiPriority w:val="99"/>
  </w:style>
  <w:style w:type="paragraph" w:customStyle="1" w:styleId="Standard">
    <w:name w:val="Standard"/>
    <w:pPr>
      <w:widowControl w:val="0"/>
      <w:suppressAutoHyphens/>
      <w:textAlignment w:val="baseline"/>
    </w:pPr>
    <w:rPr>
      <w:rFonts w:ascii="Bookman Old Style" w:eastAsia="SimSun" w:hAnsi="Bookman Old Style" w:cs="Bookman Old Style"/>
      <w:kern w:val="1"/>
      <w:sz w:val="24"/>
      <w:szCs w:val="24"/>
      <w:lang w:eastAsia="hi-IN" w:bidi="hi-IN"/>
    </w:rPr>
  </w:style>
  <w:style w:type="paragraph" w:customStyle="1" w:styleId="Akapitzlist1">
    <w:name w:val="Akapit z listą1"/>
    <w:basedOn w:val="Normalny"/>
    <w:pPr>
      <w:widowControl w:val="0"/>
      <w:spacing w:after="0" w:line="240" w:lineRule="auto"/>
      <w:ind w:left="720"/>
    </w:pPr>
    <w:rPr>
      <w:rFonts w:ascii="Times New Roman" w:eastAsia="Times New Roman" w:hAnsi="Times New Roman" w:cs="Times New Roman"/>
      <w:kern w:val="1"/>
      <w:sz w:val="24"/>
      <w:szCs w:val="24"/>
    </w:rPr>
  </w:style>
  <w:style w:type="paragraph" w:customStyle="1" w:styleId="Akapitzlist2">
    <w:name w:val="Akapit z listą2"/>
    <w:basedOn w:val="Normalny"/>
    <w:pPr>
      <w:ind w:left="708"/>
    </w:pPr>
    <w:rPr>
      <w:rFonts w:ascii="Liberation Serif" w:eastAsia="Times New Roman" w:hAnsi="Liberation Serif" w:cs="FreeSans"/>
      <w:kern w:val="1"/>
      <w:sz w:val="24"/>
      <w:szCs w:val="24"/>
      <w:lang w:eastAsia="hi-IN" w:bidi="hi-IN"/>
    </w:rPr>
  </w:style>
  <w:style w:type="paragraph" w:customStyle="1" w:styleId="Tekstkomentarza2">
    <w:name w:val="Tekst komentarza2"/>
    <w:basedOn w:val="Normalny"/>
    <w:rPr>
      <w:sz w:val="20"/>
      <w:szCs w:val="20"/>
    </w:rPr>
  </w:style>
  <w:style w:type="paragraph" w:styleId="Poprawka">
    <w:name w:val="Revision"/>
    <w:hidden/>
    <w:uiPriority w:val="99"/>
    <w:semiHidden/>
    <w:rsid w:val="00A218DF"/>
    <w:rPr>
      <w:rFonts w:ascii="Calibri" w:eastAsia="Calibri" w:hAnsi="Calibri" w:cs="Calibri"/>
      <w:sz w:val="22"/>
      <w:szCs w:val="22"/>
      <w:lang w:eastAsia="ar-SA"/>
    </w:rPr>
  </w:style>
  <w:style w:type="character" w:styleId="Odwoaniedokomentarza">
    <w:name w:val="annotation reference"/>
    <w:basedOn w:val="Domylnaczcionkaakapitu"/>
    <w:uiPriority w:val="99"/>
    <w:semiHidden/>
    <w:unhideWhenUsed/>
    <w:rsid w:val="00A10998"/>
    <w:rPr>
      <w:sz w:val="16"/>
      <w:szCs w:val="16"/>
    </w:rPr>
  </w:style>
  <w:style w:type="paragraph" w:styleId="Tekstkomentarza">
    <w:name w:val="annotation text"/>
    <w:basedOn w:val="Normalny"/>
    <w:link w:val="TekstkomentarzaZnak2"/>
    <w:uiPriority w:val="99"/>
    <w:unhideWhenUsed/>
    <w:rsid w:val="00A10998"/>
    <w:pPr>
      <w:spacing w:line="240" w:lineRule="auto"/>
    </w:pPr>
    <w:rPr>
      <w:sz w:val="20"/>
      <w:szCs w:val="20"/>
    </w:rPr>
  </w:style>
  <w:style w:type="character" w:customStyle="1" w:styleId="TekstkomentarzaZnak2">
    <w:name w:val="Tekst komentarza Znak2"/>
    <w:basedOn w:val="Domylnaczcionkaakapitu"/>
    <w:link w:val="Tekstkomentarza"/>
    <w:uiPriority w:val="99"/>
    <w:rsid w:val="00A10998"/>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240"/>
</w:webSettings>
</file>

<file path=word/_rels/document.xml.rels><?xml version="1.0" encoding="UTF-8" standalone="yes"?>
<Relationships xmlns="http://schemas.openxmlformats.org/package/2006/relationships"><Relationship Id="rId8" Type="http://schemas.openxmlformats.org/officeDocument/2006/relationships/hyperlink" Target="mailto:siw@kul.pl" TargetMode="Externa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4164</Words>
  <Characters>24990</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29096</CharactersWithSpaces>
  <SharedDoc>false</SharedDoc>
  <HLinks>
    <vt:vector size="6" baseType="variant">
      <vt:variant>
        <vt:i4>1114168</vt:i4>
      </vt:variant>
      <vt:variant>
        <vt:i4>0</vt:i4>
      </vt:variant>
      <vt:variant>
        <vt:i4>0</vt:i4>
      </vt:variant>
      <vt:variant>
        <vt:i4>5</vt:i4>
      </vt:variant>
      <vt:variant>
        <vt:lpwstr>mailto:siw@kul.pl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Stacja Graficzna 4</dc:creator>
  <cp:keywords/>
  <cp:lastModifiedBy>Aleksandra Gadzało</cp:lastModifiedBy>
  <cp:revision>9</cp:revision>
  <cp:lastPrinted>2023-07-27T10:09:00Z</cp:lastPrinted>
  <dcterms:created xsi:type="dcterms:W3CDTF">2023-10-04T12:41:00Z</dcterms:created>
  <dcterms:modified xsi:type="dcterms:W3CDTF">2023-10-04T13:28:00Z</dcterms:modified>
</cp:coreProperties>
</file>