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5DDB" w14:textId="77777777" w:rsidR="00337D0E" w:rsidRDefault="00337D0E" w:rsidP="00337D0E">
      <w:pPr>
        <w:spacing w:after="0" w:line="336" w:lineRule="auto"/>
        <w:ind w:left="22" w:hanging="10"/>
        <w:jc w:val="both"/>
        <w:rPr>
          <w:rFonts w:ascii="Vardana" w:eastAsia="Verdana" w:hAnsi="Vardana" w:cs="Arial"/>
          <w:bCs/>
          <w:color w:val="FF0000"/>
          <w:sz w:val="20"/>
          <w:szCs w:val="20"/>
          <w:lang w:eastAsia="pl-PL"/>
        </w:rPr>
      </w:pPr>
    </w:p>
    <w:p w14:paraId="3D0D6CE8" w14:textId="40DAC3A8" w:rsidR="00337D0E" w:rsidRPr="00337D0E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ZP/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>135/2020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>2b</w:t>
      </w:r>
    </w:p>
    <w:p w14:paraId="4717CBA9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ECE1E4" w14:textId="0C7D3296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A0A6B9A" w14:textId="04448FB5" w:rsidR="00552C2B" w:rsidRDefault="00552C2B" w:rsidP="00552C2B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Pakiet I</w:t>
      </w:r>
      <w:r w:rsidR="002F4A0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</w:t>
      </w:r>
    </w:p>
    <w:p w14:paraId="1B113F13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FAD7CDD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27AF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3D9C16A2" w14:textId="77777777" w:rsidR="00685E9E" w:rsidRPr="00027AFF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281D1181" w14:textId="2D694F4E" w:rsidR="00685E9E" w:rsidRPr="00275C10" w:rsidRDefault="00162DDC" w:rsidP="00027AFF">
      <w:pPr>
        <w:spacing w:after="0" w:line="33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Sukcesywna d</w:t>
      </w:r>
      <w:r w:rsidR="00685E9E" w:rsidRPr="00275C10">
        <w:rPr>
          <w:rFonts w:ascii="Verdana" w:hAnsi="Verdana" w:cs="Arial"/>
          <w:sz w:val="18"/>
          <w:szCs w:val="18"/>
        </w:rPr>
        <w:t>ostawa produkt</w:t>
      </w:r>
      <w:r w:rsidR="002F4A0B" w:rsidRPr="00275C10">
        <w:rPr>
          <w:rFonts w:ascii="Verdana" w:hAnsi="Verdana" w:cs="Arial"/>
          <w:sz w:val="18"/>
          <w:szCs w:val="18"/>
        </w:rPr>
        <w:t>ów</w:t>
      </w:r>
      <w:r w:rsidR="00685E9E" w:rsidRPr="00275C10">
        <w:rPr>
          <w:rFonts w:ascii="Verdana" w:hAnsi="Verdana" w:cs="Arial"/>
          <w:sz w:val="18"/>
          <w:szCs w:val="18"/>
        </w:rPr>
        <w:t xml:space="preserve"> </w:t>
      </w:r>
      <w:r w:rsidR="00552C2B" w:rsidRPr="00275C10">
        <w:rPr>
          <w:rFonts w:ascii="Verdana" w:hAnsi="Verdana" w:cs="Arial"/>
          <w:sz w:val="18"/>
          <w:szCs w:val="18"/>
        </w:rPr>
        <w:t>lecznicz</w:t>
      </w:r>
      <w:r w:rsidR="002F4A0B" w:rsidRPr="00275C10">
        <w:rPr>
          <w:rFonts w:ascii="Verdana" w:hAnsi="Verdana" w:cs="Arial"/>
          <w:sz w:val="18"/>
          <w:szCs w:val="18"/>
        </w:rPr>
        <w:t>ych</w:t>
      </w:r>
      <w:r w:rsidR="00552C2B" w:rsidRPr="00275C10">
        <w:rPr>
          <w:rFonts w:ascii="Verdana" w:hAnsi="Verdana" w:cs="Arial"/>
          <w:sz w:val="18"/>
          <w:szCs w:val="18"/>
        </w:rPr>
        <w:t xml:space="preserve"> </w:t>
      </w:r>
      <w:r w:rsidR="00685E9E" w:rsidRPr="00275C10">
        <w:rPr>
          <w:rFonts w:ascii="Verdana" w:hAnsi="Verdana" w:cs="Arial"/>
          <w:sz w:val="18"/>
          <w:szCs w:val="18"/>
        </w:rPr>
        <w:t>(</w:t>
      </w:r>
      <w:r w:rsidR="002F4A0B" w:rsidRPr="00275C10">
        <w:rPr>
          <w:rFonts w:ascii="Verdana" w:hAnsi="Verdana" w:cs="Arial"/>
          <w:sz w:val="18"/>
          <w:szCs w:val="18"/>
        </w:rPr>
        <w:t>ruksolitynib</w:t>
      </w:r>
      <w:r w:rsidR="00685E9E" w:rsidRPr="00275C10">
        <w:rPr>
          <w:rFonts w:ascii="Verdana" w:hAnsi="Verdana" w:cs="Arial"/>
          <w:sz w:val="18"/>
          <w:szCs w:val="18"/>
        </w:rPr>
        <w:t xml:space="preserve">) do realizacji niekomercyjnego badania klinicznego </w:t>
      </w:r>
      <w:r w:rsidR="00552C2B" w:rsidRPr="00275C10">
        <w:rPr>
          <w:rFonts w:ascii="Verdana" w:hAnsi="Verdana" w:cs="Arial"/>
          <w:sz w:val="18"/>
          <w:szCs w:val="18"/>
        </w:rPr>
        <w:t>„</w:t>
      </w:r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Single-arm interventional study with ruxolitinib and AIEOP-BFM 2017 chemotherapy in children with acute lymphoblastic leukemia and confirmed activation of JAK/STAT pathway</w:t>
      </w:r>
      <w:r w:rsidR="00685E9E" w:rsidRPr="00275C10">
        <w:rPr>
          <w:rFonts w:ascii="Verdana" w:hAnsi="Verdana" w:cs="Arial"/>
          <w:bCs/>
          <w:sz w:val="18"/>
          <w:szCs w:val="18"/>
        </w:rPr>
        <w:t>”, zgodnie z zasadami GCP</w:t>
      </w:r>
      <w:r w:rsidR="00552C2B" w:rsidRPr="00275C10">
        <w:rPr>
          <w:rFonts w:ascii="Verdana" w:hAnsi="Verdana" w:cs="Arial"/>
          <w:bCs/>
          <w:sz w:val="18"/>
          <w:szCs w:val="18"/>
        </w:rPr>
        <w:t>,</w:t>
      </w:r>
      <w:r w:rsidR="00685E9E" w:rsidRPr="00275C10">
        <w:rPr>
          <w:rFonts w:ascii="Verdana" w:hAnsi="Verdana" w:cs="Arial"/>
          <w:bCs/>
          <w:sz w:val="18"/>
          <w:szCs w:val="18"/>
        </w:rPr>
        <w:t xml:space="preserve"> GMP i GDP.</w:t>
      </w:r>
    </w:p>
    <w:p w14:paraId="3224F972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strike/>
          <w:sz w:val="18"/>
          <w:szCs w:val="18"/>
        </w:rPr>
      </w:pPr>
    </w:p>
    <w:p w14:paraId="4F826321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Przedmiot zamówienia obejmuje:</w:t>
      </w:r>
    </w:p>
    <w:p w14:paraId="5821C539" w14:textId="45D0236B" w:rsidR="00685E9E" w:rsidRPr="0040594F" w:rsidRDefault="0040594F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Dostawę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40594F">
        <w:rPr>
          <w:rFonts w:ascii="Verdana" w:hAnsi="Verdana" w:cstheme="minorHAnsi"/>
          <w:sz w:val="18"/>
          <w:szCs w:val="18"/>
        </w:rPr>
        <w:t xml:space="preserve">produktów </w:t>
      </w:r>
      <w:r w:rsidR="00552C2B">
        <w:rPr>
          <w:rFonts w:ascii="Verdana" w:hAnsi="Verdana" w:cstheme="minorHAnsi"/>
          <w:sz w:val="18"/>
          <w:szCs w:val="18"/>
        </w:rPr>
        <w:t xml:space="preserve">leczniczych </w:t>
      </w:r>
      <w:r w:rsidR="00552C2B" w:rsidRPr="0040594F">
        <w:rPr>
          <w:rFonts w:ascii="Verdana" w:hAnsi="Verdana"/>
          <w:sz w:val="18"/>
          <w:szCs w:val="18"/>
        </w:rPr>
        <w:t>(</w:t>
      </w:r>
      <w:r w:rsidR="002F4A0B">
        <w:rPr>
          <w:rFonts w:ascii="Verdana" w:hAnsi="Verdana"/>
          <w:sz w:val="18"/>
          <w:szCs w:val="18"/>
        </w:rPr>
        <w:t>ruksolitynib</w:t>
      </w:r>
      <w:r w:rsidR="00552C2B" w:rsidRPr="0040594F">
        <w:rPr>
          <w:rFonts w:ascii="Verdana" w:hAnsi="Verdana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 xml:space="preserve"> w ilościach określonych poniżej.</w:t>
      </w:r>
    </w:p>
    <w:p w14:paraId="22980C8D" w14:textId="5BA8611C" w:rsidR="00685E9E" w:rsidRPr="00072B8C" w:rsidRDefault="00685E9E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b/>
          <w:color w:val="auto"/>
          <w:sz w:val="18"/>
          <w:szCs w:val="18"/>
        </w:rPr>
      </w:pPr>
      <w:bookmarkStart w:id="0" w:name="_GoBack"/>
      <w:bookmarkEnd w:id="0"/>
      <w:r w:rsidRPr="0040594F">
        <w:rPr>
          <w:rFonts w:ascii="Verdana" w:hAnsi="Verdana" w:cstheme="minorHAnsi"/>
          <w:bCs/>
          <w:sz w:val="18"/>
          <w:szCs w:val="18"/>
        </w:rPr>
        <w:t xml:space="preserve">Wysyłka za pośrednictwem wyspecjalizowanej firmy kurierskiej produktów </w:t>
      </w:r>
      <w:r w:rsidR="00672EFB">
        <w:rPr>
          <w:rFonts w:ascii="Verdana" w:hAnsi="Verdana" w:cstheme="minorHAnsi"/>
          <w:bCs/>
          <w:sz w:val="18"/>
          <w:szCs w:val="18"/>
        </w:rPr>
        <w:t>lecznicz</w:t>
      </w:r>
      <w:r w:rsidRPr="0040594F">
        <w:rPr>
          <w:rFonts w:ascii="Verdana" w:hAnsi="Verdana" w:cstheme="minorHAnsi"/>
          <w:bCs/>
          <w:sz w:val="18"/>
          <w:szCs w:val="18"/>
        </w:rPr>
        <w:t xml:space="preserve">ych do </w:t>
      </w:r>
      <w:r w:rsidRPr="00672EFB">
        <w:rPr>
          <w:rFonts w:ascii="Verdana" w:hAnsi="Verdana" w:cstheme="minorHAnsi"/>
          <w:b/>
          <w:sz w:val="18"/>
          <w:szCs w:val="18"/>
        </w:rPr>
        <w:t>wskazan</w:t>
      </w:r>
      <w:r w:rsidR="00672EFB" w:rsidRPr="00672EFB">
        <w:rPr>
          <w:rFonts w:ascii="Verdana" w:hAnsi="Verdana" w:cstheme="minorHAnsi"/>
          <w:b/>
          <w:sz w:val="18"/>
          <w:szCs w:val="18"/>
        </w:rPr>
        <w:t>ych</w:t>
      </w:r>
      <w:r w:rsidRPr="00672EFB">
        <w:rPr>
          <w:rFonts w:ascii="Verdana" w:hAnsi="Verdana" w:cstheme="minorHAnsi"/>
          <w:b/>
          <w:sz w:val="18"/>
          <w:szCs w:val="18"/>
        </w:rPr>
        <w:t xml:space="preserve"> przez Zamawiającego </w:t>
      </w:r>
      <w:r w:rsidR="00672EFB" w:rsidRPr="00672EFB">
        <w:rPr>
          <w:rFonts w:ascii="Verdana" w:hAnsi="Verdana" w:cstheme="minorHAnsi"/>
          <w:b/>
          <w:sz w:val="18"/>
          <w:szCs w:val="18"/>
        </w:rPr>
        <w:t xml:space="preserve">16 </w:t>
      </w:r>
      <w:r w:rsidRPr="00672EFB">
        <w:rPr>
          <w:rFonts w:ascii="Verdana" w:hAnsi="Verdana" w:cstheme="minorHAnsi"/>
          <w:b/>
          <w:sz w:val="18"/>
          <w:szCs w:val="18"/>
        </w:rPr>
        <w:t>ośr</w:t>
      </w:r>
      <w:r w:rsidR="00672EFB" w:rsidRPr="00672EFB">
        <w:rPr>
          <w:rFonts w:ascii="Verdana" w:hAnsi="Verdana" w:cstheme="minorHAnsi"/>
          <w:b/>
          <w:sz w:val="18"/>
          <w:szCs w:val="18"/>
        </w:rPr>
        <w:t>odków</w:t>
      </w:r>
      <w:r w:rsidRPr="00672EFB">
        <w:rPr>
          <w:rFonts w:ascii="Verdana" w:hAnsi="Verdana" w:cstheme="minorHAnsi"/>
          <w:b/>
          <w:sz w:val="18"/>
          <w:szCs w:val="18"/>
        </w:rPr>
        <w:t xml:space="preserve"> badań klinicznych</w:t>
      </w:r>
      <w:r w:rsidR="00366D56" w:rsidRPr="00672EFB">
        <w:rPr>
          <w:rFonts w:ascii="Verdana" w:hAnsi="Verdana" w:cstheme="minorHAnsi"/>
          <w:b/>
          <w:sz w:val="18"/>
          <w:szCs w:val="18"/>
        </w:rPr>
        <w:t xml:space="preserve"> </w:t>
      </w:r>
      <w:r w:rsidR="00454600">
        <w:rPr>
          <w:rFonts w:ascii="Verdana" w:hAnsi="Verdana" w:cstheme="minorHAnsi"/>
          <w:b/>
          <w:sz w:val="18"/>
          <w:szCs w:val="18"/>
        </w:rPr>
        <w:t xml:space="preserve">(lista </w:t>
      </w:r>
      <w:r w:rsidR="00FF769F">
        <w:rPr>
          <w:rFonts w:ascii="Verdana" w:hAnsi="Verdana" w:cstheme="minorHAnsi"/>
          <w:b/>
          <w:sz w:val="18"/>
          <w:szCs w:val="18"/>
        </w:rPr>
        <w:t xml:space="preserve">z adresami </w:t>
      </w:r>
      <w:r w:rsidR="00454600">
        <w:rPr>
          <w:rFonts w:ascii="Verdana" w:hAnsi="Verdana" w:cstheme="minorHAnsi"/>
          <w:b/>
          <w:sz w:val="18"/>
          <w:szCs w:val="18"/>
        </w:rPr>
        <w:t>zostanie dostarczona po podpisaniu umowy)</w:t>
      </w:r>
      <w:r w:rsidR="00672EFB" w:rsidRPr="00672EFB">
        <w:rPr>
          <w:rFonts w:ascii="Verdana" w:hAnsi="Verdana" w:cstheme="minorHAnsi"/>
          <w:b/>
          <w:sz w:val="18"/>
          <w:szCs w:val="18"/>
        </w:rPr>
        <w:t xml:space="preserve">– </w:t>
      </w:r>
      <w:r w:rsidR="00454600">
        <w:rPr>
          <w:rFonts w:ascii="Verdana" w:hAnsi="Verdana" w:cstheme="minorHAnsi"/>
          <w:b/>
          <w:color w:val="FF0000"/>
          <w:sz w:val="18"/>
          <w:szCs w:val="18"/>
        </w:rPr>
        <w:t xml:space="preserve"> </w:t>
      </w:r>
      <w:r w:rsidR="000E65D6" w:rsidRPr="00072B8C">
        <w:rPr>
          <w:rFonts w:ascii="Verdana" w:hAnsi="Verdana" w:cstheme="minorHAnsi"/>
          <w:b/>
          <w:bCs/>
          <w:color w:val="auto"/>
          <w:sz w:val="18"/>
          <w:szCs w:val="18"/>
        </w:rPr>
        <w:t>Planowana lokalizacja ośrodków badawczych</w:t>
      </w:r>
      <w:r w:rsidR="000E65D6" w:rsidRPr="00072B8C">
        <w:rPr>
          <w:rFonts w:ascii="Verdana" w:hAnsi="Verdana" w:cstheme="minorHAnsi"/>
          <w:b/>
          <w:color w:val="auto"/>
          <w:sz w:val="18"/>
          <w:szCs w:val="18"/>
        </w:rPr>
        <w:t xml:space="preserve"> lista </w:t>
      </w:r>
      <w:r w:rsidR="00672EFB" w:rsidRPr="00072B8C">
        <w:rPr>
          <w:rFonts w:ascii="Verdana" w:hAnsi="Verdana" w:cstheme="minorHAnsi"/>
          <w:b/>
          <w:color w:val="auto"/>
          <w:sz w:val="18"/>
          <w:szCs w:val="18"/>
        </w:rPr>
        <w:t>w zał.</w:t>
      </w:r>
    </w:p>
    <w:p w14:paraId="5D51B03A" w14:textId="789F4CA0" w:rsidR="00685E9E" w:rsidRPr="00366D56" w:rsidRDefault="00685E9E" w:rsidP="00685E9E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366D56">
        <w:rPr>
          <w:rFonts w:ascii="Verdana" w:hAnsi="Verdana" w:cstheme="minorHAnsi"/>
          <w:sz w:val="18"/>
          <w:szCs w:val="18"/>
        </w:rPr>
        <w:t xml:space="preserve">Utylizacja niewykorzystanych </w:t>
      </w:r>
      <w:r w:rsidR="003A658A" w:rsidRPr="00366D56">
        <w:rPr>
          <w:rFonts w:ascii="Verdana" w:hAnsi="Verdana" w:cstheme="minorHAnsi"/>
          <w:sz w:val="18"/>
          <w:szCs w:val="18"/>
        </w:rPr>
        <w:t xml:space="preserve">produktów leczniczych. </w:t>
      </w:r>
    </w:p>
    <w:p w14:paraId="21E29596" w14:textId="5F734C4B" w:rsidR="00685E9E" w:rsidRPr="00366D56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>Produkt</w:t>
      </w:r>
      <w:r w:rsidR="00A96406" w:rsidRPr="00366D56">
        <w:rPr>
          <w:rFonts w:ascii="Verdana" w:hAnsi="Verdana" w:cstheme="minorHAnsi"/>
          <w:bCs/>
          <w:sz w:val="18"/>
          <w:szCs w:val="18"/>
        </w:rPr>
        <w:t>y uzupełniające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mus</w:t>
      </w:r>
      <w:r w:rsidR="00A96406" w:rsidRPr="00366D56">
        <w:rPr>
          <w:rFonts w:ascii="Verdana" w:hAnsi="Verdana" w:cstheme="minorHAnsi"/>
          <w:bCs/>
          <w:sz w:val="18"/>
          <w:szCs w:val="18"/>
        </w:rPr>
        <w:t>zą być dopuszczone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do obrotu gospodarczego na terenie RP, a Wykonawca musi posiadać zezwolenie na obrót produktami leczniczymi GIF, zgodnie z ustawą Prawo farmaceutyczne. </w:t>
      </w:r>
    </w:p>
    <w:p w14:paraId="0C916048" w14:textId="77777777" w:rsidR="00685E9E" w:rsidRPr="00366D56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 xml:space="preserve">Wykonawca jest zobowiązany do dostarczenia listy zawierającej informacje o zawartości danego opakowania oraz przypisanych numerach serii. </w:t>
      </w:r>
    </w:p>
    <w:p w14:paraId="160275D4" w14:textId="77777777" w:rsidR="00C324C7" w:rsidRDefault="00C324C7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402753E4" w14:textId="1B974A1A" w:rsidR="00685E9E" w:rsidRPr="0040594F" w:rsidRDefault="00C324C7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  <w:r w:rsidRPr="00C324C7">
        <w:rPr>
          <w:rFonts w:ascii="Verdana" w:hAnsi="Verdana" w:cstheme="minorHAnsi"/>
          <w:sz w:val="18"/>
          <w:szCs w:val="18"/>
          <w:shd w:val="clear" w:color="auto" w:fill="FFFFFF"/>
        </w:rPr>
        <w:t>W ramach dostawy wykonawca dostarczy produkty lecznicze w następujących ilościach:</w:t>
      </w:r>
    </w:p>
    <w:p w14:paraId="566092AB" w14:textId="55D15B2A" w:rsidR="002F4A0B" w:rsidRPr="00366D56" w:rsidRDefault="000E65D6" w:rsidP="002F4A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2B8C">
        <w:rPr>
          <w:rFonts w:ascii="Verdana" w:hAnsi="Verdana"/>
          <w:sz w:val="18"/>
          <w:szCs w:val="18"/>
        </w:rPr>
        <w:t>6</w:t>
      </w:r>
      <w:r w:rsidR="002F4A0B" w:rsidRPr="00072B8C">
        <w:rPr>
          <w:rFonts w:ascii="Verdana" w:hAnsi="Verdana"/>
          <w:sz w:val="18"/>
          <w:szCs w:val="18"/>
        </w:rPr>
        <w:t xml:space="preserve">0 opakowań </w:t>
      </w:r>
      <w:r w:rsidR="002F4A0B" w:rsidRPr="00366D56">
        <w:rPr>
          <w:rFonts w:ascii="Verdana" w:hAnsi="Verdana"/>
          <w:sz w:val="18"/>
          <w:szCs w:val="18"/>
        </w:rPr>
        <w:t xml:space="preserve">o wielkości opakowania </w:t>
      </w:r>
      <w:r w:rsidR="002F4A0B">
        <w:rPr>
          <w:rFonts w:ascii="Verdana" w:hAnsi="Verdana"/>
          <w:sz w:val="18"/>
          <w:szCs w:val="18"/>
        </w:rPr>
        <w:t>56</w:t>
      </w:r>
      <w:r w:rsidR="002F4A0B" w:rsidRPr="00366D56">
        <w:rPr>
          <w:rFonts w:ascii="Verdana" w:hAnsi="Verdana"/>
          <w:sz w:val="18"/>
          <w:szCs w:val="18"/>
        </w:rPr>
        <w:t xml:space="preserve"> szt. </w:t>
      </w:r>
      <w:r w:rsidR="00275C10">
        <w:rPr>
          <w:rFonts w:ascii="Verdana" w:hAnsi="Verdana"/>
          <w:sz w:val="18"/>
          <w:szCs w:val="18"/>
        </w:rPr>
        <w:t>ruksolitynibu</w:t>
      </w:r>
      <w:r w:rsidR="002F4A0B" w:rsidRPr="00366D56">
        <w:rPr>
          <w:rFonts w:ascii="Verdana" w:hAnsi="Verdana"/>
          <w:sz w:val="18"/>
          <w:szCs w:val="18"/>
        </w:rPr>
        <w:t>, mocy 5 mg w formie tabletek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</w:t>
      </w:r>
      <w:r w:rsidR="00275C10">
        <w:rPr>
          <w:rFonts w:ascii="Verdana" w:hAnsi="Verdana" w:cstheme="minorHAnsi"/>
          <w:bCs/>
          <w:sz w:val="18"/>
          <w:szCs w:val="18"/>
        </w:rPr>
        <w:t>24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miesi</w:t>
      </w:r>
      <w:r w:rsidR="00275C10">
        <w:rPr>
          <w:rFonts w:ascii="Verdana" w:hAnsi="Verdana" w:cstheme="minorHAnsi"/>
          <w:bCs/>
          <w:sz w:val="18"/>
          <w:szCs w:val="18"/>
        </w:rPr>
        <w:t>ące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od daty dostarczenia produktu</w:t>
      </w:r>
    </w:p>
    <w:p w14:paraId="51E77D11" w14:textId="2311C6B7" w:rsidR="002F4A0B" w:rsidRPr="00366D56" w:rsidRDefault="000E65D6" w:rsidP="002F4A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2B8C">
        <w:rPr>
          <w:rFonts w:ascii="Verdana" w:hAnsi="Verdana"/>
          <w:sz w:val="18"/>
          <w:szCs w:val="18"/>
        </w:rPr>
        <w:t>6</w:t>
      </w:r>
      <w:r w:rsidR="002F4A0B" w:rsidRPr="00072B8C">
        <w:rPr>
          <w:rFonts w:ascii="Verdana" w:hAnsi="Verdana"/>
          <w:sz w:val="18"/>
          <w:szCs w:val="18"/>
        </w:rPr>
        <w:t xml:space="preserve">0 opakowań </w:t>
      </w:r>
      <w:r w:rsidR="002F4A0B" w:rsidRPr="00366D56">
        <w:rPr>
          <w:rFonts w:ascii="Verdana" w:hAnsi="Verdana"/>
          <w:sz w:val="18"/>
          <w:szCs w:val="18"/>
        </w:rPr>
        <w:t xml:space="preserve">o wielkości opakowania </w:t>
      </w:r>
      <w:r w:rsidR="002F4A0B">
        <w:rPr>
          <w:rFonts w:ascii="Verdana" w:hAnsi="Verdana"/>
          <w:sz w:val="18"/>
          <w:szCs w:val="18"/>
        </w:rPr>
        <w:t>56</w:t>
      </w:r>
      <w:r w:rsidR="002F4A0B" w:rsidRPr="00366D56">
        <w:rPr>
          <w:rFonts w:ascii="Verdana" w:hAnsi="Verdana"/>
          <w:sz w:val="18"/>
          <w:szCs w:val="18"/>
        </w:rPr>
        <w:t xml:space="preserve"> szt. </w:t>
      </w:r>
      <w:r w:rsidR="00275C10">
        <w:rPr>
          <w:rFonts w:ascii="Verdana" w:hAnsi="Verdana"/>
          <w:sz w:val="18"/>
          <w:szCs w:val="18"/>
        </w:rPr>
        <w:t>ruksolitynibu</w:t>
      </w:r>
      <w:r w:rsidR="002F4A0B" w:rsidRPr="00366D56">
        <w:rPr>
          <w:rFonts w:ascii="Verdana" w:hAnsi="Verdana"/>
          <w:sz w:val="18"/>
          <w:szCs w:val="18"/>
        </w:rPr>
        <w:t xml:space="preserve">, mocy </w:t>
      </w:r>
      <w:r w:rsidR="002F4A0B">
        <w:rPr>
          <w:rFonts w:ascii="Verdana" w:hAnsi="Verdana"/>
          <w:sz w:val="18"/>
          <w:szCs w:val="18"/>
        </w:rPr>
        <w:t>20</w:t>
      </w:r>
      <w:r w:rsidR="002F4A0B" w:rsidRPr="00366D56">
        <w:rPr>
          <w:rFonts w:ascii="Verdana" w:hAnsi="Verdana"/>
          <w:sz w:val="18"/>
          <w:szCs w:val="18"/>
        </w:rPr>
        <w:t xml:space="preserve"> mg w formie tabletek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</w:t>
      </w:r>
      <w:r w:rsidR="00275C10">
        <w:rPr>
          <w:rFonts w:ascii="Verdana" w:hAnsi="Verdana" w:cstheme="minorHAnsi"/>
          <w:bCs/>
          <w:sz w:val="18"/>
          <w:szCs w:val="18"/>
        </w:rPr>
        <w:t>24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miesi</w:t>
      </w:r>
      <w:r w:rsidR="00275C10">
        <w:rPr>
          <w:rFonts w:ascii="Verdana" w:hAnsi="Verdana" w:cstheme="minorHAnsi"/>
          <w:bCs/>
          <w:sz w:val="18"/>
          <w:szCs w:val="18"/>
        </w:rPr>
        <w:t>ące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od daty dostarczenia produktu</w:t>
      </w:r>
    </w:p>
    <w:p w14:paraId="347936AD" w14:textId="02229897" w:rsidR="00685E9E" w:rsidRPr="0040594F" w:rsidRDefault="00685E9E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40594F">
        <w:rPr>
          <w:rFonts w:ascii="Verdana" w:hAnsi="Verdana"/>
          <w:b/>
          <w:bCs/>
          <w:sz w:val="18"/>
          <w:szCs w:val="18"/>
        </w:rPr>
        <w:t xml:space="preserve">II.3.1. </w:t>
      </w:r>
      <w:r w:rsidR="00504F90" w:rsidRPr="0040594F">
        <w:rPr>
          <w:rFonts w:ascii="Verdana" w:hAnsi="Verdana"/>
          <w:b/>
          <w:bCs/>
          <w:sz w:val="18"/>
          <w:szCs w:val="18"/>
        </w:rPr>
        <w:t>Termin</w:t>
      </w:r>
      <w:r w:rsidRPr="0040594F">
        <w:rPr>
          <w:rFonts w:ascii="Verdana" w:hAnsi="Verdana"/>
          <w:b/>
          <w:bCs/>
          <w:sz w:val="18"/>
          <w:szCs w:val="18"/>
        </w:rPr>
        <w:t xml:space="preserve"> realizacji Pakietu </w:t>
      </w:r>
      <w:r w:rsidR="00B22F76">
        <w:rPr>
          <w:rFonts w:ascii="Verdana" w:hAnsi="Verdana"/>
          <w:b/>
          <w:bCs/>
          <w:sz w:val="18"/>
          <w:szCs w:val="18"/>
        </w:rPr>
        <w:t>I</w:t>
      </w:r>
      <w:r w:rsidR="002F4A0B">
        <w:rPr>
          <w:rFonts w:ascii="Verdana" w:hAnsi="Verdana"/>
          <w:b/>
          <w:bCs/>
          <w:sz w:val="18"/>
          <w:szCs w:val="18"/>
        </w:rPr>
        <w:t>I</w:t>
      </w:r>
      <w:r w:rsidRPr="0040594F">
        <w:rPr>
          <w:rFonts w:ascii="Verdana" w:hAnsi="Verdana"/>
          <w:b/>
          <w:bCs/>
          <w:sz w:val="18"/>
          <w:szCs w:val="18"/>
        </w:rPr>
        <w:t xml:space="preserve">:  </w:t>
      </w:r>
    </w:p>
    <w:p w14:paraId="1C8A8B0B" w14:textId="74E3AB74" w:rsidR="00553E47" w:rsidRDefault="00553E47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Zamówienie </w:t>
      </w:r>
      <w:r w:rsidR="00B22F76">
        <w:rPr>
          <w:rFonts w:ascii="Verdana" w:hAnsi="Verdana"/>
          <w:b/>
          <w:bCs/>
          <w:sz w:val="18"/>
          <w:szCs w:val="18"/>
        </w:rPr>
        <w:t>będzie realizowane w terminie: od dnia podpisania umowy do 31.12.2024r.</w:t>
      </w:r>
    </w:p>
    <w:p w14:paraId="2933563A" w14:textId="5D356984" w:rsidR="00685E9E" w:rsidRDefault="00685E9E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</w:p>
    <w:p w14:paraId="2D2A6C6E" w14:textId="17A57E35" w:rsidR="00672EFB" w:rsidRPr="00CD428C" w:rsidRDefault="00672EFB" w:rsidP="00672EFB">
      <w:pPr>
        <w:spacing w:after="0" w:line="336" w:lineRule="auto"/>
        <w:rPr>
          <w:rFonts w:ascii="Verdana" w:hAnsi="Verdana"/>
          <w:b/>
          <w:bCs/>
          <w:color w:val="FF0000"/>
          <w:sz w:val="18"/>
          <w:szCs w:val="18"/>
        </w:rPr>
      </w:pPr>
      <w:r w:rsidRPr="00B22F76">
        <w:rPr>
          <w:rFonts w:ascii="Verdana" w:hAnsi="Verdana"/>
          <w:b/>
          <w:bCs/>
          <w:sz w:val="18"/>
          <w:szCs w:val="18"/>
        </w:rPr>
        <w:t>Realizacja dostaw, wg zamówień cząstkowych składanych telefonicznie</w:t>
      </w:r>
      <w:r>
        <w:rPr>
          <w:rFonts w:ascii="Verdana" w:hAnsi="Verdana"/>
          <w:b/>
          <w:bCs/>
          <w:sz w:val="18"/>
          <w:szCs w:val="18"/>
        </w:rPr>
        <w:t>, pocztą e-mail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Pr="00B46055">
        <w:rPr>
          <w:rFonts w:ascii="Verdana" w:hAnsi="Verdana"/>
          <w:b/>
          <w:bCs/>
          <w:sz w:val="18"/>
          <w:szCs w:val="18"/>
        </w:rPr>
        <w:t>lub faxem</w:t>
      </w:r>
      <w:r w:rsidRPr="00B22F76">
        <w:rPr>
          <w:rFonts w:ascii="Verdana" w:hAnsi="Verdana"/>
          <w:b/>
          <w:bCs/>
          <w:sz w:val="18"/>
          <w:szCs w:val="18"/>
        </w:rPr>
        <w:t xml:space="preserve"> przez </w:t>
      </w:r>
      <w:r w:rsidR="00B46055">
        <w:rPr>
          <w:rFonts w:ascii="Verdana" w:hAnsi="Verdana"/>
          <w:b/>
          <w:bCs/>
          <w:sz w:val="18"/>
          <w:szCs w:val="18"/>
        </w:rPr>
        <w:t xml:space="preserve">upoważnionego </w:t>
      </w:r>
      <w:r w:rsidRPr="00B22F76">
        <w:rPr>
          <w:rFonts w:ascii="Verdana" w:hAnsi="Verdana"/>
          <w:b/>
          <w:bCs/>
          <w:sz w:val="18"/>
          <w:szCs w:val="18"/>
        </w:rPr>
        <w:t xml:space="preserve">przedstawiciela </w:t>
      </w:r>
      <w:r>
        <w:rPr>
          <w:rFonts w:ascii="Verdana" w:hAnsi="Verdana"/>
          <w:b/>
          <w:bCs/>
          <w:sz w:val="18"/>
          <w:szCs w:val="18"/>
        </w:rPr>
        <w:t>Uniwersytetu Medycznego w Łodzi</w:t>
      </w:r>
      <w:r w:rsidRPr="00B22F76">
        <w:rPr>
          <w:rFonts w:ascii="Verdana" w:hAnsi="Verdana"/>
          <w:b/>
          <w:bCs/>
          <w:sz w:val="18"/>
          <w:szCs w:val="18"/>
        </w:rPr>
        <w:t xml:space="preserve"> w ciągu</w:t>
      </w:r>
      <w:r>
        <w:rPr>
          <w:rFonts w:ascii="Verdana" w:hAnsi="Verdana"/>
          <w:b/>
          <w:bCs/>
          <w:sz w:val="18"/>
          <w:szCs w:val="18"/>
        </w:rPr>
        <w:t xml:space="preserve"> 7 dni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Pr="00B46055">
        <w:rPr>
          <w:rFonts w:ascii="Verdana" w:hAnsi="Verdana"/>
          <w:b/>
          <w:bCs/>
          <w:sz w:val="18"/>
          <w:szCs w:val="18"/>
        </w:rPr>
        <w:t>roboczych</w:t>
      </w:r>
      <w:r w:rsidR="00B46055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14:paraId="4F8E8CDB" w14:textId="43D68F85" w:rsidR="00672EFB" w:rsidRPr="00366D56" w:rsidRDefault="00672EFB" w:rsidP="00672EFB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366D56">
        <w:rPr>
          <w:rFonts w:ascii="Verdana" w:hAnsi="Verdana" w:cstheme="minorHAnsi"/>
          <w:b/>
          <w:sz w:val="18"/>
          <w:szCs w:val="18"/>
        </w:rPr>
        <w:t xml:space="preserve">Skrócenie terminu realizacji  </w:t>
      </w:r>
      <w:r>
        <w:rPr>
          <w:rFonts w:ascii="Verdana" w:hAnsi="Verdana" w:cstheme="minorHAnsi"/>
          <w:b/>
          <w:sz w:val="18"/>
          <w:szCs w:val="18"/>
        </w:rPr>
        <w:t>dostaw cz</w:t>
      </w:r>
      <w:r w:rsidR="00B46055">
        <w:rPr>
          <w:rFonts w:ascii="Verdana" w:hAnsi="Verdana" w:cstheme="minorHAnsi"/>
          <w:b/>
          <w:sz w:val="18"/>
          <w:szCs w:val="18"/>
        </w:rPr>
        <w:t>ą</w:t>
      </w:r>
      <w:r>
        <w:rPr>
          <w:rFonts w:ascii="Verdana" w:hAnsi="Verdana" w:cstheme="minorHAnsi"/>
          <w:b/>
          <w:sz w:val="18"/>
          <w:szCs w:val="18"/>
        </w:rPr>
        <w:t>stkowych</w:t>
      </w:r>
      <w:r w:rsidRPr="00366D56">
        <w:rPr>
          <w:rFonts w:ascii="Verdana" w:hAnsi="Verdana" w:cstheme="minorHAnsi"/>
          <w:b/>
          <w:sz w:val="18"/>
          <w:szCs w:val="18"/>
        </w:rPr>
        <w:t xml:space="preserve"> jest jednym z kryteriów oceny oferty.</w:t>
      </w:r>
    </w:p>
    <w:p w14:paraId="04A2F4C0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7A940FCF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  <w:r w:rsidRPr="007B33D7">
        <w:rPr>
          <w:rFonts w:ascii="Verdana" w:eastAsia="Verdana" w:hAnsi="Verdana" w:cs="Arial"/>
          <w:color w:val="000000"/>
          <w:sz w:val="18"/>
          <w:szCs w:val="18"/>
          <w:lang w:eastAsia="pl-PL"/>
        </w:rPr>
        <w:t>Załącznik  musi być podpisany kwalifikowanym podpisem elektronicznym.</w:t>
      </w:r>
    </w:p>
    <w:p w14:paraId="1D2F82E5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625226AF" w14:textId="7590036E" w:rsidR="007B33D7" w:rsidRDefault="007B33D7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7B33D7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Kwalifikowany podpis elektroniczny Wykonawcy</w:t>
      </w:r>
    </w:p>
    <w:p w14:paraId="30E0896C" w14:textId="3104D4D1" w:rsidR="00F000A1" w:rsidRDefault="00F000A1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</w:p>
    <w:p w14:paraId="0AA63104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bCs/>
          <w:color w:val="000000"/>
          <w:sz w:val="18"/>
          <w:szCs w:val="18"/>
          <w:lang w:eastAsia="pl-PL"/>
        </w:rPr>
        <w:t>Planowana lokalizacja ośrodków badawczych***</w:t>
      </w:r>
    </w:p>
    <w:p w14:paraId="24B32386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00"/>
          <w:sz w:val="18"/>
          <w:szCs w:val="18"/>
          <w:lang w:eastAsia="pl-PL"/>
        </w:rPr>
      </w:pPr>
    </w:p>
    <w:p w14:paraId="07668095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                Łódź 91-738</w:t>
      </w:r>
    </w:p>
    <w:p w14:paraId="025F90C0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2                Zabrze 41-800</w:t>
      </w:r>
    </w:p>
    <w:p w14:paraId="2740C734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3                Lublin 20-093</w:t>
      </w:r>
    </w:p>
    <w:p w14:paraId="7B26EB3C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4                Bydgoszcz 85-094</w:t>
      </w:r>
    </w:p>
    <w:p w14:paraId="1F1B495F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5                Warszawa  02-091</w:t>
      </w:r>
    </w:p>
    <w:p w14:paraId="74DA7CA1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6                Gdańsk 80-952</w:t>
      </w:r>
    </w:p>
    <w:p w14:paraId="7CEC1263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7                Wrocław 50-556</w:t>
      </w:r>
    </w:p>
    <w:p w14:paraId="078A615F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8                Katowice 40-752</w:t>
      </w:r>
    </w:p>
    <w:p w14:paraId="62C6214C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9                Olsztyn 10-561</w:t>
      </w:r>
    </w:p>
    <w:p w14:paraId="65F84BC1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10              Poznań 60-572</w:t>
      </w:r>
    </w:p>
    <w:p w14:paraId="017F2194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11              Białystok 15-274</w:t>
      </w:r>
    </w:p>
    <w:p w14:paraId="0537E4EA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12              Kielce 25-734</w:t>
      </w:r>
    </w:p>
    <w:p w14:paraId="4C5596B0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13              Kraków 30-663</w:t>
      </w:r>
    </w:p>
    <w:p w14:paraId="0A82AD53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14              Szczecin  71-252</w:t>
      </w:r>
    </w:p>
    <w:p w14:paraId="523FF309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15              Rzeszów 35-301</w:t>
      </w:r>
    </w:p>
    <w:p w14:paraId="7A5B8EB6" w14:textId="77777777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16              Chorzów 41-500</w:t>
      </w:r>
    </w:p>
    <w:p w14:paraId="36EDFEA9" w14:textId="77777777" w:rsid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</w:p>
    <w:p w14:paraId="79553E5B" w14:textId="77777777" w:rsid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</w:p>
    <w:p w14:paraId="5A063F67" w14:textId="77777777" w:rsid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</w:p>
    <w:p w14:paraId="74F3C241" w14:textId="77777777" w:rsid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</w:p>
    <w:p w14:paraId="257ED248" w14:textId="3CBB352D" w:rsidR="000E65D6" w:rsidRPr="000E65D6" w:rsidRDefault="000E65D6" w:rsidP="000E65D6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0E65D6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***Może ulec zmianie</w:t>
      </w:r>
    </w:p>
    <w:p w14:paraId="216534F0" w14:textId="42AC9AF4" w:rsidR="00F000A1" w:rsidRDefault="00F000A1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</w:p>
    <w:sectPr w:rsidR="00F000A1" w:rsidSect="00A8627D">
      <w:headerReference w:type="first" r:id="rId8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451DD" w16cex:dateUtc="2020-12-28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69B5CE" w16cid:durableId="239451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DDE8" w14:textId="77777777" w:rsidR="002E0A91" w:rsidRDefault="002E0A91" w:rsidP="00A8627D">
      <w:pPr>
        <w:spacing w:after="0" w:line="240" w:lineRule="auto"/>
      </w:pPr>
      <w:r>
        <w:separator/>
      </w:r>
    </w:p>
  </w:endnote>
  <w:endnote w:type="continuationSeparator" w:id="0">
    <w:p w14:paraId="6FF86E59" w14:textId="77777777" w:rsidR="002E0A91" w:rsidRDefault="002E0A91" w:rsidP="00A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arda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B44C" w14:textId="77777777" w:rsidR="002E0A91" w:rsidRDefault="002E0A91" w:rsidP="00A8627D">
      <w:pPr>
        <w:spacing w:after="0" w:line="240" w:lineRule="auto"/>
      </w:pPr>
      <w:r>
        <w:separator/>
      </w:r>
    </w:p>
  </w:footnote>
  <w:footnote w:type="continuationSeparator" w:id="0">
    <w:p w14:paraId="5F8B4707" w14:textId="77777777" w:rsidR="002E0A91" w:rsidRDefault="002E0A91" w:rsidP="00A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9ACC" w14:textId="250E4007" w:rsidR="00B22F76" w:rsidRDefault="00B22F76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 wp14:anchorId="107BED41" wp14:editId="12E64DC7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00A1">
      <w:rPr>
        <w:lang w:val="en-US"/>
      </w:rPr>
      <w:t xml:space="preserve">                           </w:t>
    </w:r>
    <w:r>
      <w:rPr>
        <w:noProof/>
        <w:lang w:eastAsia="pl-PL"/>
      </w:rPr>
      <w:drawing>
        <wp:inline distT="0" distB="0" distL="0" distR="0" wp14:anchorId="6E101F57" wp14:editId="19595C8E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CAE4" w14:textId="77777777" w:rsidR="00384FC3" w:rsidRPr="00384FC3" w:rsidRDefault="00384FC3" w:rsidP="00384FC3">
    <w:pPr>
      <w:spacing w:after="0" w:line="240" w:lineRule="auto"/>
      <w:ind w:left="-567"/>
      <w:jc w:val="center"/>
      <w:rPr>
        <w:rFonts w:ascii="Calibri" w:eastAsia="Calibri" w:hAnsi="Calibri" w:cs="Times New Roman"/>
        <w:lang w:val="en-US"/>
      </w:rPr>
    </w:pPr>
    <w:r w:rsidRPr="00072B8C">
      <w:rPr>
        <w:rFonts w:ascii="Tahoma" w:eastAsia="Calibri" w:hAnsi="Tahoma" w:cs="Tahoma"/>
        <w:sz w:val="16"/>
        <w:szCs w:val="16"/>
        <w:lang w:val="en-US"/>
      </w:rPr>
      <w:t>Badanie kliniczne „Single-arm interventional study with ruxolitinib and AIEOP-BFM 2017 chemotherapy in children with acute lymphoblastic leukemia and confirmed activation of JAK/STAT pathway” w ramach projektu "Childhood ALL in Poland (CALL-POL) project: a national harmonization of diagnostics and treatment of acute lymphoblastic leukemia in children”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95E"/>
    <w:multiLevelType w:val="hybridMultilevel"/>
    <w:tmpl w:val="DA9297C2"/>
    <w:lvl w:ilvl="0" w:tplc="BCD0F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7F1DAB"/>
    <w:multiLevelType w:val="hybridMultilevel"/>
    <w:tmpl w:val="9FAAEA50"/>
    <w:lvl w:ilvl="0" w:tplc="BC7201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74C9A"/>
    <w:multiLevelType w:val="hybridMultilevel"/>
    <w:tmpl w:val="4900F272"/>
    <w:lvl w:ilvl="0" w:tplc="B1E2E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62F0C0E"/>
    <w:multiLevelType w:val="hybridMultilevel"/>
    <w:tmpl w:val="BD446BA4"/>
    <w:lvl w:ilvl="0" w:tplc="06DC7DA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657683"/>
    <w:multiLevelType w:val="hybridMultilevel"/>
    <w:tmpl w:val="6EB22652"/>
    <w:lvl w:ilvl="0" w:tplc="070242BA">
      <w:numFmt w:val="bullet"/>
      <w:lvlText w:val=""/>
      <w:lvlJc w:val="left"/>
      <w:pPr>
        <w:ind w:left="1069" w:hanging="360"/>
      </w:pPr>
      <w:rPr>
        <w:rFonts w:ascii="Wingdings" w:eastAsia="Tahoma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46E91E2C"/>
    <w:multiLevelType w:val="hybridMultilevel"/>
    <w:tmpl w:val="1B6677D4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F536092"/>
    <w:multiLevelType w:val="hybridMultilevel"/>
    <w:tmpl w:val="3762397E"/>
    <w:lvl w:ilvl="0" w:tplc="1F92A24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A47F84"/>
    <w:multiLevelType w:val="hybridMultilevel"/>
    <w:tmpl w:val="7CB0D21A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6EA866A4"/>
    <w:multiLevelType w:val="hybridMultilevel"/>
    <w:tmpl w:val="C94273F8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xMDQ3MDOyNDJV0lEKTi0uzszPAykwqgUAy79pfiwAAAA="/>
  </w:docVars>
  <w:rsids>
    <w:rsidRoot w:val="008B6AAE"/>
    <w:rsid w:val="00005746"/>
    <w:rsid w:val="00027AFF"/>
    <w:rsid w:val="00072B8C"/>
    <w:rsid w:val="000B721A"/>
    <w:rsid w:val="000C6F41"/>
    <w:rsid w:val="000E65D6"/>
    <w:rsid w:val="00153B21"/>
    <w:rsid w:val="00156935"/>
    <w:rsid w:val="00162DDC"/>
    <w:rsid w:val="00216FF2"/>
    <w:rsid w:val="00275C10"/>
    <w:rsid w:val="002E0A91"/>
    <w:rsid w:val="002F4A0B"/>
    <w:rsid w:val="00337D0E"/>
    <w:rsid w:val="00366D56"/>
    <w:rsid w:val="00384FC3"/>
    <w:rsid w:val="003A658A"/>
    <w:rsid w:val="003D4CE6"/>
    <w:rsid w:val="0040594F"/>
    <w:rsid w:val="00417E4B"/>
    <w:rsid w:val="004526AF"/>
    <w:rsid w:val="00454600"/>
    <w:rsid w:val="00504F90"/>
    <w:rsid w:val="00552C2B"/>
    <w:rsid w:val="00553E47"/>
    <w:rsid w:val="00672EFB"/>
    <w:rsid w:val="00685E9E"/>
    <w:rsid w:val="006E56EA"/>
    <w:rsid w:val="007B33D7"/>
    <w:rsid w:val="008B6AAE"/>
    <w:rsid w:val="008D12F8"/>
    <w:rsid w:val="008F68ED"/>
    <w:rsid w:val="009525E0"/>
    <w:rsid w:val="00A11845"/>
    <w:rsid w:val="00A24572"/>
    <w:rsid w:val="00A519A9"/>
    <w:rsid w:val="00A8627D"/>
    <w:rsid w:val="00A96406"/>
    <w:rsid w:val="00AB58CB"/>
    <w:rsid w:val="00AE4A3D"/>
    <w:rsid w:val="00B22F76"/>
    <w:rsid w:val="00B46055"/>
    <w:rsid w:val="00B530C0"/>
    <w:rsid w:val="00C324C7"/>
    <w:rsid w:val="00D75BB4"/>
    <w:rsid w:val="00DE70DD"/>
    <w:rsid w:val="00E2488E"/>
    <w:rsid w:val="00F000A1"/>
    <w:rsid w:val="00F762D9"/>
    <w:rsid w:val="00FD1353"/>
    <w:rsid w:val="00FF566B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06DBF8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7D"/>
  </w:style>
  <w:style w:type="paragraph" w:styleId="Stopka">
    <w:name w:val="footer"/>
    <w:basedOn w:val="Normalny"/>
    <w:link w:val="Stopka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7D"/>
  </w:style>
  <w:style w:type="table" w:styleId="Tabela-Siatka">
    <w:name w:val="Table Grid"/>
    <w:basedOn w:val="Standardowy"/>
    <w:uiPriority w:val="59"/>
    <w:rsid w:val="00F000A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00A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015F-E308-4D77-85F0-D3ADD7E9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cp:lastPrinted>2020-12-22T13:12:00Z</cp:lastPrinted>
  <dcterms:created xsi:type="dcterms:W3CDTF">2020-12-29T15:20:00Z</dcterms:created>
  <dcterms:modified xsi:type="dcterms:W3CDTF">2020-12-29T15:20:00Z</dcterms:modified>
</cp:coreProperties>
</file>