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ABF2" w14:textId="7720A114" w:rsidR="00407BB3" w:rsidRDefault="0011395C">
      <w:r>
        <w:t xml:space="preserve">PT. 2370.5.2022                          </w:t>
      </w:r>
      <w:r>
        <w:tab/>
      </w:r>
      <w:r>
        <w:tab/>
      </w:r>
      <w:r>
        <w:tab/>
      </w:r>
      <w:r>
        <w:tab/>
      </w:r>
      <w:r>
        <w:tab/>
        <w:t xml:space="preserve">Bochnia, dnia </w:t>
      </w:r>
      <w:r w:rsidR="00B6306E">
        <w:t xml:space="preserve">4 lipca </w:t>
      </w:r>
      <w:r>
        <w:t xml:space="preserve"> 2022 </w:t>
      </w:r>
    </w:p>
    <w:p w14:paraId="71AD3869" w14:textId="77777777" w:rsidR="0011395C" w:rsidRDefault="0011395C" w:rsidP="0011395C">
      <w:pPr>
        <w:jc w:val="center"/>
        <w:rPr>
          <w:b/>
          <w:bCs/>
          <w:sz w:val="28"/>
          <w:szCs w:val="28"/>
        </w:rPr>
      </w:pPr>
    </w:p>
    <w:p w14:paraId="20D48E39" w14:textId="77777777" w:rsidR="0011395C" w:rsidRDefault="0011395C" w:rsidP="0011395C">
      <w:pPr>
        <w:jc w:val="center"/>
        <w:rPr>
          <w:b/>
          <w:bCs/>
          <w:sz w:val="28"/>
          <w:szCs w:val="28"/>
        </w:rPr>
      </w:pPr>
    </w:p>
    <w:p w14:paraId="03B13585" w14:textId="1D5A0091" w:rsidR="0011395C" w:rsidRPr="0011395C" w:rsidRDefault="0011395C" w:rsidP="0011395C">
      <w:pPr>
        <w:jc w:val="center"/>
        <w:rPr>
          <w:b/>
          <w:bCs/>
          <w:sz w:val="28"/>
          <w:szCs w:val="28"/>
        </w:rPr>
      </w:pPr>
      <w:r w:rsidRPr="0011395C">
        <w:rPr>
          <w:b/>
          <w:bCs/>
          <w:sz w:val="28"/>
          <w:szCs w:val="28"/>
        </w:rPr>
        <w:t>Opis przedmiotu zamówienia</w:t>
      </w:r>
    </w:p>
    <w:p w14:paraId="342EB6D9" w14:textId="2E962D8B" w:rsidR="0011395C" w:rsidRDefault="0011395C" w:rsidP="0011395C">
      <w:pPr>
        <w:jc w:val="center"/>
        <w:rPr>
          <w:b/>
          <w:bCs/>
          <w:sz w:val="28"/>
          <w:szCs w:val="28"/>
        </w:rPr>
      </w:pPr>
      <w:r w:rsidRPr="0011395C">
        <w:rPr>
          <w:b/>
          <w:bCs/>
          <w:sz w:val="28"/>
          <w:szCs w:val="28"/>
        </w:rPr>
        <w:t xml:space="preserve">Nazwa: Przenośny zestaw oświetleniowy </w:t>
      </w:r>
    </w:p>
    <w:p w14:paraId="41C3DDB3" w14:textId="121CF126" w:rsidR="0011395C" w:rsidRDefault="0011395C" w:rsidP="00C10E3C">
      <w:pPr>
        <w:jc w:val="both"/>
        <w:rPr>
          <w:b/>
          <w:bCs/>
          <w:sz w:val="28"/>
          <w:szCs w:val="28"/>
        </w:rPr>
      </w:pPr>
    </w:p>
    <w:p w14:paraId="7B5BFF77" w14:textId="1397AEB7" w:rsidR="0011395C" w:rsidRDefault="0011395C" w:rsidP="00C10E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1395C">
        <w:rPr>
          <w:sz w:val="24"/>
          <w:szCs w:val="24"/>
        </w:rPr>
        <w:t>Komenda Powiatowa Państwowej Straży Pożarnej pos</w:t>
      </w:r>
      <w:r>
        <w:rPr>
          <w:sz w:val="24"/>
          <w:szCs w:val="24"/>
        </w:rPr>
        <w:t xml:space="preserve">iada zestaw oświetleniowy </w:t>
      </w:r>
      <w:r w:rsidR="00C10E3C">
        <w:rPr>
          <w:sz w:val="24"/>
          <w:szCs w:val="24"/>
        </w:rPr>
        <w:br/>
      </w:r>
      <w:r>
        <w:rPr>
          <w:sz w:val="24"/>
          <w:szCs w:val="24"/>
        </w:rPr>
        <w:t xml:space="preserve">Q-Guar. Sprzęt sprawdza się w działaniach ratowniczo-gaśniczych. W związku </w:t>
      </w:r>
      <w:r w:rsidR="00C10E3C">
        <w:rPr>
          <w:sz w:val="24"/>
          <w:szCs w:val="24"/>
        </w:rPr>
        <w:br/>
      </w:r>
      <w:r>
        <w:rPr>
          <w:sz w:val="24"/>
          <w:szCs w:val="24"/>
        </w:rPr>
        <w:t xml:space="preserve">z powyższym celowym jest pozyskanie w pełni kompatybilnego lub takie samego sprzętu aby umożliwić wymianę akumulatorów </w:t>
      </w:r>
      <w:r w:rsidR="00FE2E3C">
        <w:rPr>
          <w:sz w:val="24"/>
          <w:szCs w:val="24"/>
        </w:rPr>
        <w:t>w przypadku wyczerpania energii. Dodatkowo, bliźniaczy sprzęt ułatwia jego eksploatację oraz ewentualną wymianę części i podzespołów.</w:t>
      </w:r>
    </w:p>
    <w:p w14:paraId="139D9C2C" w14:textId="7B2E006D" w:rsidR="00FE2E3C" w:rsidRDefault="00FE2E3C" w:rsidP="00C10E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analizie rynku, na podstawie rozpoznania w sieci i dostawców oraz posiadanych środków finansowych określono skład zestawu oświetleniowego:</w:t>
      </w:r>
    </w:p>
    <w:p w14:paraId="2ED34970" w14:textId="206D3C97" w:rsidR="00FE2E3C" w:rsidRPr="000D52D6" w:rsidRDefault="00FE2E3C" w:rsidP="00C10E3C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0D52D6">
        <w:rPr>
          <w:b/>
          <w:bCs/>
          <w:i/>
          <w:iCs/>
          <w:sz w:val="24"/>
          <w:szCs w:val="24"/>
        </w:rPr>
        <w:t xml:space="preserve">Przenośny zestaw oświetleniowy Q-Guar w walizce z akumulatorem zgodnie </w:t>
      </w:r>
      <w:r w:rsidR="00C10E3C" w:rsidRPr="000D52D6">
        <w:rPr>
          <w:b/>
          <w:bCs/>
          <w:i/>
          <w:iCs/>
          <w:sz w:val="24"/>
          <w:szCs w:val="24"/>
        </w:rPr>
        <w:br/>
      </w:r>
      <w:r w:rsidRPr="000D52D6">
        <w:rPr>
          <w:b/>
          <w:bCs/>
          <w:i/>
          <w:iCs/>
          <w:sz w:val="24"/>
          <w:szCs w:val="24"/>
        </w:rPr>
        <w:t>z kartą katalogową – Załącznik</w:t>
      </w:r>
    </w:p>
    <w:p w14:paraId="31270CF1" w14:textId="63E640ED" w:rsidR="00FE2E3C" w:rsidRPr="000D52D6" w:rsidRDefault="00FE2E3C" w:rsidP="00C10E3C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0D52D6">
        <w:rPr>
          <w:b/>
          <w:bCs/>
          <w:i/>
          <w:iCs/>
          <w:sz w:val="24"/>
          <w:szCs w:val="24"/>
        </w:rPr>
        <w:t>Akumulatorowa najaśnica Dual BEAM 1500lm</w:t>
      </w:r>
      <w:r w:rsidR="00B6306E" w:rsidRPr="000D52D6">
        <w:rPr>
          <w:b/>
          <w:bCs/>
          <w:i/>
          <w:iCs/>
          <w:sz w:val="24"/>
          <w:szCs w:val="24"/>
        </w:rPr>
        <w:t>-</w:t>
      </w:r>
      <w:r w:rsidR="00E43F1E">
        <w:rPr>
          <w:b/>
          <w:bCs/>
          <w:i/>
          <w:iCs/>
          <w:sz w:val="24"/>
          <w:szCs w:val="24"/>
        </w:rPr>
        <w:t>4</w:t>
      </w:r>
      <w:r w:rsidR="00B6306E" w:rsidRPr="000D52D6">
        <w:rPr>
          <w:b/>
          <w:bCs/>
          <w:i/>
          <w:iCs/>
          <w:sz w:val="24"/>
          <w:szCs w:val="24"/>
        </w:rPr>
        <w:t xml:space="preserve"> kpl. </w:t>
      </w:r>
    </w:p>
    <w:p w14:paraId="1DFFB3DA" w14:textId="53601E68" w:rsidR="00FE2E3C" w:rsidRPr="000D52D6" w:rsidRDefault="00FE2E3C" w:rsidP="00C10E3C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0D52D6">
        <w:rPr>
          <w:b/>
          <w:bCs/>
          <w:i/>
          <w:iCs/>
          <w:sz w:val="24"/>
          <w:szCs w:val="24"/>
        </w:rPr>
        <w:t>Akumulator do Dual BEAM- zapasowy</w:t>
      </w:r>
      <w:r w:rsidR="00B6306E" w:rsidRPr="000D52D6">
        <w:rPr>
          <w:b/>
          <w:bCs/>
          <w:i/>
          <w:iCs/>
          <w:sz w:val="24"/>
          <w:szCs w:val="24"/>
        </w:rPr>
        <w:t xml:space="preserve">- </w:t>
      </w:r>
      <w:r w:rsidR="00E43F1E">
        <w:rPr>
          <w:b/>
          <w:bCs/>
          <w:i/>
          <w:iCs/>
          <w:sz w:val="24"/>
          <w:szCs w:val="24"/>
        </w:rPr>
        <w:t>4</w:t>
      </w:r>
      <w:r w:rsidR="00B6306E" w:rsidRPr="000D52D6">
        <w:rPr>
          <w:b/>
          <w:bCs/>
          <w:i/>
          <w:iCs/>
          <w:sz w:val="24"/>
          <w:szCs w:val="24"/>
        </w:rPr>
        <w:t xml:space="preserve"> szt. </w:t>
      </w:r>
    </w:p>
    <w:p w14:paraId="15296689" w14:textId="6BF6E9F3" w:rsidR="00C10E3C" w:rsidRDefault="00C10E3C" w:rsidP="00C10E3C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Zamówienie stanowi jedną całość i należy go traktować jako zestaw. </w:t>
      </w:r>
    </w:p>
    <w:p w14:paraId="7A7A007E" w14:textId="60F9918A" w:rsidR="00C10E3C" w:rsidRDefault="00C10E3C" w:rsidP="00C10E3C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Należy podać wartość całego zestawu w kwocie brutto.</w:t>
      </w:r>
    </w:p>
    <w:p w14:paraId="61513425" w14:textId="47B05950" w:rsidR="00C10E3C" w:rsidRDefault="00C10E3C" w:rsidP="00C10E3C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Termin zamówienia: po </w:t>
      </w:r>
      <w:r w:rsidR="00B6306E">
        <w:rPr>
          <w:i/>
          <w:iCs/>
          <w:sz w:val="24"/>
          <w:szCs w:val="24"/>
        </w:rPr>
        <w:t>15 lipca</w:t>
      </w:r>
      <w:r>
        <w:rPr>
          <w:i/>
          <w:iCs/>
          <w:sz w:val="24"/>
          <w:szCs w:val="24"/>
        </w:rPr>
        <w:t xml:space="preserve"> 2022 r.</w:t>
      </w:r>
    </w:p>
    <w:p w14:paraId="079D6324" w14:textId="638C8772" w:rsidR="00C10E3C" w:rsidRDefault="00C10E3C" w:rsidP="00C10E3C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Termin realizacji: sierpień 2022 r.</w:t>
      </w:r>
    </w:p>
    <w:p w14:paraId="52F40803" w14:textId="1E2BAA93" w:rsidR="00C10E3C" w:rsidRDefault="00C10E3C" w:rsidP="00C10E3C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Gwarancja: 2 lata.</w:t>
      </w:r>
    </w:p>
    <w:p w14:paraId="0C3B93CF" w14:textId="2507F3D8" w:rsidR="00C10E3C" w:rsidRDefault="00C10E3C" w:rsidP="00C10E3C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Instrukcja w j. polskim</w:t>
      </w:r>
    </w:p>
    <w:p w14:paraId="3D226CA7" w14:textId="1FC97E26" w:rsidR="00151D46" w:rsidRDefault="00151D46" w:rsidP="00C10E3C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DC79E8">
        <w:rPr>
          <w:i/>
          <w:iCs/>
          <w:sz w:val="24"/>
          <w:szCs w:val="24"/>
        </w:rPr>
        <w:t xml:space="preserve">W postępowaniu może startować tylko podmiot, do którego nie ma podstaw </w:t>
      </w:r>
      <w:r w:rsidRPr="00DC79E8">
        <w:rPr>
          <w:rFonts w:ascii="Arial-BoldMT" w:hAnsi="Arial-BoldMT" w:cs="Arial-BoldMT"/>
          <w:i/>
          <w:iCs/>
          <w:sz w:val="24"/>
          <w:szCs w:val="24"/>
        </w:rPr>
        <w:t>do</w:t>
      </w:r>
      <w:r>
        <w:rPr>
          <w:rFonts w:ascii="Arial-BoldMT" w:hAnsi="Arial-BoldMT" w:cs="Arial-BoldMT"/>
          <w:i/>
          <w:iCs/>
          <w:sz w:val="24"/>
          <w:szCs w:val="24"/>
        </w:rPr>
        <w:t xml:space="preserve">      </w:t>
      </w:r>
      <w:r w:rsidRPr="00DC79E8">
        <w:rPr>
          <w:rFonts w:cstheme="minorHAnsi"/>
          <w:i/>
          <w:iCs/>
          <w:sz w:val="24"/>
          <w:szCs w:val="24"/>
        </w:rPr>
        <w:t xml:space="preserve">wykluczenia z postępowania na podstawie art. 7 ust. 1 w związku z art. 7 ust. 9 ustawy z 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C79E8">
        <w:rPr>
          <w:rFonts w:cstheme="minorHAnsi"/>
          <w:i/>
          <w:iCs/>
          <w:sz w:val="24"/>
          <w:szCs w:val="24"/>
        </w:rPr>
        <w:t xml:space="preserve">dnia 13 kwietnia 2022 r. o szczególnych rozwiązaniach w zakresie przeciwdziałania </w:t>
      </w:r>
      <w:r>
        <w:rPr>
          <w:rFonts w:cstheme="minorHAnsi"/>
          <w:i/>
          <w:iCs/>
          <w:sz w:val="24"/>
          <w:szCs w:val="24"/>
        </w:rPr>
        <w:t xml:space="preserve">                   </w:t>
      </w:r>
      <w:r w:rsidRPr="00DC79E8">
        <w:rPr>
          <w:rFonts w:cstheme="minorHAnsi"/>
          <w:i/>
          <w:iCs/>
          <w:sz w:val="24"/>
          <w:szCs w:val="24"/>
        </w:rPr>
        <w:t>wspieraniu agresji na Ukrainę oraz służących ochronie bezpieczeństwa narodowego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C79E8">
        <w:rPr>
          <w:rFonts w:cstheme="minorHAnsi"/>
          <w:i/>
          <w:iCs/>
          <w:sz w:val="24"/>
          <w:szCs w:val="24"/>
        </w:rPr>
        <w:t>(Dz.U. z 2022 r. poz. 835) – należy podpisać załącznik i przesłać razem z ofertą.</w:t>
      </w:r>
      <w:r>
        <w:rPr>
          <w:i/>
          <w:iCs/>
          <w:sz w:val="24"/>
          <w:szCs w:val="24"/>
        </w:rPr>
        <w:t xml:space="preserve"> </w:t>
      </w:r>
    </w:p>
    <w:p w14:paraId="7A0D59C7" w14:textId="7D7A2075" w:rsidR="009D02BC" w:rsidRDefault="009D02BC" w:rsidP="00C10E3C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Komenda Powiatowa Państwowej Straży Pożarnej w Bochni zastrzega możliwość anulowania postępowania. </w:t>
      </w:r>
    </w:p>
    <w:p w14:paraId="6CEE6AB6" w14:textId="77777777" w:rsidR="00C10E3C" w:rsidRPr="00C10E3C" w:rsidRDefault="00C10E3C" w:rsidP="00C10E3C">
      <w:pPr>
        <w:pStyle w:val="Akapitzlist"/>
        <w:jc w:val="both"/>
        <w:rPr>
          <w:i/>
          <w:iCs/>
          <w:sz w:val="24"/>
          <w:szCs w:val="24"/>
        </w:rPr>
      </w:pPr>
    </w:p>
    <w:p w14:paraId="6BAA3314" w14:textId="3D1662C5" w:rsidR="00FE2E3C" w:rsidRDefault="00FE2E3C" w:rsidP="00C10E3C">
      <w:pPr>
        <w:pStyle w:val="Akapitzlist"/>
        <w:jc w:val="both"/>
        <w:rPr>
          <w:sz w:val="24"/>
          <w:szCs w:val="24"/>
        </w:rPr>
      </w:pPr>
    </w:p>
    <w:p w14:paraId="1ED7F390" w14:textId="4F7C72B5" w:rsidR="00C10E3C" w:rsidRDefault="00B6306E" w:rsidP="00C10E3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prowadzone jest na </w:t>
      </w:r>
      <w:hyperlink r:id="rId5" w:history="1">
        <w:r w:rsidRPr="00694092">
          <w:rPr>
            <w:rStyle w:val="Hipercze"/>
            <w:sz w:val="24"/>
            <w:szCs w:val="24"/>
          </w:rPr>
          <w:t>www.platformazakupowa.pl</w:t>
        </w:r>
      </w:hyperlink>
      <w:r>
        <w:rPr>
          <w:sz w:val="24"/>
          <w:szCs w:val="24"/>
        </w:rPr>
        <w:t xml:space="preserve"> </w:t>
      </w:r>
    </w:p>
    <w:p w14:paraId="67CE8FE4" w14:textId="65B60F9B" w:rsidR="00C10E3C" w:rsidRPr="00E43F1E" w:rsidRDefault="00C10E3C" w:rsidP="00C10E3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do kontaktu: </w:t>
      </w:r>
      <w:r w:rsidR="00B6306E">
        <w:rPr>
          <w:sz w:val="24"/>
          <w:szCs w:val="24"/>
        </w:rPr>
        <w:t xml:space="preserve">inż. </w:t>
      </w:r>
      <w:r w:rsidR="00B6306E" w:rsidRPr="00E43F1E">
        <w:rPr>
          <w:sz w:val="24"/>
          <w:szCs w:val="24"/>
        </w:rPr>
        <w:t xml:space="preserve">Waldemar Kumor </w:t>
      </w:r>
      <w:r w:rsidRPr="00E43F1E">
        <w:rPr>
          <w:sz w:val="24"/>
          <w:szCs w:val="24"/>
        </w:rPr>
        <w:t xml:space="preserve"> mail: </w:t>
      </w:r>
      <w:hyperlink r:id="rId6" w:history="1">
        <w:r w:rsidR="00B6306E" w:rsidRPr="00E43F1E">
          <w:rPr>
            <w:rStyle w:val="Hipercze"/>
            <w:sz w:val="24"/>
            <w:szCs w:val="24"/>
          </w:rPr>
          <w:t>pt@straz.bochnia.pl</w:t>
        </w:r>
      </w:hyperlink>
      <w:r w:rsidR="00B6306E" w:rsidRPr="00E43F1E">
        <w:rPr>
          <w:sz w:val="24"/>
          <w:szCs w:val="24"/>
        </w:rPr>
        <w:t xml:space="preserve"> </w:t>
      </w:r>
      <w:r w:rsidRPr="00E43F1E">
        <w:rPr>
          <w:sz w:val="24"/>
          <w:szCs w:val="24"/>
        </w:rPr>
        <w:t xml:space="preserve"> </w:t>
      </w:r>
    </w:p>
    <w:sectPr w:rsidR="00C10E3C" w:rsidRPr="00E4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C45"/>
    <w:multiLevelType w:val="hybridMultilevel"/>
    <w:tmpl w:val="5DCE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5795"/>
    <w:multiLevelType w:val="hybridMultilevel"/>
    <w:tmpl w:val="C0B0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50545"/>
    <w:multiLevelType w:val="hybridMultilevel"/>
    <w:tmpl w:val="9D3A2F50"/>
    <w:lvl w:ilvl="0" w:tplc="04150011">
      <w:start w:val="1"/>
      <w:numFmt w:val="decimal"/>
      <w:lvlText w:val="%1)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num w:numId="1" w16cid:durableId="1779789056">
    <w:abstractNumId w:val="1"/>
  </w:num>
  <w:num w:numId="2" w16cid:durableId="1140031245">
    <w:abstractNumId w:val="2"/>
  </w:num>
  <w:num w:numId="3" w16cid:durableId="188999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E"/>
    <w:rsid w:val="000D52D6"/>
    <w:rsid w:val="0011395C"/>
    <w:rsid w:val="00151D46"/>
    <w:rsid w:val="00407BB3"/>
    <w:rsid w:val="007A347E"/>
    <w:rsid w:val="00997130"/>
    <w:rsid w:val="009D02BC"/>
    <w:rsid w:val="00B6306E"/>
    <w:rsid w:val="00BC0045"/>
    <w:rsid w:val="00C10E3C"/>
    <w:rsid w:val="00DC79E8"/>
    <w:rsid w:val="00E43F1E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608"/>
  <w15:chartTrackingRefBased/>
  <w15:docId w15:val="{338A44E1-BAC3-4A97-B185-7B320A19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9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E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@straz.bochni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M.Mroczek (KP PSP Bochnia)</dc:creator>
  <cp:keywords/>
  <dc:description/>
  <cp:lastModifiedBy>M.Mroczek (KP PSP Bochnia)</cp:lastModifiedBy>
  <cp:revision>5</cp:revision>
  <cp:lastPrinted>2022-07-04T12:23:00Z</cp:lastPrinted>
  <dcterms:created xsi:type="dcterms:W3CDTF">2022-06-28T11:48:00Z</dcterms:created>
  <dcterms:modified xsi:type="dcterms:W3CDTF">2022-07-04T12:27:00Z</dcterms:modified>
</cp:coreProperties>
</file>