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C964E0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C964E0">
      <w:pPr>
        <w:pStyle w:val="Sowowa"/>
        <w:widowControl/>
        <w:spacing w:before="120" w:line="240" w:lineRule="auto"/>
        <w:ind w:left="5664" w:firstLine="708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45F71F50" w:rsidR="00CE55AD" w:rsidRPr="00055D7C" w:rsidRDefault="00055D7C" w:rsidP="00C964E0">
      <w:pPr>
        <w:spacing w:after="0" w:line="240" w:lineRule="auto"/>
        <w:ind w:left="5664" w:firstLine="708"/>
        <w:rPr>
          <w:rFonts w:eastAsia="Calibri"/>
          <w:b/>
          <w:sz w:val="22"/>
        </w:rPr>
      </w:pPr>
      <w:r w:rsidRPr="00055D7C">
        <w:rPr>
          <w:rFonts w:cs="Times New Roman"/>
          <w:b/>
          <w:sz w:val="22"/>
        </w:rPr>
        <w:t>63</w:t>
      </w:r>
      <w:r w:rsidR="00CE55AD" w:rsidRPr="00055D7C">
        <w:rPr>
          <w:rFonts w:cs="Times New Roman"/>
          <w:b/>
          <w:sz w:val="22"/>
        </w:rPr>
        <w:t>-</w:t>
      </w:r>
      <w:r w:rsidRPr="00055D7C">
        <w:rPr>
          <w:rFonts w:cs="Times New Roman"/>
          <w:b/>
          <w:sz w:val="22"/>
        </w:rPr>
        <w:t>810</w:t>
      </w:r>
      <w:r w:rsidR="00CE55AD" w:rsidRPr="00055D7C">
        <w:rPr>
          <w:rFonts w:cs="Times New Roman"/>
          <w:b/>
          <w:sz w:val="22"/>
        </w:rPr>
        <w:t xml:space="preserve"> </w:t>
      </w:r>
      <w:r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7506AC6A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D53392" w:rsidRPr="00D53392">
        <w:rPr>
          <w:rFonts w:cs="Times New Roman"/>
          <w:b/>
          <w:bCs/>
          <w:i/>
          <w:szCs w:val="20"/>
        </w:rPr>
        <w:t>„Budowa drogi łączącej ul. Powstańców Wlkp. z ul. Powstańców Ziemi Boreckiej”</w:t>
      </w:r>
      <w:r w:rsidR="00D53392">
        <w:rPr>
          <w:rFonts w:cs="Times New Roman"/>
          <w:b/>
          <w:bCs/>
          <w:i/>
          <w:szCs w:val="20"/>
        </w:rPr>
        <w:t xml:space="preserve"> 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(-ami):*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9D23" w14:textId="77777777" w:rsidR="003013F0" w:rsidRDefault="003013F0" w:rsidP="00497A14">
      <w:pPr>
        <w:spacing w:after="0" w:line="240" w:lineRule="auto"/>
      </w:pPr>
      <w:r>
        <w:separator/>
      </w:r>
    </w:p>
  </w:endnote>
  <w:endnote w:type="continuationSeparator" w:id="0">
    <w:p w14:paraId="3DEC6F4B" w14:textId="77777777" w:rsidR="003013F0" w:rsidRDefault="003013F0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CAD8" w14:textId="77777777" w:rsidR="003013F0" w:rsidRDefault="003013F0" w:rsidP="00497A14">
      <w:pPr>
        <w:spacing w:after="0" w:line="240" w:lineRule="auto"/>
      </w:pPr>
      <w:r>
        <w:separator/>
      </w:r>
    </w:p>
  </w:footnote>
  <w:footnote w:type="continuationSeparator" w:id="0">
    <w:p w14:paraId="16EE6994" w14:textId="77777777" w:rsidR="003013F0" w:rsidRDefault="003013F0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D2722"/>
    <w:rsid w:val="001934AB"/>
    <w:rsid w:val="002257AB"/>
    <w:rsid w:val="0026453D"/>
    <w:rsid w:val="00283181"/>
    <w:rsid w:val="002E0385"/>
    <w:rsid w:val="002E1D85"/>
    <w:rsid w:val="002E303D"/>
    <w:rsid w:val="002E4BB8"/>
    <w:rsid w:val="003013F0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34B51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F0A36"/>
    <w:rsid w:val="00C01C98"/>
    <w:rsid w:val="00C22BD7"/>
    <w:rsid w:val="00C50B84"/>
    <w:rsid w:val="00C964E0"/>
    <w:rsid w:val="00CA476C"/>
    <w:rsid w:val="00CA6F60"/>
    <w:rsid w:val="00CC625C"/>
    <w:rsid w:val="00CC795E"/>
    <w:rsid w:val="00CE55AD"/>
    <w:rsid w:val="00CF3367"/>
    <w:rsid w:val="00D0541A"/>
    <w:rsid w:val="00D53392"/>
    <w:rsid w:val="00D60F9C"/>
    <w:rsid w:val="00D81779"/>
    <w:rsid w:val="00D8241A"/>
    <w:rsid w:val="00D8429A"/>
    <w:rsid w:val="00E974BE"/>
    <w:rsid w:val="00F21044"/>
    <w:rsid w:val="00F374E0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4</cp:revision>
  <cp:lastPrinted>2018-09-11T10:11:00Z</cp:lastPrinted>
  <dcterms:created xsi:type="dcterms:W3CDTF">2022-11-23T13:51:00Z</dcterms:created>
  <dcterms:modified xsi:type="dcterms:W3CDTF">2023-02-09T12:46:00Z</dcterms:modified>
</cp:coreProperties>
</file>