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BDD8E" w14:textId="4DEB3854" w:rsidR="000F7BD7" w:rsidRPr="000F7BD7" w:rsidRDefault="000F7BD7" w:rsidP="000F7BD7">
      <w:pPr>
        <w:jc w:val="right"/>
        <w:rPr>
          <w:rFonts w:ascii="Calibri" w:hAnsi="Calibri" w:cs="Calibri"/>
          <w:sz w:val="24"/>
          <w:szCs w:val="24"/>
        </w:rPr>
      </w:pPr>
      <w:r w:rsidRPr="000F7BD7">
        <w:rPr>
          <w:rFonts w:ascii="Calibri" w:hAnsi="Calibri" w:cs="Calibri"/>
          <w:sz w:val="24"/>
          <w:szCs w:val="24"/>
        </w:rPr>
        <w:t xml:space="preserve">Załącznik nr 1 </w:t>
      </w:r>
    </w:p>
    <w:p w14:paraId="09CAC344" w14:textId="2FBC692E" w:rsidR="00BC7B5A" w:rsidRPr="000F7BD7" w:rsidRDefault="000F7BD7" w:rsidP="000F7BD7">
      <w:pPr>
        <w:jc w:val="right"/>
        <w:rPr>
          <w:rFonts w:ascii="Calibri" w:hAnsi="Calibri" w:cs="Calibri"/>
          <w:sz w:val="24"/>
          <w:szCs w:val="24"/>
        </w:rPr>
      </w:pPr>
      <w:r w:rsidRPr="000F7BD7">
        <w:rPr>
          <w:rFonts w:ascii="Calibri" w:hAnsi="Calibri" w:cs="Calibri"/>
          <w:sz w:val="24"/>
          <w:szCs w:val="24"/>
        </w:rPr>
        <w:t>do zapytania ofertowego</w:t>
      </w:r>
    </w:p>
    <w:p w14:paraId="7FCE3974" w14:textId="5ABC814F" w:rsidR="000F7BD7" w:rsidRPr="000F7BD7" w:rsidRDefault="000F7BD7">
      <w:pPr>
        <w:rPr>
          <w:rFonts w:ascii="Calibri" w:hAnsi="Calibri" w:cs="Calibri"/>
          <w:sz w:val="24"/>
          <w:szCs w:val="24"/>
        </w:rPr>
      </w:pPr>
      <w:r w:rsidRPr="000F7BD7">
        <w:rPr>
          <w:rFonts w:ascii="Calibri" w:hAnsi="Calibri" w:cs="Calibri"/>
          <w:sz w:val="24"/>
          <w:szCs w:val="24"/>
        </w:rPr>
        <w:t>ZP-381-84/2024</w:t>
      </w:r>
    </w:p>
    <w:p w14:paraId="5F1491E9" w14:textId="236B9562" w:rsidR="000F7BD7" w:rsidRPr="000F7BD7" w:rsidRDefault="000F7BD7" w:rsidP="000F7BD7">
      <w:pPr>
        <w:jc w:val="center"/>
        <w:rPr>
          <w:rFonts w:ascii="Calibri" w:hAnsi="Calibri" w:cs="Calibri"/>
          <w:sz w:val="24"/>
          <w:szCs w:val="24"/>
        </w:rPr>
      </w:pPr>
      <w:r w:rsidRPr="000F7BD7">
        <w:rPr>
          <w:rFonts w:ascii="Calibri" w:hAnsi="Calibri" w:cs="Calibri"/>
          <w:sz w:val="24"/>
          <w:szCs w:val="24"/>
        </w:rPr>
        <w:t>FORMULARZ PARAMETRÓW TECHNICZNYCH</w:t>
      </w:r>
    </w:p>
    <w:p w14:paraId="233BA194" w14:textId="25307781" w:rsidR="000F7BD7" w:rsidRPr="000F7BD7" w:rsidRDefault="000F7BD7" w:rsidP="000F7BD7">
      <w:pPr>
        <w:rPr>
          <w:rFonts w:ascii="Calibri" w:hAnsi="Calibri" w:cs="Calibri"/>
          <w:sz w:val="24"/>
          <w:szCs w:val="24"/>
        </w:rPr>
      </w:pPr>
      <w:r w:rsidRPr="000F7BD7">
        <w:rPr>
          <w:rFonts w:ascii="Calibri" w:hAnsi="Calibri" w:cs="Calibri"/>
          <w:sz w:val="24"/>
          <w:szCs w:val="24"/>
        </w:rPr>
        <w:t>…………………………………………..</w:t>
      </w:r>
    </w:p>
    <w:p w14:paraId="7D4AB5F4" w14:textId="6CF19AB4" w:rsidR="000F7BD7" w:rsidRPr="000F7BD7" w:rsidRDefault="000F7BD7" w:rsidP="000F7BD7">
      <w:pPr>
        <w:rPr>
          <w:rFonts w:ascii="Calibri" w:hAnsi="Calibri" w:cs="Calibri"/>
          <w:sz w:val="24"/>
          <w:szCs w:val="24"/>
        </w:rPr>
      </w:pPr>
      <w:r w:rsidRPr="000F7BD7">
        <w:rPr>
          <w:rFonts w:ascii="Calibri" w:hAnsi="Calibri" w:cs="Calibri"/>
          <w:sz w:val="24"/>
          <w:szCs w:val="24"/>
        </w:rPr>
        <w:t>(nazwa wykonawcy-pieczątka)</w:t>
      </w:r>
    </w:p>
    <w:p w14:paraId="1B08EE16" w14:textId="77777777" w:rsidR="000F7BD7" w:rsidRPr="000F7BD7" w:rsidRDefault="000F7BD7">
      <w:pPr>
        <w:rPr>
          <w:rFonts w:ascii="Calibri" w:hAnsi="Calibri" w:cs="Calibri"/>
          <w:sz w:val="24"/>
          <w:szCs w:val="24"/>
        </w:rPr>
      </w:pPr>
    </w:p>
    <w:tbl>
      <w:tblPr>
        <w:tblW w:w="13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663"/>
        <w:gridCol w:w="1900"/>
        <w:gridCol w:w="2260"/>
        <w:gridCol w:w="1940"/>
      </w:tblGrid>
      <w:tr w:rsidR="00BC7B5A" w:rsidRPr="000F7BD7" w14:paraId="32A42008" w14:textId="77777777" w:rsidTr="000F7BD7">
        <w:trPr>
          <w:trHeight w:val="5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4CC5091" w14:textId="620CD600" w:rsidR="00BC7B5A" w:rsidRPr="000F7BD7" w:rsidRDefault="00BC7B5A" w:rsidP="00BC7B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E51B" w14:textId="1891EDA8" w:rsidR="00BC7B5A" w:rsidRPr="000F7BD7" w:rsidRDefault="00BC7B5A" w:rsidP="00BC7B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Zestawienie wymaganych parametrów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40616" w14:textId="3156F6E3" w:rsidR="00BC7B5A" w:rsidRPr="000F7BD7" w:rsidRDefault="00BC7B5A" w:rsidP="00BC7B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hAnsi="Calibri" w:cs="Calibri"/>
                <w:b/>
                <w:bCs/>
                <w:sz w:val="24"/>
                <w:szCs w:val="24"/>
              </w:rPr>
              <w:t>Wymagane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A6C8F" w14:textId="704A266C" w:rsidR="00BC7B5A" w:rsidRPr="000F7BD7" w:rsidRDefault="00BC7B5A" w:rsidP="00BC7B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hAnsi="Calibri" w:cs="Calibri"/>
                <w:b/>
                <w:bCs/>
                <w:sz w:val="24"/>
                <w:szCs w:val="24"/>
              </w:rPr>
              <w:t>Oferowane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37960" w14:textId="4A40BBA0" w:rsidR="00BC7B5A" w:rsidRPr="000F7BD7" w:rsidRDefault="00BC7B5A" w:rsidP="00BC7B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BC7B5A" w:rsidRPr="000F7BD7" w14:paraId="18827421" w14:textId="77777777" w:rsidTr="000F7BD7">
        <w:trPr>
          <w:trHeight w:val="100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24BC2D7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BCD83" w14:textId="4D3B983A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Przeglądarka DICOM diagnostyczna webowa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7E392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22EBB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79BD8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0A005519" w14:textId="77777777" w:rsidTr="000F7BD7">
        <w:trPr>
          <w:trHeight w:val="10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730EE" w14:textId="4B158658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DD47A" w14:textId="2F7E5672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DICOM zgodna i zintegrowana z posiadanym przez zamawiającego systemem RIS/PACS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D38E5" w14:textId="0B335376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C643C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E30BA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7A6D7467" w14:textId="77777777" w:rsidTr="000F7BD7">
        <w:trPr>
          <w:trHeight w:val="10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BCEDA" w14:textId="1CCC0DAA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D4792" w14:textId="20ACD8F4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Wbudowana diagnostyczna przeglądarka DICOM, webowa HTML5, CE klasy II, zarejestrowana w URPL zgodnie z przepisami polskiego prawa, dostępna przez przeglądarkę internetową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F7B50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A8CA6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274F4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579ADDD7" w14:textId="77777777" w:rsidTr="000F7BD7">
        <w:trPr>
          <w:trHeight w:val="10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2CF18" w14:textId="5B34E1F7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7835C" w14:textId="3A0B3C3D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Przeglądarka DICOM zapewnia podgląd obrazów DICOM z użyciem wyłącznie przeglądarki internetowej bez potrzeby instalacji dodatkowych komponentów na stacjach klienckich, takich jak kontrolki ActiveX,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applety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Java,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pluginy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NPAPI czy pakiety Java Web Start.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748A6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AD52F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12D7D" w14:textId="08C03BA1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5B531D86" w14:textId="77777777" w:rsidTr="000F7BD7">
        <w:trPr>
          <w:trHeight w:val="10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B4771" w14:textId="16CD9BD9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D5B3E" w14:textId="5F5AA3E6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Przeglądarka DICOM zapewnia możliwość wyświetlania minimum modalności: CT, MR, CR/DX, US, XC, PT, ST, NM, wyników badań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istopatologicznych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endoskopii (DICOM video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files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24712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D4699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A12E1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1E87F897" w14:textId="77777777" w:rsidTr="000F7BD7">
        <w:trPr>
          <w:trHeight w:val="10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A6DCA" w14:textId="673DB793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08B14" w14:textId="2EA07B64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Przeglądarka DICOM obsługuje wyświetlanie na wielu monitorach i umożliwia zdefiniowanie liczby i układu monitorów oraz ich wzajemnego położenia. Zamawiający dopuszcza aby funkcjonalność ta wymagała instalacji natywnego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pluginu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przeglądarki internetowej (tj. z wyłączeniem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pluginów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opartych o ActiveX,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applety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Java, NPAPI czy pakiety Java Web Start).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4393D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48AC4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C3E1E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5BFE20B3" w14:textId="77777777" w:rsidTr="000F7BD7">
        <w:trPr>
          <w:trHeight w:val="10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508DD" w14:textId="528B6513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87DB6" w14:textId="6E42C824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DICOM umożliwia zdefiniowanie własnych protokołów wyświetlania (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hanging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protocols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 na podstawie konfiguracji wyświetlania aktualnie otwartego badania. Przeglądarka DICOM pozwala na zapisanie dowolnej liczby protokołów wyświetlania i skojarzenie ich z wybranym typem badania oraz automatyczne przywołanie odpowiedniego protokołu wyświetlania podczas otwierania badania.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BAC8D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7533E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C1704E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0A36008E" w14:textId="77777777" w:rsidTr="000F7BD7">
        <w:trPr>
          <w:trHeight w:val="10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7BADB" w14:textId="59A8120C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94DFE" w14:textId="4331BC75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DICOM umożliwia wyświetlanie osi czasu pacjenta zawierającej wszystkie jego badania, w celu wygodnego dostępu do badań porównawczych wprost z poziomu przeglądarki DICOM.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1D062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40189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BDEFA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570DEB1C" w14:textId="77777777" w:rsidTr="000F7BD7">
        <w:trPr>
          <w:trHeight w:val="10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A7BB6" w14:textId="043C86DA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FF1FF" w14:textId="3768420B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Przeglądarka DICOM posiada zdefiniowane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presety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ustawień okna w skali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Hounsfielda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dla badań TK:</w:t>
            </w: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okno płucne</w:t>
            </w: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okno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miękkotkankowe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okno kostne</w:t>
            </w: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okno celowane na mózgowie</w:t>
            </w: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Przeglądarka DICOM umożliwia ustawienie własnych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presetów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ustawień okna, zdefiniowanie modalności, dla których mają być dostępne oraz pozwala na przypisanie skrótu klawiszowego do szybkiego przełączania pomiędzy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presetami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39622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36FAB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FBA61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3FBCA5D6" w14:textId="77777777" w:rsidTr="009B22C9">
        <w:trPr>
          <w:trHeight w:val="67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B8B2B" w14:textId="304E7395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18323" w14:textId="4E28B52E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DICOM oferuje wbudowane filtry obrazu: wygładzanie, wyostrzanie, wyszukiwanie krawędzi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0BA1E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0FA06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48C06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4B87FD1D" w14:textId="77777777" w:rsidTr="009B22C9">
        <w:trPr>
          <w:trHeight w:val="54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BE8A2" w14:textId="04B96C75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32CCB2" w14:textId="6ED8CD0E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Przeglądarka DICOM oferuje rendering w trybie 2D oraz 3D w trybach MIP,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MinIP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rekonstrukcje wielopłaszczyznowe MPR pod dowolnym kątem oraz CPR. Przeglądarka oferuje przyciski szybkiego dostępu pozwalające na wybór trybu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renderowania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(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MinIP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MIP, MPR,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Axial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Sagittal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 9Transverse) przy użyciu jednego kliknięcia.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3AD39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90E0A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C8785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1CB1E3F6" w14:textId="77777777" w:rsidTr="009B22C9">
        <w:trPr>
          <w:trHeight w:val="38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B9201" w14:textId="21279F83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62EDB" w14:textId="43E870C8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DICOM oferuje rendering wolumetryczny 3D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061EB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976D1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03945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5277CB1C" w14:textId="77777777" w:rsidTr="009B22C9">
        <w:trPr>
          <w:trHeight w:val="40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664F5" w14:textId="2E2FBBBA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30A50" w14:textId="535D190A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DICOM umożliwia zmianę grubości warstwy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F96E0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BD3EF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E5961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286E71C2" w14:textId="77777777" w:rsidTr="000F7BD7">
        <w:trPr>
          <w:trHeight w:val="10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916C4" w14:textId="05D044E5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7C816" w14:textId="65ABDA0D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DICOM umożliwia stworzenie nowej serii na podstawie aktualnej konfiguracji widoku (grubość warstwy, płaszczyzna rekonstrukcji)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3E8CF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7077E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752C1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504B1699" w14:textId="77777777" w:rsidTr="009B22C9">
        <w:trPr>
          <w:trHeight w:val="2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C56A0" w14:textId="05164397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EE96F" w14:textId="7F4B2235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DICOM posiada kursor 3D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E0584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C669A6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FF733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01F23E56" w14:textId="77777777" w:rsidTr="009B22C9">
        <w:trPr>
          <w:trHeight w:val="49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7CE72" w14:textId="1F6178AD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ED8D3" w14:textId="5743E5E8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DICOM umożliwia powiększanie, przesuwanie i obracanie obrazu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1106A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F6C6D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F7B19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713162E5" w14:textId="77777777" w:rsidTr="009B22C9">
        <w:trPr>
          <w:trHeight w:val="54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F226A" w14:textId="564E0AD2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E0AF6" w14:textId="0C17D691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Przeglądarka DICOM posiada funkcję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cine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odtwarzanie ciągłe klatka po klatce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74F2B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50042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7C36F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7F74D4CF" w14:textId="77777777" w:rsidTr="009B22C9">
        <w:trPr>
          <w:trHeight w:val="34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E3CB6" w14:textId="680D447B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BE8D9" w14:textId="5327F6A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Możliwość odtwarzania filmów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097D5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DBFC3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D27F92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6A635671" w14:textId="77777777" w:rsidTr="009B22C9">
        <w:trPr>
          <w:trHeight w:val="17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DAD91" w14:textId="11677155" w:rsidR="00BC7B5A" w:rsidRPr="000F7BD7" w:rsidRDefault="009B22C9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5020F" w14:textId="6BDBD600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Informacja o orientacji obrazu wyświetlana na ekranie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CD2D8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15054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398A2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7C127F6F" w14:textId="77777777" w:rsidTr="009B22C9">
        <w:trPr>
          <w:trHeight w:val="68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A53EB" w14:textId="13156CCB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9B22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F813D9" w14:textId="00E87F5A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DICOM umożliwia podział serii wielofazowych (dynamiczne badania CT)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E7420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9D90D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89114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1C5D676C" w14:textId="77777777" w:rsidTr="009B22C9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B84DD" w14:textId="1B8412FF" w:rsidR="00BC7B5A" w:rsidRPr="000F7BD7" w:rsidRDefault="009B22C9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FB6FD" w14:textId="74224F5C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Linie referencyjne – prezentacja płaszczyzny serii badania na wyświetlonej obok serii w innej orientacji płaszczyzny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BF6E1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AF006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711A9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05228E17" w14:textId="77777777" w:rsidTr="009B22C9">
        <w:trPr>
          <w:trHeight w:val="63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FE659" w14:textId="189E1ECE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9B22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56AB5" w14:textId="633509A5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Automatyczne dopasowanie powiększenia obrazu do wielkości okna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B7EBD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A0275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D2EA0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13C32145" w14:textId="77777777" w:rsidTr="009B22C9">
        <w:trPr>
          <w:trHeight w:val="46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2481D" w14:textId="630430D2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9B22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1B371" w14:textId="50F48AEB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Rejestracja (optymalne nałożenie) dwóch serii badania w tej samej płaszczyźnie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DBA89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9F45C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0380E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702B0E82" w14:textId="77777777" w:rsidTr="009B22C9">
        <w:trPr>
          <w:trHeight w:val="44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507C5" w14:textId="362DA559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9B22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FFFAD" w14:textId="31156C35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Przeglądanie synchroniczne dwóch serii badania w tej samej płaszczyźnie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05EC0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FA97D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61405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6E62181B" w14:textId="77777777" w:rsidTr="009B22C9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58FBD" w14:textId="2D2DB45E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9B22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87375" w14:textId="7667D439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DICOM udostępnia możliwość tworzenia adnotacji i funkcje pomiarowe:</w:t>
            </w: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pomiar odległości</w:t>
            </w: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pomiar powierzchni w obrębie ROI (kwadrat, elipsa, dowolny kształt)</w:t>
            </w: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pomiar kąta </w:t>
            </w: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- możliwość oznaczenia zmiany strzałką</w:t>
            </w: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możliwość adnotacji tekstowych na obrazach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22E71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C5DD8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91B89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58B01EF7" w14:textId="77777777" w:rsidTr="009B22C9">
        <w:trPr>
          <w:trHeight w:val="46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7135B" w14:textId="75070544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9B22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3ACA2" w14:textId="6FA7F10B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umożliwia utrwalenie (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burn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-in) adnotacji wprost w obrazie i wygenerowanie nowego obrazu (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secondary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capture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2A12F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E7C36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01270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339FE3CB" w14:textId="77777777" w:rsidTr="009B22C9">
        <w:trPr>
          <w:trHeight w:val="42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55B20" w14:textId="2CCDF709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9B22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0C01F" w14:textId="0E0E5451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Oznaczanie obrazu jako kluczowego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74FA8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7DD89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AB433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2C188567" w14:textId="77777777" w:rsidTr="009B22C9">
        <w:trPr>
          <w:trHeight w:val="54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1B4EB" w14:textId="10A11C90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9B22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29F5E" w14:textId="6C45C133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Pomiar gęstości optycznej (CR) oraz jednostek </w:t>
            </w:r>
            <w:proofErr w:type="spellStart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Hounsfielda</w:t>
            </w:r>
            <w:proofErr w:type="spellEnd"/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(CT) – pomiar w ROI i w punkcie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88A9A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A0B49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FEB73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60827E52" w14:textId="77777777" w:rsidTr="000F7BD7">
        <w:trPr>
          <w:trHeight w:val="24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8FC64" w14:textId="72BE0DC2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9B22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2861A" w14:textId="01566AB9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Oznaczenie faktu przejrzenia wszystkich obrazów w serii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F6A71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3201B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38858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335CA9C2" w14:textId="77777777" w:rsidTr="000F7BD7">
        <w:trPr>
          <w:trHeight w:val="50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5E4E2" w14:textId="4EC7C82B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9B22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4EE6D" w14:textId="6A078994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Eksport zmian do PACS (utworzone serie, ROI, utrwalone adnotacje)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B8EE2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5524A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2A0B9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2A4A2A2E" w14:textId="77777777" w:rsidTr="000F7BD7">
        <w:trPr>
          <w:trHeight w:val="6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3A626" w14:textId="350161AA" w:rsidR="00BC7B5A" w:rsidRPr="000F7BD7" w:rsidRDefault="009B22C9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93512" w14:textId="349A7E14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Eksport badania do katalogu lokalnego wraz z utworzeniem DICOMDIR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5B2DC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B41B1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3FDBE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05426894" w14:textId="77777777" w:rsidTr="000F7BD7">
        <w:trPr>
          <w:trHeight w:val="44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349CB" w14:textId="2936B937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="009B22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0FD7A" w14:textId="2969D453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Prezentacja serii w badaniu w postaci podglądu miniaturek serii wraz z informacją o liczbie obrazów w serii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91833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21F23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16DEA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59DA3EF4" w14:textId="77777777" w:rsidTr="000F7BD7">
        <w:trPr>
          <w:trHeight w:val="10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C256E" w14:textId="588A76F9" w:rsidR="00BC7B5A" w:rsidRPr="000F7BD7" w:rsidRDefault="009B22C9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29C94" w14:textId="0532E231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posiada funkcję progresywnego wyświetlania obrazów – aplikacja najpierw odbiera obraz, który ma zostać wyświetlony i stopniowo odbiera pozostałe obrazy badania tak aby uzyskać płynność pracy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DB70D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44D09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C078C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4B83BAA1" w14:textId="77777777" w:rsidTr="000F7BD7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91067" w14:textId="3A6A0EDB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="009B22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E0038" w14:textId="2ED4A635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Możliwość inwersji skali kolorów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4B20A9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0D5B3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319DC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6C31DBA3" w14:textId="77777777" w:rsidTr="009B22C9">
        <w:trPr>
          <w:trHeight w:val="40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FFD66" w14:textId="5A603DE0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="009B22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B84B0" w14:textId="23F70E65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Przeglądarka DICOM umożliwia zmianę układu okien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E1161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D8DFB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CA490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7B5A" w:rsidRPr="000F7BD7" w14:paraId="416C4146" w14:textId="77777777" w:rsidTr="009B22C9">
        <w:trPr>
          <w:trHeight w:val="10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0E8DC7E" w14:textId="2DBACF09" w:rsidR="00BC7B5A" w:rsidRPr="000F7BD7" w:rsidRDefault="000F7BD7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9B22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3E650" w14:textId="2CD9218D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Licencja pływająca. Umożliwiająca używanie na dowolnej liczbie komputerów. Możliwość jednoczesnej pracy minimum 2 użytkowników przeglądarki DICOM w trybie diagnostycznym (lekarzy opisujących badania)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76CB2" w14:textId="77777777" w:rsidR="00BC7B5A" w:rsidRPr="000F7BD7" w:rsidRDefault="00BC7B5A" w:rsidP="000F7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1B623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F7B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55E0" w14:textId="77777777" w:rsidR="00BC7B5A" w:rsidRPr="000F7BD7" w:rsidRDefault="00BC7B5A" w:rsidP="000F7BD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BF4E0DA" w14:textId="77777777" w:rsidR="005C0DBF" w:rsidRPr="000F7BD7" w:rsidRDefault="005C0DBF" w:rsidP="000F7BD7">
      <w:pPr>
        <w:spacing w:after="0"/>
        <w:rPr>
          <w:rFonts w:ascii="Calibri" w:hAnsi="Calibri" w:cs="Calibri"/>
          <w:sz w:val="24"/>
          <w:szCs w:val="24"/>
        </w:rPr>
      </w:pPr>
    </w:p>
    <w:p w14:paraId="6EB1A7F7" w14:textId="77777777" w:rsidR="000F7BD7" w:rsidRPr="000F7BD7" w:rsidRDefault="000F7BD7" w:rsidP="000F7BD7">
      <w:pPr>
        <w:spacing w:after="0"/>
        <w:rPr>
          <w:rFonts w:ascii="Calibri" w:hAnsi="Calibri" w:cs="Calibri"/>
          <w:sz w:val="24"/>
          <w:szCs w:val="24"/>
        </w:rPr>
      </w:pPr>
    </w:p>
    <w:p w14:paraId="5370CEBC" w14:textId="77777777" w:rsidR="000F7BD7" w:rsidRPr="000F7BD7" w:rsidRDefault="000F7BD7" w:rsidP="000F7BD7">
      <w:pPr>
        <w:spacing w:after="0"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0F7BD7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……………….. data ……………….. 2024 r.</w:t>
      </w:r>
    </w:p>
    <w:p w14:paraId="0BE9EEE2" w14:textId="77777777" w:rsidR="000F7BD7" w:rsidRPr="000F7BD7" w:rsidRDefault="000F7BD7" w:rsidP="000F7BD7">
      <w:pPr>
        <w:spacing w:after="0"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287E14FE" w14:textId="77777777" w:rsidR="000F7BD7" w:rsidRPr="000F7BD7" w:rsidRDefault="000F7BD7" w:rsidP="000F7BD7">
      <w:pPr>
        <w:spacing w:after="0"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07F8134B" w14:textId="77777777" w:rsidR="000F7BD7" w:rsidRPr="000F7BD7" w:rsidRDefault="000F7BD7" w:rsidP="000F7BD7">
      <w:pPr>
        <w:spacing w:line="278" w:lineRule="auto"/>
        <w:contextualSpacing/>
        <w:jc w:val="right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0F7BD7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…………………………………..</w:t>
      </w:r>
    </w:p>
    <w:p w14:paraId="132D5D3B" w14:textId="72A55DA4" w:rsidR="000F7BD7" w:rsidRPr="000F7BD7" w:rsidRDefault="000F7BD7" w:rsidP="009B22C9">
      <w:pPr>
        <w:spacing w:line="278" w:lineRule="auto"/>
        <w:contextualSpacing/>
        <w:jc w:val="right"/>
        <w:rPr>
          <w:rFonts w:ascii="Calibri" w:hAnsi="Calibri" w:cs="Calibri"/>
          <w:sz w:val="24"/>
          <w:szCs w:val="24"/>
        </w:rPr>
      </w:pPr>
      <w:r w:rsidRPr="000F7BD7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Podpis osoby upoważnionej</w:t>
      </w:r>
    </w:p>
    <w:sectPr w:rsidR="000F7BD7" w:rsidRPr="000F7BD7" w:rsidSect="000F7BD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C"/>
    <w:rsid w:val="00007FEC"/>
    <w:rsid w:val="000F7BD7"/>
    <w:rsid w:val="005C0DBF"/>
    <w:rsid w:val="008036B0"/>
    <w:rsid w:val="00807C25"/>
    <w:rsid w:val="009B22C9"/>
    <w:rsid w:val="00BC7B5A"/>
    <w:rsid w:val="00D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ECAD"/>
  <w15:chartTrackingRefBased/>
  <w15:docId w15:val="{8D2C1774-FB0D-48E8-9527-A2F8A61F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7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7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7F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F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F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F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F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F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7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F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7F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7F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F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F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4</cp:revision>
  <dcterms:created xsi:type="dcterms:W3CDTF">2024-11-05T08:34:00Z</dcterms:created>
  <dcterms:modified xsi:type="dcterms:W3CDTF">2024-11-05T08:57:00Z</dcterms:modified>
</cp:coreProperties>
</file>