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064" w:type="dxa"/>
        <w:tblInd w:w="5" w:type="dxa"/>
        <w:tblCellMar>
          <w:left w:w="110" w:type="dxa"/>
          <w:right w:w="44" w:type="dxa"/>
        </w:tblCellMar>
        <w:tblLook w:val="04A0" w:firstRow="1" w:lastRow="0" w:firstColumn="1" w:lastColumn="0" w:noHBand="0" w:noVBand="1"/>
      </w:tblPr>
      <w:tblGrid>
        <w:gridCol w:w="9064"/>
      </w:tblGrid>
      <w:tr w:rsidR="00AD6B1E" w:rsidRPr="001205DF" w14:paraId="14B676E6" w14:textId="77777777" w:rsidTr="00176024">
        <w:trPr>
          <w:trHeight w:val="11454"/>
        </w:trPr>
        <w:tc>
          <w:tcPr>
            <w:tcW w:w="9064" w:type="dxa"/>
            <w:tcBorders>
              <w:top w:val="single" w:sz="4" w:space="0" w:color="000000"/>
              <w:left w:val="single" w:sz="4" w:space="0" w:color="000000"/>
              <w:bottom w:val="single" w:sz="4" w:space="0" w:color="000000"/>
              <w:right w:val="single" w:sz="4" w:space="0" w:color="000000"/>
            </w:tcBorders>
            <w:vAlign w:val="bottom"/>
          </w:tcPr>
          <w:p w14:paraId="35C92FD5" w14:textId="3F41EAF4" w:rsidR="00AD6B1E" w:rsidRPr="001205DF" w:rsidRDefault="00AD6B1E" w:rsidP="00792979">
            <w:pPr>
              <w:spacing w:after="16" w:line="259" w:lineRule="auto"/>
              <w:jc w:val="right"/>
              <w:rPr>
                <w:rFonts w:ascii="Tahoma" w:hAnsi="Tahoma" w:cs="Tahoma"/>
                <w:sz w:val="20"/>
                <w:szCs w:val="20"/>
              </w:rPr>
            </w:pPr>
            <w:r w:rsidRPr="001205DF">
              <w:rPr>
                <w:rFonts w:ascii="Tahoma" w:eastAsia="Arial" w:hAnsi="Tahoma" w:cs="Tahoma"/>
                <w:b/>
                <w:sz w:val="20"/>
                <w:szCs w:val="20"/>
              </w:rPr>
              <w:t xml:space="preserve">Załącznik nr 4 do SWZ </w:t>
            </w:r>
          </w:p>
          <w:p w14:paraId="023CBCA6" w14:textId="77777777" w:rsidR="00AD6B1E" w:rsidRPr="001205DF" w:rsidRDefault="00AD6B1E" w:rsidP="00176024">
            <w:pPr>
              <w:spacing w:after="0" w:line="259" w:lineRule="auto"/>
              <w:rPr>
                <w:rFonts w:ascii="Tahoma" w:hAnsi="Tahoma" w:cs="Tahoma"/>
                <w:sz w:val="20"/>
                <w:szCs w:val="20"/>
              </w:rPr>
            </w:pPr>
            <w:r w:rsidRPr="001205DF">
              <w:rPr>
                <w:rFonts w:ascii="Tahoma" w:eastAsia="Arial" w:hAnsi="Tahoma" w:cs="Tahoma"/>
                <w:b/>
                <w:sz w:val="20"/>
                <w:szCs w:val="20"/>
              </w:rPr>
              <w:t xml:space="preserve"> </w:t>
            </w:r>
          </w:p>
          <w:p w14:paraId="6F1DDD9B" w14:textId="77777777" w:rsidR="00AD6B1E" w:rsidRPr="001205DF" w:rsidRDefault="00AD6B1E" w:rsidP="00176024">
            <w:pPr>
              <w:spacing w:after="19" w:line="259" w:lineRule="auto"/>
              <w:rPr>
                <w:rFonts w:ascii="Tahoma" w:hAnsi="Tahoma" w:cs="Tahoma"/>
                <w:sz w:val="20"/>
                <w:szCs w:val="20"/>
              </w:rPr>
            </w:pPr>
            <w:r w:rsidRPr="001205DF">
              <w:rPr>
                <w:rFonts w:ascii="Tahoma" w:eastAsia="Arial" w:hAnsi="Tahoma" w:cs="Tahoma"/>
                <w:b/>
                <w:sz w:val="20"/>
                <w:szCs w:val="20"/>
              </w:rPr>
              <w:t xml:space="preserve"> </w:t>
            </w:r>
          </w:p>
          <w:p w14:paraId="67CB7114" w14:textId="77777777" w:rsidR="00AD6B1E" w:rsidRPr="001205DF" w:rsidRDefault="00AD6B1E" w:rsidP="00176024">
            <w:pPr>
              <w:spacing w:after="0" w:line="259" w:lineRule="auto"/>
              <w:ind w:left="89"/>
              <w:jc w:val="center"/>
              <w:rPr>
                <w:rFonts w:ascii="Tahoma" w:hAnsi="Tahoma" w:cs="Tahoma"/>
                <w:sz w:val="20"/>
                <w:szCs w:val="20"/>
              </w:rPr>
            </w:pPr>
            <w:r w:rsidRPr="001205DF">
              <w:rPr>
                <w:rFonts w:ascii="Tahoma" w:eastAsia="Arial" w:hAnsi="Tahoma" w:cs="Tahoma"/>
                <w:b/>
                <w:sz w:val="20"/>
                <w:szCs w:val="20"/>
              </w:rPr>
              <w:t xml:space="preserve">OŚWIADCZENIE WYKONAWCY </w:t>
            </w:r>
          </w:p>
          <w:p w14:paraId="4E3C3CEC" w14:textId="3FC1BD75" w:rsidR="00AD6B1E" w:rsidRPr="001205DF" w:rsidRDefault="00AD6B1E" w:rsidP="001205DF">
            <w:pPr>
              <w:spacing w:after="14" w:line="259" w:lineRule="auto"/>
              <w:ind w:left="88"/>
              <w:jc w:val="center"/>
              <w:rPr>
                <w:rFonts w:ascii="Tahoma" w:eastAsia="Arial" w:hAnsi="Tahoma" w:cs="Tahoma"/>
                <w:b/>
                <w:sz w:val="20"/>
                <w:szCs w:val="20"/>
              </w:rPr>
            </w:pPr>
            <w:r w:rsidRPr="001205DF">
              <w:rPr>
                <w:rFonts w:ascii="Tahoma" w:eastAsia="Arial" w:hAnsi="Tahoma" w:cs="Tahoma"/>
                <w:b/>
                <w:sz w:val="20"/>
                <w:szCs w:val="20"/>
              </w:rPr>
              <w:t xml:space="preserve">DOTYCZĄCE SPEŁNIANIA WYMOGU OKREŚLONEGO W ART. 94 USTAWY PZP </w:t>
            </w:r>
          </w:p>
          <w:p w14:paraId="77FA0FB6" w14:textId="77777777" w:rsidR="00AD6B1E" w:rsidRPr="001205DF" w:rsidRDefault="00AD6B1E" w:rsidP="00176024">
            <w:pPr>
              <w:spacing w:after="0" w:line="259" w:lineRule="auto"/>
              <w:rPr>
                <w:rFonts w:ascii="Tahoma" w:hAnsi="Tahoma" w:cs="Tahoma"/>
                <w:sz w:val="20"/>
                <w:szCs w:val="20"/>
              </w:rPr>
            </w:pPr>
            <w:r w:rsidRPr="001205DF">
              <w:rPr>
                <w:rFonts w:ascii="Tahoma" w:eastAsia="Arial" w:hAnsi="Tahoma" w:cs="Tahoma"/>
                <w:b/>
                <w:sz w:val="20"/>
                <w:szCs w:val="20"/>
              </w:rPr>
              <w:t xml:space="preserve"> </w:t>
            </w:r>
          </w:p>
          <w:p w14:paraId="4F39B220" w14:textId="77777777" w:rsidR="00AD6B1E" w:rsidRPr="001205DF" w:rsidRDefault="00AD6B1E" w:rsidP="00176024">
            <w:pPr>
              <w:spacing w:after="145" w:line="259" w:lineRule="auto"/>
              <w:rPr>
                <w:rFonts w:ascii="Tahoma" w:hAnsi="Tahoma" w:cs="Tahoma"/>
                <w:sz w:val="20"/>
                <w:szCs w:val="20"/>
              </w:rPr>
            </w:pPr>
            <w:r w:rsidRPr="001205DF">
              <w:rPr>
                <w:rFonts w:ascii="Tahoma" w:eastAsia="Arial" w:hAnsi="Tahoma" w:cs="Tahoma"/>
                <w:b/>
                <w:sz w:val="20"/>
                <w:szCs w:val="20"/>
              </w:rPr>
              <w:t xml:space="preserve"> </w:t>
            </w:r>
          </w:p>
          <w:p w14:paraId="73735CF3" w14:textId="77777777" w:rsidR="00AD6B1E" w:rsidRPr="001205DF" w:rsidRDefault="00AD6B1E" w:rsidP="00176024">
            <w:pPr>
              <w:spacing w:after="105" w:line="259" w:lineRule="auto"/>
              <w:rPr>
                <w:rFonts w:ascii="Tahoma" w:hAnsi="Tahoma" w:cs="Tahoma"/>
                <w:sz w:val="20"/>
                <w:szCs w:val="20"/>
              </w:rPr>
            </w:pPr>
            <w:r w:rsidRPr="001205DF">
              <w:rPr>
                <w:rFonts w:ascii="Tahoma" w:eastAsia="Arial" w:hAnsi="Tahoma" w:cs="Tahoma"/>
                <w:b/>
                <w:sz w:val="20"/>
                <w:szCs w:val="20"/>
              </w:rPr>
              <w:t xml:space="preserve">Dane wykonawcy </w:t>
            </w:r>
          </w:p>
          <w:p w14:paraId="2BC1C2A0" w14:textId="77777777" w:rsidR="00AD6B1E" w:rsidRPr="001205DF" w:rsidRDefault="00AD6B1E" w:rsidP="00176024">
            <w:pPr>
              <w:spacing w:after="144" w:line="259" w:lineRule="auto"/>
              <w:rPr>
                <w:rFonts w:ascii="Tahoma" w:hAnsi="Tahoma" w:cs="Tahoma"/>
                <w:sz w:val="20"/>
                <w:szCs w:val="20"/>
              </w:rPr>
            </w:pPr>
            <w:r w:rsidRPr="001205DF">
              <w:rPr>
                <w:rFonts w:ascii="Tahoma" w:hAnsi="Tahoma" w:cs="Tahoma"/>
                <w:sz w:val="20"/>
                <w:szCs w:val="20"/>
              </w:rPr>
              <w:t xml:space="preserve">Wykonawca/Wykonawcy: </w:t>
            </w:r>
          </w:p>
          <w:p w14:paraId="435440C7" w14:textId="77777777" w:rsidR="00AD6B1E" w:rsidRPr="001205DF" w:rsidRDefault="00AD6B1E" w:rsidP="00176024">
            <w:pPr>
              <w:spacing w:after="105" w:line="259" w:lineRule="auto"/>
              <w:rPr>
                <w:rFonts w:ascii="Tahoma" w:hAnsi="Tahoma" w:cs="Tahoma"/>
                <w:sz w:val="20"/>
                <w:szCs w:val="20"/>
              </w:rPr>
            </w:pPr>
            <w:r w:rsidRPr="001205DF">
              <w:rPr>
                <w:rFonts w:ascii="Tahoma" w:hAnsi="Tahoma" w:cs="Tahoma"/>
                <w:sz w:val="20"/>
                <w:szCs w:val="20"/>
              </w:rPr>
              <w:t xml:space="preserve">……………………………………………………………………………………………………… </w:t>
            </w:r>
          </w:p>
          <w:p w14:paraId="1245E52B" w14:textId="77777777" w:rsidR="00AD6B1E" w:rsidRPr="001205DF" w:rsidRDefault="00AD6B1E" w:rsidP="00176024">
            <w:pPr>
              <w:spacing w:after="144" w:line="259" w:lineRule="auto"/>
              <w:rPr>
                <w:rFonts w:ascii="Tahoma" w:hAnsi="Tahoma" w:cs="Tahoma"/>
                <w:sz w:val="20"/>
                <w:szCs w:val="20"/>
              </w:rPr>
            </w:pPr>
            <w:r w:rsidRPr="001205DF">
              <w:rPr>
                <w:rFonts w:ascii="Tahoma" w:hAnsi="Tahoma" w:cs="Tahoma"/>
                <w:sz w:val="20"/>
                <w:szCs w:val="20"/>
              </w:rPr>
              <w:t xml:space="preserve">Adres: </w:t>
            </w:r>
          </w:p>
          <w:p w14:paraId="1E75520E" w14:textId="77777777" w:rsidR="00AD6B1E" w:rsidRPr="001205DF" w:rsidRDefault="00AD6B1E" w:rsidP="00176024">
            <w:pPr>
              <w:spacing w:after="144" w:line="259" w:lineRule="auto"/>
              <w:rPr>
                <w:rFonts w:ascii="Tahoma" w:hAnsi="Tahoma" w:cs="Tahoma"/>
                <w:sz w:val="20"/>
                <w:szCs w:val="20"/>
              </w:rPr>
            </w:pPr>
            <w:r w:rsidRPr="001205DF">
              <w:rPr>
                <w:rFonts w:ascii="Tahoma" w:hAnsi="Tahoma" w:cs="Tahoma"/>
                <w:sz w:val="20"/>
                <w:szCs w:val="20"/>
              </w:rPr>
              <w:t xml:space="preserve">………………………………………………………………………………………………………… </w:t>
            </w:r>
          </w:p>
          <w:p w14:paraId="15D995BE" w14:textId="77777777" w:rsidR="00AD6B1E" w:rsidRPr="001205DF" w:rsidRDefault="00AD6B1E" w:rsidP="00176024">
            <w:pPr>
              <w:spacing w:after="144" w:line="259" w:lineRule="auto"/>
              <w:rPr>
                <w:rFonts w:ascii="Tahoma" w:hAnsi="Tahoma" w:cs="Tahoma"/>
                <w:sz w:val="20"/>
                <w:szCs w:val="20"/>
              </w:rPr>
            </w:pPr>
            <w:r w:rsidRPr="001205DF">
              <w:rPr>
                <w:rFonts w:ascii="Tahoma" w:hAnsi="Tahoma" w:cs="Tahoma"/>
                <w:sz w:val="20"/>
                <w:szCs w:val="20"/>
              </w:rPr>
              <w:t xml:space="preserve">REGON: …………………………… …….NIP: ……………………………… </w:t>
            </w:r>
          </w:p>
          <w:p w14:paraId="57524568" w14:textId="77777777" w:rsidR="00AD6B1E" w:rsidRPr="001205DF" w:rsidRDefault="00AD6B1E" w:rsidP="00176024">
            <w:pPr>
              <w:spacing w:after="105" w:line="259" w:lineRule="auto"/>
              <w:rPr>
                <w:rFonts w:ascii="Tahoma" w:hAnsi="Tahoma" w:cs="Tahoma"/>
                <w:sz w:val="20"/>
                <w:szCs w:val="20"/>
              </w:rPr>
            </w:pPr>
            <w:r w:rsidRPr="001205DF">
              <w:rPr>
                <w:rFonts w:ascii="Tahoma" w:hAnsi="Tahoma" w:cs="Tahoma"/>
                <w:sz w:val="20"/>
                <w:szCs w:val="20"/>
              </w:rPr>
              <w:t xml:space="preserve">Osoba odpowiedzialna za kontakty z Zamawiającym:  </w:t>
            </w:r>
          </w:p>
          <w:p w14:paraId="0A3D8725" w14:textId="77777777" w:rsidR="00AD6B1E" w:rsidRPr="001205DF" w:rsidRDefault="00AD6B1E" w:rsidP="00176024">
            <w:pPr>
              <w:spacing w:after="142" w:line="259" w:lineRule="auto"/>
              <w:rPr>
                <w:rFonts w:ascii="Tahoma" w:hAnsi="Tahoma" w:cs="Tahoma"/>
                <w:sz w:val="20"/>
                <w:szCs w:val="20"/>
              </w:rPr>
            </w:pPr>
            <w:r w:rsidRPr="001205DF">
              <w:rPr>
                <w:rFonts w:ascii="Tahoma" w:hAnsi="Tahoma" w:cs="Tahoma"/>
                <w:sz w:val="20"/>
                <w:szCs w:val="20"/>
              </w:rPr>
              <w:t>…………………………………………………………………………………………………………</w:t>
            </w:r>
          </w:p>
          <w:p w14:paraId="75763A2E" w14:textId="3E6A3ACD" w:rsidR="00AD6B1E" w:rsidRPr="001205DF" w:rsidRDefault="00AD6B1E" w:rsidP="00176024">
            <w:pPr>
              <w:spacing w:after="146" w:line="259" w:lineRule="auto"/>
              <w:rPr>
                <w:rFonts w:ascii="Tahoma" w:hAnsi="Tahoma" w:cs="Tahoma"/>
                <w:sz w:val="20"/>
                <w:szCs w:val="20"/>
              </w:rPr>
            </w:pPr>
          </w:p>
          <w:p w14:paraId="53A2E933" w14:textId="77777777" w:rsidR="00AD6B1E" w:rsidRPr="001205DF" w:rsidRDefault="00AD6B1E" w:rsidP="00176024">
            <w:pPr>
              <w:spacing w:after="105" w:line="259" w:lineRule="auto"/>
              <w:rPr>
                <w:rFonts w:ascii="Tahoma" w:hAnsi="Tahoma" w:cs="Tahoma"/>
                <w:sz w:val="20"/>
                <w:szCs w:val="20"/>
              </w:rPr>
            </w:pPr>
            <w:r w:rsidRPr="001205DF">
              <w:rPr>
                <w:rFonts w:ascii="Tahoma" w:hAnsi="Tahoma" w:cs="Tahoma"/>
                <w:sz w:val="20"/>
                <w:szCs w:val="20"/>
              </w:rPr>
              <w:t xml:space="preserve">Nr telefonu:……………..……………….; e-mail: ……………………………………………. </w:t>
            </w:r>
          </w:p>
          <w:p w14:paraId="2BD93859" w14:textId="77777777" w:rsidR="00AD6B1E" w:rsidRPr="001205DF" w:rsidRDefault="00AD6B1E" w:rsidP="00176024">
            <w:pPr>
              <w:spacing w:after="105" w:line="259" w:lineRule="auto"/>
              <w:rPr>
                <w:rFonts w:ascii="Tahoma" w:hAnsi="Tahoma" w:cs="Tahoma"/>
                <w:sz w:val="20"/>
                <w:szCs w:val="20"/>
              </w:rPr>
            </w:pPr>
            <w:r w:rsidRPr="001205DF">
              <w:rPr>
                <w:rFonts w:ascii="Tahoma" w:eastAsia="Arial" w:hAnsi="Tahoma" w:cs="Tahoma"/>
                <w:b/>
                <w:sz w:val="20"/>
                <w:szCs w:val="20"/>
              </w:rPr>
              <w:t xml:space="preserve"> </w:t>
            </w:r>
          </w:p>
          <w:p w14:paraId="47537A9C" w14:textId="77777777" w:rsidR="00AD6B1E" w:rsidRPr="001205DF" w:rsidRDefault="00AD6B1E" w:rsidP="00176024">
            <w:pPr>
              <w:spacing w:after="15" w:line="259" w:lineRule="auto"/>
              <w:rPr>
                <w:rFonts w:ascii="Tahoma" w:hAnsi="Tahoma" w:cs="Tahoma"/>
                <w:sz w:val="20"/>
                <w:szCs w:val="20"/>
              </w:rPr>
            </w:pPr>
            <w:r w:rsidRPr="001205DF">
              <w:rPr>
                <w:rFonts w:ascii="Tahoma" w:eastAsia="Arial" w:hAnsi="Tahoma" w:cs="Tahoma"/>
                <w:b/>
                <w:sz w:val="20"/>
                <w:szCs w:val="20"/>
              </w:rPr>
              <w:t xml:space="preserve"> </w:t>
            </w:r>
          </w:p>
          <w:p w14:paraId="68938910" w14:textId="0EDE54BE" w:rsidR="00AD6B1E" w:rsidRPr="001205DF" w:rsidRDefault="00AD6B1E" w:rsidP="00AD6B1E">
            <w:pPr>
              <w:spacing w:after="125" w:line="240" w:lineRule="auto"/>
              <w:ind w:right="1352"/>
              <w:jc w:val="both"/>
              <w:rPr>
                <w:rFonts w:ascii="Tahoma" w:hAnsi="Tahoma" w:cs="Tahoma"/>
                <w:sz w:val="20"/>
                <w:szCs w:val="20"/>
              </w:rPr>
            </w:pPr>
            <w:r w:rsidRPr="001205DF">
              <w:rPr>
                <w:rFonts w:ascii="Tahoma" w:eastAsia="Arial" w:hAnsi="Tahoma" w:cs="Tahoma"/>
                <w:b/>
                <w:sz w:val="20"/>
                <w:szCs w:val="20"/>
              </w:rPr>
              <w:t xml:space="preserve">Oświadczenie wykonawcy dotyczące spełniania warunków zamówienia.  </w:t>
            </w:r>
          </w:p>
          <w:p w14:paraId="7EFE1535" w14:textId="77777777" w:rsidR="00AD6B1E" w:rsidRPr="001205DF" w:rsidRDefault="00AD6B1E" w:rsidP="00176024">
            <w:pPr>
              <w:spacing w:after="0" w:line="274" w:lineRule="auto"/>
              <w:rPr>
                <w:rFonts w:ascii="Tahoma" w:hAnsi="Tahoma" w:cs="Tahoma"/>
                <w:sz w:val="20"/>
                <w:szCs w:val="20"/>
              </w:rPr>
            </w:pPr>
            <w:r w:rsidRPr="001205DF">
              <w:rPr>
                <w:rFonts w:ascii="Tahoma" w:hAnsi="Tahoma" w:cs="Tahoma"/>
                <w:sz w:val="20"/>
                <w:szCs w:val="20"/>
              </w:rPr>
              <w:t xml:space="preserve">Na potrzeby postępowania o udzielenie zamówienia publicznego realizowanego w trybie podstawowym: </w:t>
            </w:r>
          </w:p>
          <w:p w14:paraId="6274E890" w14:textId="3A0AC3DD" w:rsidR="001205DF" w:rsidRPr="001205DF" w:rsidRDefault="001205DF" w:rsidP="001205DF">
            <w:pPr>
              <w:spacing w:after="0" w:line="259" w:lineRule="auto"/>
              <w:rPr>
                <w:rFonts w:ascii="Tahoma" w:eastAsia="Arial" w:hAnsi="Tahoma" w:cs="Tahoma"/>
                <w:b/>
                <w:sz w:val="20"/>
                <w:szCs w:val="20"/>
              </w:rPr>
            </w:pPr>
            <w:bookmarkStart w:id="0" w:name="_Hlk184633030"/>
            <w:r w:rsidRPr="001205DF">
              <w:rPr>
                <w:rFonts w:ascii="Tahoma" w:eastAsia="Arial" w:hAnsi="Tahoma" w:cs="Tahoma"/>
                <w:bCs/>
                <w:sz w:val="20"/>
                <w:szCs w:val="20"/>
              </w:rPr>
              <w:t>pn.</w:t>
            </w:r>
            <w:r w:rsidRPr="001205DF">
              <w:rPr>
                <w:rFonts w:ascii="Tahoma" w:eastAsia="Arial" w:hAnsi="Tahoma" w:cs="Tahoma"/>
                <w:b/>
                <w:sz w:val="20"/>
                <w:szCs w:val="20"/>
              </w:rPr>
              <w:t xml:space="preserve"> </w:t>
            </w:r>
            <w:r w:rsidR="00AD6B1E" w:rsidRPr="001205DF">
              <w:rPr>
                <w:rFonts w:ascii="Tahoma" w:eastAsia="Arial" w:hAnsi="Tahoma" w:cs="Tahoma"/>
                <w:b/>
                <w:sz w:val="20"/>
                <w:szCs w:val="20"/>
              </w:rPr>
              <w:t>Sprzątanie chodników, placów, jezdni, na terenie miasta Biecz, przystanków komunikacyjnych oraz gniazd na segregowane odpady komunalne na terenie gminy Biecz w 2025 roku</w:t>
            </w:r>
            <w:bookmarkEnd w:id="0"/>
          </w:p>
          <w:p w14:paraId="4F270E7C" w14:textId="77777777" w:rsidR="001205DF" w:rsidRPr="001205DF" w:rsidRDefault="001205DF" w:rsidP="001205DF">
            <w:pPr>
              <w:spacing w:after="0" w:line="259" w:lineRule="auto"/>
              <w:rPr>
                <w:rFonts w:ascii="Tahoma" w:eastAsia="Arial" w:hAnsi="Tahoma" w:cs="Tahoma"/>
                <w:b/>
                <w:sz w:val="20"/>
                <w:szCs w:val="20"/>
              </w:rPr>
            </w:pPr>
          </w:p>
          <w:p w14:paraId="3918825A" w14:textId="32BB9CA3" w:rsidR="00AD6B1E" w:rsidRPr="001205DF" w:rsidRDefault="00AD6B1E" w:rsidP="00176024">
            <w:pPr>
              <w:spacing w:after="144" w:line="259" w:lineRule="auto"/>
              <w:rPr>
                <w:rFonts w:ascii="Tahoma" w:hAnsi="Tahoma" w:cs="Tahoma"/>
                <w:sz w:val="20"/>
                <w:szCs w:val="20"/>
              </w:rPr>
            </w:pPr>
            <w:r w:rsidRPr="001205DF">
              <w:rPr>
                <w:rFonts w:ascii="Tahoma" w:hAnsi="Tahoma" w:cs="Tahoma"/>
                <w:sz w:val="20"/>
                <w:szCs w:val="20"/>
              </w:rPr>
              <w:t>oświadczam, że:</w:t>
            </w:r>
            <w:r w:rsidRPr="001205DF">
              <w:rPr>
                <w:rFonts w:ascii="Tahoma" w:eastAsia="Arial" w:hAnsi="Tahoma" w:cs="Tahoma"/>
                <w:b/>
                <w:sz w:val="20"/>
                <w:szCs w:val="20"/>
              </w:rPr>
              <w:t xml:space="preserve"> </w:t>
            </w:r>
          </w:p>
          <w:p w14:paraId="7C4D7B07" w14:textId="77777777" w:rsidR="00AD6B1E" w:rsidRPr="001205DF" w:rsidRDefault="00AD6B1E" w:rsidP="00176024">
            <w:pPr>
              <w:spacing w:after="343" w:line="259" w:lineRule="auto"/>
              <w:rPr>
                <w:rFonts w:ascii="Tahoma" w:hAnsi="Tahoma" w:cs="Tahoma"/>
                <w:sz w:val="20"/>
                <w:szCs w:val="20"/>
              </w:rPr>
            </w:pPr>
            <w:r w:rsidRPr="001205DF">
              <w:rPr>
                <w:rFonts w:ascii="Tahoma" w:eastAsia="Arial" w:hAnsi="Tahoma" w:cs="Tahoma"/>
                <w:b/>
                <w:sz w:val="20"/>
                <w:szCs w:val="20"/>
              </w:rPr>
              <w:t>spełniam warunki zamówienia określone przez zamawiającego w SWZ, dotyczące:</w:t>
            </w:r>
            <w:r w:rsidRPr="001205DF">
              <w:rPr>
                <w:rFonts w:ascii="Tahoma" w:hAnsi="Tahoma" w:cs="Tahoma"/>
                <w:sz w:val="20"/>
                <w:szCs w:val="20"/>
              </w:rPr>
              <w:t xml:space="preserve"> </w:t>
            </w:r>
          </w:p>
          <w:p w14:paraId="57AFA9E6" w14:textId="7A6BCC1F" w:rsidR="00AD6B1E" w:rsidRPr="001205DF" w:rsidRDefault="00AD6B1E" w:rsidP="00AD6B1E">
            <w:pPr>
              <w:spacing w:after="0" w:line="259" w:lineRule="auto"/>
              <w:ind w:right="62"/>
              <w:rPr>
                <w:rFonts w:ascii="Tahoma" w:hAnsi="Tahoma" w:cs="Tahoma"/>
                <w:sz w:val="20"/>
                <w:szCs w:val="20"/>
              </w:rPr>
            </w:pPr>
            <w:r w:rsidRPr="001205DF">
              <w:rPr>
                <w:rFonts w:ascii="Tahoma" w:hAnsi="Tahoma" w:cs="Tahoma"/>
                <w:sz w:val="20"/>
                <w:szCs w:val="20"/>
              </w:rPr>
              <w:t xml:space="preserve">-  zastrzeżenia, na podstawie art. 94 ust. 1 i 2 ustawy </w:t>
            </w:r>
            <w:proofErr w:type="spellStart"/>
            <w:r w:rsidRPr="001205DF">
              <w:rPr>
                <w:rFonts w:ascii="Tahoma" w:hAnsi="Tahoma" w:cs="Tahoma"/>
                <w:sz w:val="20"/>
                <w:szCs w:val="20"/>
              </w:rPr>
              <w:t>Pzp</w:t>
            </w:r>
            <w:proofErr w:type="spellEnd"/>
            <w:r w:rsidRPr="001205DF">
              <w:rPr>
                <w:rFonts w:ascii="Tahoma" w:hAnsi="Tahoma" w:cs="Tahoma"/>
                <w:sz w:val="20"/>
                <w:szCs w:val="20"/>
              </w:rPr>
              <w:t xml:space="preserve">, że 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i zawodowa integracja osób społecznie marginalizowanych,  w szczególności: </w:t>
            </w:r>
          </w:p>
          <w:p w14:paraId="0915C5AF" w14:textId="77777777" w:rsidR="00AD6B1E" w:rsidRPr="001205DF" w:rsidRDefault="00AD6B1E" w:rsidP="00AD6B1E">
            <w:pPr>
              <w:spacing w:after="0" w:line="259" w:lineRule="auto"/>
              <w:ind w:left="720" w:right="62" w:hanging="360"/>
              <w:rPr>
                <w:rFonts w:ascii="Tahoma" w:hAnsi="Tahoma" w:cs="Tahoma"/>
                <w:sz w:val="20"/>
                <w:szCs w:val="20"/>
              </w:rPr>
            </w:pPr>
            <w:r w:rsidRPr="001205DF">
              <w:rPr>
                <w:rFonts w:ascii="Tahoma" w:hAnsi="Tahoma" w:cs="Tahoma"/>
                <w:sz w:val="20"/>
                <w:szCs w:val="20"/>
              </w:rPr>
              <w:t>1) osób niepełnosprawnych w rozumieniu ustawy z dnia 27 sierpnia 1997 r. o rehabilitacji zawodowej i społecznej oraz zatrudnianiu osób niepełnosprawnych (Dz.U. z 2024 r. poz. 44, 858, 1089 i 1165),</w:t>
            </w:r>
          </w:p>
          <w:p w14:paraId="234D77FC" w14:textId="77777777" w:rsidR="00AD6B1E" w:rsidRPr="001205DF" w:rsidRDefault="00AD6B1E" w:rsidP="00AD6B1E">
            <w:pPr>
              <w:spacing w:after="0" w:line="259" w:lineRule="auto"/>
              <w:ind w:left="720" w:right="62" w:hanging="360"/>
              <w:rPr>
                <w:rFonts w:ascii="Tahoma" w:hAnsi="Tahoma" w:cs="Tahoma"/>
                <w:sz w:val="20"/>
                <w:szCs w:val="20"/>
              </w:rPr>
            </w:pPr>
            <w:r w:rsidRPr="001205DF">
              <w:rPr>
                <w:rFonts w:ascii="Tahoma" w:hAnsi="Tahoma" w:cs="Tahoma"/>
                <w:sz w:val="20"/>
                <w:szCs w:val="20"/>
              </w:rPr>
              <w:t>2) bezrobotnych w rozumieniu ustawy z dnia 20 kwietnia 2004 r. o promocji zatrudnienia i instytucjach rynku pracy (Dz.U. z 2024 r. poz. 475, 742, 858, 863 i 1089),</w:t>
            </w:r>
          </w:p>
          <w:p w14:paraId="6E00B4DE" w14:textId="77777777" w:rsidR="00AD6B1E" w:rsidRPr="001205DF" w:rsidRDefault="00AD6B1E" w:rsidP="00AD6B1E">
            <w:pPr>
              <w:spacing w:after="0" w:line="259" w:lineRule="auto"/>
              <w:ind w:left="720" w:right="62" w:hanging="360"/>
              <w:rPr>
                <w:rFonts w:ascii="Tahoma" w:hAnsi="Tahoma" w:cs="Tahoma"/>
                <w:sz w:val="20"/>
                <w:szCs w:val="20"/>
              </w:rPr>
            </w:pPr>
            <w:r w:rsidRPr="001205DF">
              <w:rPr>
                <w:rFonts w:ascii="Tahoma" w:hAnsi="Tahoma" w:cs="Tahoma"/>
                <w:sz w:val="20"/>
                <w:szCs w:val="20"/>
              </w:rPr>
              <w:t>3) osób poszukujących pracy, niepozostających w zatrudnieniu lub niewykonujących innej pracy zarobkowej, w rozumieniu ustawy z dnia 20 kwietnia 2004 r. o promocji zatrudnienia i instytucjach rynku pracy,</w:t>
            </w:r>
          </w:p>
          <w:p w14:paraId="2C279CF0" w14:textId="77777777" w:rsidR="00AD6B1E" w:rsidRPr="001205DF" w:rsidRDefault="00AD6B1E" w:rsidP="00AD6B1E">
            <w:pPr>
              <w:spacing w:after="0" w:line="259" w:lineRule="auto"/>
              <w:ind w:left="720" w:right="62" w:hanging="360"/>
              <w:rPr>
                <w:rFonts w:ascii="Tahoma" w:hAnsi="Tahoma" w:cs="Tahoma"/>
                <w:sz w:val="20"/>
                <w:szCs w:val="20"/>
              </w:rPr>
            </w:pPr>
            <w:r w:rsidRPr="001205DF">
              <w:rPr>
                <w:rFonts w:ascii="Tahoma" w:hAnsi="Tahoma" w:cs="Tahoma"/>
                <w:sz w:val="20"/>
                <w:szCs w:val="20"/>
              </w:rPr>
              <w:t>4) osób usamodzielnianych, o których mowa w art. 140 ust. 1 i 2 ustawy z dnia 9 czerwca 2011 r. o wspieraniu rodziny i systemie pieczy zastępczej (Dz.U. z 2024 r. poz. 177, 742, 743 i 858),</w:t>
            </w:r>
          </w:p>
          <w:p w14:paraId="06BC796F" w14:textId="77777777" w:rsidR="00AD6B1E" w:rsidRPr="001205DF" w:rsidRDefault="00AD6B1E" w:rsidP="00AD6B1E">
            <w:pPr>
              <w:spacing w:after="0" w:line="259" w:lineRule="auto"/>
              <w:ind w:left="720" w:right="62" w:hanging="360"/>
              <w:rPr>
                <w:rFonts w:ascii="Tahoma" w:hAnsi="Tahoma" w:cs="Tahoma"/>
                <w:sz w:val="20"/>
                <w:szCs w:val="20"/>
              </w:rPr>
            </w:pPr>
            <w:r w:rsidRPr="001205DF">
              <w:rPr>
                <w:rFonts w:ascii="Tahoma" w:hAnsi="Tahoma" w:cs="Tahoma"/>
                <w:sz w:val="20"/>
                <w:szCs w:val="20"/>
              </w:rPr>
              <w:t>5) osób pozbawionych wolności lub zwalnianych z zakładów karnych, o których mowa w ustawie z dnia 6 czerwca 1997 r. - Kodeks karny wykonawczy (Dz.U. z 2024 r. poz. 706), mających trudności w integracji ze środowiskiem,</w:t>
            </w:r>
          </w:p>
          <w:p w14:paraId="078B4D6D" w14:textId="77777777" w:rsidR="00AD6B1E" w:rsidRPr="001205DF" w:rsidRDefault="00AD6B1E" w:rsidP="00AD6B1E">
            <w:pPr>
              <w:spacing w:after="0" w:line="259" w:lineRule="auto"/>
              <w:ind w:left="720" w:right="62" w:hanging="360"/>
              <w:rPr>
                <w:rFonts w:ascii="Tahoma" w:hAnsi="Tahoma" w:cs="Tahoma"/>
                <w:sz w:val="20"/>
                <w:szCs w:val="20"/>
              </w:rPr>
            </w:pPr>
            <w:r w:rsidRPr="001205DF">
              <w:rPr>
                <w:rFonts w:ascii="Tahoma" w:hAnsi="Tahoma" w:cs="Tahoma"/>
                <w:sz w:val="20"/>
                <w:szCs w:val="20"/>
              </w:rPr>
              <w:lastRenderedPageBreak/>
              <w:t>6) osób z zaburzeniami psychicznymi w rozumieniu ustawy z dnia 19 sierpnia 1994 r. o ochronie zdrowia psychicznego (Dz.U. z 2024 r. poz. 917),</w:t>
            </w:r>
          </w:p>
          <w:p w14:paraId="0626079F" w14:textId="77777777" w:rsidR="00AD6B1E" w:rsidRPr="001205DF" w:rsidRDefault="00AD6B1E" w:rsidP="00AD6B1E">
            <w:pPr>
              <w:spacing w:after="0" w:line="259" w:lineRule="auto"/>
              <w:ind w:left="720" w:right="62" w:hanging="360"/>
              <w:rPr>
                <w:rFonts w:ascii="Tahoma" w:hAnsi="Tahoma" w:cs="Tahoma"/>
                <w:sz w:val="20"/>
                <w:szCs w:val="20"/>
              </w:rPr>
            </w:pPr>
            <w:r w:rsidRPr="001205DF">
              <w:rPr>
                <w:rFonts w:ascii="Tahoma" w:hAnsi="Tahoma" w:cs="Tahoma"/>
                <w:sz w:val="20"/>
                <w:szCs w:val="20"/>
              </w:rPr>
              <w:t xml:space="preserve">7) osób bezdomnych w rozumieniu ustawy z dnia 12 marca 2004 r. o pomocy społecznej (Dz.U. z 2023 r. poz. 901, z </w:t>
            </w:r>
            <w:proofErr w:type="spellStart"/>
            <w:r w:rsidRPr="001205DF">
              <w:rPr>
                <w:rFonts w:ascii="Tahoma" w:hAnsi="Tahoma" w:cs="Tahoma"/>
                <w:sz w:val="20"/>
                <w:szCs w:val="20"/>
              </w:rPr>
              <w:t>późn</w:t>
            </w:r>
            <w:proofErr w:type="spellEnd"/>
            <w:r w:rsidRPr="001205DF">
              <w:rPr>
                <w:rFonts w:ascii="Tahoma" w:hAnsi="Tahoma" w:cs="Tahoma"/>
                <w:sz w:val="20"/>
                <w:szCs w:val="20"/>
              </w:rPr>
              <w:t>. zm.12)),</w:t>
            </w:r>
          </w:p>
          <w:p w14:paraId="7BFF1B00" w14:textId="77777777" w:rsidR="00AD6B1E" w:rsidRPr="001205DF" w:rsidRDefault="00AD6B1E" w:rsidP="00AD6B1E">
            <w:pPr>
              <w:spacing w:after="0" w:line="259" w:lineRule="auto"/>
              <w:ind w:left="720" w:right="62" w:hanging="360"/>
              <w:rPr>
                <w:rFonts w:ascii="Tahoma" w:hAnsi="Tahoma" w:cs="Tahoma"/>
                <w:sz w:val="20"/>
                <w:szCs w:val="20"/>
              </w:rPr>
            </w:pPr>
            <w:r w:rsidRPr="001205DF">
              <w:rPr>
                <w:rFonts w:ascii="Tahoma" w:hAnsi="Tahoma" w:cs="Tahoma"/>
                <w:sz w:val="20"/>
                <w:szCs w:val="20"/>
              </w:rPr>
              <w:t>8) osób, które uzyskały w Rzeczypospolitej Polskiej status uchodźcy lub ochronę uzupełniającą, o których mowa w ustawie z dnia 13 czerwca 2003 r. o udzielaniu cudzoziemcom ochrony na terytorium Rzeczypospolitej Polskiej (Dz.U. z 2023 r. poz. 1504 oraz z 2024 r. poz. 854),</w:t>
            </w:r>
          </w:p>
          <w:p w14:paraId="04BBD0B4" w14:textId="77777777" w:rsidR="00AD6B1E" w:rsidRPr="001205DF" w:rsidRDefault="00AD6B1E" w:rsidP="00AD6B1E">
            <w:pPr>
              <w:spacing w:after="0" w:line="259" w:lineRule="auto"/>
              <w:ind w:left="720" w:right="62" w:hanging="360"/>
              <w:rPr>
                <w:rFonts w:ascii="Tahoma" w:hAnsi="Tahoma" w:cs="Tahoma"/>
                <w:sz w:val="20"/>
                <w:szCs w:val="20"/>
              </w:rPr>
            </w:pPr>
            <w:r w:rsidRPr="001205DF">
              <w:rPr>
                <w:rFonts w:ascii="Tahoma" w:hAnsi="Tahoma" w:cs="Tahoma"/>
                <w:sz w:val="20"/>
                <w:szCs w:val="20"/>
              </w:rPr>
              <w:t>9) osób do 30. roku życia oraz po ukończeniu 50. roku życia, posiadających status osoby poszukującej pracy, bez zatrudnienia,</w:t>
            </w:r>
          </w:p>
          <w:p w14:paraId="3D6B3B35" w14:textId="256DC743" w:rsidR="00AD6B1E" w:rsidRPr="001205DF" w:rsidRDefault="00AD6B1E" w:rsidP="00DE5022">
            <w:pPr>
              <w:spacing w:after="0" w:line="259" w:lineRule="auto"/>
              <w:ind w:left="720" w:right="62" w:hanging="360"/>
              <w:rPr>
                <w:rFonts w:ascii="Tahoma" w:hAnsi="Tahoma" w:cs="Tahoma"/>
                <w:sz w:val="20"/>
                <w:szCs w:val="20"/>
              </w:rPr>
            </w:pPr>
            <w:r w:rsidRPr="001205DF">
              <w:rPr>
                <w:rFonts w:ascii="Tahoma" w:hAnsi="Tahoma" w:cs="Tahoma"/>
                <w:sz w:val="20"/>
                <w:szCs w:val="20"/>
              </w:rPr>
              <w:t>10) osób będących członkami mniejszości znajdującej się w niekorzystnej sytuacji, w szczególności będących członkami mniejszości narodowych i etnicznych w rozumieniu ustawy z dnia 6 stycznia 2005 r. o mniejszościach narodowych i etnicznych oraz o języku regionalnym (Dz.U. z 2017 r. poz. 823)</w:t>
            </w:r>
            <w:r w:rsidR="00DE5022" w:rsidRPr="001205DF">
              <w:rPr>
                <w:rFonts w:ascii="Tahoma" w:hAnsi="Tahoma" w:cs="Tahoma"/>
                <w:sz w:val="20"/>
                <w:szCs w:val="20"/>
              </w:rPr>
              <w:t xml:space="preserve"> </w:t>
            </w:r>
            <w:r w:rsidRPr="001205DF">
              <w:rPr>
                <w:rFonts w:ascii="Tahoma" w:hAnsi="Tahoma" w:cs="Tahoma"/>
                <w:sz w:val="20"/>
                <w:szCs w:val="20"/>
              </w:rPr>
              <w:t xml:space="preserve">oraz osiągający wskaźnik zatrudnienia osób z ww. grup </w:t>
            </w:r>
            <w:proofErr w:type="spellStart"/>
            <w:r w:rsidRPr="001205DF">
              <w:rPr>
                <w:rFonts w:ascii="Tahoma" w:hAnsi="Tahoma" w:cs="Tahoma"/>
                <w:sz w:val="20"/>
                <w:szCs w:val="20"/>
              </w:rPr>
              <w:t>defaworyzowanych</w:t>
            </w:r>
            <w:proofErr w:type="spellEnd"/>
            <w:r w:rsidRPr="001205DF">
              <w:rPr>
                <w:rFonts w:ascii="Tahoma" w:hAnsi="Tahoma" w:cs="Tahoma"/>
                <w:sz w:val="20"/>
                <w:szCs w:val="20"/>
              </w:rPr>
              <w:t xml:space="preserve"> na poziomie nie mniejszym niż 30% łącznie zatrudnionych u Wykonawcy albo w jego jednostce, która będzie realizowała zamówienie. </w:t>
            </w:r>
          </w:p>
          <w:p w14:paraId="3EE5FA11" w14:textId="77777777" w:rsidR="00DE5022" w:rsidRPr="001205DF" w:rsidRDefault="00DE5022" w:rsidP="00DE5022">
            <w:pPr>
              <w:spacing w:after="0" w:line="259" w:lineRule="auto"/>
              <w:ind w:left="720" w:right="62" w:hanging="360"/>
              <w:rPr>
                <w:rFonts w:ascii="Tahoma" w:hAnsi="Tahoma" w:cs="Tahoma"/>
                <w:sz w:val="20"/>
                <w:szCs w:val="20"/>
              </w:rPr>
            </w:pPr>
          </w:p>
          <w:p w14:paraId="55CB3ED0" w14:textId="77777777" w:rsidR="00AD6B1E" w:rsidRPr="001205DF" w:rsidRDefault="00AD6B1E" w:rsidP="00AD6B1E">
            <w:pPr>
              <w:spacing w:after="0" w:line="258" w:lineRule="auto"/>
              <w:ind w:right="64"/>
              <w:rPr>
                <w:rFonts w:ascii="Tahoma" w:hAnsi="Tahoma" w:cs="Tahoma"/>
                <w:sz w:val="20"/>
                <w:szCs w:val="20"/>
              </w:rPr>
            </w:pPr>
            <w:r w:rsidRPr="001205DF">
              <w:rPr>
                <w:rFonts w:ascii="Tahoma" w:hAnsi="Tahoma" w:cs="Tahoma"/>
                <w:sz w:val="20"/>
                <w:szCs w:val="20"/>
              </w:rPr>
              <w:t>Oświadczam, że wszystkie informacje podane w powyższych oświadczeniach są aktualne i zgodne z prawdą oraz zostały przedstawione z pełną świadomością konsekwencji wprowadzenia zamawiającego w błąd przy przedstawieniu informacji.</w:t>
            </w:r>
            <w:r w:rsidRPr="001205DF">
              <w:rPr>
                <w:rFonts w:ascii="Tahoma" w:eastAsia="Arial" w:hAnsi="Tahoma" w:cs="Tahoma"/>
                <w:i/>
                <w:sz w:val="20"/>
                <w:szCs w:val="20"/>
              </w:rPr>
              <w:t xml:space="preserve"> </w:t>
            </w:r>
          </w:p>
          <w:p w14:paraId="7135943E" w14:textId="77777777" w:rsidR="00AD6B1E" w:rsidRPr="001205DF" w:rsidRDefault="00AD6B1E" w:rsidP="00AD6B1E">
            <w:pPr>
              <w:spacing w:after="0" w:line="259" w:lineRule="auto"/>
              <w:rPr>
                <w:rFonts w:ascii="Tahoma" w:hAnsi="Tahoma" w:cs="Tahoma"/>
                <w:sz w:val="20"/>
                <w:szCs w:val="20"/>
              </w:rPr>
            </w:pPr>
            <w:r w:rsidRPr="001205DF">
              <w:rPr>
                <w:rFonts w:ascii="Tahoma" w:hAnsi="Tahoma" w:cs="Tahoma"/>
                <w:sz w:val="20"/>
                <w:szCs w:val="20"/>
              </w:rPr>
              <w:t xml:space="preserve"> </w:t>
            </w:r>
          </w:p>
          <w:p w14:paraId="2F84F0D5" w14:textId="48954EBE" w:rsidR="00AD6B1E" w:rsidRPr="001205DF" w:rsidRDefault="00AD6B1E" w:rsidP="00AD6B1E">
            <w:pPr>
              <w:spacing w:after="0" w:line="311" w:lineRule="auto"/>
              <w:rPr>
                <w:rFonts w:ascii="Tahoma" w:hAnsi="Tahoma" w:cs="Tahoma"/>
                <w:sz w:val="20"/>
                <w:szCs w:val="20"/>
              </w:rPr>
            </w:pPr>
            <w:r w:rsidRPr="001205DF">
              <w:rPr>
                <w:rFonts w:ascii="Tahoma" w:hAnsi="Tahoma" w:cs="Tahoma"/>
                <w:sz w:val="20"/>
                <w:szCs w:val="20"/>
              </w:rPr>
              <w:t xml:space="preserve">Oświadczenie wykonawcy – zał. nr 4 do SWZ musi być podpisane kwalifikowanym podpisem elektronicznym lub podpisem zaufanym lub podpisem osobistym. </w:t>
            </w:r>
          </w:p>
          <w:p w14:paraId="4375AE8F" w14:textId="1482C9DC" w:rsidR="00AD6B1E" w:rsidRPr="001205DF" w:rsidRDefault="00AD6B1E" w:rsidP="00AD6B1E">
            <w:pPr>
              <w:spacing w:after="0" w:line="259" w:lineRule="auto"/>
              <w:ind w:left="720" w:right="62" w:hanging="360"/>
              <w:rPr>
                <w:sz w:val="20"/>
                <w:szCs w:val="20"/>
              </w:rPr>
            </w:pPr>
          </w:p>
        </w:tc>
      </w:tr>
    </w:tbl>
    <w:p w14:paraId="6430A371" w14:textId="15E82E6D" w:rsidR="00A90047" w:rsidRDefault="00A90047">
      <w:pPr>
        <w:ind w:hanging="1"/>
        <w:jc w:val="right"/>
        <w:rPr>
          <w:rFonts w:ascii="Arial" w:hAnsi="Arial" w:cs="Arial"/>
          <w:b/>
          <w:bCs/>
          <w:iCs/>
          <w:sz w:val="20"/>
          <w:szCs w:val="20"/>
        </w:rPr>
      </w:pPr>
    </w:p>
    <w:sectPr w:rsidR="00A90047">
      <w:footerReference w:type="default" r:id="rId8"/>
      <w:pgSz w:w="11906" w:h="16838"/>
      <w:pgMar w:top="851" w:right="1418" w:bottom="1100" w:left="1418" w:header="0" w:footer="700" w:gutter="0"/>
      <w:cols w:space="708"/>
      <w:formProt w:val="0"/>
      <w:docGrid w:linePitch="36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9940C" w14:textId="77777777" w:rsidR="00F911CD" w:rsidRDefault="00D83E55">
      <w:pPr>
        <w:spacing w:after="0" w:line="240" w:lineRule="auto"/>
      </w:pPr>
      <w:r>
        <w:separator/>
      </w:r>
    </w:p>
  </w:endnote>
  <w:endnote w:type="continuationSeparator" w:id="0">
    <w:p w14:paraId="01067AFA" w14:textId="77777777" w:rsidR="00F911CD" w:rsidRDefault="00D83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AF079" w14:textId="77777777" w:rsidR="00A90047" w:rsidRDefault="00D83E55">
    <w:pPr>
      <w:pStyle w:val="Stopka"/>
      <w:rPr>
        <w:lang w:eastAsia="pl-PL"/>
      </w:rPr>
    </w:pPr>
    <w:r>
      <w:rPr>
        <w:noProof/>
        <w:lang w:eastAsia="pl-PL"/>
      </w:rPr>
      <mc:AlternateContent>
        <mc:Choice Requires="wps">
          <w:drawing>
            <wp:anchor distT="0" distB="0" distL="0" distR="0" simplePos="0" relativeHeight="2" behindDoc="1" locked="0" layoutInCell="0" allowOverlap="1" wp14:anchorId="676D6DE0" wp14:editId="6C1D106D">
              <wp:simplePos x="0" y="0"/>
              <wp:positionH relativeFrom="page">
                <wp:posOffset>3643630</wp:posOffset>
              </wp:positionH>
              <wp:positionV relativeFrom="paragraph">
                <wp:posOffset>313055</wp:posOffset>
              </wp:positionV>
              <wp:extent cx="339725" cy="178435"/>
              <wp:effectExtent l="5080" t="8255" r="6350" b="2540"/>
              <wp:wrapSquare wrapText="largest"/>
              <wp:docPr id="1" name="Pole tekstowe 2"/>
              <wp:cNvGraphicFramePr/>
              <a:graphic xmlns:a="http://schemas.openxmlformats.org/drawingml/2006/main">
                <a:graphicData uri="http://schemas.microsoft.com/office/word/2010/wordprocessingShape">
                  <wps:wsp>
                    <wps:cNvSpPr/>
                    <wps:spPr>
                      <a:xfrm>
                        <a:off x="0" y="0"/>
                        <a:ext cx="339120" cy="177840"/>
                      </a:xfrm>
                      <a:prstGeom prst="rect">
                        <a:avLst/>
                      </a:prstGeom>
                      <a:noFill/>
                      <a:ln w="0">
                        <a:noFill/>
                      </a:ln>
                    </wps:spPr>
                    <wps:style>
                      <a:lnRef idx="0">
                        <a:scrgbClr r="0" g="0" b="0"/>
                      </a:lnRef>
                      <a:fillRef idx="0">
                        <a:scrgbClr r="0" g="0" b="0"/>
                      </a:fillRef>
                      <a:effectRef idx="0">
                        <a:scrgbClr r="0" g="0" b="0"/>
                      </a:effectRef>
                      <a:fontRef idx="minor"/>
                    </wps:style>
                    <wps:txbx>
                      <w:txbxContent>
                        <w:p w14:paraId="320C0E93" w14:textId="77777777" w:rsidR="00A90047" w:rsidRDefault="00D83E55">
                          <w:pPr>
                            <w:pStyle w:val="Stopka"/>
                          </w:pPr>
                          <w:r>
                            <w:rPr>
                              <w:rStyle w:val="Numerstrony"/>
                              <w:color w:val="000000"/>
                            </w:rPr>
                            <w:fldChar w:fldCharType="begin"/>
                          </w:r>
                          <w:r>
                            <w:rPr>
                              <w:rStyle w:val="Numerstrony"/>
                              <w:color w:val="000000"/>
                            </w:rPr>
                            <w:instrText>PAGE</w:instrText>
                          </w:r>
                          <w:r>
                            <w:rPr>
                              <w:rStyle w:val="Numerstrony"/>
                              <w:color w:val="000000"/>
                            </w:rPr>
                            <w:fldChar w:fldCharType="separate"/>
                          </w:r>
                          <w:r>
                            <w:rPr>
                              <w:rStyle w:val="Numerstrony"/>
                              <w:noProof/>
                              <w:color w:val="000000"/>
                            </w:rPr>
                            <w:t>1</w:t>
                          </w:r>
                          <w:r>
                            <w:rPr>
                              <w:rStyle w:val="Numerstrony"/>
                              <w:color w:val="000000"/>
                            </w:rPr>
                            <w:fldChar w:fldCharType="end"/>
                          </w:r>
                          <w:r>
                            <w:rPr>
                              <w:rStyle w:val="Numerstrony"/>
                              <w:rFonts w:cs="Calibri"/>
                              <w:color w:val="000000"/>
                            </w:rPr>
                            <w:t xml:space="preserve"> </w:t>
                          </w:r>
                          <w:r>
                            <w:rPr>
                              <w:rStyle w:val="Numerstrony"/>
                              <w:color w:val="000000"/>
                            </w:rPr>
                            <w:t xml:space="preserve">z </w:t>
                          </w:r>
                          <w:r>
                            <w:rPr>
                              <w:rStyle w:val="Numerstrony"/>
                              <w:color w:val="000000"/>
                            </w:rPr>
                            <w:fldChar w:fldCharType="begin"/>
                          </w:r>
                          <w:r>
                            <w:rPr>
                              <w:rStyle w:val="Numerstrony"/>
                              <w:color w:val="000000"/>
                            </w:rPr>
                            <w:instrText>NUMPAGES</w:instrText>
                          </w:r>
                          <w:r>
                            <w:rPr>
                              <w:rStyle w:val="Numerstrony"/>
                              <w:color w:val="000000"/>
                            </w:rPr>
                            <w:fldChar w:fldCharType="separate"/>
                          </w:r>
                          <w:r>
                            <w:rPr>
                              <w:rStyle w:val="Numerstrony"/>
                              <w:noProof/>
                              <w:color w:val="000000"/>
                            </w:rPr>
                            <w:t>1</w:t>
                          </w:r>
                          <w:r>
                            <w:rPr>
                              <w:rStyle w:val="Numerstrony"/>
                              <w:color w:val="000000"/>
                            </w:rPr>
                            <w:fldChar w:fldCharType="end"/>
                          </w:r>
                        </w:p>
                      </w:txbxContent>
                    </wps:txbx>
                    <wps:bodyPr lIns="0" tIns="0" rIns="0" bIns="0" anchor="t" upright="1">
                      <a:noAutofit/>
                    </wps:bodyPr>
                  </wps:wsp>
                </a:graphicData>
              </a:graphic>
            </wp:anchor>
          </w:drawing>
        </mc:Choice>
        <mc:Fallback>
          <w:pict>
            <v:rect w14:anchorId="676D6DE0" id="Pole tekstowe 2" o:spid="_x0000_s1026" style="position:absolute;margin-left:286.9pt;margin-top:24.65pt;width:26.75pt;height:14.05pt;z-index:-50331647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" o:allowincell="f" filled="f" stroked="f" strokeweight="0">
              <v:textbox inset="0,0,0,0">
                <w:txbxContent>
                  <w:p w14:paraId="320C0E93" w14:textId="77777777" w:rsidR="00A90047" w:rsidRDefault="00D83E55">
                    <w:pPr>
                      <w:pStyle w:val="Stopka"/>
                    </w:pPr>
                    <w:r>
                      <w:rPr>
                        <w:rStyle w:val="Numerstrony"/>
                        <w:color w:val="000000"/>
                      </w:rPr>
                      <w:fldChar w:fldCharType="begin"/>
                    </w:r>
                    <w:r>
                      <w:rPr>
                        <w:rStyle w:val="Numerstrony"/>
                        <w:color w:val="000000"/>
                      </w:rPr>
                      <w:instrText>PAGE</w:instrText>
                    </w:r>
                    <w:r>
                      <w:rPr>
                        <w:rStyle w:val="Numerstrony"/>
                        <w:color w:val="000000"/>
                      </w:rPr>
                      <w:fldChar w:fldCharType="separate"/>
                    </w:r>
                    <w:r>
                      <w:rPr>
                        <w:rStyle w:val="Numerstrony"/>
                        <w:noProof/>
                        <w:color w:val="000000"/>
                      </w:rPr>
                      <w:t>1</w:t>
                    </w:r>
                    <w:r>
                      <w:rPr>
                        <w:rStyle w:val="Numerstrony"/>
                        <w:color w:val="000000"/>
                      </w:rPr>
                      <w:fldChar w:fldCharType="end"/>
                    </w:r>
                    <w:r>
                      <w:rPr>
                        <w:rStyle w:val="Numerstrony"/>
                        <w:rFonts w:cs="Calibri"/>
                        <w:color w:val="000000"/>
                      </w:rPr>
                      <w:t xml:space="preserve"> </w:t>
                    </w:r>
                    <w:r>
                      <w:rPr>
                        <w:rStyle w:val="Numerstrony"/>
                        <w:color w:val="000000"/>
                      </w:rPr>
                      <w:t xml:space="preserve">z </w:t>
                    </w:r>
                    <w:r>
                      <w:rPr>
                        <w:rStyle w:val="Numerstrony"/>
                        <w:color w:val="000000"/>
                      </w:rPr>
                      <w:fldChar w:fldCharType="begin"/>
                    </w:r>
                    <w:r>
                      <w:rPr>
                        <w:rStyle w:val="Numerstrony"/>
                        <w:color w:val="000000"/>
                      </w:rPr>
                      <w:instrText>NUMPAGES</w:instrText>
                    </w:r>
                    <w:r>
                      <w:rPr>
                        <w:rStyle w:val="Numerstrony"/>
                        <w:color w:val="000000"/>
                      </w:rPr>
                      <w:fldChar w:fldCharType="separate"/>
                    </w:r>
                    <w:r>
                      <w:rPr>
                        <w:rStyle w:val="Numerstrony"/>
                        <w:noProof/>
                        <w:color w:val="000000"/>
                      </w:rPr>
                      <w:t>1</w:t>
                    </w:r>
                    <w:r>
                      <w:rPr>
                        <w:rStyle w:val="Numerstrony"/>
                        <w:color w:val="000000"/>
                      </w:rPr>
                      <w:fldChar w:fldCharType="end"/>
                    </w:r>
                  </w:p>
                </w:txbxContent>
              </v:textbox>
              <w10:wrap type="square" side="largest"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C340A" w14:textId="77777777" w:rsidR="00F911CD" w:rsidRDefault="00D83E55">
      <w:pPr>
        <w:spacing w:after="0" w:line="240" w:lineRule="auto"/>
      </w:pPr>
      <w:r>
        <w:separator/>
      </w:r>
    </w:p>
  </w:footnote>
  <w:footnote w:type="continuationSeparator" w:id="0">
    <w:p w14:paraId="449F874E" w14:textId="77777777" w:rsidR="00F911CD" w:rsidRDefault="00D83E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65754F"/>
    <w:multiLevelType w:val="multilevel"/>
    <w:tmpl w:val="475E4A3A"/>
    <w:lvl w:ilvl="0">
      <w:start w:val="1"/>
      <w:numFmt w:val="decimal"/>
      <w:lvlText w:val="%1."/>
      <w:lvlJc w:val="left"/>
      <w:pPr>
        <w:tabs>
          <w:tab w:val="num" w:pos="0"/>
        </w:tabs>
        <w:ind w:left="720" w:hanging="360"/>
      </w:pPr>
      <w:rPr>
        <w:rFonts w:ascii="Arial" w:hAnsi="Arial" w:cs="Times New Roman"/>
        <w:b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74CF07E5"/>
    <w:multiLevelType w:val="multilevel"/>
    <w:tmpl w:val="F8E8644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528180341">
    <w:abstractNumId w:val="0"/>
  </w:num>
  <w:num w:numId="2" w16cid:durableId="1508712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047"/>
    <w:rsid w:val="00087163"/>
    <w:rsid w:val="001205DF"/>
    <w:rsid w:val="0032647D"/>
    <w:rsid w:val="00425BF4"/>
    <w:rsid w:val="005E22A1"/>
    <w:rsid w:val="006C69C9"/>
    <w:rsid w:val="00792979"/>
    <w:rsid w:val="00792C83"/>
    <w:rsid w:val="00816191"/>
    <w:rsid w:val="00A5658C"/>
    <w:rsid w:val="00A90047"/>
    <w:rsid w:val="00AD6B1E"/>
    <w:rsid w:val="00C35336"/>
    <w:rsid w:val="00D83E55"/>
    <w:rsid w:val="00DE5022"/>
    <w:rsid w:val="00F47E24"/>
    <w:rsid w:val="00F523A9"/>
    <w:rsid w:val="00F911C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C29E0"/>
  <w15:docId w15:val="{A4BE7A64-8B6D-407D-B2D5-BF05BE20E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27D3"/>
    <w:pPr>
      <w:spacing w:after="160" w:line="252" w:lineRule="auto"/>
    </w:pPr>
    <w:rPr>
      <w:rFonts w:cs="Times New Roman"/>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qFormat/>
    <w:rsid w:val="00BA27D3"/>
  </w:style>
  <w:style w:type="character" w:customStyle="1" w:styleId="NagwekZnak">
    <w:name w:val="Nagłówek Znak"/>
    <w:basedOn w:val="Domylnaczcionkaakapitu"/>
    <w:link w:val="Nagwek"/>
    <w:qFormat/>
    <w:rsid w:val="00BA27D3"/>
    <w:rPr>
      <w:rFonts w:ascii="Calibri" w:eastAsia="Calibri" w:hAnsi="Calibri" w:cs="Times New Roman"/>
      <w:lang w:eastAsia="zh-CN"/>
    </w:rPr>
  </w:style>
  <w:style w:type="character" w:customStyle="1" w:styleId="StopkaZnak">
    <w:name w:val="Stopka Znak"/>
    <w:basedOn w:val="Domylnaczcionkaakapitu"/>
    <w:link w:val="Stopka"/>
    <w:qFormat/>
    <w:rsid w:val="00BA27D3"/>
    <w:rPr>
      <w:rFonts w:ascii="Calibri" w:eastAsia="Calibri" w:hAnsi="Calibri" w:cs="Times New Roman"/>
      <w:lang w:eastAsia="zh-CN"/>
    </w:rPr>
  </w:style>
  <w:style w:type="character" w:customStyle="1" w:styleId="TekstprzypisudolnegoZnak">
    <w:name w:val="Tekst przypisu dolnego Znak"/>
    <w:basedOn w:val="Domylnaczcionkaakapitu"/>
    <w:link w:val="Tekstprzypisudolnego"/>
    <w:uiPriority w:val="99"/>
    <w:qFormat/>
    <w:rsid w:val="00BA27D3"/>
    <w:rPr>
      <w:rFonts w:ascii="Times New Roman" w:eastAsia="Times New Roman" w:hAnsi="Times New Roman" w:cs="Times New Roman"/>
      <w:sz w:val="20"/>
      <w:szCs w:val="20"/>
      <w:lang w:eastAsia="zh-CN"/>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uiPriority w:val="99"/>
    <w:unhideWhenUsed/>
    <w:qFormat/>
    <w:rsid w:val="00BA27D3"/>
    <w:rPr>
      <w:rFonts w:cs="Times New Roman"/>
      <w:vertAlign w:val="superscript"/>
    </w:rPr>
  </w:style>
  <w:style w:type="character" w:customStyle="1" w:styleId="Domylnaczcionkaakapitu6">
    <w:name w:val="Domyślna czcionka akapitu6"/>
    <w:qFormat/>
  </w:style>
  <w:style w:type="paragraph" w:styleId="Nagwek">
    <w:name w:val="header"/>
    <w:basedOn w:val="Normalny"/>
    <w:next w:val="Tekstpodstawowy"/>
    <w:link w:val="NagwekZnak"/>
    <w:rsid w:val="00BA27D3"/>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rsid w:val="00BA27D3"/>
    <w:pPr>
      <w:tabs>
        <w:tab w:val="center" w:pos="4536"/>
        <w:tab w:val="right" w:pos="9072"/>
      </w:tabs>
      <w:spacing w:after="0" w:line="240" w:lineRule="auto"/>
    </w:pPr>
  </w:style>
  <w:style w:type="paragraph" w:customStyle="1" w:styleId="Akapitzlist1">
    <w:name w:val="Akapit z listą1"/>
    <w:basedOn w:val="Normalny"/>
    <w:qFormat/>
    <w:rsid w:val="00BA27D3"/>
    <w:pPr>
      <w:ind w:left="720"/>
      <w:contextualSpacing/>
    </w:pPr>
    <w:rPr>
      <w:rFonts w:eastAsia="Times New Roman"/>
    </w:rPr>
  </w:style>
  <w:style w:type="paragraph" w:styleId="Tekstprzypisudolnego">
    <w:name w:val="footnote text"/>
    <w:basedOn w:val="Normalny"/>
    <w:link w:val="TekstprzypisudolnegoZnak"/>
    <w:uiPriority w:val="99"/>
    <w:rsid w:val="00BA27D3"/>
    <w:pPr>
      <w:widowControl w:val="0"/>
      <w:spacing w:after="0" w:line="240" w:lineRule="auto"/>
    </w:pPr>
    <w:rPr>
      <w:rFonts w:ascii="Times New Roman" w:eastAsia="Times New Roman" w:hAnsi="Times New Roman"/>
      <w:sz w:val="20"/>
      <w:szCs w:val="20"/>
    </w:rPr>
  </w:style>
  <w:style w:type="paragraph" w:customStyle="1" w:styleId="Akapitzlist2">
    <w:name w:val="Akapit z listą2"/>
    <w:basedOn w:val="Normalny"/>
    <w:qFormat/>
    <w:rsid w:val="00592661"/>
    <w:pPr>
      <w:suppressAutoHyphens w:val="0"/>
      <w:spacing w:line="259" w:lineRule="auto"/>
      <w:ind w:left="720"/>
      <w:contextualSpacing/>
    </w:pPr>
    <w:rPr>
      <w:rFonts w:eastAsia="Times New Roman"/>
      <w:lang w:eastAsia="en-US"/>
    </w:rPr>
  </w:style>
  <w:style w:type="paragraph" w:styleId="Akapitzlist">
    <w:name w:val="List Paragraph"/>
    <w:basedOn w:val="Normalny"/>
    <w:uiPriority w:val="34"/>
    <w:qFormat/>
    <w:rsid w:val="00592661"/>
    <w:pPr>
      <w:ind w:left="720"/>
      <w:contextualSpacing/>
    </w:pPr>
  </w:style>
  <w:style w:type="paragraph" w:customStyle="1" w:styleId="Zawartoramki">
    <w:name w:val="Zawartość ramki"/>
    <w:basedOn w:val="Normalny"/>
    <w:qFormat/>
  </w:style>
  <w:style w:type="table" w:customStyle="1" w:styleId="TableGrid">
    <w:name w:val="TableGrid"/>
    <w:rsid w:val="00AD6B1E"/>
    <w:pPr>
      <w:suppressAutoHyphens w:val="0"/>
    </w:pPr>
    <w:rPr>
      <w:rFonts w:eastAsiaTheme="minorEastAsia"/>
      <w:kern w:val="2"/>
      <w:lang w:eastAsia="pl-PL"/>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84645">
      <w:bodyDiv w:val="1"/>
      <w:marLeft w:val="0"/>
      <w:marRight w:val="0"/>
      <w:marTop w:val="0"/>
      <w:marBottom w:val="0"/>
      <w:divBdr>
        <w:top w:val="none" w:sz="0" w:space="0" w:color="auto"/>
        <w:left w:val="none" w:sz="0" w:space="0" w:color="auto"/>
        <w:bottom w:val="none" w:sz="0" w:space="0" w:color="auto"/>
        <w:right w:val="none" w:sz="0" w:space="0" w:color="auto"/>
      </w:divBdr>
    </w:div>
    <w:div w:id="1132475778">
      <w:bodyDiv w:val="1"/>
      <w:marLeft w:val="0"/>
      <w:marRight w:val="0"/>
      <w:marTop w:val="0"/>
      <w:marBottom w:val="0"/>
      <w:divBdr>
        <w:top w:val="none" w:sz="0" w:space="0" w:color="auto"/>
        <w:left w:val="none" w:sz="0" w:space="0" w:color="auto"/>
        <w:bottom w:val="none" w:sz="0" w:space="0" w:color="auto"/>
        <w:right w:val="none" w:sz="0" w:space="0" w:color="auto"/>
      </w:divBdr>
    </w:div>
    <w:div w:id="1134447812">
      <w:bodyDiv w:val="1"/>
      <w:marLeft w:val="0"/>
      <w:marRight w:val="0"/>
      <w:marTop w:val="0"/>
      <w:marBottom w:val="0"/>
      <w:divBdr>
        <w:top w:val="none" w:sz="0" w:space="0" w:color="auto"/>
        <w:left w:val="none" w:sz="0" w:space="0" w:color="auto"/>
        <w:bottom w:val="none" w:sz="0" w:space="0" w:color="auto"/>
        <w:right w:val="none" w:sz="0" w:space="0" w:color="auto"/>
      </w:divBdr>
    </w:div>
    <w:div w:id="1154639853">
      <w:bodyDiv w:val="1"/>
      <w:marLeft w:val="0"/>
      <w:marRight w:val="0"/>
      <w:marTop w:val="0"/>
      <w:marBottom w:val="0"/>
      <w:divBdr>
        <w:top w:val="none" w:sz="0" w:space="0" w:color="auto"/>
        <w:left w:val="none" w:sz="0" w:space="0" w:color="auto"/>
        <w:bottom w:val="none" w:sz="0" w:space="0" w:color="auto"/>
        <w:right w:val="none" w:sz="0" w:space="0" w:color="auto"/>
      </w:divBdr>
    </w:div>
    <w:div w:id="1997100672">
      <w:bodyDiv w:val="1"/>
      <w:marLeft w:val="0"/>
      <w:marRight w:val="0"/>
      <w:marTop w:val="0"/>
      <w:marBottom w:val="0"/>
      <w:divBdr>
        <w:top w:val="none" w:sz="0" w:space="0" w:color="auto"/>
        <w:left w:val="none" w:sz="0" w:space="0" w:color="auto"/>
        <w:bottom w:val="none" w:sz="0" w:space="0" w:color="auto"/>
        <w:right w:val="none" w:sz="0" w:space="0" w:color="auto"/>
      </w:divBdr>
    </w:div>
    <w:div w:id="2047367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298C2-A792-4981-AF8B-37297AE46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546</Words>
  <Characters>3279</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Maćkoś</dc:creator>
  <dc:description/>
  <cp:lastModifiedBy>mlenard</cp:lastModifiedBy>
  <cp:revision>5</cp:revision>
  <dcterms:created xsi:type="dcterms:W3CDTF">2024-12-10T11:10:00Z</dcterms:created>
  <dcterms:modified xsi:type="dcterms:W3CDTF">2024-12-10T13:16:00Z</dcterms:modified>
  <dc:language>pl-PL</dc:language>
</cp:coreProperties>
</file>