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EF" w:rsidRPr="007A6B46" w:rsidRDefault="003163B5" w:rsidP="007A6B46">
      <w:pPr>
        <w:spacing w:after="0" w:line="276" w:lineRule="auto"/>
        <w:jc w:val="both"/>
        <w:rPr>
          <w:rFonts w:ascii="Times New Roman" w:eastAsia="Times New Roman" w:hAnsi="Times New Roman" w:cs="Times New Roman"/>
          <w:b/>
          <w:color w:val="FF0000"/>
          <w:sz w:val="24"/>
          <w:u w:val="single"/>
        </w:rPr>
      </w:pPr>
      <w:r w:rsidRPr="007A6B46">
        <w:rPr>
          <w:rFonts w:ascii="Times New Roman" w:eastAsia="Times New Roman" w:hAnsi="Times New Roman" w:cs="Times New Roman"/>
          <w:b/>
          <w:sz w:val="24"/>
        </w:rPr>
        <w:t>1. WARUNKI PRZYSTĄPIENIA DO PRZETARGU</w:t>
      </w:r>
    </w:p>
    <w:p w:rsidR="00C12BEF" w:rsidRPr="007A6B46" w:rsidRDefault="00C12BEF" w:rsidP="007A6B46">
      <w:pPr>
        <w:spacing w:after="0" w:line="276" w:lineRule="auto"/>
        <w:ind w:left="426"/>
        <w:jc w:val="both"/>
        <w:rPr>
          <w:rFonts w:ascii="Times New Roman" w:eastAsia="Times New Roman" w:hAnsi="Times New Roman" w:cs="Times New Roman"/>
          <w:b/>
          <w:sz w:val="24"/>
        </w:rPr>
      </w:pPr>
    </w:p>
    <w:p w:rsidR="00C12BEF" w:rsidRPr="007A6B46" w:rsidRDefault="003163B5" w:rsidP="00945D5D">
      <w:pPr>
        <w:numPr>
          <w:ilvl w:val="0"/>
          <w:numId w:val="1"/>
        </w:numPr>
        <w:spacing w:after="27" w:line="240" w:lineRule="auto"/>
        <w:ind w:left="426" w:hanging="360"/>
        <w:rPr>
          <w:rFonts w:ascii="Times New Roman" w:eastAsia="Times New Roman" w:hAnsi="Times New Roman" w:cs="Times New Roman"/>
          <w:color w:val="000000"/>
          <w:sz w:val="24"/>
        </w:rPr>
      </w:pPr>
      <w:r w:rsidRPr="007A6B46">
        <w:rPr>
          <w:rFonts w:ascii="Times New Roman" w:eastAsia="Times New Roman" w:hAnsi="Times New Roman" w:cs="Times New Roman"/>
          <w:color w:val="000000"/>
          <w:sz w:val="24"/>
        </w:rPr>
        <w:t xml:space="preserve">wykonawca zrealizował w okresie ostatnich </w:t>
      </w:r>
      <w:r w:rsidR="002A1E9D">
        <w:rPr>
          <w:rFonts w:ascii="Times New Roman" w:eastAsia="Times New Roman" w:hAnsi="Times New Roman" w:cs="Times New Roman"/>
          <w:color w:val="000000"/>
          <w:sz w:val="24"/>
        </w:rPr>
        <w:t>pięciu</w:t>
      </w:r>
      <w:r w:rsidRPr="007A6B46">
        <w:rPr>
          <w:rFonts w:ascii="Times New Roman" w:eastAsia="Times New Roman" w:hAnsi="Times New Roman" w:cs="Times New Roman"/>
          <w:color w:val="000000"/>
          <w:sz w:val="24"/>
        </w:rPr>
        <w:t xml:space="preserve"> lat przed upływem terminu składania ofert (a jeżeli okres prowadzenia działalności jest krótszy – w tym okresie) </w:t>
      </w:r>
      <w:r w:rsidR="00EE10C7">
        <w:rPr>
          <w:rFonts w:ascii="Times New Roman" w:eastAsia="Times New Roman" w:hAnsi="Times New Roman" w:cs="Times New Roman"/>
          <w:color w:val="000000"/>
          <w:sz w:val="24"/>
        </w:rPr>
        <w:t xml:space="preserve">przeglądy </w:t>
      </w:r>
      <w:r w:rsidRPr="007A6B46">
        <w:rPr>
          <w:rFonts w:ascii="Times New Roman" w:eastAsia="Times New Roman" w:hAnsi="Times New Roman" w:cs="Times New Roman"/>
          <w:color w:val="000000"/>
          <w:sz w:val="24"/>
        </w:rPr>
        <w:t xml:space="preserve"> budowlane</w:t>
      </w:r>
      <w:r w:rsidR="00EE10C7">
        <w:rPr>
          <w:rFonts w:ascii="Times New Roman" w:eastAsia="Times New Roman" w:hAnsi="Times New Roman" w:cs="Times New Roman"/>
          <w:color w:val="000000"/>
          <w:sz w:val="24"/>
        </w:rPr>
        <w:t>, budowlane</w:t>
      </w:r>
      <w:r w:rsidRPr="007A6B46">
        <w:rPr>
          <w:rFonts w:ascii="Times New Roman" w:eastAsia="Times New Roman" w:hAnsi="Times New Roman" w:cs="Times New Roman"/>
          <w:color w:val="000000"/>
          <w:sz w:val="24"/>
        </w:rPr>
        <w:t xml:space="preserve"> </w:t>
      </w:r>
      <w:r w:rsidR="00945D5D">
        <w:rPr>
          <w:rFonts w:ascii="Times New Roman" w:eastAsia="Times New Roman" w:hAnsi="Times New Roman" w:cs="Times New Roman"/>
          <w:color w:val="000000"/>
          <w:sz w:val="24"/>
        </w:rPr>
        <w:t>elektryczne</w:t>
      </w:r>
      <w:r w:rsidR="00EE10C7">
        <w:rPr>
          <w:rFonts w:ascii="Times New Roman" w:eastAsia="Times New Roman" w:hAnsi="Times New Roman" w:cs="Times New Roman"/>
          <w:color w:val="000000"/>
          <w:sz w:val="24"/>
        </w:rPr>
        <w:t>, budowlane sanitarne</w:t>
      </w:r>
      <w:r w:rsidR="00945D5D">
        <w:rPr>
          <w:rFonts w:ascii="Times New Roman" w:eastAsia="Times New Roman" w:hAnsi="Times New Roman" w:cs="Times New Roman"/>
          <w:color w:val="000000"/>
          <w:sz w:val="24"/>
        </w:rPr>
        <w:t xml:space="preserve"> </w:t>
      </w:r>
      <w:r w:rsidRPr="007A6B46">
        <w:rPr>
          <w:rFonts w:ascii="Times New Roman" w:eastAsia="Times New Roman" w:hAnsi="Times New Roman" w:cs="Times New Roman"/>
          <w:color w:val="000000"/>
          <w:sz w:val="24"/>
        </w:rPr>
        <w:t xml:space="preserve">o charakterze (związanych z przedmiotem niniejszego zamówienia oraz proporcjonalnych do niego) tj.: co najmniej </w:t>
      </w:r>
      <w:r w:rsidR="00840F48">
        <w:rPr>
          <w:rFonts w:ascii="Times New Roman" w:eastAsia="Times New Roman" w:hAnsi="Times New Roman" w:cs="Times New Roman"/>
          <w:color w:val="000000"/>
          <w:sz w:val="24"/>
        </w:rPr>
        <w:t xml:space="preserve">jedną </w:t>
      </w:r>
      <w:r w:rsidR="00D73396" w:rsidRPr="007A6B46">
        <w:rPr>
          <w:rFonts w:ascii="Times New Roman" w:eastAsia="Times New Roman" w:hAnsi="Times New Roman" w:cs="Times New Roman"/>
          <w:color w:val="000000"/>
          <w:sz w:val="24"/>
        </w:rPr>
        <w:t>robot</w:t>
      </w:r>
      <w:r w:rsidR="00D73396">
        <w:rPr>
          <w:rFonts w:ascii="Times New Roman" w:eastAsia="Times New Roman" w:hAnsi="Times New Roman" w:cs="Times New Roman"/>
          <w:color w:val="000000"/>
          <w:sz w:val="24"/>
        </w:rPr>
        <w:t xml:space="preserve">ę </w:t>
      </w:r>
      <w:r w:rsidR="00840F48">
        <w:rPr>
          <w:rFonts w:ascii="Times New Roman" w:eastAsia="Times New Roman" w:hAnsi="Times New Roman" w:cs="Times New Roman"/>
          <w:color w:val="000000"/>
          <w:sz w:val="24"/>
        </w:rPr>
        <w:t xml:space="preserve">o </w:t>
      </w:r>
      <w:r w:rsidRPr="007A6B46">
        <w:rPr>
          <w:rFonts w:ascii="Times New Roman" w:eastAsia="Times New Roman" w:hAnsi="Times New Roman" w:cs="Times New Roman"/>
          <w:color w:val="000000"/>
          <w:sz w:val="24"/>
        </w:rPr>
        <w:t xml:space="preserve">wartości min. </w:t>
      </w:r>
      <w:r w:rsidR="00EE10C7">
        <w:rPr>
          <w:rFonts w:ascii="Times New Roman" w:eastAsia="Times New Roman" w:hAnsi="Times New Roman" w:cs="Times New Roman"/>
          <w:color w:val="000000"/>
          <w:sz w:val="24"/>
        </w:rPr>
        <w:t>10</w:t>
      </w:r>
      <w:r w:rsidRPr="007A6B46">
        <w:rPr>
          <w:rFonts w:ascii="Times New Roman" w:eastAsia="Times New Roman" w:hAnsi="Times New Roman" w:cs="Times New Roman"/>
          <w:color w:val="000000"/>
          <w:sz w:val="24"/>
        </w:rPr>
        <w:t xml:space="preserve"> 000 zł, w których przedmiotem były </w:t>
      </w:r>
      <w:r w:rsidR="00EE10C7">
        <w:rPr>
          <w:rFonts w:ascii="Times New Roman" w:eastAsia="Times New Roman" w:hAnsi="Times New Roman" w:cs="Times New Roman"/>
          <w:color w:val="000000"/>
          <w:sz w:val="24"/>
        </w:rPr>
        <w:t>przeglądy budowlane pięcioletnie</w:t>
      </w:r>
      <w:r w:rsidRPr="007A6B46">
        <w:rPr>
          <w:rFonts w:ascii="Times New Roman" w:eastAsia="Times New Roman" w:hAnsi="Times New Roman" w:cs="Times New Roman"/>
          <w:color w:val="000000"/>
          <w:sz w:val="24"/>
        </w:rPr>
        <w:t xml:space="preserve"> odpowiadające swoim rodzajem i zakresem robotom  objętym zamówieniem </w:t>
      </w:r>
    </w:p>
    <w:p w:rsidR="00C12BEF" w:rsidRDefault="003163B5" w:rsidP="007A6B46">
      <w:pPr>
        <w:numPr>
          <w:ilvl w:val="0"/>
          <w:numId w:val="1"/>
        </w:numPr>
        <w:spacing w:after="27" w:line="240" w:lineRule="auto"/>
        <w:ind w:left="426" w:hanging="360"/>
        <w:jc w:val="both"/>
        <w:rPr>
          <w:rFonts w:ascii="Times New Roman" w:eastAsia="Times New Roman" w:hAnsi="Times New Roman" w:cs="Times New Roman"/>
          <w:color w:val="000000"/>
          <w:sz w:val="24"/>
        </w:rPr>
      </w:pPr>
      <w:r w:rsidRPr="007A6B46">
        <w:rPr>
          <w:rFonts w:ascii="Times New Roman" w:eastAsia="Times New Roman" w:hAnsi="Times New Roman" w:cs="Times New Roman"/>
          <w:color w:val="000000"/>
          <w:sz w:val="24"/>
        </w:rPr>
        <w:t xml:space="preserve">dysponuje odpowiednimi osobami zdolnymi do wykonania zamówienia tj.: posiada, lub przedstawi pisemne zobowiązanie innego podmiotu, że dysponuje minimum: </w:t>
      </w:r>
    </w:p>
    <w:p w:rsidR="00EE10C7" w:rsidRPr="007A6B46" w:rsidRDefault="00EE10C7" w:rsidP="00EE10C7">
      <w:pPr>
        <w:spacing w:after="0" w:line="240" w:lineRule="auto"/>
        <w:ind w:left="426"/>
        <w:jc w:val="both"/>
        <w:rPr>
          <w:rFonts w:ascii="Times New Roman" w:eastAsia="Times New Roman" w:hAnsi="Times New Roman" w:cs="Times New Roman"/>
          <w:color w:val="000000"/>
          <w:sz w:val="24"/>
        </w:rPr>
      </w:pPr>
      <w:r w:rsidRPr="007A6B46">
        <w:rPr>
          <w:rFonts w:ascii="Times New Roman" w:eastAsia="Times New Roman" w:hAnsi="Times New Roman" w:cs="Times New Roman"/>
          <w:color w:val="000000"/>
          <w:sz w:val="24"/>
        </w:rPr>
        <w:t xml:space="preserve">- 1 osobą posiadającą </w:t>
      </w:r>
      <w:r w:rsidRPr="007A6B46">
        <w:rPr>
          <w:rFonts w:ascii="Times New Roman" w:eastAsia="Times New Roman" w:hAnsi="Times New Roman" w:cs="Times New Roman"/>
          <w:sz w:val="24"/>
        </w:rPr>
        <w:t>uprawnienia do wykonywania samodzielnej funkcji kierownika robót</w:t>
      </w:r>
      <w:r w:rsidRPr="007A6B46">
        <w:rPr>
          <w:rFonts w:ascii="Times New Roman" w:eastAsia="Times New Roman" w:hAnsi="Times New Roman" w:cs="Times New Roman"/>
          <w:color w:val="000000"/>
          <w:sz w:val="24"/>
        </w:rPr>
        <w:t xml:space="preserve"> w specjalności </w:t>
      </w:r>
      <w:r>
        <w:rPr>
          <w:rFonts w:ascii="Times New Roman" w:eastAsia="Times New Roman" w:hAnsi="Times New Roman" w:cs="Times New Roman"/>
          <w:color w:val="000000"/>
          <w:sz w:val="24"/>
        </w:rPr>
        <w:t xml:space="preserve">konstrukcyjno-budowlanej </w:t>
      </w:r>
      <w:r>
        <w:rPr>
          <w:rFonts w:ascii="Times New Roman" w:eastAsia="Times New Roman" w:hAnsi="Times New Roman" w:cs="Times New Roman"/>
          <w:color w:val="000000"/>
          <w:sz w:val="24"/>
        </w:rPr>
        <w:t xml:space="preserve"> </w:t>
      </w:r>
      <w:r w:rsidRPr="007A6B46">
        <w:rPr>
          <w:rFonts w:ascii="Times New Roman" w:eastAsia="Times New Roman" w:hAnsi="Times New Roman" w:cs="Times New Roman"/>
          <w:color w:val="000000"/>
          <w:sz w:val="24"/>
        </w:rPr>
        <w:t xml:space="preserve">wydane na podstawie ustawy z dnia 7 lipca 1994 roku – Prawo budowlane (Dz.U. z 2013, poz. 1409 z </w:t>
      </w:r>
      <w:proofErr w:type="spellStart"/>
      <w:r w:rsidRPr="007A6B46">
        <w:rPr>
          <w:rFonts w:ascii="Times New Roman" w:eastAsia="Times New Roman" w:hAnsi="Times New Roman" w:cs="Times New Roman"/>
          <w:color w:val="000000"/>
          <w:sz w:val="24"/>
        </w:rPr>
        <w:t>póź</w:t>
      </w:r>
      <w:proofErr w:type="spellEnd"/>
      <w:r w:rsidRPr="007A6B46">
        <w:rPr>
          <w:rFonts w:ascii="Times New Roman" w:eastAsia="Times New Roman" w:hAnsi="Times New Roman" w:cs="Times New Roman"/>
          <w:color w:val="000000"/>
          <w:sz w:val="24"/>
        </w:rPr>
        <w:t>. zmianami)</w:t>
      </w:r>
      <w:r>
        <w:rPr>
          <w:rFonts w:ascii="Times New Roman" w:eastAsia="Times New Roman" w:hAnsi="Times New Roman" w:cs="Times New Roman"/>
          <w:color w:val="000000"/>
          <w:sz w:val="24"/>
        </w:rPr>
        <w:t xml:space="preserve"> potwierdzone </w:t>
      </w:r>
      <w:r>
        <w:rPr>
          <w:rFonts w:ascii="Times New Roman" w:eastAsia="Times New Roman" w:hAnsi="Times New Roman" w:cs="Times New Roman"/>
          <w:sz w:val="24"/>
          <w:szCs w:val="24"/>
        </w:rPr>
        <w:t>zaświadczeniem</w:t>
      </w:r>
      <w:r w:rsidRPr="00417E78">
        <w:rPr>
          <w:rFonts w:ascii="Times New Roman" w:eastAsia="Times New Roman" w:hAnsi="Times New Roman" w:cs="Times New Roman"/>
          <w:sz w:val="24"/>
          <w:szCs w:val="24"/>
        </w:rPr>
        <w:t xml:space="preserve"> o przynależności i ubezpieczeniu w OIIB</w:t>
      </w:r>
      <w:r w:rsidRPr="007A6B46">
        <w:rPr>
          <w:rFonts w:ascii="Times New Roman" w:eastAsia="Times New Roman" w:hAnsi="Times New Roman" w:cs="Times New Roman"/>
          <w:color w:val="000000"/>
          <w:sz w:val="24"/>
        </w:rPr>
        <w:t xml:space="preserve"> lub odpowiednie uprawnienia budowlane wydane na podstawie wcześniej obowiązujących przepisów w zakresie niezbędnym do wykonania zamówienia. </w:t>
      </w:r>
    </w:p>
    <w:p w:rsidR="00EE10C7" w:rsidRPr="007A6B46" w:rsidRDefault="00EE10C7" w:rsidP="00EE10C7">
      <w:pPr>
        <w:spacing w:after="0" w:line="240" w:lineRule="auto"/>
        <w:ind w:left="426"/>
        <w:jc w:val="both"/>
        <w:rPr>
          <w:rFonts w:ascii="Times New Roman" w:eastAsia="Times New Roman" w:hAnsi="Times New Roman" w:cs="Times New Roman"/>
          <w:color w:val="000000"/>
          <w:sz w:val="24"/>
        </w:rPr>
      </w:pPr>
      <w:r w:rsidRPr="007A6B46">
        <w:rPr>
          <w:rFonts w:ascii="Times New Roman" w:eastAsia="Times New Roman" w:hAnsi="Times New Roman" w:cs="Times New Roman"/>
          <w:color w:val="000000"/>
          <w:sz w:val="24"/>
        </w:rPr>
        <w:t xml:space="preserve">- 1 osobą posiadającą </w:t>
      </w:r>
      <w:r w:rsidRPr="007A6B46">
        <w:rPr>
          <w:rFonts w:ascii="Times New Roman" w:eastAsia="Times New Roman" w:hAnsi="Times New Roman" w:cs="Times New Roman"/>
          <w:sz w:val="24"/>
        </w:rPr>
        <w:t>uprawnienia do wykonywania samodzielnej funkcji kierownika robót</w:t>
      </w:r>
      <w:r w:rsidRPr="007A6B46">
        <w:rPr>
          <w:rFonts w:ascii="Times New Roman" w:eastAsia="Times New Roman" w:hAnsi="Times New Roman" w:cs="Times New Roman"/>
          <w:color w:val="000000"/>
          <w:sz w:val="24"/>
        </w:rPr>
        <w:t xml:space="preserve"> w specjalności </w:t>
      </w:r>
      <w:r>
        <w:rPr>
          <w:rFonts w:ascii="Times New Roman" w:eastAsia="Times New Roman" w:hAnsi="Times New Roman" w:cs="Times New Roman"/>
          <w:color w:val="000000"/>
          <w:sz w:val="24"/>
        </w:rPr>
        <w:t xml:space="preserve">instalacyjnej w zakresie sieci, instalacji i urządzeń elektrycznych i elektroenergetycznych </w:t>
      </w:r>
      <w:r w:rsidRPr="007A6B46">
        <w:rPr>
          <w:rFonts w:ascii="Times New Roman" w:eastAsia="Times New Roman" w:hAnsi="Times New Roman" w:cs="Times New Roman"/>
          <w:color w:val="000000"/>
          <w:sz w:val="24"/>
        </w:rPr>
        <w:t xml:space="preserve"> wydane na podstawie ustawy z dnia 7 lipca 1994 roku – Prawo budowlane (Dz.U. z 2013, poz. 1409 z </w:t>
      </w:r>
      <w:proofErr w:type="spellStart"/>
      <w:r w:rsidRPr="007A6B46">
        <w:rPr>
          <w:rFonts w:ascii="Times New Roman" w:eastAsia="Times New Roman" w:hAnsi="Times New Roman" w:cs="Times New Roman"/>
          <w:color w:val="000000"/>
          <w:sz w:val="24"/>
        </w:rPr>
        <w:t>póź</w:t>
      </w:r>
      <w:proofErr w:type="spellEnd"/>
      <w:r w:rsidRPr="007A6B46">
        <w:rPr>
          <w:rFonts w:ascii="Times New Roman" w:eastAsia="Times New Roman" w:hAnsi="Times New Roman" w:cs="Times New Roman"/>
          <w:color w:val="000000"/>
          <w:sz w:val="24"/>
        </w:rPr>
        <w:t>. zmianami)</w:t>
      </w:r>
      <w:r>
        <w:rPr>
          <w:rFonts w:ascii="Times New Roman" w:eastAsia="Times New Roman" w:hAnsi="Times New Roman" w:cs="Times New Roman"/>
          <w:color w:val="000000"/>
          <w:sz w:val="24"/>
        </w:rPr>
        <w:t xml:space="preserve"> potwierdzone </w:t>
      </w:r>
      <w:r>
        <w:rPr>
          <w:rFonts w:ascii="Times New Roman" w:eastAsia="Times New Roman" w:hAnsi="Times New Roman" w:cs="Times New Roman"/>
          <w:sz w:val="24"/>
          <w:szCs w:val="24"/>
        </w:rPr>
        <w:t>zaświadczeniem</w:t>
      </w:r>
      <w:r w:rsidRPr="00417E78">
        <w:rPr>
          <w:rFonts w:ascii="Times New Roman" w:eastAsia="Times New Roman" w:hAnsi="Times New Roman" w:cs="Times New Roman"/>
          <w:sz w:val="24"/>
          <w:szCs w:val="24"/>
        </w:rPr>
        <w:t xml:space="preserve"> o przynależności i ubezpieczeniu w OIIB</w:t>
      </w:r>
      <w:r w:rsidRPr="007A6B46">
        <w:rPr>
          <w:rFonts w:ascii="Times New Roman" w:eastAsia="Times New Roman" w:hAnsi="Times New Roman" w:cs="Times New Roman"/>
          <w:color w:val="000000"/>
          <w:sz w:val="24"/>
        </w:rPr>
        <w:t xml:space="preserve"> lub odpowiednie uprawnienia budowlane wydane na podstawie wcześniej obowiązujących przepisów w zakresie niezbędnym do wykonania zamówienia. </w:t>
      </w:r>
    </w:p>
    <w:p w:rsidR="00C12BEF" w:rsidRPr="007A6B46" w:rsidRDefault="003163B5" w:rsidP="00417E78">
      <w:pPr>
        <w:spacing w:after="0" w:line="240" w:lineRule="auto"/>
        <w:ind w:left="426"/>
        <w:jc w:val="both"/>
        <w:rPr>
          <w:rFonts w:ascii="Times New Roman" w:eastAsia="Times New Roman" w:hAnsi="Times New Roman" w:cs="Times New Roman"/>
          <w:color w:val="000000"/>
          <w:sz w:val="24"/>
        </w:rPr>
      </w:pPr>
      <w:r w:rsidRPr="007A6B46">
        <w:rPr>
          <w:rFonts w:ascii="Times New Roman" w:eastAsia="Times New Roman" w:hAnsi="Times New Roman" w:cs="Times New Roman"/>
          <w:color w:val="000000"/>
          <w:sz w:val="24"/>
        </w:rPr>
        <w:t xml:space="preserve">- 1 osobą posiadającą </w:t>
      </w:r>
      <w:r w:rsidR="00844B4F" w:rsidRPr="007A6B46">
        <w:rPr>
          <w:rFonts w:ascii="Times New Roman" w:eastAsia="Times New Roman" w:hAnsi="Times New Roman" w:cs="Times New Roman"/>
          <w:sz w:val="24"/>
        </w:rPr>
        <w:t>uprawnienia do wykonywania samodzielnej funkcji kierownika robót</w:t>
      </w:r>
      <w:r w:rsidRPr="007A6B46">
        <w:rPr>
          <w:rFonts w:ascii="Times New Roman" w:eastAsia="Times New Roman" w:hAnsi="Times New Roman" w:cs="Times New Roman"/>
          <w:color w:val="000000"/>
          <w:sz w:val="24"/>
        </w:rPr>
        <w:t xml:space="preserve"> w specjalności </w:t>
      </w:r>
      <w:r w:rsidR="00945D5D">
        <w:rPr>
          <w:rFonts w:ascii="Times New Roman" w:eastAsia="Times New Roman" w:hAnsi="Times New Roman" w:cs="Times New Roman"/>
          <w:color w:val="000000"/>
          <w:sz w:val="24"/>
        </w:rPr>
        <w:t xml:space="preserve">instalacyjnej w zakresie sieci, instalacji i urządzeń </w:t>
      </w:r>
      <w:r w:rsidR="00560229">
        <w:rPr>
          <w:rFonts w:ascii="Times New Roman" w:eastAsia="Times New Roman" w:hAnsi="Times New Roman" w:cs="Times New Roman"/>
          <w:color w:val="000000"/>
          <w:sz w:val="24"/>
        </w:rPr>
        <w:t>sanitarnych</w:t>
      </w:r>
      <w:r w:rsidRPr="007A6B46">
        <w:rPr>
          <w:rFonts w:ascii="Times New Roman" w:eastAsia="Times New Roman" w:hAnsi="Times New Roman" w:cs="Times New Roman"/>
          <w:color w:val="000000"/>
          <w:sz w:val="24"/>
        </w:rPr>
        <w:t xml:space="preserve"> wydane na podstawie ustawy z dnia 7 lipca 1994 r</w:t>
      </w:r>
      <w:r w:rsidR="00B96E1F" w:rsidRPr="007A6B46">
        <w:rPr>
          <w:rFonts w:ascii="Times New Roman" w:eastAsia="Times New Roman" w:hAnsi="Times New Roman" w:cs="Times New Roman"/>
          <w:color w:val="000000"/>
          <w:sz w:val="24"/>
        </w:rPr>
        <w:t>oku</w:t>
      </w:r>
      <w:r w:rsidRPr="007A6B46">
        <w:rPr>
          <w:rFonts w:ascii="Times New Roman" w:eastAsia="Times New Roman" w:hAnsi="Times New Roman" w:cs="Times New Roman"/>
          <w:color w:val="000000"/>
          <w:sz w:val="24"/>
        </w:rPr>
        <w:t xml:space="preserve"> – Prawo budowlane (Dz.U. z 2013, poz. 1409 z póź. zmianami)</w:t>
      </w:r>
      <w:r w:rsidR="00417E78">
        <w:rPr>
          <w:rFonts w:ascii="Times New Roman" w:eastAsia="Times New Roman" w:hAnsi="Times New Roman" w:cs="Times New Roman"/>
          <w:color w:val="000000"/>
          <w:sz w:val="24"/>
        </w:rPr>
        <w:t xml:space="preserve"> potwierdzone </w:t>
      </w:r>
      <w:r w:rsidR="00417E78">
        <w:rPr>
          <w:rFonts w:ascii="Times New Roman" w:eastAsia="Times New Roman" w:hAnsi="Times New Roman" w:cs="Times New Roman"/>
          <w:sz w:val="24"/>
          <w:szCs w:val="24"/>
        </w:rPr>
        <w:t>zaświadczeniem</w:t>
      </w:r>
      <w:r w:rsidR="00417E78" w:rsidRPr="00417E78">
        <w:rPr>
          <w:rFonts w:ascii="Times New Roman" w:eastAsia="Times New Roman" w:hAnsi="Times New Roman" w:cs="Times New Roman"/>
          <w:sz w:val="24"/>
          <w:szCs w:val="24"/>
        </w:rPr>
        <w:t xml:space="preserve"> o przynależności i ubezpieczeniu w OIIB</w:t>
      </w:r>
      <w:r w:rsidRPr="007A6B46">
        <w:rPr>
          <w:rFonts w:ascii="Times New Roman" w:eastAsia="Times New Roman" w:hAnsi="Times New Roman" w:cs="Times New Roman"/>
          <w:color w:val="000000"/>
          <w:sz w:val="24"/>
        </w:rPr>
        <w:t xml:space="preserve"> lub odpowiednie uprawnienia budowlane wydane na podstawie wcześniej obowiązujących przepisów w zakresie niezbędnym do wykonania zamówienia. </w:t>
      </w:r>
    </w:p>
    <w:p w:rsidR="00C12BEF" w:rsidRPr="00726017" w:rsidRDefault="003163B5" w:rsidP="00726017">
      <w:pPr>
        <w:spacing w:after="0" w:line="240" w:lineRule="auto"/>
        <w:ind w:left="426"/>
        <w:jc w:val="both"/>
        <w:rPr>
          <w:rFonts w:ascii="Times New Roman" w:eastAsia="Times New Roman" w:hAnsi="Times New Roman" w:cs="Times New Roman"/>
          <w:color w:val="000000"/>
          <w:sz w:val="24"/>
        </w:rPr>
      </w:pPr>
      <w:r w:rsidRPr="007A6B46">
        <w:rPr>
          <w:rFonts w:ascii="Times New Roman" w:eastAsia="Times New Roman" w:hAnsi="Times New Roman" w:cs="Times New Roman"/>
          <w:color w:val="000000"/>
          <w:sz w:val="24"/>
        </w:rPr>
        <w:t>Doświadczenie zawodowe –</w:t>
      </w:r>
      <w:r w:rsidRPr="007A6B46">
        <w:rPr>
          <w:rFonts w:ascii="Times New Roman" w:eastAsia="Times New Roman" w:hAnsi="Times New Roman" w:cs="Times New Roman"/>
          <w:sz w:val="24"/>
        </w:rPr>
        <w:t>Prawo do pełnienia samodzielnych funkcji technicznych w budownictwie, określone wyżej, mogą również wykazać osoby, których odpowiednie kwalifikacje zawodowe zostały uznane na zasadach określonych w przepisach odrębnych tj. m. in. w ustawie z dnia 18 marca 2008 r. o zasadach uznawania kwalifikacji zawodowych w państwach członkowskich Unii Europejskiej (Dz. U. Nr 63 poz. 394) oraz ustawie z dnia 15 grudnia 2000 r. o samorządach zawodowych architektów, inżynierów budownictwa oraz urbanistów (Dz. U. z 2013 r. poz. 932 z póź. zm.).</w:t>
      </w:r>
    </w:p>
    <w:p w:rsidR="00B96E1F" w:rsidRPr="00B96E1F" w:rsidRDefault="00B96E1F" w:rsidP="007A6B46">
      <w:pPr>
        <w:tabs>
          <w:tab w:val="left" w:pos="426"/>
        </w:tabs>
        <w:ind w:left="426" w:hanging="426"/>
        <w:jc w:val="both"/>
        <w:rPr>
          <w:rFonts w:ascii="Times New Roman" w:eastAsia="Times New Roman" w:hAnsi="Times New Roman" w:cs="Times New Roman"/>
          <w:sz w:val="24"/>
          <w:szCs w:val="24"/>
        </w:rPr>
      </w:pPr>
      <w:r w:rsidRPr="007A6B46">
        <w:rPr>
          <w:rFonts w:ascii="Times New Roman" w:eastAsia="Times New Roman" w:hAnsi="Times New Roman" w:cs="Times New Roman"/>
        </w:rPr>
        <w:t>•</w:t>
      </w:r>
      <w:r w:rsidRPr="007A6B46">
        <w:rPr>
          <w:rFonts w:ascii="Times New Roman" w:eastAsia="Times New Roman" w:hAnsi="Times New Roman" w:cs="Times New Roman"/>
        </w:rPr>
        <w:tab/>
      </w:r>
      <w:r w:rsidRPr="007A6B46">
        <w:rPr>
          <w:rFonts w:ascii="Times New Roman" w:eastAsia="Times New Roman" w:hAnsi="Times New Roman" w:cs="Times New Roman"/>
          <w:sz w:val="24"/>
          <w:szCs w:val="24"/>
        </w:rPr>
        <w:t>dysponuje odpowiednimi osobami zdolnymi do wykonania zamówienia tj.: posiada, lub przedstawi pisemne zobowiązanie innego podmiotu, że dysponuje pracownikami zatrudnionymi na umowę o pracę do</w:t>
      </w:r>
      <w:r w:rsidRPr="007A6B46">
        <w:rPr>
          <w:rFonts w:ascii="Times New Roman" w:hAnsi="Times New Roman" w:cs="Times New Roman"/>
        </w:rPr>
        <w:t xml:space="preserve"> </w:t>
      </w:r>
      <w:r w:rsidRPr="007A6B46">
        <w:rPr>
          <w:rFonts w:ascii="Times New Roman" w:eastAsia="Times New Roman" w:hAnsi="Times New Roman" w:cs="Times New Roman"/>
          <w:sz w:val="24"/>
          <w:szCs w:val="24"/>
        </w:rPr>
        <w:t xml:space="preserve">wykonania wszystkich prac określonych </w:t>
      </w:r>
      <w:r w:rsidR="007A6B46">
        <w:rPr>
          <w:rFonts w:ascii="Times New Roman" w:eastAsia="Times New Roman" w:hAnsi="Times New Roman" w:cs="Times New Roman"/>
          <w:sz w:val="24"/>
          <w:szCs w:val="24"/>
        </w:rPr>
        <w:br/>
      </w:r>
      <w:r w:rsidRPr="007A6B46">
        <w:rPr>
          <w:rFonts w:ascii="Times New Roman" w:eastAsia="Times New Roman" w:hAnsi="Times New Roman" w:cs="Times New Roman"/>
          <w:sz w:val="24"/>
          <w:szCs w:val="24"/>
        </w:rPr>
        <w:t xml:space="preserve">w </w:t>
      </w:r>
      <w:r w:rsidRPr="007A6B46">
        <w:rPr>
          <w:rFonts w:ascii="Times New Roman" w:eastAsia="Times New Roman" w:hAnsi="Times New Roman" w:cs="Times New Roman"/>
          <w:sz w:val="24"/>
        </w:rPr>
        <w:t>specyfikacji technicznej wykonania i odbioru robót</w:t>
      </w:r>
      <w:r w:rsidRPr="007A6B46">
        <w:rPr>
          <w:rFonts w:ascii="Times New Roman" w:eastAsia="Times New Roman" w:hAnsi="Times New Roman" w:cs="Times New Roman"/>
          <w:sz w:val="24"/>
          <w:szCs w:val="24"/>
        </w:rPr>
        <w:t>.</w:t>
      </w:r>
    </w:p>
    <w:p w:rsidR="00C12BEF" w:rsidRPr="007A6B46" w:rsidRDefault="00C12BEF" w:rsidP="007A6B46">
      <w:pPr>
        <w:spacing w:after="0" w:line="240" w:lineRule="auto"/>
        <w:ind w:left="426"/>
        <w:jc w:val="both"/>
        <w:rPr>
          <w:rFonts w:ascii="Times New Roman" w:eastAsia="Times New Roman" w:hAnsi="Times New Roman" w:cs="Times New Roman"/>
          <w:sz w:val="24"/>
        </w:rPr>
      </w:pPr>
    </w:p>
    <w:p w:rsidR="00C12BEF" w:rsidRPr="007A6B46" w:rsidRDefault="003163B5" w:rsidP="007A6B46">
      <w:pPr>
        <w:spacing w:after="0" w:line="240" w:lineRule="auto"/>
        <w:jc w:val="both"/>
        <w:rPr>
          <w:rFonts w:ascii="Times New Roman" w:eastAsia="Times New Roman" w:hAnsi="Times New Roman" w:cs="Times New Roman"/>
          <w:b/>
          <w:sz w:val="24"/>
        </w:rPr>
      </w:pPr>
      <w:r w:rsidRPr="007A6B46">
        <w:rPr>
          <w:rFonts w:ascii="Times New Roman" w:eastAsia="Times New Roman" w:hAnsi="Times New Roman" w:cs="Times New Roman"/>
          <w:b/>
          <w:sz w:val="24"/>
        </w:rPr>
        <w:t>2. INFORMACJA O MOŻLIWOŚCIACH ZMIAN W UMOWIE.</w:t>
      </w:r>
    </w:p>
    <w:p w:rsidR="00C12BEF" w:rsidRPr="007A6B46" w:rsidRDefault="003163B5" w:rsidP="007A6B46">
      <w:pPr>
        <w:numPr>
          <w:ilvl w:val="0"/>
          <w:numId w:val="3"/>
        </w:numPr>
        <w:tabs>
          <w:tab w:val="left" w:pos="426"/>
        </w:tabs>
        <w:spacing w:after="0" w:line="240" w:lineRule="auto"/>
        <w:ind w:left="426" w:hanging="426"/>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Ustala się, iż nie stanowi zmiany umowy w rozumieniu art. 144 ustawy </w:t>
      </w:r>
      <w:proofErr w:type="spellStart"/>
      <w:r w:rsidRPr="007A6B46">
        <w:rPr>
          <w:rFonts w:ascii="Times New Roman" w:eastAsia="Times New Roman" w:hAnsi="Times New Roman" w:cs="Times New Roman"/>
          <w:sz w:val="24"/>
        </w:rPr>
        <w:t>Pzp</w:t>
      </w:r>
      <w:proofErr w:type="spellEnd"/>
      <w:r w:rsidRPr="007A6B46">
        <w:rPr>
          <w:rFonts w:ascii="Times New Roman" w:eastAsia="Times New Roman" w:hAnsi="Times New Roman" w:cs="Times New Roman"/>
          <w:sz w:val="24"/>
        </w:rPr>
        <w:t xml:space="preserve">: </w:t>
      </w:r>
    </w:p>
    <w:p w:rsidR="00C12BEF" w:rsidRPr="007A6B46" w:rsidRDefault="003163B5" w:rsidP="007A6B46">
      <w:pPr>
        <w:numPr>
          <w:ilvl w:val="0"/>
          <w:numId w:val="3"/>
        </w:numPr>
        <w:spacing w:after="0" w:line="240" w:lineRule="auto"/>
        <w:ind w:left="720" w:hanging="360"/>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zmiana nr rachunku bankowego, </w:t>
      </w:r>
    </w:p>
    <w:p w:rsidR="00C12BEF" w:rsidRPr="007A6B46" w:rsidRDefault="003163B5" w:rsidP="007A6B46">
      <w:pPr>
        <w:numPr>
          <w:ilvl w:val="0"/>
          <w:numId w:val="3"/>
        </w:numPr>
        <w:spacing w:after="0" w:line="240" w:lineRule="auto"/>
        <w:ind w:left="720" w:hanging="360"/>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zmiana danych teleadresowych. </w:t>
      </w:r>
    </w:p>
    <w:p w:rsidR="00C12BEF" w:rsidRPr="007A6B46" w:rsidRDefault="003163B5" w:rsidP="007A6B46">
      <w:pPr>
        <w:tabs>
          <w:tab w:val="left" w:pos="360"/>
        </w:tabs>
        <w:spacing w:after="0" w:line="240" w:lineRule="auto"/>
        <w:ind w:left="340" w:right="-2"/>
        <w:jc w:val="both"/>
        <w:rPr>
          <w:rFonts w:ascii="Times New Roman" w:eastAsia="Times New Roman" w:hAnsi="Times New Roman" w:cs="Times New Roman"/>
          <w:sz w:val="24"/>
        </w:rPr>
      </w:pPr>
      <w:r w:rsidRPr="007A6B46">
        <w:rPr>
          <w:rFonts w:ascii="Times New Roman" w:eastAsia="Times New Roman" w:hAnsi="Times New Roman" w:cs="Times New Roman"/>
          <w:sz w:val="24"/>
        </w:rPr>
        <w:tab/>
        <w:t>Zaistnienie okoliczności, o których mowa w niniejszym punkcie wymaga jedynie niezwłocznego pisemnego zawiadomienia drugiej Strony.</w:t>
      </w:r>
    </w:p>
    <w:p w:rsidR="00C12BEF" w:rsidRPr="007A6B46" w:rsidRDefault="003163B5" w:rsidP="007A6B46">
      <w:pPr>
        <w:numPr>
          <w:ilvl w:val="0"/>
          <w:numId w:val="4"/>
        </w:numPr>
        <w:tabs>
          <w:tab w:val="left" w:pos="360"/>
        </w:tabs>
        <w:spacing w:after="0" w:line="240" w:lineRule="auto"/>
        <w:ind w:left="340" w:hanging="340"/>
        <w:jc w:val="both"/>
        <w:rPr>
          <w:rFonts w:ascii="Times New Roman" w:eastAsia="Times New Roman" w:hAnsi="Times New Roman" w:cs="Times New Roman"/>
          <w:sz w:val="24"/>
        </w:rPr>
      </w:pPr>
      <w:r w:rsidRPr="007A6B46">
        <w:rPr>
          <w:rFonts w:ascii="Times New Roman" w:eastAsia="Times New Roman" w:hAnsi="Times New Roman" w:cs="Times New Roman"/>
          <w:sz w:val="24"/>
        </w:rPr>
        <w:lastRenderedPageBreak/>
        <w:t>Zamawiający przewiduje możliwość wprowadzenia zmian w zawartej umowie w niżej określonych przypadkach i okolicznościach:</w:t>
      </w:r>
    </w:p>
    <w:p w:rsidR="00C12BEF" w:rsidRPr="007A6B46" w:rsidRDefault="003163B5" w:rsidP="007A6B46">
      <w:pPr>
        <w:numPr>
          <w:ilvl w:val="0"/>
          <w:numId w:val="4"/>
        </w:numPr>
        <w:tabs>
          <w:tab w:val="left" w:pos="340"/>
          <w:tab w:val="left" w:pos="567"/>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Strony mają prawo do przedłużenia Terminu zakończenia robót o okres trwania przyczyn, z powodu których będzie zagrożone dotrzymanie Terminu zakończenia robót, </w:t>
      </w:r>
      <w:r w:rsidR="007A6B46">
        <w:rPr>
          <w:rFonts w:ascii="Times New Roman" w:eastAsia="Times New Roman" w:hAnsi="Times New Roman" w:cs="Times New Roman"/>
          <w:sz w:val="24"/>
        </w:rPr>
        <w:br/>
      </w:r>
      <w:r w:rsidRPr="007A6B46">
        <w:rPr>
          <w:rFonts w:ascii="Times New Roman" w:eastAsia="Times New Roman" w:hAnsi="Times New Roman" w:cs="Times New Roman"/>
          <w:sz w:val="24"/>
        </w:rPr>
        <w:t>w następujących sytuacjach:</w:t>
      </w:r>
    </w:p>
    <w:p w:rsidR="00C12BEF" w:rsidRPr="007A6B46" w:rsidRDefault="003163B5" w:rsidP="007A6B46">
      <w:pPr>
        <w:numPr>
          <w:ilvl w:val="0"/>
          <w:numId w:val="5"/>
        </w:numPr>
        <w:tabs>
          <w:tab w:val="left" w:pos="340"/>
          <w:tab w:val="left" w:pos="567"/>
          <w:tab w:val="left" w:pos="851"/>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jeżeli przyczyny, z powodu których będzie zagrożone dotrzymanie Terminu zakończenia robót będą następstwem okoliczności, za które odpowiedzialność ponosi Zamawiający, </w:t>
      </w:r>
      <w:r w:rsidR="00503191">
        <w:rPr>
          <w:rFonts w:ascii="Times New Roman" w:eastAsia="Times New Roman" w:hAnsi="Times New Roman" w:cs="Times New Roman"/>
          <w:sz w:val="24"/>
        </w:rPr>
        <w:br/>
      </w:r>
      <w:r w:rsidRPr="007A6B46">
        <w:rPr>
          <w:rFonts w:ascii="Times New Roman" w:eastAsia="Times New Roman" w:hAnsi="Times New Roman" w:cs="Times New Roman"/>
          <w:sz w:val="24"/>
        </w:rPr>
        <w:t xml:space="preserve">w szczególności będą następstwem nieterminowego przekazania Terenu budowy, konieczności zmian </w:t>
      </w:r>
      <w:r w:rsidR="00AD7A89" w:rsidRPr="007A6B46">
        <w:rPr>
          <w:rFonts w:ascii="Times New Roman" w:eastAsia="Times New Roman" w:hAnsi="Times New Roman" w:cs="Times New Roman"/>
          <w:sz w:val="24"/>
        </w:rPr>
        <w:t>specyfikacji technicznej wykonania i odbioru robót</w:t>
      </w:r>
      <w:r w:rsidRPr="007A6B46">
        <w:rPr>
          <w:rFonts w:ascii="Times New Roman" w:eastAsia="Times New Roman" w:hAnsi="Times New Roman" w:cs="Times New Roman"/>
          <w:sz w:val="24"/>
        </w:rPr>
        <w:t xml:space="preserve"> w zakresie, </w:t>
      </w:r>
      <w:r w:rsidR="00503191">
        <w:rPr>
          <w:rFonts w:ascii="Times New Roman" w:eastAsia="Times New Roman" w:hAnsi="Times New Roman" w:cs="Times New Roman"/>
          <w:sz w:val="24"/>
        </w:rPr>
        <w:br/>
      </w:r>
      <w:r w:rsidRPr="007A6B46">
        <w:rPr>
          <w:rFonts w:ascii="Times New Roman" w:eastAsia="Times New Roman" w:hAnsi="Times New Roman" w:cs="Times New Roman"/>
          <w:sz w:val="24"/>
        </w:rPr>
        <w:t>w jakim ww. okoliczności miały lub będą mogły mieć wpływ na dotrzymanie Terminu zakończenia robót,</w:t>
      </w:r>
    </w:p>
    <w:p w:rsidR="00C12BEF" w:rsidRPr="007A6B46" w:rsidRDefault="003163B5" w:rsidP="007A6B46">
      <w:pPr>
        <w:numPr>
          <w:ilvl w:val="0"/>
          <w:numId w:val="5"/>
        </w:numPr>
        <w:tabs>
          <w:tab w:val="left" w:pos="340"/>
          <w:tab w:val="left" w:pos="567"/>
          <w:tab w:val="left" w:pos="851"/>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gdy wystąpią niekorzystne warunki atmosferyczne, jeżeli są one nietypowe dla danej pory roku uniemożliwiające prawidłowe wykonanie robót, w szczególności z powodu technol</w:t>
      </w:r>
      <w:r w:rsidR="0071418A" w:rsidRPr="007A6B46">
        <w:rPr>
          <w:rFonts w:ascii="Times New Roman" w:eastAsia="Times New Roman" w:hAnsi="Times New Roman" w:cs="Times New Roman"/>
          <w:sz w:val="24"/>
        </w:rPr>
        <w:t>ogii realizacji prac określonej</w:t>
      </w:r>
      <w:r w:rsidRPr="007A6B46">
        <w:rPr>
          <w:rFonts w:ascii="Times New Roman" w:eastAsia="Times New Roman" w:hAnsi="Times New Roman" w:cs="Times New Roman"/>
          <w:sz w:val="24"/>
        </w:rPr>
        <w:t xml:space="preserve"> Umową, normami lub innymi przepisami, wymagającej konkretnych warunków atmosferycznych, jeżeli konieczność wykonania prac w tym okresie nie jest następstwem okoliczności, za które Wykonawca ponosi odpowiedzialność,</w:t>
      </w:r>
    </w:p>
    <w:p w:rsidR="00C12BEF" w:rsidRPr="007A6B46" w:rsidRDefault="003163B5" w:rsidP="007A6B46">
      <w:pPr>
        <w:numPr>
          <w:ilvl w:val="0"/>
          <w:numId w:val="6"/>
        </w:numPr>
        <w:tabs>
          <w:tab w:val="left" w:pos="340"/>
          <w:tab w:val="left" w:pos="567"/>
          <w:tab w:val="left" w:pos="851"/>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gdy wystąpi konieczność wykonania robót zamiennych lub innych robót niezbędnych do wykonania przedmiotu Umowy, których nie można było, przy zachowaniu należytej staranności, przewidzieć na etapie składania ofert,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C12BEF" w:rsidRPr="007A6B46" w:rsidRDefault="003163B5" w:rsidP="007A6B46">
      <w:pPr>
        <w:numPr>
          <w:ilvl w:val="0"/>
          <w:numId w:val="6"/>
        </w:numPr>
        <w:tabs>
          <w:tab w:val="left" w:pos="340"/>
          <w:tab w:val="left" w:pos="567"/>
          <w:tab w:val="left" w:pos="851"/>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wystąpią opóźnienia w dokonaniu określonych czynności lub ich zaniechanie przez właściwe organy administracji państwowej, które nie są następstwem okoliczności, za które Wykonawca ponosi odpowiedzialność,</w:t>
      </w:r>
    </w:p>
    <w:p w:rsidR="00C12BEF" w:rsidRPr="007A6B46" w:rsidRDefault="003163B5" w:rsidP="007A6B46">
      <w:pPr>
        <w:numPr>
          <w:ilvl w:val="0"/>
          <w:numId w:val="6"/>
        </w:numPr>
        <w:tabs>
          <w:tab w:val="left" w:pos="340"/>
          <w:tab w:val="left" w:pos="567"/>
          <w:tab w:val="left" w:pos="851"/>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C12BEF" w:rsidRPr="007A6B46" w:rsidRDefault="003163B5" w:rsidP="007A6B46">
      <w:pPr>
        <w:numPr>
          <w:ilvl w:val="0"/>
          <w:numId w:val="6"/>
        </w:numPr>
        <w:tabs>
          <w:tab w:val="left" w:pos="340"/>
          <w:tab w:val="left" w:pos="567"/>
          <w:tab w:val="left" w:pos="851"/>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jeżeli wystąpi brak możliwości wykonywania robót z powodu  niedopuszczania do ich wykonywania przez uprawniony organ lub nakazania ich wstrzymania przez uprawniony organ, z przyczyn niezależnych od Wykonawcy,</w:t>
      </w:r>
    </w:p>
    <w:p w:rsidR="00C12BEF" w:rsidRPr="007A6B46" w:rsidRDefault="003163B5" w:rsidP="007A6B46">
      <w:pPr>
        <w:numPr>
          <w:ilvl w:val="0"/>
          <w:numId w:val="6"/>
        </w:numPr>
        <w:tabs>
          <w:tab w:val="left" w:pos="340"/>
          <w:tab w:val="left" w:pos="567"/>
          <w:tab w:val="left" w:pos="851"/>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wystąpienia Siły wyższej uniemożliwiającej wykonanie przedmiotu Umowy zgodnie </w:t>
      </w:r>
      <w:r w:rsidR="00503191">
        <w:rPr>
          <w:rFonts w:ascii="Times New Roman" w:eastAsia="Times New Roman" w:hAnsi="Times New Roman" w:cs="Times New Roman"/>
          <w:sz w:val="24"/>
        </w:rPr>
        <w:br/>
      </w:r>
      <w:r w:rsidRPr="007A6B46">
        <w:rPr>
          <w:rFonts w:ascii="Times New Roman" w:eastAsia="Times New Roman" w:hAnsi="Times New Roman" w:cs="Times New Roman"/>
          <w:sz w:val="24"/>
        </w:rPr>
        <w:t>z jej postanowieniami.</w:t>
      </w:r>
    </w:p>
    <w:p w:rsidR="00C12BEF" w:rsidRPr="007A6B46" w:rsidRDefault="003163B5" w:rsidP="007A6B46">
      <w:pPr>
        <w:numPr>
          <w:ilvl w:val="0"/>
          <w:numId w:val="6"/>
        </w:numPr>
        <w:tabs>
          <w:tab w:val="left" w:pos="567"/>
          <w:tab w:val="left" w:pos="709"/>
        </w:tabs>
        <w:spacing w:after="0" w:line="240" w:lineRule="auto"/>
        <w:ind w:left="340" w:hanging="340"/>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Wykonawca jest uprawniony do żądania zmiany Umowy w zakresie </w:t>
      </w:r>
      <w:r w:rsidR="0071418A" w:rsidRPr="007A6B46">
        <w:rPr>
          <w:rFonts w:ascii="Times New Roman" w:eastAsia="Times New Roman" w:hAnsi="Times New Roman" w:cs="Times New Roman"/>
          <w:sz w:val="24"/>
        </w:rPr>
        <w:t>m</w:t>
      </w:r>
      <w:r w:rsidRPr="007A6B46">
        <w:rPr>
          <w:rFonts w:ascii="Times New Roman" w:eastAsia="Times New Roman" w:hAnsi="Times New Roman" w:cs="Times New Roman"/>
          <w:sz w:val="24"/>
        </w:rPr>
        <w:t xml:space="preserve">ateriałów, parametrów technicznych, technologii wykonania robót budowlanych, sposobu i zakresu wykonania przedmiotu Umowy w następujących sytuacjach: </w:t>
      </w:r>
    </w:p>
    <w:p w:rsidR="00C12BEF" w:rsidRPr="007A6B46" w:rsidRDefault="003163B5" w:rsidP="007A6B46">
      <w:pPr>
        <w:numPr>
          <w:ilvl w:val="0"/>
          <w:numId w:val="6"/>
        </w:numPr>
        <w:tabs>
          <w:tab w:val="left" w:pos="567"/>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konieczności zrealizowania jakiejkolwiek części robót, objętej przedmiotem Umowy, przy zastosowaniu odmiennych rozwiązań technicznych lub technologicznych, niż wskazane w </w:t>
      </w:r>
      <w:r w:rsidR="0071418A" w:rsidRPr="007A6B46">
        <w:rPr>
          <w:rFonts w:ascii="Times New Roman" w:eastAsia="Times New Roman" w:hAnsi="Times New Roman" w:cs="Times New Roman"/>
          <w:sz w:val="24"/>
        </w:rPr>
        <w:t>specyfikacji technicznej wykonania i odbioru robót</w:t>
      </w:r>
      <w:r w:rsidRPr="007A6B46">
        <w:rPr>
          <w:rFonts w:ascii="Times New Roman" w:eastAsia="Times New Roman" w:hAnsi="Times New Roman" w:cs="Times New Roman"/>
          <w:sz w:val="24"/>
        </w:rPr>
        <w:t xml:space="preserve">, a wynikających ze stwierdzonych </w:t>
      </w:r>
      <w:r w:rsidR="0071418A" w:rsidRPr="007A6B46">
        <w:rPr>
          <w:rFonts w:ascii="Times New Roman" w:eastAsia="Times New Roman" w:hAnsi="Times New Roman" w:cs="Times New Roman"/>
          <w:sz w:val="24"/>
        </w:rPr>
        <w:t>w</w:t>
      </w:r>
      <w:r w:rsidRPr="007A6B46">
        <w:rPr>
          <w:rFonts w:ascii="Times New Roman" w:eastAsia="Times New Roman" w:hAnsi="Times New Roman" w:cs="Times New Roman"/>
          <w:sz w:val="24"/>
        </w:rPr>
        <w:t xml:space="preserve">ad tej </w:t>
      </w:r>
      <w:r w:rsidR="0071418A" w:rsidRPr="007A6B46">
        <w:rPr>
          <w:rFonts w:ascii="Times New Roman" w:eastAsia="Times New Roman" w:hAnsi="Times New Roman" w:cs="Times New Roman"/>
          <w:sz w:val="24"/>
        </w:rPr>
        <w:t>specyfikacji technicznej wykonania i odbioru robót</w:t>
      </w:r>
      <w:r w:rsidRPr="007A6B46">
        <w:rPr>
          <w:rFonts w:ascii="Times New Roman" w:eastAsia="Times New Roman" w:hAnsi="Times New Roman" w:cs="Times New Roman"/>
          <w:sz w:val="24"/>
        </w:rPr>
        <w:t xml:space="preserve"> lub zmiany stanu prawnego w oparciu, o który je przygotowano, gdyby zastosowanie przewidzianych rozwiązań groziło niewykonaniem lub nienależytym wykonaniem przedmiotu Umowy,</w:t>
      </w:r>
    </w:p>
    <w:p w:rsidR="00C12BEF" w:rsidRPr="007A6B46" w:rsidRDefault="003163B5" w:rsidP="007A6B46">
      <w:pPr>
        <w:numPr>
          <w:ilvl w:val="0"/>
          <w:numId w:val="6"/>
        </w:numPr>
        <w:tabs>
          <w:tab w:val="left" w:pos="567"/>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wystąpienia warunków geologicznych, geotechnicznych lub hydrologicznych odbiegających w sposób istotny od przyjętych w </w:t>
      </w:r>
      <w:r w:rsidR="0071418A" w:rsidRPr="007A6B46">
        <w:rPr>
          <w:rFonts w:ascii="Times New Roman" w:eastAsia="Times New Roman" w:hAnsi="Times New Roman" w:cs="Times New Roman"/>
          <w:sz w:val="24"/>
        </w:rPr>
        <w:t xml:space="preserve">specyfikacji technicznej wykonania </w:t>
      </w:r>
      <w:r w:rsidR="00503191">
        <w:rPr>
          <w:rFonts w:ascii="Times New Roman" w:eastAsia="Times New Roman" w:hAnsi="Times New Roman" w:cs="Times New Roman"/>
          <w:sz w:val="24"/>
        </w:rPr>
        <w:br/>
      </w:r>
      <w:r w:rsidR="0071418A" w:rsidRPr="007A6B46">
        <w:rPr>
          <w:rFonts w:ascii="Times New Roman" w:eastAsia="Times New Roman" w:hAnsi="Times New Roman" w:cs="Times New Roman"/>
          <w:sz w:val="24"/>
        </w:rPr>
        <w:t>i odbioru robót</w:t>
      </w:r>
      <w:r w:rsidRPr="007A6B46">
        <w:rPr>
          <w:rFonts w:ascii="Times New Roman" w:eastAsia="Times New Roman" w:hAnsi="Times New Roman" w:cs="Times New Roman"/>
          <w:sz w:val="24"/>
        </w:rPr>
        <w:t xml:space="preserve">, rozpoznania terenu w zakresie znalezisk archeologicznych, występowania </w:t>
      </w:r>
      <w:r w:rsidRPr="007A6B46">
        <w:rPr>
          <w:rFonts w:ascii="Times New Roman" w:eastAsia="Times New Roman" w:hAnsi="Times New Roman" w:cs="Times New Roman"/>
          <w:sz w:val="24"/>
        </w:rPr>
        <w:lastRenderedPageBreak/>
        <w:t>niewybuchów lub niewypałów, które mogą skutkować w świetle dotychczasowych założeń niewykonaniem lub nienależytym wykonaniem przedmiotu Umowy,</w:t>
      </w:r>
    </w:p>
    <w:p w:rsidR="00C12BEF" w:rsidRPr="007A6B46" w:rsidRDefault="003163B5" w:rsidP="007A6B46">
      <w:pPr>
        <w:numPr>
          <w:ilvl w:val="0"/>
          <w:numId w:val="7"/>
        </w:numPr>
        <w:tabs>
          <w:tab w:val="left" w:pos="567"/>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konieczności zrealizowania przedmiotu Umowy przy zastosowaniu innych rozwiązań technicznych lub materiałowych ze względu na zmiany obowiązującego prawa,</w:t>
      </w:r>
    </w:p>
    <w:p w:rsidR="00C12BEF" w:rsidRPr="007A6B46" w:rsidRDefault="003163B5" w:rsidP="007A6B46">
      <w:pPr>
        <w:numPr>
          <w:ilvl w:val="0"/>
          <w:numId w:val="7"/>
        </w:numPr>
        <w:tabs>
          <w:tab w:val="left" w:pos="567"/>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wystąpienia niebezpieczeństwa kolizji z planowanymi lub równolegle prowadzonymi przez inne podmioty inwestycjami w zakresie niezbędnym do uniknięcia lub usunięcia tych kolizji,</w:t>
      </w:r>
    </w:p>
    <w:p w:rsidR="00C12BEF" w:rsidRPr="007A6B46" w:rsidRDefault="003163B5" w:rsidP="007A6B46">
      <w:pPr>
        <w:numPr>
          <w:ilvl w:val="0"/>
          <w:numId w:val="7"/>
        </w:numPr>
        <w:tabs>
          <w:tab w:val="left" w:pos="567"/>
        </w:tabs>
        <w:spacing w:after="0" w:line="240" w:lineRule="auto"/>
        <w:ind w:left="426"/>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wystąpienia Siły wyższej uniemożliwiającej wykonanie przedmiotu Umowy zgodnie </w:t>
      </w:r>
      <w:r w:rsidR="00503191">
        <w:rPr>
          <w:rFonts w:ascii="Times New Roman" w:eastAsia="Times New Roman" w:hAnsi="Times New Roman" w:cs="Times New Roman"/>
          <w:sz w:val="24"/>
        </w:rPr>
        <w:br/>
      </w:r>
      <w:r w:rsidRPr="007A6B46">
        <w:rPr>
          <w:rFonts w:ascii="Times New Roman" w:eastAsia="Times New Roman" w:hAnsi="Times New Roman" w:cs="Times New Roman"/>
          <w:sz w:val="24"/>
        </w:rPr>
        <w:t>z jej postanowieniami.</w:t>
      </w:r>
    </w:p>
    <w:p w:rsidR="00C12BEF" w:rsidRPr="007A6B46" w:rsidRDefault="003163B5" w:rsidP="00E815B5">
      <w:pPr>
        <w:numPr>
          <w:ilvl w:val="0"/>
          <w:numId w:val="9"/>
        </w:numPr>
        <w:tabs>
          <w:tab w:val="left" w:pos="360"/>
        </w:tabs>
        <w:spacing w:after="0" w:line="240" w:lineRule="auto"/>
        <w:ind w:left="340" w:hanging="198"/>
        <w:jc w:val="both"/>
        <w:rPr>
          <w:rFonts w:ascii="Times New Roman" w:eastAsia="Times New Roman" w:hAnsi="Times New Roman" w:cs="Times New Roman"/>
          <w:sz w:val="24"/>
        </w:rPr>
      </w:pPr>
      <w:r w:rsidRPr="007A6B46">
        <w:rPr>
          <w:rFonts w:ascii="Times New Roman" w:eastAsia="Times New Roman" w:hAnsi="Times New Roman" w:cs="Times New Roman"/>
          <w:sz w:val="24"/>
        </w:rPr>
        <w:t>Zmiany wymagają zachowania formy pisemnej (aneks) oraz pisemnego wniosku jednej ze Stron o zmianę wraz ze szczegółowym uzasadnieniem wpływu zdarzeń na zakres zmian.</w:t>
      </w:r>
    </w:p>
    <w:p w:rsidR="00C12BEF" w:rsidRPr="007A6B46" w:rsidRDefault="003163B5" w:rsidP="00E815B5">
      <w:pPr>
        <w:numPr>
          <w:ilvl w:val="0"/>
          <w:numId w:val="9"/>
        </w:numPr>
        <w:tabs>
          <w:tab w:val="left" w:pos="360"/>
        </w:tabs>
        <w:spacing w:after="0" w:line="240" w:lineRule="auto"/>
        <w:ind w:left="340" w:hanging="198"/>
        <w:jc w:val="both"/>
        <w:rPr>
          <w:rFonts w:ascii="Times New Roman" w:eastAsia="Times New Roman" w:hAnsi="Times New Roman" w:cs="Times New Roman"/>
          <w:sz w:val="24"/>
        </w:rPr>
      </w:pPr>
      <w:r w:rsidRPr="007A6B46">
        <w:rPr>
          <w:rFonts w:ascii="Times New Roman" w:eastAsia="Times New Roman" w:hAnsi="Times New Roman" w:cs="Times New Roman"/>
          <w:sz w:val="24"/>
        </w:rPr>
        <w:t>Przez działanie siły wyższej należy rozumieć działania wojenne, zamieszki, rewolty, pożar, epidemia, stan klęski żywiołowej itp.</w:t>
      </w:r>
    </w:p>
    <w:p w:rsidR="00C12BEF" w:rsidRPr="007A6B46" w:rsidRDefault="003163B5" w:rsidP="00E815B5">
      <w:pPr>
        <w:numPr>
          <w:ilvl w:val="0"/>
          <w:numId w:val="9"/>
        </w:numPr>
        <w:tabs>
          <w:tab w:val="left" w:pos="360"/>
        </w:tabs>
        <w:spacing w:after="0" w:line="240" w:lineRule="auto"/>
        <w:ind w:left="340" w:hanging="198"/>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Zamawiający dopuszcza możliwość rozwiązań zamiennych,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robót zamiennych będzie protokół konieczności rozwiązań </w:t>
      </w:r>
      <w:r w:rsidR="000C5FB5" w:rsidRPr="007A6B46">
        <w:rPr>
          <w:rFonts w:ascii="Times New Roman" w:eastAsia="Times New Roman" w:hAnsi="Times New Roman" w:cs="Times New Roman"/>
          <w:sz w:val="24"/>
        </w:rPr>
        <w:t>zamiennych</w:t>
      </w:r>
      <w:r w:rsidR="000C5FB5">
        <w:rPr>
          <w:rFonts w:ascii="Times New Roman" w:eastAsia="Times New Roman" w:hAnsi="Times New Roman" w:cs="Times New Roman"/>
          <w:sz w:val="24"/>
        </w:rPr>
        <w:t xml:space="preserve">  z uzyskaną</w:t>
      </w:r>
      <w:r w:rsidR="000C5FB5" w:rsidRPr="007A6B46">
        <w:rPr>
          <w:rFonts w:ascii="Times New Roman" w:eastAsia="Times New Roman" w:hAnsi="Times New Roman" w:cs="Times New Roman"/>
          <w:sz w:val="24"/>
        </w:rPr>
        <w:t xml:space="preserve"> pozytywną opini</w:t>
      </w:r>
      <w:r w:rsidR="000C5FB5">
        <w:rPr>
          <w:rFonts w:ascii="Times New Roman" w:eastAsia="Times New Roman" w:hAnsi="Times New Roman" w:cs="Times New Roman"/>
          <w:sz w:val="24"/>
        </w:rPr>
        <w:t>ą</w:t>
      </w:r>
      <w:r w:rsidR="000C5FB5" w:rsidRPr="007A6B46">
        <w:rPr>
          <w:rFonts w:ascii="Times New Roman" w:eastAsia="Times New Roman" w:hAnsi="Times New Roman" w:cs="Times New Roman"/>
          <w:sz w:val="24"/>
        </w:rPr>
        <w:t xml:space="preserve"> Zamawiającego</w:t>
      </w:r>
      <w:r w:rsidR="000C5FB5">
        <w:rPr>
          <w:rFonts w:ascii="Times New Roman" w:eastAsia="Times New Roman" w:hAnsi="Times New Roman" w:cs="Times New Roman"/>
          <w:sz w:val="24"/>
        </w:rPr>
        <w:t xml:space="preserve">, </w:t>
      </w:r>
      <w:r w:rsidR="000C5FB5" w:rsidRPr="007A6B46">
        <w:rPr>
          <w:rFonts w:ascii="Times New Roman" w:eastAsia="Times New Roman" w:hAnsi="Times New Roman" w:cs="Times New Roman"/>
          <w:sz w:val="24"/>
        </w:rPr>
        <w:t xml:space="preserve">wraz z wyliczeniem wartości rozwiązań zamiennych na podstawie sporządzonego kosztorysu lub kalkulacji robót. </w:t>
      </w:r>
      <w:r w:rsidR="000C5FB5">
        <w:rPr>
          <w:rFonts w:ascii="Times New Roman" w:eastAsia="Times New Roman" w:hAnsi="Times New Roman" w:cs="Times New Roman"/>
          <w:sz w:val="24"/>
        </w:rPr>
        <w:t>Protokół konieczności musi być</w:t>
      </w:r>
      <w:r w:rsidR="000C5FB5" w:rsidRPr="007A6B46">
        <w:rPr>
          <w:rFonts w:ascii="Times New Roman" w:eastAsia="Times New Roman" w:hAnsi="Times New Roman" w:cs="Times New Roman"/>
          <w:sz w:val="24"/>
        </w:rPr>
        <w:t xml:space="preserve"> </w:t>
      </w:r>
      <w:r w:rsidR="000C5FB5">
        <w:rPr>
          <w:rFonts w:ascii="Times New Roman" w:eastAsia="Times New Roman" w:hAnsi="Times New Roman" w:cs="Times New Roman"/>
          <w:sz w:val="24"/>
        </w:rPr>
        <w:t xml:space="preserve">podpisany przez: </w:t>
      </w:r>
    </w:p>
    <w:p w:rsidR="00C12BEF" w:rsidRPr="007A6B46" w:rsidRDefault="000C5FB5" w:rsidP="00C02A2A">
      <w:pPr>
        <w:spacing w:after="0" w:line="240" w:lineRule="auto"/>
        <w:ind w:left="708"/>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 Wykonawcę </w:t>
      </w:r>
    </w:p>
    <w:p w:rsidR="00C12BEF" w:rsidRDefault="000C5FB5" w:rsidP="007A6B46">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i </w:t>
      </w:r>
      <w:r w:rsidRPr="007A6B46">
        <w:rPr>
          <w:rFonts w:ascii="Times New Roman" w:eastAsia="Times New Roman" w:hAnsi="Times New Roman" w:cs="Times New Roman"/>
          <w:sz w:val="24"/>
        </w:rPr>
        <w:t>zatwierdzony przez:</w:t>
      </w:r>
    </w:p>
    <w:p w:rsidR="000C5FB5" w:rsidRDefault="000C5FB5" w:rsidP="00C02A2A">
      <w:pPr>
        <w:spacing w:after="0" w:line="240" w:lineRule="auto"/>
        <w:ind w:left="708"/>
        <w:jc w:val="both"/>
        <w:rPr>
          <w:rFonts w:ascii="Times New Roman" w:eastAsia="Times New Roman" w:hAnsi="Times New Roman" w:cs="Times New Roman"/>
          <w:sz w:val="24"/>
        </w:rPr>
      </w:pPr>
      <w:r w:rsidRPr="007A6B46">
        <w:rPr>
          <w:rFonts w:ascii="Times New Roman" w:eastAsia="Times New Roman" w:hAnsi="Times New Roman" w:cs="Times New Roman"/>
          <w:sz w:val="24"/>
        </w:rPr>
        <w:t>- Zamawiającego</w:t>
      </w:r>
    </w:p>
    <w:p w:rsidR="00C12BEF" w:rsidRPr="007A6B46" w:rsidRDefault="003163B5" w:rsidP="00E815B5">
      <w:pPr>
        <w:numPr>
          <w:ilvl w:val="0"/>
          <w:numId w:val="10"/>
        </w:numPr>
        <w:tabs>
          <w:tab w:val="left" w:pos="360"/>
        </w:tabs>
        <w:spacing w:after="0" w:line="240" w:lineRule="auto"/>
        <w:ind w:left="340" w:right="-2" w:hanging="198"/>
        <w:jc w:val="both"/>
        <w:rPr>
          <w:rFonts w:ascii="Times New Roman" w:eastAsia="Times New Roman" w:hAnsi="Times New Roman" w:cs="Times New Roman"/>
          <w:sz w:val="24"/>
        </w:rPr>
      </w:pPr>
      <w:r w:rsidRPr="007A6B46">
        <w:rPr>
          <w:rFonts w:ascii="Times New Roman" w:eastAsia="Times New Roman" w:hAnsi="Times New Roman" w:cs="Times New Roman"/>
          <w:sz w:val="24"/>
        </w:rPr>
        <w:t>Zamawiający nie dopuszcza robót zamiennych, które skutkowałyby istotnymi zmianami zawartej Umowy w stosunku do treści oferty, na podstawie której dokonano wyboru Wykonawcy.</w:t>
      </w:r>
    </w:p>
    <w:p w:rsidR="00C12BEF" w:rsidRDefault="00C12BEF" w:rsidP="007A6B46">
      <w:pPr>
        <w:spacing w:after="0" w:line="240" w:lineRule="auto"/>
        <w:jc w:val="both"/>
        <w:rPr>
          <w:rFonts w:ascii="Times New Roman" w:eastAsia="Times New Roman" w:hAnsi="Times New Roman" w:cs="Times New Roman"/>
          <w:sz w:val="24"/>
        </w:rPr>
      </w:pPr>
    </w:p>
    <w:p w:rsidR="001C02A9" w:rsidRPr="001C02A9" w:rsidRDefault="001C02A9" w:rsidP="001C02A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Pr="001C02A9">
        <w:rPr>
          <w:rFonts w:ascii="Times New Roman" w:eastAsia="Times New Roman" w:hAnsi="Times New Roman" w:cs="Times New Roman"/>
          <w:b/>
          <w:sz w:val="24"/>
        </w:rPr>
        <w:t xml:space="preserve">. INFORMACJA O </w:t>
      </w:r>
      <w:r>
        <w:rPr>
          <w:rFonts w:ascii="Times New Roman" w:eastAsia="Times New Roman" w:hAnsi="Times New Roman" w:cs="Times New Roman"/>
          <w:b/>
          <w:sz w:val="24"/>
        </w:rPr>
        <w:t>POSTANOWIENIACH</w:t>
      </w:r>
      <w:r w:rsidRPr="001C02A9">
        <w:rPr>
          <w:rFonts w:ascii="Times New Roman" w:eastAsia="Times New Roman" w:hAnsi="Times New Roman" w:cs="Times New Roman"/>
          <w:b/>
          <w:sz w:val="24"/>
        </w:rPr>
        <w:t xml:space="preserve"> W UMOWIE.</w:t>
      </w:r>
    </w:p>
    <w:p w:rsidR="001C02A9" w:rsidRPr="007A6B46" w:rsidRDefault="001C02A9" w:rsidP="001C02A9">
      <w:pPr>
        <w:numPr>
          <w:ilvl w:val="0"/>
          <w:numId w:val="2"/>
        </w:numPr>
        <w:tabs>
          <w:tab w:val="left" w:pos="360"/>
          <w:tab w:val="left" w:pos="-709"/>
        </w:tabs>
        <w:spacing w:after="0" w:line="240" w:lineRule="auto"/>
        <w:ind w:left="340" w:hanging="340"/>
        <w:jc w:val="both"/>
        <w:rPr>
          <w:rFonts w:ascii="Times New Roman" w:eastAsia="Times New Roman" w:hAnsi="Times New Roman" w:cs="Times New Roman"/>
          <w:sz w:val="24"/>
        </w:rPr>
      </w:pPr>
      <w:r w:rsidRPr="007A6B46">
        <w:rPr>
          <w:rFonts w:ascii="Times New Roman" w:eastAsia="Times New Roman" w:hAnsi="Times New Roman" w:cs="Times New Roman"/>
          <w:sz w:val="24"/>
        </w:rPr>
        <w:t xml:space="preserve">Istotne postanowienia umowne: </w:t>
      </w:r>
      <w:r>
        <w:rPr>
          <w:rFonts w:ascii="Times New Roman" w:eastAsia="Times New Roman" w:hAnsi="Times New Roman" w:cs="Times New Roman"/>
          <w:sz w:val="24"/>
        </w:rPr>
        <w:t>Standardowa umowa bez dodatkowych obostrzeń.</w:t>
      </w:r>
    </w:p>
    <w:p w:rsidR="001C02A9" w:rsidRPr="007A6B46" w:rsidRDefault="001C02A9" w:rsidP="007A6B46">
      <w:pPr>
        <w:spacing w:after="0" w:line="240" w:lineRule="auto"/>
        <w:jc w:val="both"/>
        <w:rPr>
          <w:rFonts w:ascii="Times New Roman" w:eastAsia="Times New Roman" w:hAnsi="Times New Roman" w:cs="Times New Roman"/>
          <w:sz w:val="24"/>
        </w:rPr>
      </w:pPr>
      <w:bookmarkStart w:id="0" w:name="_GoBack"/>
      <w:bookmarkEnd w:id="0"/>
    </w:p>
    <w:sectPr w:rsidR="001C02A9" w:rsidRPr="007A6B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22" w:rsidRDefault="00FA6922" w:rsidP="00D94065">
      <w:pPr>
        <w:spacing w:after="0" w:line="240" w:lineRule="auto"/>
      </w:pPr>
      <w:r>
        <w:separator/>
      </w:r>
    </w:p>
  </w:endnote>
  <w:endnote w:type="continuationSeparator" w:id="0">
    <w:p w:rsidR="00FA6922" w:rsidRDefault="00FA6922" w:rsidP="00D9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19039"/>
      <w:docPartObj>
        <w:docPartGallery w:val="Page Numbers (Bottom of Page)"/>
        <w:docPartUnique/>
      </w:docPartObj>
    </w:sdtPr>
    <w:sdtEndPr/>
    <w:sdtContent>
      <w:sdt>
        <w:sdtPr>
          <w:id w:val="-1769616900"/>
          <w:docPartObj>
            <w:docPartGallery w:val="Page Numbers (Top of Page)"/>
            <w:docPartUnique/>
          </w:docPartObj>
        </w:sdtPr>
        <w:sdtEndPr/>
        <w:sdtContent>
          <w:p w:rsidR="00D94065" w:rsidRDefault="00D940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6022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60229">
              <w:rPr>
                <w:b/>
                <w:bCs/>
                <w:noProof/>
              </w:rPr>
              <w:t>3</w:t>
            </w:r>
            <w:r>
              <w:rPr>
                <w:b/>
                <w:bCs/>
                <w:sz w:val="24"/>
                <w:szCs w:val="24"/>
              </w:rPr>
              <w:fldChar w:fldCharType="end"/>
            </w:r>
          </w:p>
        </w:sdtContent>
      </w:sdt>
    </w:sdtContent>
  </w:sdt>
  <w:p w:rsidR="00D94065" w:rsidRDefault="00D940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22" w:rsidRDefault="00FA6922" w:rsidP="00D94065">
      <w:pPr>
        <w:spacing w:after="0" w:line="240" w:lineRule="auto"/>
      </w:pPr>
      <w:r>
        <w:separator/>
      </w:r>
    </w:p>
  </w:footnote>
  <w:footnote w:type="continuationSeparator" w:id="0">
    <w:p w:rsidR="00FA6922" w:rsidRDefault="00FA6922" w:rsidP="00D9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ED3"/>
    <w:multiLevelType w:val="multilevel"/>
    <w:tmpl w:val="ABCC4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641C4"/>
    <w:multiLevelType w:val="hybridMultilevel"/>
    <w:tmpl w:val="66B82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637CD7"/>
    <w:multiLevelType w:val="multilevel"/>
    <w:tmpl w:val="2EEA1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9250A"/>
    <w:multiLevelType w:val="hybridMultilevel"/>
    <w:tmpl w:val="31C0191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9281870"/>
    <w:multiLevelType w:val="multilevel"/>
    <w:tmpl w:val="7D605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1338E"/>
    <w:multiLevelType w:val="multilevel"/>
    <w:tmpl w:val="25208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6548AB"/>
    <w:multiLevelType w:val="multilevel"/>
    <w:tmpl w:val="F63CE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480CEC"/>
    <w:multiLevelType w:val="hybridMultilevel"/>
    <w:tmpl w:val="E562A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9A2B61"/>
    <w:multiLevelType w:val="multilevel"/>
    <w:tmpl w:val="C18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9352C9"/>
    <w:multiLevelType w:val="multilevel"/>
    <w:tmpl w:val="85383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FE18B8"/>
    <w:multiLevelType w:val="multilevel"/>
    <w:tmpl w:val="05C80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F13F6F"/>
    <w:multiLevelType w:val="multilevel"/>
    <w:tmpl w:val="89727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590E71"/>
    <w:multiLevelType w:val="multilevel"/>
    <w:tmpl w:val="58AE7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012410"/>
    <w:multiLevelType w:val="hybridMultilevel"/>
    <w:tmpl w:val="62F81E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
  </w:num>
  <w:num w:numId="2">
    <w:abstractNumId w:val="9"/>
  </w:num>
  <w:num w:numId="3">
    <w:abstractNumId w:val="12"/>
  </w:num>
  <w:num w:numId="4">
    <w:abstractNumId w:val="8"/>
  </w:num>
  <w:num w:numId="5">
    <w:abstractNumId w:val="11"/>
  </w:num>
  <w:num w:numId="6">
    <w:abstractNumId w:val="10"/>
  </w:num>
  <w:num w:numId="7">
    <w:abstractNumId w:val="0"/>
  </w:num>
  <w:num w:numId="8">
    <w:abstractNumId w:val="5"/>
  </w:num>
  <w:num w:numId="9">
    <w:abstractNumId w:val="4"/>
  </w:num>
  <w:num w:numId="10">
    <w:abstractNumId w:val="2"/>
  </w:num>
  <w:num w:numId="11">
    <w:abstractNumId w:val="3"/>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EF"/>
    <w:rsid w:val="000122B9"/>
    <w:rsid w:val="0001721E"/>
    <w:rsid w:val="000C5FB5"/>
    <w:rsid w:val="001C02A9"/>
    <w:rsid w:val="001D6DE4"/>
    <w:rsid w:val="002A1E9D"/>
    <w:rsid w:val="002E3C28"/>
    <w:rsid w:val="003163B5"/>
    <w:rsid w:val="003E15F7"/>
    <w:rsid w:val="00417E78"/>
    <w:rsid w:val="004238E1"/>
    <w:rsid w:val="004A0D67"/>
    <w:rsid w:val="00503191"/>
    <w:rsid w:val="00560229"/>
    <w:rsid w:val="00563E36"/>
    <w:rsid w:val="00656A45"/>
    <w:rsid w:val="0071418A"/>
    <w:rsid w:val="00726017"/>
    <w:rsid w:val="007A6B46"/>
    <w:rsid w:val="00837126"/>
    <w:rsid w:val="008401DA"/>
    <w:rsid w:val="00840F48"/>
    <w:rsid w:val="00844B4F"/>
    <w:rsid w:val="008F367A"/>
    <w:rsid w:val="00945D5D"/>
    <w:rsid w:val="0097025C"/>
    <w:rsid w:val="00A510B7"/>
    <w:rsid w:val="00A77A80"/>
    <w:rsid w:val="00AA529D"/>
    <w:rsid w:val="00AD5009"/>
    <w:rsid w:val="00AD7A89"/>
    <w:rsid w:val="00B96E1F"/>
    <w:rsid w:val="00C02A2A"/>
    <w:rsid w:val="00C12BEF"/>
    <w:rsid w:val="00CF1B4D"/>
    <w:rsid w:val="00D050D3"/>
    <w:rsid w:val="00D73396"/>
    <w:rsid w:val="00D94065"/>
    <w:rsid w:val="00E815B5"/>
    <w:rsid w:val="00EE10C7"/>
    <w:rsid w:val="00F15567"/>
    <w:rsid w:val="00F83781"/>
    <w:rsid w:val="00FA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6DD9"/>
  <w15:docId w15:val="{516C8A84-3F17-4517-8916-9B1C33B0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02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529D"/>
    <w:pPr>
      <w:ind w:left="720"/>
      <w:contextualSpacing/>
    </w:pPr>
  </w:style>
  <w:style w:type="paragraph" w:styleId="Tekstdymka">
    <w:name w:val="Balloon Text"/>
    <w:basedOn w:val="Normalny"/>
    <w:link w:val="TekstdymkaZnak"/>
    <w:uiPriority w:val="99"/>
    <w:semiHidden/>
    <w:unhideWhenUsed/>
    <w:rsid w:val="001C02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2A9"/>
    <w:rPr>
      <w:rFonts w:ascii="Segoe UI" w:hAnsi="Segoe UI" w:cs="Segoe UI"/>
      <w:sz w:val="18"/>
      <w:szCs w:val="18"/>
    </w:rPr>
  </w:style>
  <w:style w:type="paragraph" w:styleId="Nagwek">
    <w:name w:val="header"/>
    <w:basedOn w:val="Normalny"/>
    <w:link w:val="NagwekZnak"/>
    <w:uiPriority w:val="99"/>
    <w:unhideWhenUsed/>
    <w:rsid w:val="00D940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065"/>
  </w:style>
  <w:style w:type="paragraph" w:styleId="Stopka">
    <w:name w:val="footer"/>
    <w:basedOn w:val="Normalny"/>
    <w:link w:val="StopkaZnak"/>
    <w:uiPriority w:val="99"/>
    <w:unhideWhenUsed/>
    <w:rsid w:val="00D940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2AA-5382-4CFB-B3A8-8396E683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1231</Words>
  <Characters>7390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Poteralowicz Antoni</dc:creator>
  <cp:lastModifiedBy>Ochman Waldemar</cp:lastModifiedBy>
  <cp:revision>4</cp:revision>
  <cp:lastPrinted>2020-06-03T12:17:00Z</cp:lastPrinted>
  <dcterms:created xsi:type="dcterms:W3CDTF">2020-07-07T06:58:00Z</dcterms:created>
  <dcterms:modified xsi:type="dcterms:W3CDTF">2020-07-07T09:25:00Z</dcterms:modified>
</cp:coreProperties>
</file>