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DD" w:rsidRDefault="005B41F7" w:rsidP="00257EAE">
      <w:pPr>
        <w:jc w:val="right"/>
        <w:rPr>
          <w:rFonts w:asciiTheme="minorHAnsi" w:hAnsiTheme="minorHAnsi" w:cstheme="minorHAnsi"/>
          <w:szCs w:val="24"/>
        </w:rPr>
      </w:pPr>
      <w:r w:rsidRPr="00257EAE">
        <w:rPr>
          <w:rFonts w:asciiTheme="minorHAnsi" w:hAnsiTheme="minorHAnsi" w:cstheme="minorHAnsi"/>
          <w:szCs w:val="24"/>
        </w:rPr>
        <w:t>Żyrardów, dn</w:t>
      </w:r>
      <w:r w:rsidR="00D768CF">
        <w:rPr>
          <w:rFonts w:asciiTheme="minorHAnsi" w:hAnsiTheme="minorHAnsi" w:cstheme="minorHAnsi"/>
          <w:szCs w:val="24"/>
        </w:rPr>
        <w:t>. 07</w:t>
      </w:r>
      <w:bookmarkStart w:id="0" w:name="_GoBack"/>
      <w:bookmarkEnd w:id="0"/>
      <w:r w:rsidR="00257EAE" w:rsidRPr="00257EAE">
        <w:rPr>
          <w:rFonts w:asciiTheme="minorHAnsi" w:hAnsiTheme="minorHAnsi" w:cstheme="minorHAnsi"/>
          <w:szCs w:val="24"/>
        </w:rPr>
        <w:t>.09</w:t>
      </w:r>
      <w:r w:rsidR="00ED4A7A" w:rsidRPr="00257EAE">
        <w:rPr>
          <w:rFonts w:asciiTheme="minorHAnsi" w:hAnsiTheme="minorHAnsi" w:cstheme="minorHAnsi"/>
          <w:szCs w:val="24"/>
        </w:rPr>
        <w:t>.2023</w:t>
      </w:r>
      <w:r w:rsidR="00547B7C" w:rsidRPr="00257EAE">
        <w:rPr>
          <w:rFonts w:asciiTheme="minorHAnsi" w:hAnsiTheme="minorHAnsi" w:cstheme="minorHAnsi"/>
          <w:szCs w:val="24"/>
        </w:rPr>
        <w:t xml:space="preserve"> r.</w:t>
      </w:r>
    </w:p>
    <w:p w:rsidR="0016658B" w:rsidRPr="00257EAE" w:rsidRDefault="0016658B" w:rsidP="00257EAE">
      <w:pPr>
        <w:jc w:val="right"/>
        <w:rPr>
          <w:rFonts w:asciiTheme="minorHAnsi" w:hAnsiTheme="minorHAnsi" w:cstheme="minorHAnsi"/>
          <w:szCs w:val="24"/>
        </w:rPr>
      </w:pPr>
    </w:p>
    <w:p w:rsidR="003A52DD" w:rsidRPr="00257EAE" w:rsidRDefault="003A52DD" w:rsidP="00547B7C">
      <w:pPr>
        <w:jc w:val="right"/>
        <w:rPr>
          <w:rFonts w:asciiTheme="minorHAnsi" w:hAnsiTheme="minorHAnsi" w:cstheme="minorHAnsi"/>
          <w:szCs w:val="24"/>
        </w:rPr>
      </w:pPr>
      <w:r w:rsidRPr="00257EAE">
        <w:rPr>
          <w:rFonts w:asciiTheme="minorHAnsi" w:hAnsiTheme="minorHAnsi" w:cstheme="minorHAnsi"/>
          <w:szCs w:val="24"/>
        </w:rPr>
        <w:t>strona internetowa postępowania</w:t>
      </w:r>
    </w:p>
    <w:p w:rsidR="003A52DD" w:rsidRDefault="00D768CF" w:rsidP="00547B7C">
      <w:pPr>
        <w:jc w:val="right"/>
        <w:rPr>
          <w:rStyle w:val="Hipercze"/>
          <w:rFonts w:asciiTheme="minorHAnsi" w:eastAsiaTheme="majorEastAsia" w:hAnsiTheme="minorHAnsi" w:cstheme="minorHAnsi"/>
          <w:szCs w:val="24"/>
        </w:rPr>
      </w:pPr>
      <w:hyperlink r:id="rId8" w:history="1">
        <w:r w:rsidR="003A52DD" w:rsidRPr="00257EAE">
          <w:rPr>
            <w:rStyle w:val="Hipercze"/>
            <w:rFonts w:asciiTheme="minorHAnsi" w:eastAsiaTheme="majorEastAsia" w:hAnsiTheme="minorHAnsi" w:cstheme="minorHAnsi"/>
            <w:szCs w:val="24"/>
          </w:rPr>
          <w:t>https://platformazakupowa.pl/pn/pgk_zyrardow</w:t>
        </w:r>
      </w:hyperlink>
    </w:p>
    <w:p w:rsidR="0016658B" w:rsidRPr="00257EAE" w:rsidRDefault="0016658B" w:rsidP="00547B7C">
      <w:pPr>
        <w:jc w:val="right"/>
        <w:rPr>
          <w:rFonts w:asciiTheme="minorHAnsi" w:hAnsiTheme="minorHAnsi" w:cstheme="minorHAnsi"/>
          <w:szCs w:val="24"/>
        </w:rPr>
      </w:pPr>
    </w:p>
    <w:p w:rsidR="00257EAE" w:rsidRDefault="00257EAE" w:rsidP="00257EAE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ZP.26.ZZ.10</w:t>
      </w:r>
      <w:r w:rsidR="00F54C01" w:rsidRPr="00257EAE">
        <w:rPr>
          <w:rFonts w:asciiTheme="minorHAnsi" w:hAnsiTheme="minorHAnsi" w:cstheme="minorHAnsi"/>
          <w:szCs w:val="24"/>
        </w:rPr>
        <w:t>PZP.2023</w:t>
      </w:r>
    </w:p>
    <w:p w:rsidR="005B41F7" w:rsidRPr="00257EAE" w:rsidRDefault="00257EAE" w:rsidP="00257EAE">
      <w:pPr>
        <w:ind w:firstLine="708"/>
        <w:jc w:val="left"/>
        <w:rPr>
          <w:rFonts w:asciiTheme="minorHAnsi" w:hAnsiTheme="minorHAnsi" w:cstheme="minorHAnsi"/>
          <w:szCs w:val="24"/>
        </w:rPr>
      </w:pPr>
      <w:r w:rsidRPr="00257EAE">
        <w:rPr>
          <w:rFonts w:asciiTheme="minorHAnsi" w:hAnsiTheme="minorHAnsi" w:cstheme="minorHAnsi"/>
          <w:szCs w:val="24"/>
        </w:rPr>
        <w:t>Na podstawie art. 284 ust. 1</w:t>
      </w:r>
      <w:r w:rsidR="00F54C01" w:rsidRPr="00257EAE">
        <w:rPr>
          <w:rFonts w:asciiTheme="minorHAnsi" w:hAnsiTheme="minorHAnsi" w:cstheme="minorHAnsi"/>
          <w:szCs w:val="24"/>
        </w:rPr>
        <w:t xml:space="preserve"> ustawy z dnia 11 września 2019 r. Prawo Z</w:t>
      </w:r>
      <w:r>
        <w:rPr>
          <w:rFonts w:asciiTheme="minorHAnsi" w:hAnsiTheme="minorHAnsi" w:cstheme="minorHAnsi"/>
          <w:szCs w:val="24"/>
        </w:rPr>
        <w:t xml:space="preserve">amówień </w:t>
      </w:r>
      <w:r w:rsidRPr="00257EAE">
        <w:rPr>
          <w:rFonts w:asciiTheme="minorHAnsi" w:hAnsiTheme="minorHAnsi" w:cstheme="minorHAnsi"/>
          <w:szCs w:val="24"/>
        </w:rPr>
        <w:t>Publicznych (Dz. U. 2023 r., poz. 1605</w:t>
      </w:r>
      <w:r w:rsidR="00F54C01" w:rsidRPr="00257EAE">
        <w:rPr>
          <w:rFonts w:asciiTheme="minorHAnsi" w:hAnsiTheme="minorHAnsi" w:cstheme="minorHAnsi"/>
          <w:szCs w:val="24"/>
        </w:rPr>
        <w:t xml:space="preserve">), </w:t>
      </w:r>
      <w:r>
        <w:rPr>
          <w:rFonts w:asciiTheme="minorHAnsi" w:hAnsiTheme="minorHAnsi" w:cstheme="minorHAnsi"/>
          <w:szCs w:val="24"/>
        </w:rPr>
        <w:t xml:space="preserve">Zamawiający udziela wyjaśnień </w:t>
      </w:r>
      <w:r w:rsidR="007E103C">
        <w:rPr>
          <w:rFonts w:asciiTheme="minorHAnsi" w:hAnsiTheme="minorHAnsi" w:cstheme="minorHAnsi"/>
          <w:szCs w:val="24"/>
        </w:rPr>
        <w:t xml:space="preserve">i zmienia treści SWZ </w:t>
      </w:r>
      <w:r w:rsidR="00F54C01" w:rsidRPr="00257EAE">
        <w:rPr>
          <w:rFonts w:asciiTheme="minorHAnsi" w:hAnsiTheme="minorHAnsi" w:cstheme="minorHAnsi"/>
          <w:szCs w:val="24"/>
        </w:rPr>
        <w:t>w postępowaniu o udzielenie zamówienia publicznego pn. „</w:t>
      </w:r>
      <w:r>
        <w:rPr>
          <w:rFonts w:asciiTheme="minorHAnsi" w:hAnsiTheme="minorHAnsi" w:cstheme="minorHAnsi"/>
          <w:szCs w:val="24"/>
        </w:rPr>
        <w:t>Dostawę</w:t>
      </w:r>
      <w:r w:rsidRPr="00257EAE">
        <w:rPr>
          <w:rFonts w:asciiTheme="minorHAnsi" w:hAnsiTheme="minorHAnsi" w:cstheme="minorHAnsi"/>
          <w:szCs w:val="24"/>
        </w:rPr>
        <w:t xml:space="preserve"> soli kamiennej drogowej, niezbrylającej gat. DR, do zwalczania śliskości zimowej</w:t>
      </w:r>
      <w:r w:rsidR="00F54C01" w:rsidRPr="00257EAE">
        <w:rPr>
          <w:rFonts w:asciiTheme="minorHAnsi" w:hAnsiTheme="minorHAnsi" w:cstheme="minorHAnsi"/>
          <w:bCs/>
          <w:szCs w:val="24"/>
        </w:rPr>
        <w:t>”:</w:t>
      </w:r>
    </w:p>
    <w:p w:rsidR="005B41F7" w:rsidRPr="0016658B" w:rsidRDefault="00257EAE" w:rsidP="005B41F7">
      <w:pPr>
        <w:tabs>
          <w:tab w:val="left" w:pos="0"/>
        </w:tabs>
        <w:rPr>
          <w:rFonts w:asciiTheme="minorHAnsi" w:hAnsiTheme="minorHAnsi" w:cstheme="minorHAnsi"/>
          <w:b/>
          <w:color w:val="000000" w:themeColor="text1"/>
          <w:szCs w:val="24"/>
        </w:rPr>
      </w:pPr>
      <w:r w:rsidRPr="0016658B">
        <w:rPr>
          <w:rFonts w:asciiTheme="minorHAnsi" w:hAnsiTheme="minorHAnsi" w:cstheme="minorHAnsi"/>
          <w:b/>
          <w:color w:val="000000" w:themeColor="text1"/>
          <w:szCs w:val="24"/>
        </w:rPr>
        <w:t>Pytanie</w:t>
      </w:r>
      <w:r w:rsidR="005B41F7" w:rsidRPr="0016658B">
        <w:rPr>
          <w:rFonts w:asciiTheme="minorHAnsi" w:hAnsiTheme="minorHAnsi" w:cstheme="minorHAnsi"/>
          <w:b/>
          <w:color w:val="000000" w:themeColor="text1"/>
          <w:szCs w:val="24"/>
        </w:rPr>
        <w:t>:</w:t>
      </w:r>
    </w:p>
    <w:p w:rsidR="00257EAE" w:rsidRPr="00257EAE" w:rsidRDefault="00257EAE" w:rsidP="00257EAE">
      <w:pPr>
        <w:rPr>
          <w:rFonts w:asciiTheme="minorHAnsi" w:hAnsiTheme="minorHAnsi" w:cstheme="minorHAnsi"/>
          <w:szCs w:val="24"/>
        </w:rPr>
      </w:pPr>
      <w:r w:rsidRPr="00257EAE">
        <w:rPr>
          <w:rFonts w:asciiTheme="minorHAnsi" w:hAnsiTheme="minorHAnsi" w:cstheme="minorHAnsi"/>
          <w:szCs w:val="24"/>
        </w:rPr>
        <w:t>W związku z zapisami w załączniku nr 8 Opis przedmiotu zamówienia, wnioskujemy o zmianę treści, polegającą na usunięciu z ww. dokumentacji zapisu punktu 2. 7.- dotyczącego barwy dostarczanej soli. Uzasadnienie: jakość produktu związana jest ze składem chemicznym oraz postacią produktu, zapis dotyczący barwy znacznie zawęża krąg możliwych dostawców, co związane jest ze zmniejszaniem potencjalnej ilości firm mogących złożyć oferty w przedmiotowym postępowaniu</w:t>
      </w:r>
    </w:p>
    <w:p w:rsidR="005B41F7" w:rsidRPr="0016658B" w:rsidRDefault="005B41F7" w:rsidP="00257EAE">
      <w:pPr>
        <w:rPr>
          <w:rFonts w:asciiTheme="minorHAnsi" w:hAnsiTheme="minorHAnsi" w:cstheme="minorHAnsi"/>
          <w:b/>
          <w:color w:val="000000"/>
          <w:szCs w:val="24"/>
        </w:rPr>
      </w:pPr>
      <w:r w:rsidRPr="0016658B">
        <w:rPr>
          <w:rFonts w:asciiTheme="minorHAnsi" w:hAnsiTheme="minorHAnsi" w:cstheme="minorHAnsi"/>
          <w:b/>
          <w:color w:val="000000"/>
          <w:szCs w:val="24"/>
        </w:rPr>
        <w:t xml:space="preserve">Odpowiedź: </w:t>
      </w:r>
    </w:p>
    <w:p w:rsidR="007E103C" w:rsidRPr="000B0F42" w:rsidRDefault="00257EAE" w:rsidP="007E103C">
      <w:pPr>
        <w:overflowPunct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0B0F42">
        <w:rPr>
          <w:rFonts w:ascii="Calibri" w:hAnsi="Calibri" w:cs="Calibri"/>
          <w:szCs w:val="24"/>
          <w:lang w:eastAsia="en-US"/>
        </w:rPr>
        <w:t xml:space="preserve">Zamawiający </w:t>
      </w:r>
      <w:r w:rsidR="007E103C" w:rsidRPr="000B0F42">
        <w:rPr>
          <w:rFonts w:ascii="Calibri" w:hAnsi="Calibri" w:cs="Calibri"/>
          <w:szCs w:val="24"/>
          <w:lang w:eastAsia="en-US"/>
        </w:rPr>
        <w:t>usuwa</w:t>
      </w:r>
      <w:r w:rsidRPr="000B0F42">
        <w:rPr>
          <w:rFonts w:ascii="Calibri" w:hAnsi="Calibri" w:cs="Calibri"/>
          <w:szCs w:val="24"/>
          <w:lang w:eastAsia="en-US"/>
        </w:rPr>
        <w:t xml:space="preserve"> z OPZ </w:t>
      </w:r>
      <w:r w:rsidR="007E103C" w:rsidRPr="000B0F42">
        <w:rPr>
          <w:rFonts w:ascii="Calibri" w:hAnsi="Calibri" w:cs="Calibri"/>
          <w:szCs w:val="24"/>
          <w:lang w:eastAsia="en-US"/>
        </w:rPr>
        <w:t>pkt. 2.7 barwę</w:t>
      </w:r>
      <w:r w:rsidR="000B0F42">
        <w:rPr>
          <w:rFonts w:ascii="Calibri" w:hAnsi="Calibri" w:cs="Calibri"/>
          <w:szCs w:val="24"/>
          <w:lang w:eastAsia="en-US"/>
        </w:rPr>
        <w:t xml:space="preserve"> soli</w:t>
      </w:r>
      <w:r w:rsidR="007E103C" w:rsidRPr="000B0F42">
        <w:rPr>
          <w:rFonts w:ascii="Calibri" w:hAnsi="Calibri" w:cs="Calibri"/>
          <w:szCs w:val="24"/>
          <w:lang w:eastAsia="en-US"/>
        </w:rPr>
        <w:t xml:space="preserve">: </w:t>
      </w:r>
      <w:r w:rsidR="007E103C" w:rsidRPr="000B0F42">
        <w:rPr>
          <w:rFonts w:asciiTheme="minorHAnsi" w:hAnsiTheme="minorHAnsi" w:cstheme="minorHAnsi"/>
          <w:color w:val="000000" w:themeColor="text1"/>
          <w:szCs w:val="24"/>
        </w:rPr>
        <w:t xml:space="preserve">odcienie bieli i szarości. </w:t>
      </w:r>
    </w:p>
    <w:p w:rsidR="007E103C" w:rsidRDefault="007E103C" w:rsidP="007E103C">
      <w:pPr>
        <w:overflowPunct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 w:themeColor="text1"/>
          <w:sz w:val="22"/>
        </w:rPr>
      </w:pPr>
    </w:p>
    <w:p w:rsidR="007E103C" w:rsidRPr="0016658B" w:rsidRDefault="007E103C" w:rsidP="007E103C">
      <w:pPr>
        <w:overflowPunct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r w:rsidRPr="0016658B">
        <w:rPr>
          <w:rFonts w:asciiTheme="minorHAnsi" w:hAnsiTheme="minorHAnsi" w:cstheme="minorHAnsi"/>
          <w:b/>
          <w:color w:val="000000" w:themeColor="text1"/>
          <w:szCs w:val="24"/>
        </w:rPr>
        <w:t>Zmiana SWZ:</w:t>
      </w:r>
    </w:p>
    <w:p w:rsidR="0016658B" w:rsidRPr="007E103C" w:rsidRDefault="0016658B" w:rsidP="007E103C">
      <w:pPr>
        <w:overflowPunct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 w:themeColor="text1"/>
          <w:szCs w:val="24"/>
        </w:rPr>
      </w:pPr>
    </w:p>
    <w:p w:rsidR="007E103C" w:rsidRPr="007E103C" w:rsidRDefault="007E103C" w:rsidP="0016658B">
      <w:pPr>
        <w:pStyle w:val="Akapitzlist"/>
        <w:numPr>
          <w:ilvl w:val="0"/>
          <w:numId w:val="23"/>
        </w:numPr>
        <w:spacing w:after="5"/>
        <w:ind w:left="0" w:right="873" w:firstLine="0"/>
        <w:rPr>
          <w:rFonts w:asciiTheme="minorHAnsi" w:hAnsiTheme="minorHAnsi" w:cstheme="minorHAnsi"/>
          <w:b/>
          <w:szCs w:val="24"/>
        </w:rPr>
      </w:pPr>
      <w:r w:rsidRPr="007E103C">
        <w:rPr>
          <w:rFonts w:asciiTheme="minorHAnsi" w:hAnsiTheme="minorHAnsi" w:cstheme="minorHAnsi"/>
          <w:b/>
          <w:szCs w:val="24"/>
        </w:rPr>
        <w:t>Rozdział XIII Sposób oraz termin składania ofert, ust. 1 SWZ otrzymuje brzmienie:</w:t>
      </w:r>
    </w:p>
    <w:p w:rsidR="007E103C" w:rsidRPr="0016658B" w:rsidRDefault="007E103C" w:rsidP="0016658B">
      <w:pPr>
        <w:pStyle w:val="Akapitzlist"/>
        <w:numPr>
          <w:ilvl w:val="0"/>
          <w:numId w:val="25"/>
        </w:numPr>
        <w:spacing w:after="5"/>
        <w:ind w:right="14"/>
        <w:jc w:val="left"/>
        <w:rPr>
          <w:rFonts w:asciiTheme="minorHAnsi" w:hAnsiTheme="minorHAnsi" w:cstheme="minorHAnsi"/>
          <w:szCs w:val="24"/>
        </w:rPr>
      </w:pPr>
      <w:r w:rsidRPr="0016658B">
        <w:rPr>
          <w:rFonts w:asciiTheme="minorHAnsi" w:hAnsiTheme="minorHAnsi" w:cstheme="minorHAnsi"/>
          <w:szCs w:val="24"/>
        </w:rPr>
        <w:lastRenderedPageBreak/>
        <w:t xml:space="preserve">Ofertę wraz z wymaganymi dokumentami należy umieścić na </w:t>
      </w:r>
      <w:hyperlink r:id="rId9" w:history="1">
        <w:r w:rsidRPr="0016658B">
          <w:rPr>
            <w:rFonts w:asciiTheme="minorHAnsi" w:hAnsiTheme="minorHAnsi" w:cstheme="minorHAnsi"/>
            <w:color w:val="1155CC"/>
            <w:szCs w:val="24"/>
            <w:u w:val="single" w:color="1155CC"/>
          </w:rPr>
          <w:t>platformazakupowa.pl</w:t>
        </w:r>
      </w:hyperlink>
      <w:hyperlink r:id="rId10" w:history="1">
        <w:r w:rsidRPr="0016658B">
          <w:rPr>
            <w:rFonts w:asciiTheme="minorHAnsi" w:hAnsiTheme="minorHAnsi" w:cstheme="minorHAnsi"/>
            <w:color w:val="000000"/>
            <w:szCs w:val="24"/>
            <w:u w:val="single"/>
          </w:rPr>
          <w:t xml:space="preserve"> </w:t>
        </w:r>
      </w:hyperlink>
      <w:r w:rsidRPr="0016658B">
        <w:rPr>
          <w:rFonts w:asciiTheme="minorHAnsi" w:hAnsiTheme="minorHAnsi" w:cstheme="minorHAnsi"/>
          <w:szCs w:val="24"/>
        </w:rPr>
        <w:t xml:space="preserve">pod adresem: </w:t>
      </w:r>
      <w:hyperlink r:id="rId11" w:history="1">
        <w:r w:rsidRPr="0016658B">
          <w:rPr>
            <w:rStyle w:val="Hipercze"/>
            <w:rFonts w:asciiTheme="minorHAnsi" w:eastAsiaTheme="majorEastAsia" w:hAnsiTheme="minorHAnsi" w:cstheme="minorHAnsi"/>
            <w:szCs w:val="24"/>
          </w:rPr>
          <w:t>https://platformazakupowa.pl/pn/pgk_zyrardow</w:t>
        </w:r>
      </w:hyperlink>
      <w:r w:rsidRPr="0016658B">
        <w:rPr>
          <w:rFonts w:asciiTheme="minorHAnsi" w:hAnsiTheme="minorHAnsi" w:cstheme="minorHAnsi"/>
          <w:szCs w:val="24"/>
        </w:rPr>
        <w:t xml:space="preserve"> w myśl Ustawy na stronie internetowej prowadzonego postępowania do dnia</w:t>
      </w:r>
      <w:r w:rsidRPr="0016658B">
        <w:rPr>
          <w:rFonts w:asciiTheme="minorHAnsi" w:hAnsiTheme="minorHAnsi" w:cstheme="minorHAnsi"/>
          <w:b/>
          <w:szCs w:val="24"/>
        </w:rPr>
        <w:t xml:space="preserve"> 13.09.2023 r. o godz. 12:00</w:t>
      </w:r>
      <w:r w:rsidRPr="0016658B">
        <w:rPr>
          <w:rFonts w:asciiTheme="minorHAnsi" w:hAnsiTheme="minorHAnsi" w:cstheme="minorHAnsi"/>
          <w:szCs w:val="24"/>
        </w:rPr>
        <w:t xml:space="preserve">. </w:t>
      </w:r>
    </w:p>
    <w:p w:rsidR="007E103C" w:rsidRPr="007E103C" w:rsidRDefault="007E103C" w:rsidP="0016658B">
      <w:pPr>
        <w:pStyle w:val="Akapitzlist"/>
        <w:numPr>
          <w:ilvl w:val="0"/>
          <w:numId w:val="23"/>
        </w:numPr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7E103C">
        <w:rPr>
          <w:rFonts w:asciiTheme="minorHAnsi" w:hAnsiTheme="minorHAnsi" w:cstheme="minorHAnsi"/>
          <w:b/>
          <w:szCs w:val="24"/>
        </w:rPr>
        <w:t>XIV Termin otwarcia ofert, ust. 1 SWZ otrzymuje brzmienie:</w:t>
      </w:r>
    </w:p>
    <w:p w:rsidR="007E103C" w:rsidRPr="0016658B" w:rsidRDefault="007E103C" w:rsidP="0016658B">
      <w:pPr>
        <w:pStyle w:val="Akapitzlist"/>
        <w:numPr>
          <w:ilvl w:val="0"/>
          <w:numId w:val="24"/>
        </w:numPr>
        <w:jc w:val="left"/>
        <w:rPr>
          <w:rFonts w:asciiTheme="minorHAnsi" w:hAnsiTheme="minorHAnsi" w:cstheme="minorHAnsi"/>
          <w:b/>
          <w:szCs w:val="24"/>
        </w:rPr>
      </w:pPr>
      <w:r w:rsidRPr="0016658B">
        <w:rPr>
          <w:rFonts w:asciiTheme="minorHAnsi" w:hAnsiTheme="minorHAnsi" w:cstheme="minorHAnsi"/>
          <w:szCs w:val="24"/>
        </w:rPr>
        <w:t>Otwarcie ofert nastąpi niezwłocznie po upływie terminu składania ofert, nie później niż następnego dnia, w którym upłynął termin składania ofert tj</w:t>
      </w:r>
      <w:r w:rsidRPr="0016658B">
        <w:rPr>
          <w:rFonts w:asciiTheme="minorHAnsi" w:hAnsiTheme="minorHAnsi" w:cstheme="minorHAnsi"/>
          <w:b/>
          <w:szCs w:val="24"/>
        </w:rPr>
        <w:t xml:space="preserve">.13.09.2023 r. o godz.: 12:30. </w:t>
      </w:r>
    </w:p>
    <w:p w:rsidR="007E103C" w:rsidRPr="007E103C" w:rsidRDefault="007E103C" w:rsidP="0016658B">
      <w:pPr>
        <w:pStyle w:val="Akapitzlist"/>
        <w:numPr>
          <w:ilvl w:val="0"/>
          <w:numId w:val="23"/>
        </w:numPr>
        <w:ind w:left="0" w:firstLine="0"/>
        <w:rPr>
          <w:rFonts w:asciiTheme="minorHAnsi" w:hAnsiTheme="minorHAnsi" w:cstheme="minorHAnsi"/>
          <w:b/>
          <w:szCs w:val="24"/>
        </w:rPr>
      </w:pPr>
      <w:r w:rsidRPr="007E103C">
        <w:rPr>
          <w:rFonts w:asciiTheme="minorHAnsi" w:hAnsiTheme="minorHAnsi" w:cstheme="minorHAnsi"/>
          <w:b/>
          <w:szCs w:val="24"/>
        </w:rPr>
        <w:t>Rozdział</w:t>
      </w:r>
      <w:r w:rsidRPr="007E103C">
        <w:rPr>
          <w:rFonts w:asciiTheme="minorHAnsi" w:hAnsiTheme="minorHAnsi" w:cstheme="minorHAnsi"/>
          <w:b/>
          <w:bCs/>
          <w:szCs w:val="24"/>
        </w:rPr>
        <w:t xml:space="preserve"> XI, ust. 1 </w:t>
      </w:r>
      <w:r w:rsidRPr="007E103C">
        <w:rPr>
          <w:rFonts w:asciiTheme="minorHAnsi" w:hAnsiTheme="minorHAnsi" w:cstheme="minorHAnsi"/>
          <w:b/>
          <w:szCs w:val="24"/>
        </w:rPr>
        <w:t xml:space="preserve">Termin związania z ofertą </w:t>
      </w:r>
      <w:r w:rsidRPr="007E103C">
        <w:rPr>
          <w:rFonts w:asciiTheme="minorHAnsi" w:hAnsiTheme="minorHAnsi" w:cstheme="minorHAnsi"/>
          <w:b/>
          <w:bCs/>
          <w:szCs w:val="24"/>
        </w:rPr>
        <w:t>SWZ otrzymuje brzmienie:</w:t>
      </w:r>
    </w:p>
    <w:p w:rsidR="007E103C" w:rsidRDefault="007E103C" w:rsidP="0016658B">
      <w:pPr>
        <w:pStyle w:val="Akapitzlist"/>
        <w:numPr>
          <w:ilvl w:val="0"/>
          <w:numId w:val="26"/>
        </w:numPr>
        <w:spacing w:after="120"/>
        <w:contextualSpacing w:val="0"/>
        <w:rPr>
          <w:rFonts w:asciiTheme="minorHAnsi" w:hAnsiTheme="minorHAnsi" w:cstheme="minorHAnsi"/>
          <w:szCs w:val="24"/>
        </w:rPr>
      </w:pPr>
      <w:r w:rsidRPr="007E103C">
        <w:rPr>
          <w:rFonts w:asciiTheme="minorHAnsi" w:hAnsiTheme="minorHAnsi" w:cstheme="minorHAnsi"/>
          <w:szCs w:val="24"/>
        </w:rPr>
        <w:t xml:space="preserve">Wykonawca jest związany z ofertą od dnia upływu terminu składania ofert do dnia </w:t>
      </w:r>
      <w:r w:rsidRPr="007E103C">
        <w:rPr>
          <w:rFonts w:asciiTheme="minorHAnsi" w:hAnsiTheme="minorHAnsi" w:cstheme="minorHAnsi"/>
          <w:b/>
          <w:color w:val="000000" w:themeColor="text1"/>
          <w:szCs w:val="24"/>
        </w:rPr>
        <w:t>12.</w:t>
      </w:r>
      <w:r w:rsidRPr="007E103C">
        <w:rPr>
          <w:rFonts w:asciiTheme="minorHAnsi" w:hAnsiTheme="minorHAnsi" w:cstheme="minorHAnsi"/>
          <w:b/>
          <w:szCs w:val="24"/>
        </w:rPr>
        <w:t>10.2023 r.</w:t>
      </w:r>
      <w:r w:rsidRPr="007E103C">
        <w:rPr>
          <w:rFonts w:asciiTheme="minorHAnsi" w:hAnsiTheme="minorHAnsi" w:cstheme="minorHAnsi"/>
          <w:szCs w:val="24"/>
        </w:rPr>
        <w:t>, przy czym pierwszym dniem terminu związania z oferta jest dzień, w którym upływa termin składania ofert.</w:t>
      </w:r>
    </w:p>
    <w:p w:rsidR="0016658B" w:rsidRPr="0016658B" w:rsidRDefault="0016658B" w:rsidP="0016658B">
      <w:pPr>
        <w:pStyle w:val="Akapitzlist"/>
        <w:jc w:val="right"/>
        <w:rPr>
          <w:rFonts w:asciiTheme="minorHAnsi" w:hAnsiTheme="minorHAnsi" w:cstheme="minorHAnsi"/>
          <w:iCs/>
          <w:szCs w:val="24"/>
        </w:rPr>
      </w:pPr>
      <w:r w:rsidRPr="0016658B">
        <w:rPr>
          <w:rFonts w:asciiTheme="minorHAnsi" w:hAnsiTheme="minorHAnsi" w:cstheme="minorHAnsi"/>
          <w:iCs/>
          <w:szCs w:val="24"/>
        </w:rPr>
        <w:t xml:space="preserve">Prezes Zarządu </w:t>
      </w:r>
    </w:p>
    <w:p w:rsidR="0016658B" w:rsidRPr="0016658B" w:rsidRDefault="0016658B" w:rsidP="0016658B">
      <w:pPr>
        <w:pStyle w:val="Akapitzlist"/>
        <w:jc w:val="right"/>
        <w:rPr>
          <w:rFonts w:asciiTheme="minorHAnsi" w:hAnsiTheme="minorHAnsi" w:cstheme="minorHAnsi"/>
          <w:szCs w:val="24"/>
        </w:rPr>
      </w:pPr>
      <w:r w:rsidRPr="0016658B">
        <w:rPr>
          <w:rFonts w:asciiTheme="minorHAnsi" w:hAnsiTheme="minorHAnsi" w:cstheme="minorHAnsi"/>
          <w:iCs/>
          <w:szCs w:val="24"/>
        </w:rPr>
        <w:t>Michał Klonowski</w:t>
      </w:r>
    </w:p>
    <w:p w:rsidR="0016658B" w:rsidRDefault="0016658B" w:rsidP="0016658B">
      <w:pPr>
        <w:spacing w:after="120" w:line="23" w:lineRule="atLeast"/>
        <w:rPr>
          <w:rFonts w:asciiTheme="minorHAnsi" w:hAnsiTheme="minorHAnsi" w:cstheme="minorHAnsi"/>
          <w:szCs w:val="24"/>
        </w:rPr>
      </w:pPr>
    </w:p>
    <w:p w:rsidR="0016658B" w:rsidRDefault="0016658B" w:rsidP="0016658B">
      <w:pPr>
        <w:spacing w:after="12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załączeniu:</w:t>
      </w:r>
    </w:p>
    <w:p w:rsidR="0016658B" w:rsidRPr="0016658B" w:rsidRDefault="0016658B" w:rsidP="0016658B">
      <w:pPr>
        <w:spacing w:after="12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Załącznik nr 8 do SWZ Opis przedmiotu zamówienia </w:t>
      </w:r>
    </w:p>
    <w:p w:rsidR="007E103C" w:rsidRPr="007E103C" w:rsidRDefault="007E103C" w:rsidP="007E103C">
      <w:pPr>
        <w:overflowPunct w:val="0"/>
        <w:autoSpaceDN w:val="0"/>
        <w:adjustRightInd w:val="0"/>
        <w:spacing w:line="240" w:lineRule="auto"/>
        <w:rPr>
          <w:rFonts w:asciiTheme="minorHAnsi" w:hAnsiTheme="minorHAnsi" w:cstheme="minorHAnsi"/>
          <w:strike/>
          <w:color w:val="FF0000"/>
          <w:szCs w:val="24"/>
          <w:lang w:eastAsia="en-US" w:bidi="en-US"/>
        </w:rPr>
      </w:pPr>
    </w:p>
    <w:sectPr w:rsidR="007E103C" w:rsidRPr="007E103C" w:rsidSect="005213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2A" w:rsidRDefault="0020512A" w:rsidP="007B1524">
      <w:pPr>
        <w:spacing w:line="240" w:lineRule="auto"/>
      </w:pPr>
      <w:r>
        <w:separator/>
      </w:r>
    </w:p>
  </w:endnote>
  <w:endnote w:type="continuationSeparator" w:id="0">
    <w:p w:rsidR="0020512A" w:rsidRDefault="0020512A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-1334135</wp:posOffset>
          </wp:positionV>
          <wp:extent cx="7541895" cy="1971675"/>
          <wp:effectExtent l="19050" t="0" r="1905" b="0"/>
          <wp:wrapTight wrapText="bothSides">
            <wp:wrapPolygon edited="0">
              <wp:start x="-55" y="0"/>
              <wp:lineTo x="-55" y="21496"/>
              <wp:lineTo x="21605" y="21496"/>
              <wp:lineTo x="21605" y="0"/>
              <wp:lineTo x="-55" y="0"/>
            </wp:wrapPolygon>
          </wp:wrapTight>
          <wp:docPr id="4" name="Obraz 3" descr="stopk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95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2A" w:rsidRDefault="0020512A" w:rsidP="007B1524">
      <w:pPr>
        <w:spacing w:line="240" w:lineRule="auto"/>
      </w:pPr>
      <w:r>
        <w:separator/>
      </w:r>
    </w:p>
  </w:footnote>
  <w:footnote w:type="continuationSeparator" w:id="0">
    <w:p w:rsidR="0020512A" w:rsidRDefault="0020512A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1772"/>
    <w:multiLevelType w:val="hybridMultilevel"/>
    <w:tmpl w:val="1A3E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0267"/>
    <w:multiLevelType w:val="multilevel"/>
    <w:tmpl w:val="900A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343E2"/>
    <w:multiLevelType w:val="hybridMultilevel"/>
    <w:tmpl w:val="E4CAC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71F8E"/>
    <w:multiLevelType w:val="hybridMultilevel"/>
    <w:tmpl w:val="75164058"/>
    <w:lvl w:ilvl="0" w:tplc="C93470F2">
      <w:start w:val="1"/>
      <w:numFmt w:val="decimal"/>
      <w:lvlText w:val="%1."/>
      <w:lvlJc w:val="left"/>
      <w:pPr>
        <w:ind w:left="2452" w:hanging="354"/>
      </w:pPr>
      <w:rPr>
        <w:rFonts w:hint="default"/>
        <w:spacing w:val="-1"/>
        <w:w w:val="104"/>
      </w:rPr>
    </w:lvl>
    <w:lvl w:ilvl="1" w:tplc="6F8267F4">
      <w:numFmt w:val="bullet"/>
      <w:lvlText w:val="•"/>
      <w:lvlJc w:val="left"/>
      <w:pPr>
        <w:ind w:left="3388" w:hanging="354"/>
      </w:pPr>
      <w:rPr>
        <w:rFonts w:hint="default"/>
      </w:rPr>
    </w:lvl>
    <w:lvl w:ilvl="2" w:tplc="7646E260">
      <w:numFmt w:val="bullet"/>
      <w:lvlText w:val="•"/>
      <w:lvlJc w:val="left"/>
      <w:pPr>
        <w:ind w:left="4316" w:hanging="354"/>
      </w:pPr>
      <w:rPr>
        <w:rFonts w:hint="default"/>
      </w:rPr>
    </w:lvl>
    <w:lvl w:ilvl="3" w:tplc="1B90AF52">
      <w:numFmt w:val="bullet"/>
      <w:lvlText w:val="•"/>
      <w:lvlJc w:val="left"/>
      <w:pPr>
        <w:ind w:left="5245" w:hanging="354"/>
      </w:pPr>
      <w:rPr>
        <w:rFonts w:hint="default"/>
      </w:rPr>
    </w:lvl>
    <w:lvl w:ilvl="4" w:tplc="5D62D4C4">
      <w:numFmt w:val="bullet"/>
      <w:lvlText w:val="•"/>
      <w:lvlJc w:val="left"/>
      <w:pPr>
        <w:ind w:left="6173" w:hanging="354"/>
      </w:pPr>
      <w:rPr>
        <w:rFonts w:hint="default"/>
      </w:rPr>
    </w:lvl>
    <w:lvl w:ilvl="5" w:tplc="FA703A8C">
      <w:numFmt w:val="bullet"/>
      <w:lvlText w:val="•"/>
      <w:lvlJc w:val="left"/>
      <w:pPr>
        <w:ind w:left="7102" w:hanging="354"/>
      </w:pPr>
      <w:rPr>
        <w:rFonts w:hint="default"/>
      </w:rPr>
    </w:lvl>
    <w:lvl w:ilvl="6" w:tplc="6DD85B96">
      <w:numFmt w:val="bullet"/>
      <w:lvlText w:val="•"/>
      <w:lvlJc w:val="left"/>
      <w:pPr>
        <w:ind w:left="8030" w:hanging="354"/>
      </w:pPr>
      <w:rPr>
        <w:rFonts w:hint="default"/>
      </w:rPr>
    </w:lvl>
    <w:lvl w:ilvl="7" w:tplc="FFFAE3C0">
      <w:numFmt w:val="bullet"/>
      <w:lvlText w:val="•"/>
      <w:lvlJc w:val="left"/>
      <w:pPr>
        <w:ind w:left="8958" w:hanging="354"/>
      </w:pPr>
      <w:rPr>
        <w:rFonts w:hint="default"/>
      </w:rPr>
    </w:lvl>
    <w:lvl w:ilvl="8" w:tplc="DB2CD876">
      <w:numFmt w:val="bullet"/>
      <w:lvlText w:val="•"/>
      <w:lvlJc w:val="left"/>
      <w:pPr>
        <w:ind w:left="9887" w:hanging="354"/>
      </w:pPr>
      <w:rPr>
        <w:rFonts w:hint="default"/>
      </w:rPr>
    </w:lvl>
  </w:abstractNum>
  <w:abstractNum w:abstractNumId="4" w15:restartNumberingAfterBreak="0">
    <w:nsid w:val="16C40E9E"/>
    <w:multiLevelType w:val="hybridMultilevel"/>
    <w:tmpl w:val="DEF888FE"/>
    <w:lvl w:ilvl="0" w:tplc="FDDEDF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45BC7"/>
    <w:multiLevelType w:val="hybridMultilevel"/>
    <w:tmpl w:val="0CEAD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861C3"/>
    <w:multiLevelType w:val="hybridMultilevel"/>
    <w:tmpl w:val="EC6EC9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3D532F2"/>
    <w:multiLevelType w:val="hybridMultilevel"/>
    <w:tmpl w:val="F4343252"/>
    <w:lvl w:ilvl="0" w:tplc="ED766E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E5263"/>
    <w:multiLevelType w:val="hybridMultilevel"/>
    <w:tmpl w:val="5B52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81D62"/>
    <w:multiLevelType w:val="hybridMultilevel"/>
    <w:tmpl w:val="B2421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205FD"/>
    <w:multiLevelType w:val="hybridMultilevel"/>
    <w:tmpl w:val="CD1C3DE4"/>
    <w:lvl w:ilvl="0" w:tplc="B0620B46">
      <w:start w:val="1"/>
      <w:numFmt w:val="lowerLetter"/>
      <w:lvlText w:val="%1)"/>
      <w:lvlJc w:val="left"/>
      <w:pPr>
        <w:ind w:left="2424" w:hanging="355"/>
      </w:pPr>
      <w:rPr>
        <w:rFonts w:hint="default"/>
        <w:spacing w:val="-1"/>
        <w:w w:val="92"/>
      </w:rPr>
    </w:lvl>
    <w:lvl w:ilvl="1" w:tplc="F092B5C8">
      <w:numFmt w:val="bullet"/>
      <w:lvlText w:val="•"/>
      <w:lvlJc w:val="left"/>
      <w:pPr>
        <w:ind w:left="3352" w:hanging="355"/>
      </w:pPr>
      <w:rPr>
        <w:rFonts w:hint="default"/>
      </w:rPr>
    </w:lvl>
    <w:lvl w:ilvl="2" w:tplc="6274613C">
      <w:numFmt w:val="bullet"/>
      <w:lvlText w:val="•"/>
      <w:lvlJc w:val="left"/>
      <w:pPr>
        <w:ind w:left="4284" w:hanging="355"/>
      </w:pPr>
      <w:rPr>
        <w:rFonts w:hint="default"/>
      </w:rPr>
    </w:lvl>
    <w:lvl w:ilvl="3" w:tplc="CE5E83EE">
      <w:numFmt w:val="bullet"/>
      <w:lvlText w:val="•"/>
      <w:lvlJc w:val="left"/>
      <w:pPr>
        <w:ind w:left="5217" w:hanging="355"/>
      </w:pPr>
      <w:rPr>
        <w:rFonts w:hint="default"/>
      </w:rPr>
    </w:lvl>
    <w:lvl w:ilvl="4" w:tplc="DFB25AD2">
      <w:numFmt w:val="bullet"/>
      <w:lvlText w:val="•"/>
      <w:lvlJc w:val="left"/>
      <w:pPr>
        <w:ind w:left="6149" w:hanging="355"/>
      </w:pPr>
      <w:rPr>
        <w:rFonts w:hint="default"/>
      </w:rPr>
    </w:lvl>
    <w:lvl w:ilvl="5" w:tplc="952C38FA">
      <w:numFmt w:val="bullet"/>
      <w:lvlText w:val="•"/>
      <w:lvlJc w:val="left"/>
      <w:pPr>
        <w:ind w:left="7082" w:hanging="355"/>
      </w:pPr>
      <w:rPr>
        <w:rFonts w:hint="default"/>
      </w:rPr>
    </w:lvl>
    <w:lvl w:ilvl="6" w:tplc="5B52CE9A">
      <w:numFmt w:val="bullet"/>
      <w:lvlText w:val="•"/>
      <w:lvlJc w:val="left"/>
      <w:pPr>
        <w:ind w:left="8014" w:hanging="355"/>
      </w:pPr>
      <w:rPr>
        <w:rFonts w:hint="default"/>
      </w:rPr>
    </w:lvl>
    <w:lvl w:ilvl="7" w:tplc="7812A836">
      <w:numFmt w:val="bullet"/>
      <w:lvlText w:val="•"/>
      <w:lvlJc w:val="left"/>
      <w:pPr>
        <w:ind w:left="8946" w:hanging="355"/>
      </w:pPr>
      <w:rPr>
        <w:rFonts w:hint="default"/>
      </w:rPr>
    </w:lvl>
    <w:lvl w:ilvl="8" w:tplc="C3AE748A">
      <w:numFmt w:val="bullet"/>
      <w:lvlText w:val="•"/>
      <w:lvlJc w:val="left"/>
      <w:pPr>
        <w:ind w:left="9879" w:hanging="355"/>
      </w:pPr>
      <w:rPr>
        <w:rFonts w:hint="default"/>
      </w:rPr>
    </w:lvl>
  </w:abstractNum>
  <w:abstractNum w:abstractNumId="12" w15:restartNumberingAfterBreak="0">
    <w:nsid w:val="3F097A79"/>
    <w:multiLevelType w:val="hybridMultilevel"/>
    <w:tmpl w:val="B5DC30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50190C"/>
    <w:multiLevelType w:val="hybridMultilevel"/>
    <w:tmpl w:val="D0EC6EC4"/>
    <w:lvl w:ilvl="0" w:tplc="1E589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5F605F"/>
    <w:multiLevelType w:val="hybridMultilevel"/>
    <w:tmpl w:val="8696B174"/>
    <w:lvl w:ilvl="0" w:tplc="4E78C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BD5045"/>
    <w:multiLevelType w:val="hybridMultilevel"/>
    <w:tmpl w:val="37C4BB18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49802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B3D2F45"/>
    <w:multiLevelType w:val="hybridMultilevel"/>
    <w:tmpl w:val="DFEC0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84153"/>
    <w:multiLevelType w:val="hybridMultilevel"/>
    <w:tmpl w:val="97089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C3700"/>
    <w:multiLevelType w:val="hybridMultilevel"/>
    <w:tmpl w:val="34203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6083767"/>
    <w:multiLevelType w:val="hybridMultilevel"/>
    <w:tmpl w:val="55E00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E788D"/>
    <w:multiLevelType w:val="hybridMultilevel"/>
    <w:tmpl w:val="0456B69E"/>
    <w:lvl w:ilvl="0" w:tplc="B262EF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70B70"/>
    <w:multiLevelType w:val="hybridMultilevel"/>
    <w:tmpl w:val="D6A8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93391"/>
    <w:multiLevelType w:val="hybridMultilevel"/>
    <w:tmpl w:val="18140C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9895ED2"/>
    <w:multiLevelType w:val="hybridMultilevel"/>
    <w:tmpl w:val="D66A6100"/>
    <w:lvl w:ilvl="0" w:tplc="951E3174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03"/>
      </w:rPr>
    </w:lvl>
    <w:lvl w:ilvl="1" w:tplc="B7781718">
      <w:start w:val="1"/>
      <w:numFmt w:val="lowerLetter"/>
      <w:lvlText w:val="%2)"/>
      <w:lvlJc w:val="left"/>
      <w:pPr>
        <w:ind w:left="2776" w:hanging="362"/>
        <w:jc w:val="right"/>
      </w:pPr>
      <w:rPr>
        <w:rFonts w:hint="default"/>
        <w:spacing w:val="-1"/>
        <w:w w:val="92"/>
      </w:rPr>
    </w:lvl>
    <w:lvl w:ilvl="2" w:tplc="461AB18A">
      <w:numFmt w:val="bullet"/>
      <w:lvlText w:val="•"/>
      <w:lvlJc w:val="left"/>
      <w:pPr>
        <w:ind w:left="3776" w:hanging="362"/>
      </w:pPr>
      <w:rPr>
        <w:rFonts w:hint="default"/>
      </w:rPr>
    </w:lvl>
    <w:lvl w:ilvl="3" w:tplc="ACC0CB68">
      <w:numFmt w:val="bullet"/>
      <w:lvlText w:val="•"/>
      <w:lvlJc w:val="left"/>
      <w:pPr>
        <w:ind w:left="4772" w:hanging="362"/>
      </w:pPr>
      <w:rPr>
        <w:rFonts w:hint="default"/>
      </w:rPr>
    </w:lvl>
    <w:lvl w:ilvl="4" w:tplc="FDBCDBF2">
      <w:numFmt w:val="bullet"/>
      <w:lvlText w:val="•"/>
      <w:lvlJc w:val="left"/>
      <w:pPr>
        <w:ind w:left="5768" w:hanging="362"/>
      </w:pPr>
      <w:rPr>
        <w:rFonts w:hint="default"/>
      </w:rPr>
    </w:lvl>
    <w:lvl w:ilvl="5" w:tplc="560A24DC">
      <w:numFmt w:val="bullet"/>
      <w:lvlText w:val="•"/>
      <w:lvlJc w:val="left"/>
      <w:pPr>
        <w:ind w:left="6764" w:hanging="362"/>
      </w:pPr>
      <w:rPr>
        <w:rFonts w:hint="default"/>
      </w:rPr>
    </w:lvl>
    <w:lvl w:ilvl="6" w:tplc="889C6F44">
      <w:numFmt w:val="bullet"/>
      <w:lvlText w:val="•"/>
      <w:lvlJc w:val="left"/>
      <w:pPr>
        <w:ind w:left="7760" w:hanging="362"/>
      </w:pPr>
      <w:rPr>
        <w:rFonts w:hint="default"/>
      </w:rPr>
    </w:lvl>
    <w:lvl w:ilvl="7" w:tplc="FA345DA8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78027810">
      <w:numFmt w:val="bullet"/>
      <w:lvlText w:val="•"/>
      <w:lvlJc w:val="left"/>
      <w:pPr>
        <w:ind w:left="9752" w:hanging="362"/>
      </w:pPr>
      <w:rPr>
        <w:rFonts w:hint="default"/>
      </w:rPr>
    </w:lvl>
  </w:abstractNum>
  <w:abstractNum w:abstractNumId="25" w15:restartNumberingAfterBreak="0">
    <w:nsid w:val="7E7E0710"/>
    <w:multiLevelType w:val="hybridMultilevel"/>
    <w:tmpl w:val="46A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3"/>
  </w:num>
  <w:num w:numId="4">
    <w:abstractNumId w:val="13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2"/>
  </w:num>
  <w:num w:numId="13">
    <w:abstractNumId w:val="22"/>
  </w:num>
  <w:num w:numId="14">
    <w:abstractNumId w:val="8"/>
  </w:num>
  <w:num w:numId="15">
    <w:abstractNumId w:val="9"/>
  </w:num>
  <w:num w:numId="16">
    <w:abstractNumId w:val="14"/>
  </w:num>
  <w:num w:numId="17">
    <w:abstractNumId w:val="2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0"/>
  </w:num>
  <w:num w:numId="24">
    <w:abstractNumId w:val="16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027F8"/>
    <w:rsid w:val="00017E0E"/>
    <w:rsid w:val="0005010D"/>
    <w:rsid w:val="00050D67"/>
    <w:rsid w:val="00062EDF"/>
    <w:rsid w:val="0006572F"/>
    <w:rsid w:val="00074EAA"/>
    <w:rsid w:val="00085177"/>
    <w:rsid w:val="000B0F42"/>
    <w:rsid w:val="0016658B"/>
    <w:rsid w:val="00184792"/>
    <w:rsid w:val="001B5AFA"/>
    <w:rsid w:val="001D0405"/>
    <w:rsid w:val="0020512A"/>
    <w:rsid w:val="002140DE"/>
    <w:rsid w:val="00243D71"/>
    <w:rsid w:val="00257EAE"/>
    <w:rsid w:val="002A664D"/>
    <w:rsid w:val="002E7CDF"/>
    <w:rsid w:val="002F501B"/>
    <w:rsid w:val="0034714C"/>
    <w:rsid w:val="0036233E"/>
    <w:rsid w:val="00373BEA"/>
    <w:rsid w:val="003911BD"/>
    <w:rsid w:val="003A52DD"/>
    <w:rsid w:val="00457F61"/>
    <w:rsid w:val="004654FD"/>
    <w:rsid w:val="00487229"/>
    <w:rsid w:val="004C21EB"/>
    <w:rsid w:val="004C6428"/>
    <w:rsid w:val="004E50E9"/>
    <w:rsid w:val="004E615C"/>
    <w:rsid w:val="005118C4"/>
    <w:rsid w:val="00516E8C"/>
    <w:rsid w:val="00521386"/>
    <w:rsid w:val="00547291"/>
    <w:rsid w:val="00547B7C"/>
    <w:rsid w:val="00550F43"/>
    <w:rsid w:val="0055254F"/>
    <w:rsid w:val="005544DB"/>
    <w:rsid w:val="005B41F7"/>
    <w:rsid w:val="005F0C35"/>
    <w:rsid w:val="005F10C6"/>
    <w:rsid w:val="00604CA4"/>
    <w:rsid w:val="00612B6C"/>
    <w:rsid w:val="00613786"/>
    <w:rsid w:val="00617F7A"/>
    <w:rsid w:val="00624955"/>
    <w:rsid w:val="006534E8"/>
    <w:rsid w:val="006A1F12"/>
    <w:rsid w:val="006D3083"/>
    <w:rsid w:val="006E3E21"/>
    <w:rsid w:val="006F5B16"/>
    <w:rsid w:val="0075368C"/>
    <w:rsid w:val="00784D29"/>
    <w:rsid w:val="007B1524"/>
    <w:rsid w:val="007B36EB"/>
    <w:rsid w:val="007C05D7"/>
    <w:rsid w:val="007E103C"/>
    <w:rsid w:val="00842C86"/>
    <w:rsid w:val="0086570F"/>
    <w:rsid w:val="008708F2"/>
    <w:rsid w:val="008D6627"/>
    <w:rsid w:val="008E6454"/>
    <w:rsid w:val="00961788"/>
    <w:rsid w:val="00990644"/>
    <w:rsid w:val="00997EEB"/>
    <w:rsid w:val="009E086E"/>
    <w:rsid w:val="00A33968"/>
    <w:rsid w:val="00A54115"/>
    <w:rsid w:val="00A6059F"/>
    <w:rsid w:val="00A76918"/>
    <w:rsid w:val="00AB2E16"/>
    <w:rsid w:val="00AF1A7B"/>
    <w:rsid w:val="00B32C93"/>
    <w:rsid w:val="00B76A82"/>
    <w:rsid w:val="00B8387A"/>
    <w:rsid w:val="00BE08F6"/>
    <w:rsid w:val="00C83320"/>
    <w:rsid w:val="00C91D62"/>
    <w:rsid w:val="00CC3BF3"/>
    <w:rsid w:val="00CC5EB9"/>
    <w:rsid w:val="00D116EE"/>
    <w:rsid w:val="00D1680D"/>
    <w:rsid w:val="00D768CF"/>
    <w:rsid w:val="00DD66F6"/>
    <w:rsid w:val="00E01C28"/>
    <w:rsid w:val="00E53893"/>
    <w:rsid w:val="00E65C78"/>
    <w:rsid w:val="00ED4A7A"/>
    <w:rsid w:val="00EE12AD"/>
    <w:rsid w:val="00F14C62"/>
    <w:rsid w:val="00F14E43"/>
    <w:rsid w:val="00F172FC"/>
    <w:rsid w:val="00F54C01"/>
    <w:rsid w:val="00FE12D8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2CA888C-8B20-40C9-8806-D24731A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3D7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71"/>
    <w:rPr>
      <w:rFonts w:ascii="Arial" w:eastAsia="Arial" w:hAnsi="Arial" w:cs="Arial"/>
      <w:sz w:val="20"/>
      <w:szCs w:val="20"/>
    </w:rPr>
  </w:style>
  <w:style w:type="character" w:styleId="Hipercze">
    <w:name w:val="Hyperlink"/>
    <w:rsid w:val="000027F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EA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EAA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EAA"/>
    <w:rPr>
      <w:vertAlign w:val="superscript"/>
    </w:rPr>
  </w:style>
  <w:style w:type="character" w:customStyle="1" w:styleId="size">
    <w:name w:val="size"/>
    <w:basedOn w:val="Domylnaczcionkaakapitu"/>
    <w:rsid w:val="001D0405"/>
  </w:style>
  <w:style w:type="paragraph" w:styleId="NormalnyWeb">
    <w:name w:val="Normal (Web)"/>
    <w:basedOn w:val="Normalny"/>
    <w:uiPriority w:val="99"/>
    <w:semiHidden/>
    <w:unhideWhenUsed/>
    <w:rsid w:val="004654FD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ED4A7A"/>
    <w:rPr>
      <w:rFonts w:ascii="Myriad Pro" w:hAnsi="Myriad Pro"/>
      <w:sz w:val="24"/>
      <w:lang w:eastAsia="pl-PL"/>
    </w:rPr>
  </w:style>
  <w:style w:type="paragraph" w:customStyle="1" w:styleId="Default">
    <w:name w:val="Default"/>
    <w:rsid w:val="000851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gk_zyrardo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gk_zyrardo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7569D-F2D8-4FD9-98D9-007AC7F1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Paulina Sapińska-Szwed</cp:lastModifiedBy>
  <cp:revision>3</cp:revision>
  <cp:lastPrinted>2023-09-06T12:03:00Z</cp:lastPrinted>
  <dcterms:created xsi:type="dcterms:W3CDTF">2023-09-07T07:08:00Z</dcterms:created>
  <dcterms:modified xsi:type="dcterms:W3CDTF">2023-09-07T07:36:00Z</dcterms:modified>
</cp:coreProperties>
</file>