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4A7C8F8A" w:rsidR="00F730A1" w:rsidRPr="00F730A1" w:rsidRDefault="005A6185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7B61E9">
        <w:rPr>
          <w:rFonts w:asciiTheme="minorHAnsi" w:hAnsiTheme="minorHAnsi" w:cstheme="minorHAnsi"/>
          <w:b/>
          <w:bCs/>
        </w:rPr>
        <w:t>płk</w:t>
      </w:r>
      <w:r w:rsidR="00AB6369">
        <w:rPr>
          <w:rFonts w:asciiTheme="minorHAnsi" w:hAnsiTheme="minorHAnsi" w:cstheme="minorHAnsi"/>
          <w:b/>
          <w:bCs/>
        </w:rPr>
        <w:t>.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ADADEE5" w14:textId="77777777" w:rsidR="00C13673" w:rsidRDefault="00C13673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2F4044FC" w:rsidR="00F018EB" w:rsidRPr="005A6185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3026BF">
        <w:rPr>
          <w:rFonts w:asciiTheme="minorHAnsi" w:hAnsiTheme="minorHAnsi" w:cstheme="minorHAnsi"/>
        </w:rPr>
        <w:t xml:space="preserve"> systemu telewizji dozorowej IP, w skład którego w</w:t>
      </w:r>
      <w:r w:rsidR="005A6185">
        <w:rPr>
          <w:rFonts w:asciiTheme="minorHAnsi" w:hAnsiTheme="minorHAnsi" w:cstheme="minorHAnsi"/>
        </w:rPr>
        <w:t>chodzi</w:t>
      </w:r>
      <w:r w:rsidR="00FC0393">
        <w:rPr>
          <w:rFonts w:asciiTheme="minorHAnsi" w:hAnsiTheme="minorHAnsi" w:cstheme="minorHAnsi"/>
        </w:rPr>
        <w:t xml:space="preserve"> </w:t>
      </w:r>
      <w:r w:rsidR="00B61CAA">
        <w:rPr>
          <w:rFonts w:asciiTheme="minorHAnsi" w:hAnsiTheme="minorHAnsi" w:cstheme="minorHAnsi"/>
        </w:rPr>
        <w:t>sprzęt</w:t>
      </w:r>
      <w:r w:rsidR="003026BF">
        <w:rPr>
          <w:rFonts w:asciiTheme="minorHAnsi" w:hAnsiTheme="minorHAnsi" w:cstheme="minorHAnsi"/>
        </w:rPr>
        <w:t xml:space="preserve"> o podanych niżej parametrach</w:t>
      </w:r>
      <w:r w:rsidR="00FF3040">
        <w:rPr>
          <w:rFonts w:asciiTheme="minorHAnsi" w:hAnsiTheme="minorHAnsi" w:cstheme="minorHAnsi"/>
        </w:rPr>
        <w:t xml:space="preserve">: </w:t>
      </w:r>
    </w:p>
    <w:p w14:paraId="2CF6B8E1" w14:textId="77777777" w:rsidR="005A6185" w:rsidRPr="00B61CAA" w:rsidRDefault="005A6185" w:rsidP="005A6185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4A01DD53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49493D1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3260"/>
      </w:tblGrid>
      <w:tr w:rsidR="00FC0393" w14:paraId="738BFCCA" w14:textId="77777777" w:rsidTr="00200263">
        <w:trPr>
          <w:jc w:val="center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78A8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A091A" w14:textId="4FA3336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5A3C47E" w14:textId="77777777" w:rsidTr="00200263">
        <w:trPr>
          <w:jc w:val="center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C31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7245" w14:textId="42F8485E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39B3672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5E05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BC617" w14:textId="24F811ED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07FAC471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4A84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9799A" w14:textId="5BD47714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F30CF68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DF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07BF8" w14:textId="00E92D2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0075E937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19B6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8BDA" w14:textId="0C75364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E553AA7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08D3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74815" w14:textId="07B06C8F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8E4F4DA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7D72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6061B" w14:textId="1641675B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84D8A82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22E2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08725" w14:textId="6626CF22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B5CBDDE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75EA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68303" w14:textId="79E52EF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4CA2CFE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CB4D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F5C06" w14:textId="6847B98E" w:rsidR="00FC0393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271C76C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CEBC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33193" w14:textId="22A6784B" w:rsidR="00FC0393" w:rsidRDefault="00FC0393" w:rsidP="005A61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5BC956F0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C26B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71CD1" w14:textId="6761AAD0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FF1A032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2D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B9CF8" w14:textId="28E2D80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8BB98B0" w14:textId="77777777" w:rsidTr="00200263">
        <w:trPr>
          <w:jc w:val="center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B90A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457E" w14:textId="2186AF62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DD6E56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DE8DEB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40F73E72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8237F97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34E2BE70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801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676"/>
      </w:tblGrid>
      <w:tr w:rsidR="00FC0393" w:rsidRPr="009E50BA" w14:paraId="5CC848D6" w14:textId="77777777" w:rsidTr="005A6185">
        <w:trPr>
          <w:jc w:val="center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0AED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F89DB" w14:textId="4702FB79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5C93B288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F0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FB4B1" w14:textId="587625A0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68EA90A7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4E92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0ECD5" w14:textId="478E4EB4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4E8C755B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C387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E6F31" w14:textId="396E389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08E80984" w14:textId="77777777" w:rsidTr="005A6185">
        <w:trPr>
          <w:trHeight w:val="452"/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EF3A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563F3" w14:textId="547DD398" w:rsidR="00FC0393" w:rsidRPr="009E50BA" w:rsidRDefault="00FC0393" w:rsidP="00CE1046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393" w:rsidRPr="009E50BA" w14:paraId="0B486CF5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1D52F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C49CF" w14:textId="7A2B46C8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117647EE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8B5E9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7B3B7" w14:textId="69475B51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3F043F9B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21DC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D0421" w14:textId="71872B95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:rsidRPr="009E50BA" w14:paraId="23682691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8F11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568F3" w14:textId="699FE851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</w:tr>
      <w:tr w:rsidR="00FC0393" w:rsidRPr="009E50BA" w14:paraId="41A17FEA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C5EEA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39D6" w14:textId="36A04890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</w:tr>
      <w:tr w:rsidR="00FC0393" w:rsidRPr="005A6185" w14:paraId="1CA02E2E" w14:textId="77777777" w:rsidTr="005A6185">
        <w:trPr>
          <w:jc w:val="center"/>
        </w:trPr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4FE2F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36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84A89" w14:textId="3E0C8DAF" w:rsidR="00FC0393" w:rsidRPr="00A26A28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C0393" w:rsidRPr="009E50BA" w14:paraId="7472D3A7" w14:textId="77777777" w:rsidTr="005A6185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86E55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D81A0" w14:textId="02A45675" w:rsidR="00FC0393" w:rsidRPr="009E50BA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742EA9A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D301D00" w14:textId="5E8969AE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refurbished</w:t>
      </w:r>
      <w:proofErr w:type="spellEnd"/>
      <w:r>
        <w:rPr>
          <w:sz w:val="24"/>
          <w:szCs w:val="24"/>
        </w:rPr>
        <w:t xml:space="preserve"> wraz z naklejką licencyjną i wpisem do faktury.</w:t>
      </w:r>
      <w:r w:rsidR="005A6185">
        <w:rPr>
          <w:sz w:val="24"/>
          <w:szCs w:val="24"/>
        </w:rPr>
        <w:t xml:space="preserve"> Dopuszcza się sprzęt równoważny o nie gorszych parametrach niż wskazany (z wyłączeniem licencji na system operacyjny).</w:t>
      </w:r>
    </w:p>
    <w:p w14:paraId="79D56A07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B51975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54289856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5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3118"/>
      </w:tblGrid>
      <w:tr w:rsidR="00FC0393" w14:paraId="4E921179" w14:textId="77777777" w:rsidTr="00200263">
        <w:trPr>
          <w:jc w:val="center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8F50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C186E" w14:textId="75957ED9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762028B" w14:textId="77777777" w:rsidTr="00200263">
        <w:trPr>
          <w:jc w:val="center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51C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F0079" w14:textId="03303B75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9C6B8D6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8472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E1635" w14:textId="6C659BD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741ED12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DAB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76671" w14:textId="11188AF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8814A25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0943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30987" w14:textId="7598A41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798C26F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65FE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B1C47" w14:textId="7BDCB9B5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96DA2D0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7F2D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D00A0" w14:textId="5DCD588D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1942390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BD13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A9EA0" w14:textId="29CB068B" w:rsidR="00FC0393" w:rsidRPr="00A26A28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23436C2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11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A8F2" w14:textId="6CC6DCDB" w:rsidR="00FC0393" w:rsidRPr="00A26A28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1FE920D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B1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5368" w14:textId="2413C00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55B04856" w14:textId="77777777" w:rsidTr="00200263">
        <w:trPr>
          <w:jc w:val="center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5CB5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5F762" w14:textId="24B9EFB5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D3EDFF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811652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0E61E4C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66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539"/>
      </w:tblGrid>
      <w:tr w:rsidR="00FC0393" w14:paraId="78CCD4FA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18F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3C9AD" w14:textId="0C2DCA9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C5B4EE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609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CB4A8" w14:textId="53C11862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B138E32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F8EE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ACFD2" w14:textId="31D13D2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2D585C7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2E50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7D8F" w14:textId="43248518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FD9AB28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A114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głośniości</w:t>
            </w:r>
            <w:proofErr w:type="spellEnd"/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6103C" w14:textId="6B12C7D4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8E04A1E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803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Gniazda we/wy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09350" w14:textId="4A88EF40" w:rsidR="00FC0393" w:rsidRPr="00D24F38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5E6FA2A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8238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1E6C" w14:textId="024F3EFF" w:rsidR="00FC0393" w:rsidRPr="003824F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73E1CFA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7EA6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9819C" w14:textId="353080D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EAA4D3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19B51A8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E9866AE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66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539"/>
      </w:tblGrid>
      <w:tr w:rsidR="00FC0393" w14:paraId="1A095303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1A7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B5D5B" w14:textId="48932044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CB41C94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2639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39F54" w14:textId="4F49BA20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B3316BC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9230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24F90" w14:textId="5A764D44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0CCBAD20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18D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E0C4" w14:textId="077F1C46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FF33133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D6A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B9015" w14:textId="326C527E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77CF707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3348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6E44" w14:textId="00A573EF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7C00C91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D969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10E6" w14:textId="665D483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464B234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ED5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A5893" w14:textId="23A8BFF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5A8B02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554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A6385" w14:textId="1BD89B48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02298ED5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B4D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87125" w14:textId="5FC9D001" w:rsidR="00FC0393" w:rsidRDefault="00FC0393" w:rsidP="00200263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C302B44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9348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207BF" w14:textId="5C3D8EB4" w:rsidR="00FC0393" w:rsidRPr="00A64062" w:rsidRDefault="00FC0393" w:rsidP="00200263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087DA5F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8935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A3173" w14:textId="40986F26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74FA261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167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4A0F5" w14:textId="32ECE3E4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51052C3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5591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EA2B7" w14:textId="44EF688F" w:rsidR="00FC0393" w:rsidRPr="00C04233" w:rsidRDefault="00FC0393" w:rsidP="00200263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482BD70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C6E6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13BDF" w14:textId="2F8B21C6" w:rsidR="00FC0393" w:rsidRDefault="00FC0393" w:rsidP="00200263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25C7293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736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986FD" w14:textId="079B6B05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A442FF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1E62DF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2" w:name="OLE_LINK4"/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767DA8A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66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539"/>
      </w:tblGrid>
      <w:tr w:rsidR="00FC0393" w14:paraId="30785495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C05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1D9AB" w14:textId="70655A3B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5A54759C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19B5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12FD3" w14:textId="7B438B35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49CE9EE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D83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50BA" w14:textId="6940612B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DC8948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71AC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A99BC" w14:textId="65DCA4A2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03E90972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6AC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CBFA" w14:textId="5CA4B7E9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1E1C02CE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3A448A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4083911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66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539"/>
      </w:tblGrid>
      <w:tr w:rsidR="00FC0393" w14:paraId="516192EE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1430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5DF3A" w14:textId="3630566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3F706BC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E8CA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6B47E" w14:textId="776FE224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E227E58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A46A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F471" w14:textId="1A4383C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24F5B2C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5FA5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2C07D" w14:textId="2B233725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4A0A5DE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95FB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697D" w14:textId="010755B8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07DA7B3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1E1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786DC" w14:textId="11702E11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40D0E7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7489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84BB4" w14:textId="17A3FAD3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7666049C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1799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BDAA" w14:textId="08DA3BE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2861828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BDD6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1861" w14:textId="37397E9A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8CF2B15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984F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F71D8" w14:textId="33BA9C12" w:rsidR="00FC0393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3226A740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4A6A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9852B" w14:textId="190230AA" w:rsidR="00FC0393" w:rsidRPr="00A64062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1A000FE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B19F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0F3A6" w14:textId="0411A03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461888E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2FA6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BF025" w14:textId="333CD34C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4C5E919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9722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Gniazda we/wy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B5699" w14:textId="3F82D89C" w:rsidR="00FC0393" w:rsidRPr="00C04233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B9D4A11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C42CB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B2FFF" w14:textId="19BCB5E3" w:rsidR="00FC0393" w:rsidRDefault="00FC0393" w:rsidP="005A6185">
            <w:pPr>
              <w:pStyle w:val="TableContents"/>
              <w:ind w:left="283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8966930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F2E8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93F18" w14:textId="779A7770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4E3EB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6DC9AC81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6CEBB49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66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539"/>
      </w:tblGrid>
      <w:tr w:rsidR="00FC0393" w14:paraId="5822D5A4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FC1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F1B8" w14:textId="7BE509CE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2EC7227D" w14:textId="77777777" w:rsidTr="00200263"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ADE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4D4DE" w14:textId="1CB62970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C09900B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2E7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7EA05" w14:textId="13605C12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103BF675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C1C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0AEBB" w14:textId="72B8E2B9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C0393" w14:paraId="6FF363B5" w14:textId="77777777" w:rsidTr="00200263"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A94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5ED09" w14:textId="39DEB849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9A063B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FEDFBAC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37DCC116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AE84D66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CEE04D1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423B99B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03841E5B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307FFA">
        <w:rPr>
          <w:sz w:val="24"/>
          <w:szCs w:val="24"/>
        </w:rPr>
        <w:t>Patchcord</w:t>
      </w:r>
      <w:proofErr w:type="spellEnd"/>
      <w:r w:rsidRPr="00307FFA">
        <w:rPr>
          <w:sz w:val="24"/>
          <w:szCs w:val="24"/>
        </w:rPr>
        <w:t xml:space="preserve">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E8D309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Moduł </w:t>
      </w:r>
      <w:proofErr w:type="spellStart"/>
      <w:r w:rsidRPr="00307FFA">
        <w:rPr>
          <w:sz w:val="24"/>
          <w:szCs w:val="24"/>
        </w:rPr>
        <w:t>Keystone</w:t>
      </w:r>
      <w:proofErr w:type="spellEnd"/>
      <w:r w:rsidRPr="00307FFA">
        <w:rPr>
          <w:sz w:val="24"/>
          <w:szCs w:val="24"/>
        </w:rPr>
        <w:t xml:space="preserve"> RJ-45 STP kat.6A </w:t>
      </w:r>
      <w:proofErr w:type="spellStart"/>
      <w:r w:rsidRPr="00307FFA">
        <w:rPr>
          <w:sz w:val="24"/>
          <w:szCs w:val="24"/>
        </w:rPr>
        <w:t>beznarzędziowy</w:t>
      </w:r>
      <w:proofErr w:type="spellEnd"/>
      <w:r w:rsidRPr="00307FFA"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098F1A0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55883848" w14:textId="4F15FD92" w:rsidR="003026BF" w:rsidRPr="00307FFA" w:rsidRDefault="003026BF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168BCC77" w14:textId="77777777" w:rsidR="00B61CAA" w:rsidRDefault="00B61CAA" w:rsidP="00B61CAA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0B5806F9" w14:textId="623B6E8B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</w:t>
      </w:r>
      <w:r w:rsidR="00B61CAA">
        <w:t xml:space="preserve"> / </w:t>
      </w:r>
      <w:proofErr w:type="spellStart"/>
      <w:r w:rsidR="00B61CAA">
        <w:t>refabrykowany</w:t>
      </w:r>
      <w:proofErr w:type="spellEnd"/>
      <w:r w:rsidR="00B61CAA">
        <w:t xml:space="preserve"> * (niepotrzebne usunąć)</w:t>
      </w:r>
      <w:r>
        <w:t xml:space="preserve">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7F1454C2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03F6297F" w:rsidR="00741418" w:rsidRPr="003D7AA2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  <w:b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3D7AA2">
        <w:rPr>
          <w:rFonts w:asciiTheme="minorHAnsi" w:hAnsiTheme="minorHAnsi" w:cstheme="minorHAnsi"/>
        </w:rPr>
        <w:t xml:space="preserve"> </w:t>
      </w:r>
      <w:r w:rsidR="003D7AA2" w:rsidRPr="003D7AA2">
        <w:rPr>
          <w:rFonts w:asciiTheme="minorHAnsi" w:hAnsiTheme="minorHAnsi" w:cstheme="minorHAnsi"/>
          <w:b/>
        </w:rPr>
        <w:t xml:space="preserve">w terminie </w:t>
      </w:r>
      <w:r w:rsidR="005A6185">
        <w:rPr>
          <w:rFonts w:asciiTheme="minorHAnsi" w:hAnsiTheme="minorHAnsi" w:cstheme="minorHAnsi"/>
          <w:b/>
        </w:rPr>
        <w:t>21</w:t>
      </w:r>
      <w:r w:rsidR="003D7AA2" w:rsidRPr="003D7AA2">
        <w:rPr>
          <w:rFonts w:asciiTheme="minorHAnsi" w:hAnsiTheme="minorHAnsi" w:cstheme="minorHAnsi"/>
          <w:b/>
        </w:rPr>
        <w:t xml:space="preserve"> dni od podpisania umowy</w:t>
      </w:r>
      <w:r w:rsidR="00FF3040" w:rsidRPr="003D7AA2">
        <w:rPr>
          <w:rFonts w:asciiTheme="minorHAnsi" w:hAnsiTheme="minorHAnsi" w:cstheme="minorHAnsi"/>
          <w:b/>
        </w:rPr>
        <w:t>.</w:t>
      </w:r>
      <w:r w:rsidR="00420D87" w:rsidRPr="003D7AA2">
        <w:rPr>
          <w:rFonts w:asciiTheme="minorHAnsi" w:hAnsiTheme="minorHAnsi" w:cstheme="minorHAnsi"/>
          <w:b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1356DF1F" w14:textId="77777777" w:rsidR="00200263" w:rsidRDefault="00200263" w:rsidP="002002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contextualSpacing/>
        <w:jc w:val="both"/>
        <w:rPr>
          <w:rFonts w:asciiTheme="minorHAnsi" w:hAnsiTheme="minorHAnsi" w:cstheme="minorHAnsi"/>
        </w:rPr>
      </w:pPr>
    </w:p>
    <w:p w14:paraId="3A0A3204" w14:textId="716E165C" w:rsidR="00FC0393" w:rsidRDefault="00FC0393" w:rsidP="003026B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Łączna kwota brutto za przedmiot zamówienia określony w § 1 ust. 1 wynosi: …………………</w:t>
      </w:r>
    </w:p>
    <w:p w14:paraId="0E7D2E6D" w14:textId="77777777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 zł brutto </w:t>
      </w:r>
      <w:r w:rsidRPr="00FC0393">
        <w:rPr>
          <w:rFonts w:asciiTheme="minorHAnsi" w:hAnsiTheme="minorHAnsi" w:cstheme="minorHAnsi"/>
        </w:rPr>
        <w:t>(stawka podatku VAT …………… %)</w:t>
      </w:r>
    </w:p>
    <w:p w14:paraId="2B830C65" w14:textId="3BD5433D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………………………………………………………………………………………………………………………………………….</w:t>
      </w:r>
    </w:p>
    <w:p w14:paraId="38954A5B" w14:textId="77777777" w:rsidR="00FC0393" w:rsidRP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</w:p>
    <w:p w14:paraId="1F20C6A1" w14:textId="596970D1" w:rsidR="003026BF" w:rsidRDefault="003026BF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aby Wykonawca wystawił fakturę na system telewizji dozorowej IP jako całość bez podziału na poszczególne pozycje składowe.</w:t>
      </w:r>
    </w:p>
    <w:p w14:paraId="05861F58" w14:textId="6D422F62" w:rsidR="00741418" w:rsidRPr="00E07FAF" w:rsidRDefault="00FC0393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41418" w:rsidRPr="00E07FAF">
        <w:rPr>
          <w:rFonts w:asciiTheme="minorHAnsi" w:hAnsiTheme="minorHAnsi" w:cstheme="minorHAnsi"/>
        </w:rPr>
        <w:t xml:space="preserve">amawiający zobowiązuje się do uiszczenia należności za przedmiot zamówienia przelewem </w:t>
      </w:r>
      <w:r w:rsidR="00741418" w:rsidRPr="00E07FAF">
        <w:rPr>
          <w:rFonts w:asciiTheme="minorHAnsi" w:hAnsiTheme="minorHAnsi" w:cstheme="minorHAnsi"/>
        </w:rPr>
        <w:br/>
        <w:t xml:space="preserve">w terminie </w:t>
      </w:r>
      <w:r>
        <w:rPr>
          <w:rFonts w:asciiTheme="minorHAnsi" w:hAnsiTheme="minorHAnsi" w:cstheme="minorHAnsi"/>
          <w:b/>
        </w:rPr>
        <w:t>30</w:t>
      </w:r>
      <w:r w:rsidR="00741418" w:rsidRPr="00E07FAF">
        <w:rPr>
          <w:rFonts w:asciiTheme="minorHAnsi" w:hAnsiTheme="minorHAnsi" w:cstheme="minorHAnsi"/>
          <w:b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od daty doręczenia faktury po realizacji zamówienia.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42692885" w:rsidR="00741418" w:rsidRPr="00E07FAF" w:rsidRDefault="00EF3520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bookmarkStart w:id="3" w:name="_GoBack"/>
      <w:bookmarkEnd w:id="3"/>
      <w:r w:rsidR="00741418" w:rsidRPr="00E07FAF">
        <w:rPr>
          <w:rFonts w:asciiTheme="minorHAnsi" w:hAnsiTheme="minorHAnsi" w:cstheme="minorHAnsi"/>
        </w:rPr>
        <w:t xml:space="preserve"> Wykonawcy w zakresie terminu  </w:t>
      </w:r>
      <w:r w:rsidR="00741418">
        <w:rPr>
          <w:rFonts w:asciiTheme="minorHAnsi" w:hAnsiTheme="minorHAnsi" w:cstheme="minorHAnsi"/>
        </w:rPr>
        <w:t>wykonania umowy</w:t>
      </w:r>
      <w:r w:rsidR="00741418"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 w:rsidR="00741418">
        <w:rPr>
          <w:rFonts w:asciiTheme="minorHAnsi" w:hAnsiTheme="minorHAnsi" w:cstheme="minorHAnsi"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89759BA" w14:textId="77777777" w:rsidR="00200263" w:rsidRPr="00FB7276" w:rsidRDefault="00200263" w:rsidP="00200263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520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9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B02F02"/>
    <w:multiLevelType w:val="hybridMultilevel"/>
    <w:tmpl w:val="23BA1BBC"/>
    <w:lvl w:ilvl="0" w:tplc="E62E32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28"/>
  </w:num>
  <w:num w:numId="13">
    <w:abstractNumId w:val="21"/>
  </w:num>
  <w:num w:numId="14">
    <w:abstractNumId w:val="5"/>
  </w:num>
  <w:num w:numId="15">
    <w:abstractNumId w:val="6"/>
  </w:num>
  <w:num w:numId="16">
    <w:abstractNumId w:val="38"/>
  </w:num>
  <w:num w:numId="17">
    <w:abstractNumId w:val="11"/>
  </w:num>
  <w:num w:numId="18">
    <w:abstractNumId w:val="18"/>
  </w:num>
  <w:num w:numId="19">
    <w:abstractNumId w:val="15"/>
  </w:num>
  <w:num w:numId="20">
    <w:abstractNumId w:val="17"/>
  </w:num>
  <w:num w:numId="21">
    <w:abstractNumId w:val="22"/>
  </w:num>
  <w:num w:numId="22">
    <w:abstractNumId w:val="12"/>
  </w:num>
  <w:num w:numId="23">
    <w:abstractNumId w:val="25"/>
  </w:num>
  <w:num w:numId="24">
    <w:abstractNumId w:val="1"/>
  </w:num>
  <w:num w:numId="25">
    <w:abstractNumId w:val="39"/>
  </w:num>
  <w:num w:numId="26">
    <w:abstractNumId w:val="10"/>
  </w:num>
  <w:num w:numId="27">
    <w:abstractNumId w:val="7"/>
  </w:num>
  <w:num w:numId="28">
    <w:abstractNumId w:val="0"/>
  </w:num>
  <w:num w:numId="29">
    <w:abstractNumId w:val="3"/>
  </w:num>
  <w:num w:numId="30">
    <w:abstractNumId w:val="13"/>
  </w:num>
  <w:num w:numId="31">
    <w:abstractNumId w:val="42"/>
  </w:num>
  <w:num w:numId="32">
    <w:abstractNumId w:val="29"/>
  </w:num>
  <w:num w:numId="33">
    <w:abstractNumId w:val="40"/>
  </w:num>
  <w:num w:numId="34">
    <w:abstractNumId w:val="43"/>
  </w:num>
  <w:num w:numId="35">
    <w:abstractNumId w:val="19"/>
  </w:num>
  <w:num w:numId="36">
    <w:abstractNumId w:val="26"/>
  </w:num>
  <w:num w:numId="37">
    <w:abstractNumId w:val="31"/>
  </w:num>
  <w:num w:numId="38">
    <w:abstractNumId w:val="41"/>
  </w:num>
  <w:num w:numId="39">
    <w:abstractNumId w:val="34"/>
  </w:num>
  <w:num w:numId="40">
    <w:abstractNumId w:val="32"/>
  </w:num>
  <w:num w:numId="41">
    <w:abstractNumId w:val="37"/>
  </w:num>
  <w:num w:numId="42">
    <w:abstractNumId w:val="33"/>
  </w:num>
  <w:num w:numId="43">
    <w:abstractNumId w:val="8"/>
  </w:num>
  <w:num w:numId="44">
    <w:abstractNumId w:val="30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0263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26BF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D7AA2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A6185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44B2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4740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B6369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2A2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3673"/>
    <w:rsid w:val="00C14CEA"/>
    <w:rsid w:val="00C2132E"/>
    <w:rsid w:val="00C22303"/>
    <w:rsid w:val="00C3533A"/>
    <w:rsid w:val="00C362E2"/>
    <w:rsid w:val="00C4794F"/>
    <w:rsid w:val="00C83330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3520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C0393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3C1C-EDA9-469F-8A23-807B09F3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42</cp:revision>
  <cp:lastPrinted>2023-09-12T11:23:00Z</cp:lastPrinted>
  <dcterms:created xsi:type="dcterms:W3CDTF">2022-02-24T09:51:00Z</dcterms:created>
  <dcterms:modified xsi:type="dcterms:W3CDTF">2023-09-13T10:26:00Z</dcterms:modified>
</cp:coreProperties>
</file>