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2A23A90E" w14:textId="77777777" w:rsidR="00881895" w:rsidRPr="00881895" w:rsidRDefault="00881895" w:rsidP="00881895">
      <w:pPr>
        <w:jc w:val="center"/>
        <w:rPr>
          <w:b/>
          <w:bCs/>
          <w:sz w:val="32"/>
          <w:szCs w:val="32"/>
          <w:lang w:val="pl-PL"/>
        </w:rPr>
      </w:pPr>
      <w:bookmarkStart w:id="0" w:name="_Hlk72483458"/>
      <w:r w:rsidRPr="00881895">
        <w:rPr>
          <w:b/>
          <w:sz w:val="32"/>
          <w:szCs w:val="32"/>
          <w:lang w:val="pl-PL"/>
        </w:rPr>
        <w:t>„</w:t>
      </w:r>
      <w:r w:rsidRPr="00881895">
        <w:rPr>
          <w:b/>
          <w:bCs/>
          <w:sz w:val="32"/>
          <w:szCs w:val="32"/>
          <w:lang w:val="pl-PL"/>
        </w:rPr>
        <w:t>Odnowienie oznakowania poziomego”</w:t>
      </w:r>
    </w:p>
    <w:bookmarkEnd w:id="0"/>
    <w:p w14:paraId="00000011" w14:textId="149E66EF" w:rsidR="00930359" w:rsidRPr="00F06B27" w:rsidRDefault="005B55C1">
      <w:pPr>
        <w:jc w:val="center"/>
        <w:rPr>
          <w:b/>
        </w:rPr>
      </w:pPr>
      <w:r w:rsidRPr="00F06B27">
        <w:t xml:space="preserve">Nr postępowania: </w:t>
      </w:r>
      <w:r w:rsidR="00E852C1" w:rsidRPr="00F06B27">
        <w:t>ZP-</w:t>
      </w:r>
      <w:r w:rsidR="002B463D">
        <w:t>1</w:t>
      </w:r>
      <w:r w:rsidR="00881895">
        <w:t>5</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326025">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326025">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326025">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326025">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326025">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326025">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326025">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326025">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326025">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326025">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326025">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326025">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326025">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326025">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326025">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77777777" w:rsidR="00930359" w:rsidRDefault="00326025">
          <w:pPr>
            <w:tabs>
              <w:tab w:val="right" w:pos="9025"/>
            </w:tabs>
            <w:spacing w:before="200" w:line="240" w:lineRule="auto"/>
            <w:rPr>
              <w:b/>
              <w:color w:val="000000"/>
            </w:rPr>
          </w:pPr>
          <w:hyperlink w:anchor="_kraqvybbazqg">
            <w:r w:rsidR="005B55C1">
              <w:rPr>
                <w:b/>
                <w:color w:val="000000"/>
              </w:rPr>
              <w:t>XVII. Termin związania ofertą</w:t>
            </w:r>
          </w:hyperlink>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777777" w:rsidR="00930359" w:rsidRDefault="00326025">
          <w:pPr>
            <w:tabs>
              <w:tab w:val="right" w:pos="9025"/>
            </w:tabs>
            <w:spacing w:before="200" w:line="240" w:lineRule="auto"/>
            <w:rPr>
              <w:b/>
              <w:color w:val="000000"/>
            </w:rPr>
          </w:pPr>
          <w:hyperlink w:anchor="_iwk7tzonv6ne">
            <w:r w:rsidR="005B55C1">
              <w:rPr>
                <w:b/>
                <w:color w:val="000000"/>
              </w:rPr>
              <w:t>XVIII. Miejsce i termin składania ofert</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77777777" w:rsidR="00930359" w:rsidRDefault="00326025">
          <w:pPr>
            <w:tabs>
              <w:tab w:val="right" w:pos="9025"/>
            </w:tabs>
            <w:spacing w:before="200" w:line="240" w:lineRule="auto"/>
            <w:rPr>
              <w:b/>
              <w:color w:val="000000"/>
            </w:rPr>
          </w:pPr>
          <w:hyperlink w:anchor="_g4kmfra1vcqp">
            <w:r w:rsidR="005B55C1">
              <w:rPr>
                <w:b/>
                <w:color w:val="000000"/>
              </w:rPr>
              <w:t>XIX. Otwarcie ofert</w:t>
            </w:r>
          </w:hyperlink>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326025">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326025">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326025">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326025">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1FBE49E2" w:rsidR="00930359" w:rsidRDefault="00326025">
          <w:pPr>
            <w:tabs>
              <w:tab w:val="right" w:pos="9025"/>
            </w:tabs>
            <w:spacing w:before="200" w:line="240" w:lineRule="auto"/>
            <w:rPr>
              <w:b/>
              <w:color w:val="000000"/>
            </w:rPr>
          </w:pPr>
          <w:hyperlink w:anchor="_kmfqfyi30wag">
            <w:r w:rsidR="005B55C1">
              <w:rPr>
                <w:b/>
                <w:color w:val="000000"/>
              </w:rPr>
              <w:t>X</w:t>
            </w:r>
            <w:r w:rsidR="00E65BEF">
              <w:rPr>
                <w:b/>
                <w:color w:val="000000"/>
              </w:rPr>
              <w:t>X</w:t>
            </w:r>
            <w:r w:rsidR="005B55C1">
              <w:rPr>
                <w:b/>
                <w:color w:val="000000"/>
              </w:rPr>
              <w:t>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10E62E51" w:rsidR="00930359" w:rsidRDefault="00E65BEF">
          <w:pPr>
            <w:tabs>
              <w:tab w:val="right" w:pos="9025"/>
            </w:tabs>
            <w:spacing w:before="200" w:after="80" w:line="240" w:lineRule="auto"/>
            <w:rPr>
              <w:b/>
              <w:color w:val="000000"/>
            </w:rPr>
          </w:pPr>
          <w:r>
            <w:rPr>
              <w:b/>
              <w:color w:val="000000"/>
            </w:rPr>
            <w:t>XXV. Informacje dodatkowe</w:t>
          </w:r>
          <w:r w:rsidR="005B55C1">
            <w:rPr>
              <w:b/>
              <w:color w:val="000000"/>
            </w:rPr>
            <w:tab/>
          </w:r>
          <w:r w:rsidR="005B55C1">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1" w:name="_kabgz8l7slm3" w:colFirst="0" w:colLast="0"/>
      <w:bookmarkEnd w:id="1"/>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2" w:name="_qj2p3iyqlwum" w:colFirst="0" w:colLast="0"/>
      <w:bookmarkEnd w:id="2"/>
      <w:r w:rsidRPr="00FE6474">
        <w:rPr>
          <w:highlight w:val="lightGray"/>
        </w:rPr>
        <w:t>II. Ochrona danych osobowych</w:t>
      </w:r>
    </w:p>
    <w:p w14:paraId="0000004F" w14:textId="1D00FF6F" w:rsidR="00930359" w:rsidRPr="00D362AD" w:rsidRDefault="005B55C1" w:rsidP="002913C0">
      <w:pPr>
        <w:numPr>
          <w:ilvl w:val="0"/>
          <w:numId w:val="21"/>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913C0">
      <w:pPr>
        <w:numPr>
          <w:ilvl w:val="0"/>
          <w:numId w:val="10"/>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913C0">
      <w:pPr>
        <w:numPr>
          <w:ilvl w:val="0"/>
          <w:numId w:val="10"/>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913C0">
      <w:pPr>
        <w:numPr>
          <w:ilvl w:val="0"/>
          <w:numId w:val="10"/>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913C0">
      <w:pPr>
        <w:numPr>
          <w:ilvl w:val="0"/>
          <w:numId w:val="10"/>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913C0">
      <w:pPr>
        <w:numPr>
          <w:ilvl w:val="0"/>
          <w:numId w:val="10"/>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913C0">
      <w:pPr>
        <w:numPr>
          <w:ilvl w:val="0"/>
          <w:numId w:val="10"/>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913C0">
      <w:pPr>
        <w:numPr>
          <w:ilvl w:val="0"/>
          <w:numId w:val="10"/>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913C0">
      <w:pPr>
        <w:numPr>
          <w:ilvl w:val="0"/>
          <w:numId w:val="10"/>
        </w:numPr>
        <w:ind w:left="709" w:hanging="401"/>
        <w:jc w:val="both"/>
      </w:pPr>
      <w:r w:rsidRPr="00D362AD">
        <w:t>posiada Pani/Pan:</w:t>
      </w:r>
    </w:p>
    <w:p w14:paraId="00000058" w14:textId="12B05FD2" w:rsidR="00930359" w:rsidRPr="00D362AD" w:rsidRDefault="005B55C1" w:rsidP="002913C0">
      <w:pPr>
        <w:numPr>
          <w:ilvl w:val="0"/>
          <w:numId w:val="11"/>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913C0">
      <w:pPr>
        <w:numPr>
          <w:ilvl w:val="0"/>
          <w:numId w:val="11"/>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913C0">
      <w:pPr>
        <w:numPr>
          <w:ilvl w:val="0"/>
          <w:numId w:val="11"/>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913C0">
      <w:pPr>
        <w:numPr>
          <w:ilvl w:val="0"/>
          <w:numId w:val="11"/>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913C0">
      <w:pPr>
        <w:numPr>
          <w:ilvl w:val="0"/>
          <w:numId w:val="10"/>
        </w:numPr>
        <w:ind w:left="709" w:hanging="401"/>
        <w:jc w:val="both"/>
      </w:pPr>
      <w:r w:rsidRPr="00D362AD">
        <w:t>nie przysługuje Pani/Panu:</w:t>
      </w:r>
    </w:p>
    <w:p w14:paraId="0000005D" w14:textId="77777777" w:rsidR="00930359" w:rsidRPr="00D362AD" w:rsidRDefault="005B55C1" w:rsidP="002913C0">
      <w:pPr>
        <w:numPr>
          <w:ilvl w:val="0"/>
          <w:numId w:val="24"/>
        </w:numPr>
        <w:ind w:left="1008" w:hanging="392"/>
        <w:jc w:val="both"/>
      </w:pPr>
      <w:r w:rsidRPr="00D362AD">
        <w:t>w związku z art. 17 ust. 3 lit. b, d lub e RODO prawo do usunięcia danych osobowych;</w:t>
      </w:r>
    </w:p>
    <w:p w14:paraId="0000005E" w14:textId="77777777" w:rsidR="00930359" w:rsidRPr="00D362AD" w:rsidRDefault="005B55C1" w:rsidP="002913C0">
      <w:pPr>
        <w:numPr>
          <w:ilvl w:val="0"/>
          <w:numId w:val="24"/>
        </w:numPr>
        <w:ind w:left="1008" w:hanging="392"/>
        <w:jc w:val="both"/>
      </w:pPr>
      <w:r w:rsidRPr="00D362AD">
        <w:t>prawo do przenoszenia danych osobowych, o którym mowa w art. 20 RODO;</w:t>
      </w:r>
    </w:p>
    <w:p w14:paraId="0000005F" w14:textId="77777777" w:rsidR="00930359" w:rsidRPr="00D362AD" w:rsidRDefault="005B55C1" w:rsidP="002913C0">
      <w:pPr>
        <w:numPr>
          <w:ilvl w:val="0"/>
          <w:numId w:val="24"/>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913C0">
      <w:pPr>
        <w:numPr>
          <w:ilvl w:val="0"/>
          <w:numId w:val="10"/>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3" w:name="_epsepounxnv1" w:colFirst="0" w:colLast="0"/>
      <w:bookmarkEnd w:id="3"/>
      <w:r w:rsidRPr="00FE6474">
        <w:rPr>
          <w:highlight w:val="lightGray"/>
        </w:rPr>
        <w:t>III. Tryb udzielania zamówienia</w:t>
      </w:r>
    </w:p>
    <w:p w14:paraId="00000062" w14:textId="4978733A" w:rsidR="00930359" w:rsidRPr="00575470" w:rsidRDefault="005B55C1" w:rsidP="002913C0">
      <w:pPr>
        <w:numPr>
          <w:ilvl w:val="0"/>
          <w:numId w:val="25"/>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913C0">
      <w:pPr>
        <w:numPr>
          <w:ilvl w:val="0"/>
          <w:numId w:val="25"/>
        </w:numPr>
        <w:ind w:left="426"/>
        <w:jc w:val="both"/>
      </w:pPr>
      <w:r w:rsidRPr="00575470">
        <w:t xml:space="preserve">Zamawiający nie przewiduje prowadzenia negocjacji. </w:t>
      </w:r>
    </w:p>
    <w:p w14:paraId="00000064" w14:textId="2E913835" w:rsidR="00930359" w:rsidRPr="00575470" w:rsidRDefault="005B55C1" w:rsidP="002913C0">
      <w:pPr>
        <w:numPr>
          <w:ilvl w:val="0"/>
          <w:numId w:val="25"/>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4" w:name="_x24vtaagcm5x" w:colFirst="0" w:colLast="0"/>
      <w:bookmarkEnd w:id="4"/>
      <w:r w:rsidRPr="00FE6474">
        <w:rPr>
          <w:highlight w:val="lightGray"/>
        </w:rPr>
        <w:t>IV. Opis przedmiotu zamówienia</w:t>
      </w:r>
    </w:p>
    <w:p w14:paraId="60F4AACF" w14:textId="77777777" w:rsidR="00F327D8" w:rsidRPr="00F40FE6" w:rsidRDefault="00821339" w:rsidP="00881895">
      <w:pPr>
        <w:pStyle w:val="Default"/>
        <w:spacing w:line="276" w:lineRule="auto"/>
        <w:jc w:val="both"/>
        <w:rPr>
          <w:iCs/>
          <w:color w:val="auto"/>
          <w:sz w:val="22"/>
          <w:szCs w:val="22"/>
        </w:rPr>
      </w:pPr>
      <w:r w:rsidRPr="00F40FE6">
        <w:rPr>
          <w:b/>
          <w:bCs/>
          <w:iCs/>
          <w:color w:val="auto"/>
          <w:sz w:val="22"/>
          <w:szCs w:val="22"/>
        </w:rPr>
        <w:t>1.</w:t>
      </w:r>
      <w:r w:rsidRPr="00F40FE6">
        <w:rPr>
          <w:iCs/>
          <w:color w:val="auto"/>
          <w:sz w:val="22"/>
          <w:szCs w:val="22"/>
        </w:rPr>
        <w:t xml:space="preserve"> </w:t>
      </w:r>
      <w:r w:rsidR="00F327D8" w:rsidRPr="00F40FE6">
        <w:rPr>
          <w:iCs/>
          <w:color w:val="auto"/>
          <w:sz w:val="22"/>
          <w:szCs w:val="22"/>
        </w:rPr>
        <w:t>Zakres wykonania obejmuje:</w:t>
      </w:r>
    </w:p>
    <w:p w14:paraId="02A6F18D" w14:textId="485BDBD4" w:rsidR="00F327D8" w:rsidRPr="00F40FE6" w:rsidRDefault="00F327D8" w:rsidP="00F40FE6">
      <w:pPr>
        <w:pStyle w:val="Default"/>
        <w:spacing w:line="276" w:lineRule="auto"/>
        <w:ind w:left="284" w:hanging="284"/>
        <w:jc w:val="both"/>
        <w:rPr>
          <w:iCs/>
          <w:color w:val="auto"/>
          <w:sz w:val="22"/>
          <w:szCs w:val="22"/>
        </w:rPr>
      </w:pPr>
      <w:r w:rsidRPr="00F40FE6">
        <w:rPr>
          <w:iCs/>
          <w:color w:val="auto"/>
          <w:sz w:val="22"/>
          <w:szCs w:val="22"/>
        </w:rPr>
        <w:t>- naniesienie powłoki cienkowarstwowej znaków na nawierzchnię drogi o kształtach i</w:t>
      </w:r>
      <w:r w:rsidR="00F40FE6">
        <w:rPr>
          <w:iCs/>
          <w:color w:val="auto"/>
          <w:sz w:val="22"/>
          <w:szCs w:val="22"/>
        </w:rPr>
        <w:t> </w:t>
      </w:r>
      <w:r w:rsidRPr="00F40FE6">
        <w:rPr>
          <w:iCs/>
          <w:color w:val="auto"/>
          <w:sz w:val="22"/>
          <w:szCs w:val="22"/>
        </w:rPr>
        <w:t>wymiarach zgodnych z</w:t>
      </w:r>
      <w:r w:rsidR="00ED35B6" w:rsidRPr="00F40FE6">
        <w:rPr>
          <w:iCs/>
          <w:color w:val="auto"/>
          <w:sz w:val="22"/>
          <w:szCs w:val="22"/>
        </w:rPr>
        <w:t>e specyfikacją techniczną</w:t>
      </w:r>
    </w:p>
    <w:p w14:paraId="06F78F26" w14:textId="3ED2C769" w:rsidR="00F327D8" w:rsidRPr="00F40FE6" w:rsidRDefault="00F327D8" w:rsidP="00F40FE6">
      <w:pPr>
        <w:pStyle w:val="Default"/>
        <w:spacing w:line="276" w:lineRule="auto"/>
        <w:ind w:left="284" w:hanging="284"/>
        <w:jc w:val="both"/>
        <w:rPr>
          <w:iCs/>
          <w:color w:val="auto"/>
          <w:sz w:val="22"/>
          <w:szCs w:val="22"/>
        </w:rPr>
      </w:pPr>
      <w:r w:rsidRPr="00F40FE6">
        <w:rPr>
          <w:iCs/>
          <w:color w:val="auto"/>
          <w:sz w:val="22"/>
          <w:szCs w:val="22"/>
        </w:rPr>
        <w:t>-</w:t>
      </w:r>
      <w:r w:rsidR="00DC79B5" w:rsidRPr="00F40FE6">
        <w:rPr>
          <w:iCs/>
          <w:color w:val="auto"/>
          <w:sz w:val="22"/>
          <w:szCs w:val="22"/>
        </w:rPr>
        <w:t xml:space="preserve"> </w:t>
      </w:r>
      <w:r w:rsidRPr="00F40FE6">
        <w:rPr>
          <w:iCs/>
          <w:color w:val="auto"/>
          <w:sz w:val="22"/>
          <w:szCs w:val="22"/>
        </w:rPr>
        <w:t>wykonanie oznakowania poziomego grubowarstwowego z masy chemoutwardzalnej</w:t>
      </w:r>
      <w:r w:rsidR="00DC79B5" w:rsidRPr="00F40FE6">
        <w:rPr>
          <w:iCs/>
          <w:color w:val="auto"/>
          <w:sz w:val="22"/>
          <w:szCs w:val="22"/>
        </w:rPr>
        <w:t xml:space="preserve"> stosowanej na zimno o grubości 5 mm</w:t>
      </w:r>
      <w:r w:rsidR="00ED35B6" w:rsidRPr="00F40FE6">
        <w:rPr>
          <w:iCs/>
          <w:color w:val="auto"/>
          <w:sz w:val="22"/>
          <w:szCs w:val="22"/>
        </w:rPr>
        <w:t>,</w:t>
      </w:r>
    </w:p>
    <w:p w14:paraId="085FC2E5" w14:textId="18EF1BD2" w:rsidR="00881895" w:rsidRPr="00F40FE6" w:rsidRDefault="00881895" w:rsidP="00F44C58">
      <w:pPr>
        <w:pStyle w:val="Default"/>
        <w:spacing w:line="276" w:lineRule="auto"/>
        <w:jc w:val="both"/>
        <w:rPr>
          <w:color w:val="auto"/>
          <w:sz w:val="22"/>
          <w:szCs w:val="22"/>
        </w:rPr>
      </w:pPr>
      <w:r w:rsidRPr="00F40FE6">
        <w:rPr>
          <w:b/>
          <w:bCs/>
          <w:color w:val="auto"/>
          <w:sz w:val="22"/>
          <w:szCs w:val="22"/>
        </w:rPr>
        <w:t xml:space="preserve">Zadanie nr </w:t>
      </w:r>
      <w:r w:rsidR="00154B76">
        <w:rPr>
          <w:b/>
          <w:bCs/>
          <w:color w:val="auto"/>
          <w:sz w:val="22"/>
          <w:szCs w:val="22"/>
        </w:rPr>
        <w:t xml:space="preserve">1 </w:t>
      </w:r>
      <w:r w:rsidR="00154B76" w:rsidRPr="00154B76">
        <w:rPr>
          <w:b/>
          <w:bCs/>
          <w:color w:val="auto"/>
          <w:sz w:val="22"/>
          <w:szCs w:val="22"/>
        </w:rPr>
        <w:t>odnow</w:t>
      </w:r>
      <w:r w:rsidR="00154B76">
        <w:rPr>
          <w:b/>
          <w:bCs/>
          <w:color w:val="auto"/>
          <w:sz w:val="22"/>
          <w:szCs w:val="22"/>
        </w:rPr>
        <w:t>ienie</w:t>
      </w:r>
      <w:r w:rsidR="00154B76" w:rsidRPr="00154B76">
        <w:rPr>
          <w:b/>
          <w:bCs/>
          <w:color w:val="auto"/>
          <w:sz w:val="22"/>
          <w:szCs w:val="22"/>
        </w:rPr>
        <w:t xml:space="preserve"> oznakowania poziomego na drogach zamiejskich powiatu Puckiego</w:t>
      </w:r>
      <w:r w:rsidRPr="00F40FE6">
        <w:rPr>
          <w:color w:val="auto"/>
          <w:sz w:val="22"/>
          <w:szCs w:val="22"/>
        </w:rPr>
        <w:t>:</w:t>
      </w:r>
    </w:p>
    <w:p w14:paraId="7C109733" w14:textId="1C585281" w:rsidR="00881895" w:rsidRPr="00F40FE6" w:rsidRDefault="00881895" w:rsidP="00F44C58">
      <w:pPr>
        <w:pStyle w:val="Standard"/>
        <w:spacing w:line="276" w:lineRule="auto"/>
        <w:jc w:val="both"/>
        <w:rPr>
          <w:rFonts w:ascii="Arial" w:hAnsi="Arial" w:cs="Arial"/>
          <w:sz w:val="22"/>
          <w:szCs w:val="22"/>
        </w:rPr>
      </w:pPr>
      <w:r w:rsidRPr="00F40FE6">
        <w:rPr>
          <w:rFonts w:ascii="Arial" w:hAnsi="Arial" w:cs="Arial"/>
          <w:sz w:val="22"/>
          <w:szCs w:val="22"/>
        </w:rPr>
        <w:t xml:space="preserve">odnowa oznakowania poziomego na drogach zamiejskich powiatu </w:t>
      </w:r>
      <w:r w:rsidR="00ED35B6" w:rsidRPr="00F40FE6">
        <w:rPr>
          <w:rFonts w:ascii="Arial" w:hAnsi="Arial" w:cs="Arial"/>
          <w:sz w:val="22"/>
          <w:szCs w:val="22"/>
        </w:rPr>
        <w:t>P</w:t>
      </w:r>
      <w:r w:rsidRPr="00F40FE6">
        <w:rPr>
          <w:rFonts w:ascii="Arial" w:hAnsi="Arial" w:cs="Arial"/>
          <w:sz w:val="22"/>
          <w:szCs w:val="22"/>
        </w:rPr>
        <w:t>uckiego o łącznej powierzchni  - 24 380,21 m²</w:t>
      </w:r>
      <w:r w:rsidR="00ED35B6" w:rsidRPr="00F40FE6">
        <w:rPr>
          <w:rFonts w:ascii="Arial" w:hAnsi="Arial" w:cs="Arial"/>
          <w:sz w:val="22"/>
          <w:szCs w:val="22"/>
        </w:rPr>
        <w:t>.</w:t>
      </w:r>
    </w:p>
    <w:p w14:paraId="1F743803" w14:textId="7AEFA035" w:rsidR="00881895" w:rsidRPr="00F40FE6" w:rsidRDefault="00881895" w:rsidP="00F44C58">
      <w:pPr>
        <w:pStyle w:val="Standard"/>
        <w:spacing w:line="276" w:lineRule="auto"/>
        <w:jc w:val="both"/>
        <w:rPr>
          <w:rFonts w:ascii="Arial" w:hAnsi="Arial" w:cs="Arial"/>
          <w:sz w:val="22"/>
          <w:szCs w:val="22"/>
        </w:rPr>
      </w:pPr>
      <w:r w:rsidRPr="00F40FE6">
        <w:rPr>
          <w:rFonts w:ascii="Arial" w:hAnsi="Arial" w:cs="Arial"/>
          <w:b/>
          <w:bCs/>
          <w:sz w:val="22"/>
          <w:szCs w:val="22"/>
        </w:rPr>
        <w:t>Zadanie nr 2</w:t>
      </w:r>
      <w:r w:rsidR="00154B76">
        <w:rPr>
          <w:rFonts w:ascii="Arial" w:hAnsi="Arial" w:cs="Arial"/>
          <w:b/>
          <w:bCs/>
          <w:sz w:val="22"/>
          <w:szCs w:val="22"/>
        </w:rPr>
        <w:t xml:space="preserve"> </w:t>
      </w:r>
      <w:r w:rsidR="00154B76" w:rsidRPr="00154B76">
        <w:rPr>
          <w:rFonts w:ascii="Arial" w:hAnsi="Arial" w:cs="Arial"/>
          <w:b/>
          <w:bCs/>
          <w:sz w:val="22"/>
          <w:szCs w:val="22"/>
        </w:rPr>
        <w:t>odnow</w:t>
      </w:r>
      <w:r w:rsidR="00154B76">
        <w:rPr>
          <w:rFonts w:ascii="Arial" w:hAnsi="Arial" w:cs="Arial"/>
          <w:b/>
          <w:bCs/>
          <w:sz w:val="22"/>
          <w:szCs w:val="22"/>
        </w:rPr>
        <w:t>ienie</w:t>
      </w:r>
      <w:r w:rsidR="00154B76" w:rsidRPr="00154B76">
        <w:rPr>
          <w:rFonts w:ascii="Arial" w:hAnsi="Arial" w:cs="Arial"/>
          <w:b/>
          <w:bCs/>
          <w:sz w:val="22"/>
          <w:szCs w:val="22"/>
        </w:rPr>
        <w:t xml:space="preserve"> oznakowani</w:t>
      </w:r>
      <w:r w:rsidR="00791654">
        <w:rPr>
          <w:rFonts w:ascii="Arial" w:hAnsi="Arial" w:cs="Arial"/>
          <w:b/>
          <w:bCs/>
          <w:sz w:val="22"/>
          <w:szCs w:val="22"/>
        </w:rPr>
        <w:t>a</w:t>
      </w:r>
      <w:r w:rsidR="00154B76" w:rsidRPr="00154B76">
        <w:rPr>
          <w:rFonts w:ascii="Arial" w:hAnsi="Arial" w:cs="Arial"/>
          <w:b/>
          <w:bCs/>
          <w:sz w:val="22"/>
          <w:szCs w:val="22"/>
        </w:rPr>
        <w:t xml:space="preserve"> poziomego na drogach zamiejskich</w:t>
      </w:r>
      <w:r w:rsidR="0023106E">
        <w:rPr>
          <w:rFonts w:ascii="Arial" w:hAnsi="Arial" w:cs="Arial"/>
          <w:b/>
          <w:bCs/>
          <w:sz w:val="22"/>
          <w:szCs w:val="22"/>
        </w:rPr>
        <w:t xml:space="preserve"> i miejskich</w:t>
      </w:r>
      <w:r w:rsidR="00154B76" w:rsidRPr="00154B76">
        <w:rPr>
          <w:rFonts w:ascii="Arial" w:hAnsi="Arial" w:cs="Arial"/>
          <w:b/>
          <w:bCs/>
          <w:sz w:val="22"/>
          <w:szCs w:val="22"/>
        </w:rPr>
        <w:t xml:space="preserve"> powiatu Wejherowskiego</w:t>
      </w:r>
      <w:r w:rsidR="00154B76">
        <w:rPr>
          <w:rFonts w:ascii="Arial" w:hAnsi="Arial" w:cs="Arial"/>
          <w:b/>
          <w:bCs/>
          <w:sz w:val="22"/>
          <w:szCs w:val="22"/>
        </w:rPr>
        <w:t>:</w:t>
      </w:r>
    </w:p>
    <w:p w14:paraId="003CD5CA" w14:textId="73DCFA62" w:rsidR="00F44C58" w:rsidRPr="00F40FE6" w:rsidRDefault="00F44C58" w:rsidP="00F44C58">
      <w:pPr>
        <w:pStyle w:val="Standard"/>
        <w:spacing w:line="276" w:lineRule="auto"/>
        <w:jc w:val="both"/>
        <w:rPr>
          <w:rFonts w:ascii="Arial" w:hAnsi="Arial" w:cs="Arial"/>
          <w:b/>
          <w:bCs/>
          <w:sz w:val="22"/>
          <w:szCs w:val="22"/>
        </w:rPr>
      </w:pPr>
      <w:r w:rsidRPr="00F40FE6">
        <w:rPr>
          <w:rFonts w:ascii="Arial" w:hAnsi="Arial" w:cs="Arial"/>
          <w:b/>
          <w:bCs/>
          <w:sz w:val="22"/>
          <w:szCs w:val="22"/>
        </w:rPr>
        <w:t>Etap I</w:t>
      </w:r>
    </w:p>
    <w:p w14:paraId="48958905" w14:textId="57A18980" w:rsidR="00881895" w:rsidRPr="00F40FE6" w:rsidRDefault="00ED35B6" w:rsidP="00F40FE6">
      <w:pPr>
        <w:pStyle w:val="Standard"/>
        <w:spacing w:line="276" w:lineRule="auto"/>
        <w:ind w:left="284" w:hanging="284"/>
        <w:jc w:val="both"/>
        <w:rPr>
          <w:rFonts w:ascii="Arial" w:hAnsi="Arial" w:cs="Arial"/>
          <w:sz w:val="22"/>
          <w:szCs w:val="22"/>
        </w:rPr>
      </w:pPr>
      <w:r w:rsidRPr="00F40FE6">
        <w:rPr>
          <w:rFonts w:ascii="Arial" w:hAnsi="Arial" w:cs="Arial"/>
          <w:sz w:val="22"/>
          <w:szCs w:val="22"/>
        </w:rPr>
        <w:t xml:space="preserve">- </w:t>
      </w:r>
      <w:r w:rsidR="00881895" w:rsidRPr="00F40FE6">
        <w:rPr>
          <w:rFonts w:ascii="Arial" w:hAnsi="Arial" w:cs="Arial"/>
          <w:sz w:val="22"/>
          <w:szCs w:val="22"/>
        </w:rPr>
        <w:t>odnowa oznakowani</w:t>
      </w:r>
      <w:r w:rsidR="00791654">
        <w:rPr>
          <w:rFonts w:ascii="Arial" w:hAnsi="Arial" w:cs="Arial"/>
          <w:sz w:val="22"/>
          <w:szCs w:val="22"/>
        </w:rPr>
        <w:t>a</w:t>
      </w:r>
      <w:r w:rsidR="00881895" w:rsidRPr="00F40FE6">
        <w:rPr>
          <w:rFonts w:ascii="Arial" w:hAnsi="Arial" w:cs="Arial"/>
          <w:sz w:val="22"/>
          <w:szCs w:val="22"/>
        </w:rPr>
        <w:t xml:space="preserve"> poziomego na drogach zamiejskich powiatu Wejherowskiego o łącznej powierzchni - 56 240,85 m²,</w:t>
      </w:r>
    </w:p>
    <w:p w14:paraId="6729682E" w14:textId="37E49828" w:rsidR="00D17C07" w:rsidRPr="00F40FE6" w:rsidRDefault="00ED35B6" w:rsidP="00F40FE6">
      <w:pPr>
        <w:pStyle w:val="Standard"/>
        <w:spacing w:line="276" w:lineRule="auto"/>
        <w:ind w:left="284" w:hanging="284"/>
        <w:jc w:val="both"/>
        <w:rPr>
          <w:rFonts w:ascii="Arial" w:hAnsi="Arial" w:cs="Arial"/>
          <w:sz w:val="22"/>
          <w:szCs w:val="22"/>
        </w:rPr>
      </w:pPr>
      <w:bookmarkStart w:id="5" w:name="_Hlk72493090"/>
      <w:r w:rsidRPr="00F40FE6">
        <w:rPr>
          <w:rFonts w:ascii="Arial" w:hAnsi="Arial" w:cs="Arial"/>
          <w:sz w:val="22"/>
          <w:szCs w:val="22"/>
        </w:rPr>
        <w:t>- o</w:t>
      </w:r>
      <w:r w:rsidR="00881895" w:rsidRPr="00F40FE6">
        <w:rPr>
          <w:rFonts w:ascii="Arial" w:hAnsi="Arial" w:cs="Arial"/>
          <w:sz w:val="22"/>
          <w:szCs w:val="22"/>
        </w:rPr>
        <w:t>dnowa oznakowania poziomego na drogach miejskich powiatu Wejherowskiego o łącznej powierzchni  - 11 551,71 m².</w:t>
      </w:r>
    </w:p>
    <w:bookmarkEnd w:id="5"/>
    <w:p w14:paraId="318621C2" w14:textId="4AA86A4D" w:rsidR="00F44C58" w:rsidRPr="00F40FE6" w:rsidRDefault="00F44C58" w:rsidP="00F44C58">
      <w:pPr>
        <w:pStyle w:val="Standard"/>
        <w:spacing w:line="276" w:lineRule="auto"/>
        <w:jc w:val="both"/>
        <w:rPr>
          <w:rFonts w:ascii="Arial" w:hAnsi="Arial" w:cs="Arial"/>
          <w:b/>
          <w:bCs/>
          <w:sz w:val="22"/>
          <w:szCs w:val="22"/>
        </w:rPr>
      </w:pPr>
      <w:r w:rsidRPr="00F40FE6">
        <w:rPr>
          <w:rFonts w:ascii="Arial" w:hAnsi="Arial" w:cs="Arial"/>
          <w:b/>
          <w:bCs/>
          <w:sz w:val="22"/>
          <w:szCs w:val="22"/>
        </w:rPr>
        <w:t>Etap II</w:t>
      </w:r>
    </w:p>
    <w:p w14:paraId="433EB24B" w14:textId="1921C016" w:rsidR="00F44C58" w:rsidRPr="00F40FE6" w:rsidRDefault="00ED35B6" w:rsidP="00F40FE6">
      <w:pPr>
        <w:pStyle w:val="Standard"/>
        <w:spacing w:line="276" w:lineRule="auto"/>
        <w:ind w:left="284" w:hanging="284"/>
        <w:jc w:val="both"/>
        <w:rPr>
          <w:rFonts w:ascii="Arial" w:hAnsi="Arial" w:cs="Arial"/>
          <w:sz w:val="22"/>
          <w:szCs w:val="22"/>
        </w:rPr>
      </w:pPr>
      <w:r w:rsidRPr="00F40FE6">
        <w:rPr>
          <w:rFonts w:ascii="Arial" w:hAnsi="Arial" w:cs="Arial"/>
          <w:sz w:val="22"/>
          <w:szCs w:val="22"/>
        </w:rPr>
        <w:t>- odnowa oznakowania poziomego na przejściach dla pieszych, na drogach miejskich powiatu   Wejherowskiego o łącznej powierzchni  -  2 186,00 m².</w:t>
      </w:r>
    </w:p>
    <w:p w14:paraId="5D2B6F63" w14:textId="6EF336F1" w:rsidR="00B827B3" w:rsidRPr="00F40FE6" w:rsidRDefault="00B827B3" w:rsidP="002913C0">
      <w:pPr>
        <w:pStyle w:val="Akapitzlist"/>
        <w:numPr>
          <w:ilvl w:val="0"/>
          <w:numId w:val="21"/>
        </w:numPr>
        <w:ind w:left="426" w:hanging="426"/>
        <w:jc w:val="both"/>
      </w:pPr>
      <w:r w:rsidRPr="00F40FE6">
        <w:t>Szczegółowy opis oraz sposób realizacji zamówienia zawiera</w:t>
      </w:r>
      <w:r w:rsidR="00881895" w:rsidRPr="00F40FE6">
        <w:t xml:space="preserve">ją  Specyfikacje Techniczne </w:t>
      </w:r>
      <w:r w:rsidRPr="00F40FE6">
        <w:rPr>
          <w:b/>
          <w:bCs/>
        </w:rPr>
        <w:t>Załącznik n</w:t>
      </w:r>
      <w:r w:rsidR="001A5489" w:rsidRPr="00F40FE6">
        <w:rPr>
          <w:b/>
          <w:bCs/>
        </w:rPr>
        <w:t>r 7</w:t>
      </w:r>
      <w:r w:rsidRPr="00F40FE6">
        <w:rPr>
          <w:b/>
          <w:bCs/>
        </w:rPr>
        <w:t xml:space="preserve"> do SWZ</w:t>
      </w:r>
      <w:r w:rsidR="00511D6D" w:rsidRPr="00F40FE6">
        <w:rPr>
          <w:b/>
          <w:bCs/>
        </w:rPr>
        <w:t xml:space="preserve"> oraz kosztorys</w:t>
      </w:r>
      <w:r w:rsidR="00F40FE6">
        <w:rPr>
          <w:b/>
          <w:bCs/>
        </w:rPr>
        <w:t>y</w:t>
      </w:r>
      <w:r w:rsidR="00511D6D" w:rsidRPr="00F40FE6">
        <w:rPr>
          <w:b/>
          <w:bCs/>
        </w:rPr>
        <w:t xml:space="preserve"> ofertow</w:t>
      </w:r>
      <w:r w:rsidR="00F40FE6">
        <w:rPr>
          <w:b/>
          <w:bCs/>
        </w:rPr>
        <w:t>e</w:t>
      </w:r>
      <w:r w:rsidRPr="00F40FE6">
        <w:t>.</w:t>
      </w:r>
    </w:p>
    <w:p w14:paraId="00000071" w14:textId="111D009F" w:rsidR="00930359" w:rsidRPr="00F40FE6" w:rsidRDefault="005B55C1" w:rsidP="002913C0">
      <w:pPr>
        <w:numPr>
          <w:ilvl w:val="0"/>
          <w:numId w:val="21"/>
        </w:numPr>
        <w:ind w:left="434"/>
        <w:jc w:val="both"/>
      </w:pPr>
      <w:r w:rsidRPr="00F40FE6">
        <w:t xml:space="preserve">Wspólny Słownik Zamówień CPV: </w:t>
      </w:r>
    </w:p>
    <w:p w14:paraId="00000072" w14:textId="1FDCE954" w:rsidR="00930359" w:rsidRPr="00F06FCA" w:rsidRDefault="00F06FCA" w:rsidP="00F06FCA">
      <w:pPr>
        <w:ind w:left="434"/>
        <w:jc w:val="both"/>
        <w:rPr>
          <w:bCs/>
        </w:rPr>
      </w:pPr>
      <w:r w:rsidRPr="00F06FCA">
        <w:rPr>
          <w:bCs/>
          <w:color w:val="000000"/>
        </w:rPr>
        <w:t xml:space="preserve">45 23 32 21-4    malowanie nawierzchni </w:t>
      </w:r>
      <w:r w:rsidR="005B55C1" w:rsidRPr="00516740">
        <w:rPr>
          <w:smallCaps/>
        </w:rPr>
        <w:t> </w:t>
      </w:r>
    </w:p>
    <w:p w14:paraId="0D5BD41E" w14:textId="33DB930F" w:rsidR="005A4919" w:rsidRPr="00A74BAE" w:rsidRDefault="005A4919" w:rsidP="002913C0">
      <w:pPr>
        <w:numPr>
          <w:ilvl w:val="0"/>
          <w:numId w:val="21"/>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55260EE" w14:textId="43B49BD0" w:rsidR="00A41350" w:rsidRDefault="00A41350" w:rsidP="002913C0">
      <w:pPr>
        <w:pStyle w:val="Akapitzlist"/>
        <w:numPr>
          <w:ilvl w:val="0"/>
          <w:numId w:val="48"/>
        </w:numPr>
        <w:jc w:val="both"/>
      </w:pPr>
      <w:r>
        <w:t xml:space="preserve">obsługa maszyn m.in.: </w:t>
      </w:r>
      <w:proofErr w:type="spellStart"/>
      <w:r>
        <w:t>malowarki</w:t>
      </w:r>
      <w:proofErr w:type="spellEnd"/>
      <w:r>
        <w:t xml:space="preserve"> samojezdnej pneumatycznej lub hydraulicznej, </w:t>
      </w:r>
      <w:proofErr w:type="spellStart"/>
      <w:r>
        <w:t>malowarki</w:t>
      </w:r>
      <w:proofErr w:type="spellEnd"/>
      <w:r>
        <w:t xml:space="preserve"> do prac ręcznych, zamiatarki ulicznej, maszyny do usuwania oznakowania poziomego np. frezarki lub śrutownicy</w:t>
      </w:r>
    </w:p>
    <w:p w14:paraId="4E7B1DFD" w14:textId="15A3553D" w:rsidR="00A41350" w:rsidRDefault="00A41350" w:rsidP="002913C0">
      <w:pPr>
        <w:pStyle w:val="Akapitzlist"/>
        <w:numPr>
          <w:ilvl w:val="0"/>
          <w:numId w:val="48"/>
        </w:numPr>
        <w:jc w:val="both"/>
      </w:pPr>
      <w:r>
        <w:t>kierowanie ruchem drogowym</w:t>
      </w:r>
    </w:p>
    <w:p w14:paraId="4FF63BCE" w14:textId="0903E41A" w:rsidR="000D4B77" w:rsidRDefault="00E407F6" w:rsidP="00AD5F8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AD5F83">
      <w:pPr>
        <w:ind w:left="426"/>
        <w:jc w:val="both"/>
      </w:pPr>
      <w:r>
        <w:t>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 xml:space="preserve">Zamawiający nie określa żadnych wymagań dotyczących zatrudnienia przez Wykonawcę lub Podwykonawcę na podstawie umowy o pracę osób wykonujących czynności kierownika budowy/robót. Zgodnie z art. 12 ustawy Prawo budowlane działalność </w:t>
      </w:r>
      <w:r>
        <w:lastRenderedPageBreak/>
        <w:t>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69279A04" w:rsidR="005A4919" w:rsidRPr="00CE7E1B" w:rsidRDefault="005A4919" w:rsidP="002913C0">
      <w:pPr>
        <w:numPr>
          <w:ilvl w:val="0"/>
          <w:numId w:val="21"/>
        </w:numPr>
        <w:ind w:left="426" w:hanging="426"/>
        <w:jc w:val="both"/>
      </w:pPr>
      <w:r w:rsidRPr="00CE7E1B">
        <w:t xml:space="preserve">Szczegółowe wymagania dotyczące realizacji oraz egzekwowania wymogu zatrudnienia na podstawie stosunku pracy zostały określone we wzorze umowy </w:t>
      </w:r>
      <w:r w:rsidRPr="00223D84">
        <w:rPr>
          <w:b/>
          <w:bCs/>
        </w:rPr>
        <w:t>Załącznik nr</w:t>
      </w:r>
      <w:r w:rsidR="003921A4" w:rsidRPr="00223D84">
        <w:rPr>
          <w:b/>
          <w:bCs/>
        </w:rPr>
        <w:t xml:space="preserve"> </w:t>
      </w:r>
      <w:r w:rsidR="00223D84" w:rsidRPr="00223D84">
        <w:rPr>
          <w:b/>
          <w:bCs/>
        </w:rPr>
        <w:t>8</w:t>
      </w:r>
      <w:r w:rsidRPr="00223D84">
        <w:rPr>
          <w:b/>
          <w:bCs/>
        </w:rPr>
        <w:t xml:space="preserve"> do SWZ</w:t>
      </w:r>
      <w:r w:rsidRPr="00CE7E1B">
        <w:t xml:space="preserve">. </w:t>
      </w:r>
    </w:p>
    <w:p w14:paraId="5089BDB4" w14:textId="2A1C75C7" w:rsidR="005A4919" w:rsidRPr="00A74BAE" w:rsidRDefault="005A4919" w:rsidP="002913C0">
      <w:pPr>
        <w:numPr>
          <w:ilvl w:val="0"/>
          <w:numId w:val="21"/>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6" w:name="_s0i9odf430x7" w:colFirst="0" w:colLast="0"/>
      <w:bookmarkEnd w:id="6"/>
      <w:r w:rsidRPr="005C7F14">
        <w:rPr>
          <w:highlight w:val="lightGray"/>
        </w:rPr>
        <w:t xml:space="preserve">V. </w:t>
      </w:r>
      <w:r w:rsidR="000C32B5" w:rsidRPr="000C32B5">
        <w:rPr>
          <w:highlight w:val="lightGray"/>
        </w:rPr>
        <w:t>Składanie ofert częściowych</w:t>
      </w:r>
    </w:p>
    <w:p w14:paraId="0D93D4CD" w14:textId="30681CB5" w:rsidR="000C32B5" w:rsidRPr="00ED428C" w:rsidRDefault="000C32B5" w:rsidP="002913C0">
      <w:pPr>
        <w:numPr>
          <w:ilvl w:val="0"/>
          <w:numId w:val="40"/>
        </w:numPr>
        <w:jc w:val="both"/>
      </w:pPr>
      <w:r w:rsidRPr="00ED428C">
        <w:t>Zamawiający dopuszcza składani</w:t>
      </w:r>
      <w:r w:rsidR="00ED428C" w:rsidRPr="00ED428C">
        <w:t>e</w:t>
      </w:r>
      <w:r w:rsidRPr="00ED428C">
        <w:t xml:space="preserve"> ofert częściowych.</w:t>
      </w:r>
    </w:p>
    <w:p w14:paraId="4FD75810" w14:textId="42B2B116" w:rsidR="00BD7E7F" w:rsidRPr="00ED428C" w:rsidRDefault="00BD7E7F" w:rsidP="002913C0">
      <w:pPr>
        <w:numPr>
          <w:ilvl w:val="0"/>
          <w:numId w:val="40"/>
        </w:numPr>
        <w:jc w:val="both"/>
      </w:pPr>
      <w:r w:rsidRPr="00ED428C">
        <w:t>Wykonawca może złożyć ofertę na wszystkie części</w:t>
      </w:r>
      <w:r w:rsidR="0056727B" w:rsidRPr="00ED428C">
        <w:t xml:space="preserve"> zamówienia</w:t>
      </w:r>
      <w:r w:rsidR="00ED428C" w:rsidRPr="00ED428C">
        <w:t>, w zakresie nie mniejszym niż jedno zadanie</w:t>
      </w:r>
      <w:r w:rsidR="0056727B" w:rsidRPr="00ED428C">
        <w:t>.</w:t>
      </w:r>
    </w:p>
    <w:p w14:paraId="0000007A" w14:textId="6A0443EA" w:rsidR="00930359" w:rsidRDefault="005B55C1">
      <w:pPr>
        <w:pStyle w:val="Nagwek2"/>
      </w:pPr>
      <w:bookmarkStart w:id="7" w:name="_l3y36xf8w2mt" w:colFirst="0" w:colLast="0"/>
      <w:bookmarkEnd w:id="7"/>
      <w:r w:rsidRPr="005C7F14">
        <w:rPr>
          <w:highlight w:val="lightGray"/>
        </w:rPr>
        <w:t>VI. Podwykonawstwo</w:t>
      </w:r>
    </w:p>
    <w:p w14:paraId="0000007B" w14:textId="12C2BF82" w:rsidR="00930359" w:rsidRPr="0047236C" w:rsidRDefault="005B55C1" w:rsidP="002913C0">
      <w:pPr>
        <w:numPr>
          <w:ilvl w:val="0"/>
          <w:numId w:val="9"/>
        </w:numPr>
        <w:jc w:val="both"/>
      </w:pPr>
      <w:r w:rsidRPr="0047236C">
        <w:t xml:space="preserve">Wykonawca może powierzyć wykonanie części zamówienia podwykonawcy (podwykonawcom). </w:t>
      </w:r>
    </w:p>
    <w:p w14:paraId="0000007C" w14:textId="40AE63CA" w:rsidR="00930359" w:rsidRPr="0047236C" w:rsidRDefault="005B55C1" w:rsidP="002913C0">
      <w:pPr>
        <w:numPr>
          <w:ilvl w:val="0"/>
          <w:numId w:val="9"/>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913C0">
      <w:pPr>
        <w:numPr>
          <w:ilvl w:val="0"/>
          <w:numId w:val="9"/>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8" w:name="_6katmqtjrys4" w:colFirst="0" w:colLast="0"/>
      <w:bookmarkEnd w:id="8"/>
      <w:r w:rsidRPr="00687BCF">
        <w:rPr>
          <w:highlight w:val="lightGray"/>
        </w:rPr>
        <w:t>VII. Termin wykonania zamówienia</w:t>
      </w:r>
    </w:p>
    <w:p w14:paraId="0CA0A85C" w14:textId="77777777" w:rsidR="00BD7E7F" w:rsidRDefault="005B55C1" w:rsidP="002913C0">
      <w:pPr>
        <w:numPr>
          <w:ilvl w:val="0"/>
          <w:numId w:val="13"/>
        </w:numPr>
        <w:ind w:left="426"/>
        <w:jc w:val="both"/>
      </w:pPr>
      <w:r w:rsidRPr="00172CD9">
        <w:t>Termin realizacji zamówienia wynosi</w:t>
      </w:r>
      <w:r w:rsidR="00BD7E7F">
        <w:t>:</w:t>
      </w:r>
    </w:p>
    <w:p w14:paraId="6C0248EA" w14:textId="77777777" w:rsidR="00211397" w:rsidRDefault="00211397" w:rsidP="00E35265">
      <w:pPr>
        <w:ind w:left="426"/>
        <w:jc w:val="both"/>
        <w:rPr>
          <w:b/>
          <w:bCs/>
        </w:rPr>
      </w:pPr>
      <w:r w:rsidRPr="00211397">
        <w:rPr>
          <w:b/>
          <w:bCs/>
        </w:rPr>
        <w:t>Zadanie nr 1 odnowienie oznakowania poziomego na drogach zamiejskich powiatu Puckiego:</w:t>
      </w:r>
    </w:p>
    <w:p w14:paraId="5D4C66AB" w14:textId="3618AF1A" w:rsidR="00BD7E7F" w:rsidRPr="00ED428C" w:rsidRDefault="00BD7E7F" w:rsidP="00E35265">
      <w:pPr>
        <w:ind w:left="426"/>
        <w:jc w:val="both"/>
        <w:rPr>
          <w:b/>
          <w:bCs/>
        </w:rPr>
      </w:pPr>
      <w:r w:rsidRPr="00ED428C">
        <w:t>45 dni od d</w:t>
      </w:r>
      <w:r w:rsidR="0056727B" w:rsidRPr="00ED428C">
        <w:t>aty</w:t>
      </w:r>
      <w:r w:rsidRPr="00ED428C">
        <w:t xml:space="preserve"> zawarcia umowy </w:t>
      </w:r>
    </w:p>
    <w:p w14:paraId="3B356AB8" w14:textId="2A9A2B68" w:rsidR="00211397" w:rsidRDefault="00211397" w:rsidP="00D17C07">
      <w:pPr>
        <w:ind w:left="426"/>
        <w:jc w:val="both"/>
        <w:rPr>
          <w:rFonts w:eastAsia="Times New Roman"/>
          <w:b/>
          <w:bCs/>
        </w:rPr>
      </w:pPr>
      <w:r w:rsidRPr="00211397">
        <w:rPr>
          <w:rFonts w:eastAsia="Times New Roman"/>
          <w:b/>
          <w:bCs/>
        </w:rPr>
        <w:t>Zadanie nr 2 odnowienie oznakowania poziomego na drogach zamiejskich i</w:t>
      </w:r>
      <w:r w:rsidR="001A26AE">
        <w:rPr>
          <w:rFonts w:eastAsia="Times New Roman"/>
          <w:b/>
          <w:bCs/>
        </w:rPr>
        <w:t> </w:t>
      </w:r>
      <w:r w:rsidRPr="00211397">
        <w:rPr>
          <w:rFonts w:eastAsia="Times New Roman"/>
          <w:b/>
          <w:bCs/>
        </w:rPr>
        <w:t>miejskich powiatu Wejherowskiego:</w:t>
      </w:r>
    </w:p>
    <w:p w14:paraId="5F0514C7" w14:textId="5C54C5CF" w:rsidR="00ED35B6" w:rsidRPr="00ED428C" w:rsidRDefault="00ED35B6" w:rsidP="00D17C07">
      <w:pPr>
        <w:ind w:left="426"/>
        <w:jc w:val="both"/>
        <w:rPr>
          <w:rFonts w:eastAsia="Times New Roman"/>
          <w:b/>
          <w:bCs/>
        </w:rPr>
      </w:pPr>
      <w:r w:rsidRPr="00ED428C">
        <w:rPr>
          <w:rFonts w:eastAsia="Times New Roman"/>
          <w:b/>
          <w:bCs/>
        </w:rPr>
        <w:t>Etap I:</w:t>
      </w:r>
    </w:p>
    <w:p w14:paraId="70CD6816" w14:textId="131F001E" w:rsidR="00ED35B6" w:rsidRPr="00ED428C" w:rsidRDefault="00ED35B6" w:rsidP="00ED35B6">
      <w:pPr>
        <w:ind w:left="426"/>
        <w:jc w:val="both"/>
        <w:rPr>
          <w:rFonts w:eastAsia="Times New Roman"/>
        </w:rPr>
      </w:pPr>
      <w:r w:rsidRPr="00ED428C">
        <w:rPr>
          <w:rFonts w:eastAsia="Times New Roman"/>
        </w:rPr>
        <w:t xml:space="preserve">45 dni </w:t>
      </w:r>
      <w:r w:rsidR="00D17C07" w:rsidRPr="00ED428C">
        <w:rPr>
          <w:rFonts w:eastAsia="Times New Roman"/>
        </w:rPr>
        <w:t xml:space="preserve">od daty podpisania umowy </w:t>
      </w:r>
    </w:p>
    <w:p w14:paraId="27543692" w14:textId="2AD2D28A" w:rsidR="00ED35B6" w:rsidRPr="00ED428C" w:rsidRDefault="00ED35B6" w:rsidP="00ED35B6">
      <w:pPr>
        <w:ind w:left="426"/>
        <w:jc w:val="both"/>
        <w:rPr>
          <w:rFonts w:eastAsia="Times New Roman"/>
          <w:b/>
          <w:bCs/>
        </w:rPr>
      </w:pPr>
      <w:r w:rsidRPr="00ED428C">
        <w:rPr>
          <w:rFonts w:eastAsia="Times New Roman"/>
          <w:b/>
          <w:bCs/>
        </w:rPr>
        <w:t>Etap II:</w:t>
      </w:r>
    </w:p>
    <w:p w14:paraId="74E3CBAD" w14:textId="4A3F0267" w:rsidR="00E35265" w:rsidRPr="00ED428C" w:rsidRDefault="00E35265" w:rsidP="00ED35B6">
      <w:pPr>
        <w:ind w:left="426"/>
        <w:jc w:val="both"/>
        <w:rPr>
          <w:rFonts w:eastAsia="Times New Roman"/>
        </w:rPr>
      </w:pPr>
      <w:r w:rsidRPr="00ED428C">
        <w:rPr>
          <w:rFonts w:eastAsia="Times New Roman"/>
        </w:rPr>
        <w:t xml:space="preserve">należy wykonać między 90 a 105 dniem, licząc od dnia podpisania umowy </w:t>
      </w:r>
    </w:p>
    <w:p w14:paraId="1C3E6FFA" w14:textId="77777777" w:rsidR="00D17C07" w:rsidRPr="00ED428C" w:rsidRDefault="00D17C07" w:rsidP="00BD7E7F">
      <w:pPr>
        <w:ind w:left="426"/>
        <w:jc w:val="both"/>
      </w:pPr>
    </w:p>
    <w:p w14:paraId="00000080" w14:textId="22D668E6" w:rsidR="00930359" w:rsidRPr="00CE7E1B" w:rsidRDefault="005B55C1" w:rsidP="002913C0">
      <w:pPr>
        <w:numPr>
          <w:ilvl w:val="0"/>
          <w:numId w:val="13"/>
        </w:numPr>
        <w:ind w:left="426"/>
        <w:jc w:val="both"/>
      </w:pPr>
      <w:r w:rsidRPr="00CE7E1B">
        <w:t xml:space="preserve">Szczegółowe zagadnienia dotyczące terminu realizacji umowy uregulowane są we wzorze umowy stanowiącej </w:t>
      </w:r>
      <w:r w:rsidRPr="00CE7E1B">
        <w:rPr>
          <w:b/>
        </w:rPr>
        <w:t>załącznik nr</w:t>
      </w:r>
      <w:r w:rsidRPr="004947E8">
        <w:rPr>
          <w:b/>
          <w:bCs/>
        </w:rPr>
        <w:t xml:space="preserve"> </w:t>
      </w:r>
      <w:r w:rsidR="00223D84">
        <w:rPr>
          <w:b/>
          <w:bCs/>
        </w:rPr>
        <w:t>8</w:t>
      </w:r>
      <w:r w:rsidRPr="00CE7E1B">
        <w:rPr>
          <w:b/>
        </w:rPr>
        <w:t xml:space="preserve"> do SWZ</w:t>
      </w:r>
      <w:r w:rsidRPr="00CE7E1B">
        <w:t>.</w:t>
      </w:r>
    </w:p>
    <w:p w14:paraId="00000081" w14:textId="77B570DB" w:rsidR="00930359" w:rsidRDefault="005B55C1">
      <w:pPr>
        <w:pStyle w:val="Nagwek2"/>
        <w:tabs>
          <w:tab w:val="left" w:pos="0"/>
        </w:tabs>
      </w:pPr>
      <w:bookmarkStart w:id="9" w:name="_nz5qrlch0jbr" w:colFirst="0" w:colLast="0"/>
      <w:bookmarkEnd w:id="9"/>
      <w:r w:rsidRPr="00687BCF">
        <w:rPr>
          <w:highlight w:val="lightGray"/>
        </w:rPr>
        <w:lastRenderedPageBreak/>
        <w:t>VIII. Warunki udziału w postępowaniu</w:t>
      </w:r>
    </w:p>
    <w:p w14:paraId="00000082" w14:textId="77777777" w:rsidR="00930359" w:rsidRPr="000A5151" w:rsidRDefault="005B55C1" w:rsidP="002913C0">
      <w:pPr>
        <w:numPr>
          <w:ilvl w:val="0"/>
          <w:numId w:val="18"/>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E32760A" w:rsidR="00930359" w:rsidRDefault="005B55C1" w:rsidP="002913C0">
      <w:pPr>
        <w:numPr>
          <w:ilvl w:val="0"/>
          <w:numId w:val="18"/>
        </w:numPr>
        <w:ind w:left="426" w:right="20"/>
        <w:jc w:val="both"/>
      </w:pPr>
      <w:r w:rsidRPr="000A5151">
        <w:t>O udzielenie zamówienia mogą ubiegać się Wykonawcy, którzy spełniają warunki dotyczące:</w:t>
      </w:r>
    </w:p>
    <w:p w14:paraId="70E750A5" w14:textId="77777777" w:rsidR="0056727B" w:rsidRPr="000A5151" w:rsidRDefault="0056727B" w:rsidP="0056727B">
      <w:pPr>
        <w:ind w:left="426" w:right="20"/>
        <w:jc w:val="both"/>
      </w:pPr>
    </w:p>
    <w:p w14:paraId="00000084" w14:textId="06B7758D" w:rsidR="00930359" w:rsidRPr="000A5151" w:rsidRDefault="005B55C1" w:rsidP="002913C0">
      <w:pPr>
        <w:numPr>
          <w:ilvl w:val="0"/>
          <w:numId w:val="3"/>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2913C0">
      <w:pPr>
        <w:numPr>
          <w:ilvl w:val="0"/>
          <w:numId w:val="3"/>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bookmarkStart w:id="10" w:name="_Hlk72407243"/>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bookmarkEnd w:id="10"/>
    <w:p w14:paraId="00000088" w14:textId="77777777" w:rsidR="00930359" w:rsidRPr="000A5151" w:rsidRDefault="005B55C1" w:rsidP="002913C0">
      <w:pPr>
        <w:numPr>
          <w:ilvl w:val="0"/>
          <w:numId w:val="3"/>
        </w:numPr>
        <w:ind w:left="852" w:right="20" w:hanging="426"/>
        <w:jc w:val="both"/>
      </w:pPr>
      <w:r w:rsidRPr="000A5151">
        <w:rPr>
          <w:b/>
        </w:rPr>
        <w:t>sytuacji ekonomicznej lub finansowej:</w:t>
      </w:r>
    </w:p>
    <w:p w14:paraId="332AE569" w14:textId="77777777" w:rsidR="0056727B" w:rsidRDefault="0056727B" w:rsidP="0056727B">
      <w:pPr>
        <w:ind w:left="852" w:right="20"/>
        <w:jc w:val="both"/>
        <w:rPr>
          <w:i/>
          <w:iCs/>
        </w:rPr>
      </w:pPr>
      <w:r w:rsidRPr="00B72743">
        <w:rPr>
          <w:i/>
          <w:iCs/>
        </w:rPr>
        <w:t>Zamawiający nie precyzuje w tym zakresie żadnych wymagań, których spełnianie Wykonawca zobowiązany jest wykazać w sposób szczególny.</w:t>
      </w:r>
    </w:p>
    <w:p w14:paraId="391326F4" w14:textId="2ECA2021" w:rsidR="003845AB" w:rsidRDefault="003845AB" w:rsidP="0056727B">
      <w:pPr>
        <w:ind w:right="20"/>
        <w:jc w:val="both"/>
        <w:rPr>
          <w:i/>
          <w:iCs/>
        </w:rPr>
      </w:pPr>
    </w:p>
    <w:p w14:paraId="0000008A" w14:textId="1476AE1A" w:rsidR="00930359" w:rsidRPr="000A5151" w:rsidRDefault="005B55C1" w:rsidP="002913C0">
      <w:pPr>
        <w:numPr>
          <w:ilvl w:val="0"/>
          <w:numId w:val="3"/>
        </w:numPr>
        <w:ind w:left="852" w:right="20" w:hanging="426"/>
        <w:jc w:val="both"/>
      </w:pPr>
      <w:r w:rsidRPr="000A5151">
        <w:rPr>
          <w:b/>
        </w:rPr>
        <w:t>zdolności technicznej lub zawodowej:</w:t>
      </w:r>
    </w:p>
    <w:p w14:paraId="46871667" w14:textId="77777777" w:rsidR="00EB4BCE" w:rsidRPr="006E33F2" w:rsidRDefault="0035229D" w:rsidP="002913C0">
      <w:pPr>
        <w:pStyle w:val="Akapitzlist"/>
        <w:numPr>
          <w:ilvl w:val="2"/>
          <w:numId w:val="18"/>
        </w:numPr>
        <w:ind w:left="1276" w:right="20" w:hanging="425"/>
        <w:jc w:val="both"/>
      </w:pPr>
      <w:r w:rsidRPr="006E33F2">
        <w:rPr>
          <w:b/>
          <w:bCs/>
          <w:i/>
          <w:iCs/>
          <w:u w:val="single"/>
        </w:rPr>
        <w:t>Wykonawca spełni warunek, jeżeli wykaże, że</w:t>
      </w:r>
      <w:r w:rsidRPr="006E33F2">
        <w:rPr>
          <w:i/>
          <w:iCs/>
        </w:rPr>
        <w:t xml:space="preserve"> </w:t>
      </w:r>
    </w:p>
    <w:p w14:paraId="5CDAE522" w14:textId="55EB9A93" w:rsidR="00EB4BCE" w:rsidRPr="006E33F2" w:rsidRDefault="00B31498" w:rsidP="00EB4BCE">
      <w:pPr>
        <w:pStyle w:val="Akapitzlist"/>
        <w:ind w:left="1276" w:right="20"/>
        <w:jc w:val="both"/>
        <w:rPr>
          <w:b/>
          <w:bCs/>
          <w:i/>
          <w:iCs/>
        </w:rPr>
      </w:pPr>
      <w:bookmarkStart w:id="11" w:name="_Hlk72410788"/>
      <w:r w:rsidRPr="006E33F2">
        <w:rPr>
          <w:b/>
          <w:bCs/>
          <w:i/>
          <w:iCs/>
        </w:rPr>
        <w:t>W przypadku składania oferty na Z</w:t>
      </w:r>
      <w:r w:rsidR="00EB4BCE" w:rsidRPr="006E33F2">
        <w:rPr>
          <w:b/>
          <w:bCs/>
          <w:i/>
          <w:iCs/>
        </w:rPr>
        <w:t xml:space="preserve">adanie nr 1 </w:t>
      </w:r>
    </w:p>
    <w:bookmarkEnd w:id="11"/>
    <w:p w14:paraId="0000008B" w14:textId="0F61C3C7" w:rsidR="00930359" w:rsidRPr="006E33F2" w:rsidRDefault="005B55C1" w:rsidP="00EB4BCE">
      <w:pPr>
        <w:pStyle w:val="Akapitzlist"/>
        <w:ind w:left="1276" w:right="20"/>
        <w:jc w:val="both"/>
        <w:rPr>
          <w:i/>
          <w:iCs/>
        </w:rPr>
      </w:pPr>
      <w:r w:rsidRPr="006E33F2">
        <w:rPr>
          <w:i/>
          <w:iCs/>
        </w:rPr>
        <w:t xml:space="preserve">w okresie ostatnich </w:t>
      </w:r>
      <w:r w:rsidR="007C4693" w:rsidRPr="006E33F2">
        <w:rPr>
          <w:i/>
          <w:iCs/>
        </w:rPr>
        <w:t>5</w:t>
      </w:r>
      <w:r w:rsidRPr="006E33F2">
        <w:rPr>
          <w:i/>
          <w:iCs/>
        </w:rPr>
        <w:t xml:space="preserve"> lat przed upływem terminu składania ofert, a jeżeli okres prowadzenia działalności jest krótszy - w tym okresie, </w:t>
      </w:r>
      <w:bookmarkStart w:id="12" w:name="_Hlk72410616"/>
      <w:r w:rsidRPr="006E33F2">
        <w:rPr>
          <w:i/>
          <w:iCs/>
        </w:rPr>
        <w:t xml:space="preserve">wykonał należycie co najmniej </w:t>
      </w:r>
      <w:r w:rsidR="0056727B" w:rsidRPr="006E33F2">
        <w:rPr>
          <w:i/>
          <w:iCs/>
        </w:rPr>
        <w:t>1</w:t>
      </w:r>
      <w:r w:rsidR="007C4693" w:rsidRPr="006E33F2">
        <w:rPr>
          <w:i/>
          <w:iCs/>
        </w:rPr>
        <w:t xml:space="preserve"> </w:t>
      </w:r>
      <w:r w:rsidR="00382817" w:rsidRPr="006E33F2">
        <w:rPr>
          <w:i/>
          <w:iCs/>
        </w:rPr>
        <w:t>świadczeni</w:t>
      </w:r>
      <w:r w:rsidR="0056727B" w:rsidRPr="006E33F2">
        <w:rPr>
          <w:i/>
          <w:iCs/>
        </w:rPr>
        <w:t>e</w:t>
      </w:r>
      <w:r w:rsidR="007C4693" w:rsidRPr="006E33F2">
        <w:rPr>
          <w:i/>
          <w:iCs/>
        </w:rPr>
        <w:t xml:space="preserve"> o</w:t>
      </w:r>
      <w:r w:rsidR="00F83C1F" w:rsidRPr="006E33F2">
        <w:rPr>
          <w:i/>
          <w:iCs/>
        </w:rPr>
        <w:t> </w:t>
      </w:r>
      <w:r w:rsidR="007C4693" w:rsidRPr="006E33F2">
        <w:rPr>
          <w:i/>
          <w:iCs/>
        </w:rPr>
        <w:t>podobnym zakresie i złożoności, któr</w:t>
      </w:r>
      <w:r w:rsidR="00EB4BCE" w:rsidRPr="006E33F2">
        <w:rPr>
          <w:i/>
          <w:iCs/>
        </w:rPr>
        <w:t>ego</w:t>
      </w:r>
      <w:r w:rsidR="007C4693" w:rsidRPr="006E33F2">
        <w:rPr>
          <w:i/>
          <w:iCs/>
        </w:rPr>
        <w:t xml:space="preserve"> przedmiotem był</w:t>
      </w:r>
      <w:r w:rsidR="00EB4BCE" w:rsidRPr="006E33F2">
        <w:rPr>
          <w:i/>
          <w:iCs/>
        </w:rPr>
        <w:t>o</w:t>
      </w:r>
      <w:r w:rsidR="007C4693" w:rsidRPr="006E33F2">
        <w:rPr>
          <w:i/>
          <w:iCs/>
        </w:rPr>
        <w:t xml:space="preserve"> </w:t>
      </w:r>
      <w:r w:rsidR="00EB4BCE" w:rsidRPr="006E33F2">
        <w:rPr>
          <w:i/>
          <w:iCs/>
        </w:rPr>
        <w:t>odnowienie oznakowania poziomego drogi publicznej</w:t>
      </w:r>
      <w:r w:rsidR="00477F32" w:rsidRPr="006E33F2">
        <w:rPr>
          <w:i/>
          <w:iCs/>
        </w:rPr>
        <w:t xml:space="preserve"> </w:t>
      </w:r>
      <w:r w:rsidR="00EB4BCE" w:rsidRPr="006E33F2">
        <w:rPr>
          <w:i/>
          <w:iCs/>
        </w:rPr>
        <w:t>o łącznej powierzchni 20 000 m²</w:t>
      </w:r>
    </w:p>
    <w:bookmarkEnd w:id="12"/>
    <w:p w14:paraId="34A06D8E" w14:textId="625BA0D1" w:rsidR="00EB4BCE" w:rsidRPr="006E33F2" w:rsidRDefault="00B31498" w:rsidP="00B31498">
      <w:pPr>
        <w:pStyle w:val="Akapitzlist"/>
        <w:ind w:left="1276" w:right="20"/>
        <w:jc w:val="both"/>
        <w:rPr>
          <w:b/>
          <w:bCs/>
          <w:i/>
          <w:iCs/>
        </w:rPr>
      </w:pPr>
      <w:r w:rsidRPr="006E33F2">
        <w:rPr>
          <w:b/>
          <w:bCs/>
          <w:i/>
          <w:iCs/>
        </w:rPr>
        <w:t>W przypadku składania oferty na Zadanie nr 2</w:t>
      </w:r>
    </w:p>
    <w:p w14:paraId="315CC221" w14:textId="04B583F2" w:rsidR="00B31498" w:rsidRPr="006E33F2" w:rsidRDefault="00EB4BCE" w:rsidP="00B31498">
      <w:pPr>
        <w:pStyle w:val="Akapitzlist"/>
        <w:ind w:left="1276" w:right="20"/>
        <w:jc w:val="both"/>
        <w:rPr>
          <w:i/>
          <w:iCs/>
        </w:rPr>
      </w:pPr>
      <w:r w:rsidRPr="006E33F2">
        <w:rPr>
          <w:i/>
          <w:iCs/>
        </w:rPr>
        <w:t>w okresie ostatnich 5 lat przed upływem terminu składania ofert, a jeżeli okres prowadzenia działalności jest krótszy - w tym okresie, wykonał należycie co najmniej 1 świadczenie o podobnym zakresie i złożoności, którego przedmiotem było odnowienie oznakowania poziomego drogi publicznej o łącznej powierzchni 60 000 m²</w:t>
      </w:r>
    </w:p>
    <w:p w14:paraId="1508BD36" w14:textId="166E4BE4" w:rsidR="00B31498" w:rsidRPr="006E33F2" w:rsidRDefault="00B31498" w:rsidP="00B31498">
      <w:pPr>
        <w:pStyle w:val="Akapitzlist"/>
        <w:ind w:left="1276" w:right="20"/>
        <w:jc w:val="both"/>
        <w:rPr>
          <w:i/>
          <w:iCs/>
        </w:rPr>
      </w:pPr>
      <w:r w:rsidRPr="006E33F2">
        <w:rPr>
          <w:b/>
          <w:bCs/>
          <w:i/>
          <w:iCs/>
        </w:rPr>
        <w:t>Uwaga 1:</w:t>
      </w:r>
      <w:r w:rsidRPr="006E33F2">
        <w:rPr>
          <w:i/>
          <w:iCs/>
        </w:rPr>
        <w:t xml:space="preserve"> </w:t>
      </w:r>
      <w:r w:rsidR="00EB4BCE" w:rsidRPr="006E33F2">
        <w:rPr>
          <w:i/>
          <w:iCs/>
        </w:rPr>
        <w:t xml:space="preserve">W przypadku składania oferty łącznie na Zadanie nr 1 oraz Zadanie </w:t>
      </w:r>
      <w:r w:rsidRPr="006E33F2">
        <w:rPr>
          <w:i/>
          <w:iCs/>
        </w:rPr>
        <w:t xml:space="preserve">       </w:t>
      </w:r>
      <w:r w:rsidR="00EB4BCE" w:rsidRPr="006E33F2">
        <w:rPr>
          <w:i/>
          <w:iCs/>
        </w:rPr>
        <w:t>nr 2 Wykonawca winien wykazać się doświadczeniem dla każdego z zadań odrębnie, zgodnie z wyżej opisanym warunkiem</w:t>
      </w:r>
      <w:r w:rsidRPr="006E33F2">
        <w:rPr>
          <w:i/>
          <w:iCs/>
        </w:rPr>
        <w:t xml:space="preserve"> dla poszczególnych zadań</w:t>
      </w:r>
      <w:r w:rsidR="00EB4BCE" w:rsidRPr="006E33F2">
        <w:rPr>
          <w:i/>
          <w:iCs/>
        </w:rPr>
        <w:t xml:space="preserve"> </w:t>
      </w:r>
      <w:r w:rsidRPr="006E33F2">
        <w:rPr>
          <w:i/>
          <w:iCs/>
        </w:rPr>
        <w:t>lub należy wykazać, że Wykonawca wykonał należycie co najmniej 1 świadczenie o podobnym zakresie i złożoności, którego przedmiotem było odnowienie oznakowania poziomego drogi publicznej o łącznej powierzchni co najmniej 80 000 m².</w:t>
      </w:r>
    </w:p>
    <w:p w14:paraId="6AF248BF" w14:textId="48DBE4C8" w:rsidR="00590669" w:rsidRPr="006E33F2" w:rsidRDefault="00590669" w:rsidP="00B31498">
      <w:pPr>
        <w:ind w:left="1276" w:right="20"/>
        <w:jc w:val="both"/>
        <w:rPr>
          <w:i/>
          <w:iCs/>
        </w:rPr>
      </w:pPr>
      <w:r w:rsidRPr="006E33F2">
        <w:rPr>
          <w:b/>
          <w:bCs/>
          <w:i/>
          <w:iCs/>
        </w:rPr>
        <w:t>Uwaga</w:t>
      </w:r>
      <w:r w:rsidR="004473D5" w:rsidRPr="006E33F2">
        <w:rPr>
          <w:b/>
          <w:bCs/>
          <w:i/>
          <w:iCs/>
        </w:rPr>
        <w:t xml:space="preserve"> </w:t>
      </w:r>
      <w:r w:rsidR="00B31498" w:rsidRPr="006E33F2">
        <w:rPr>
          <w:b/>
          <w:bCs/>
          <w:i/>
          <w:iCs/>
        </w:rPr>
        <w:t>2</w:t>
      </w:r>
      <w:r w:rsidRPr="006E33F2">
        <w:rPr>
          <w:b/>
          <w:bCs/>
          <w:i/>
          <w:iCs/>
        </w:rPr>
        <w:t>:</w:t>
      </w:r>
      <w:r w:rsidRPr="006E33F2">
        <w:rPr>
          <w:i/>
          <w:iCs/>
        </w:rPr>
        <w:t xml:space="preserve"> Przez jedno </w:t>
      </w:r>
      <w:r w:rsidR="00382817" w:rsidRPr="006E33F2">
        <w:rPr>
          <w:i/>
          <w:iCs/>
        </w:rPr>
        <w:t>świadczenie</w:t>
      </w:r>
      <w:r w:rsidRPr="006E33F2">
        <w:rPr>
          <w:i/>
          <w:iCs/>
        </w:rPr>
        <w:t xml:space="preserve"> Zamawiający rozumie jedną umowę, </w:t>
      </w:r>
      <w:r w:rsidR="00B31498" w:rsidRPr="006E33F2">
        <w:rPr>
          <w:i/>
          <w:iCs/>
        </w:rPr>
        <w:t xml:space="preserve">  </w:t>
      </w:r>
      <w:r w:rsidRPr="006E33F2">
        <w:rPr>
          <w:i/>
          <w:iCs/>
        </w:rPr>
        <w:t>pojedyncze, odrębne zobowiązanie. Wykonawca nie może sumować kilku zamówień o mniejszym zakresie dla uzyskania wymaganych wartości.</w:t>
      </w:r>
    </w:p>
    <w:p w14:paraId="362C0D5B" w14:textId="7B41B9E9" w:rsidR="004473D5" w:rsidRPr="006E33F2" w:rsidRDefault="004473D5" w:rsidP="00AD5F83">
      <w:pPr>
        <w:ind w:left="1276" w:right="20"/>
        <w:jc w:val="both"/>
        <w:rPr>
          <w:i/>
          <w:iCs/>
        </w:rPr>
      </w:pPr>
      <w:r w:rsidRPr="006E33F2">
        <w:rPr>
          <w:b/>
          <w:bCs/>
          <w:i/>
          <w:iCs/>
        </w:rPr>
        <w:t>Uwaga</w:t>
      </w:r>
      <w:r w:rsidR="00EF4E03" w:rsidRPr="006E33F2">
        <w:rPr>
          <w:b/>
          <w:bCs/>
          <w:i/>
          <w:iCs/>
        </w:rPr>
        <w:t xml:space="preserve"> </w:t>
      </w:r>
      <w:r w:rsidR="00B31498" w:rsidRPr="006E33F2">
        <w:rPr>
          <w:b/>
          <w:bCs/>
          <w:i/>
          <w:iCs/>
        </w:rPr>
        <w:t>3</w:t>
      </w:r>
      <w:r w:rsidRPr="006E33F2">
        <w:rPr>
          <w:b/>
          <w:bCs/>
          <w:i/>
          <w:iCs/>
        </w:rPr>
        <w:t>:</w:t>
      </w:r>
      <w:r w:rsidRPr="006E33F2">
        <w:rPr>
          <w:i/>
          <w:iCs/>
        </w:rPr>
        <w:t xml:space="preserve"> W przypadku Wykonawców wspólnie ubiegających się o udzielenie zamówienia, spełnienie wyżej wymienionego warunku wykazuje jeden z Wykonawców wspólnie ubiegających się o udzielenie zamówienia. Warunek </w:t>
      </w:r>
      <w:r w:rsidRPr="006E33F2">
        <w:rPr>
          <w:i/>
          <w:iCs/>
        </w:rPr>
        <w:lastRenderedPageBreak/>
        <w:t>nie będzie spełniony, jeżeli wszyscy Wykonawcy wspólnie ubiegający się o udzielenie zamówienia w sumie wykażą się wymaganym doświadczeniem, ale żaden z nich indywidualnie nie wykazał się całym wymaganym doświadczeniem opisanym powyżej.</w:t>
      </w:r>
    </w:p>
    <w:p w14:paraId="00DD15EC" w14:textId="77777777" w:rsidR="00EC4FFA" w:rsidRPr="006E33F2" w:rsidRDefault="00EC4FFA" w:rsidP="00AD5F83">
      <w:pPr>
        <w:ind w:left="1276" w:right="20"/>
        <w:jc w:val="both"/>
        <w:rPr>
          <w:u w:val="single"/>
        </w:rPr>
      </w:pPr>
    </w:p>
    <w:p w14:paraId="757526BE" w14:textId="0EB59A11" w:rsidR="00E35922" w:rsidRPr="006E33F2" w:rsidRDefault="00E35922" w:rsidP="002913C0">
      <w:pPr>
        <w:pStyle w:val="Akapitzlist"/>
        <w:numPr>
          <w:ilvl w:val="2"/>
          <w:numId w:val="18"/>
        </w:numPr>
        <w:ind w:left="1276" w:hanging="425"/>
        <w:jc w:val="both"/>
        <w:rPr>
          <w:b/>
          <w:bCs/>
          <w:i/>
          <w:iCs/>
          <w:u w:val="single"/>
        </w:rPr>
      </w:pPr>
      <w:r w:rsidRPr="006E33F2">
        <w:rPr>
          <w:b/>
          <w:bCs/>
          <w:i/>
          <w:iCs/>
          <w:u w:val="single"/>
        </w:rPr>
        <w:t>Wykonawca spełni warunek, jeżeli wykaże, że dysponuje</w:t>
      </w:r>
      <w:r w:rsidR="009847B3" w:rsidRPr="006E33F2">
        <w:rPr>
          <w:b/>
          <w:bCs/>
          <w:i/>
          <w:iCs/>
          <w:u w:val="single"/>
        </w:rPr>
        <w:t xml:space="preserve"> następującymi osobami</w:t>
      </w:r>
      <w:r w:rsidRPr="006E33F2">
        <w:rPr>
          <w:b/>
          <w:bCs/>
          <w:i/>
          <w:iCs/>
          <w:u w:val="single"/>
        </w:rPr>
        <w:t>:</w:t>
      </w:r>
    </w:p>
    <w:p w14:paraId="67E42716" w14:textId="77777777" w:rsidR="00F44C58" w:rsidRPr="006E33F2" w:rsidRDefault="00F44C58" w:rsidP="00F44C58">
      <w:pPr>
        <w:pStyle w:val="Akapitzlist"/>
        <w:ind w:left="1276"/>
        <w:jc w:val="both"/>
        <w:rPr>
          <w:b/>
          <w:bCs/>
          <w:i/>
          <w:iCs/>
          <w:u w:val="single"/>
        </w:rPr>
      </w:pPr>
    </w:p>
    <w:p w14:paraId="5EDD2AC9" w14:textId="7087BCD0" w:rsidR="00510E18" w:rsidRPr="006E33F2" w:rsidRDefault="00510E18" w:rsidP="005F0E8D">
      <w:pPr>
        <w:pStyle w:val="Akapitzlist"/>
        <w:ind w:left="1276" w:right="20"/>
        <w:jc w:val="both"/>
        <w:rPr>
          <w:b/>
          <w:bCs/>
          <w:i/>
          <w:iCs/>
        </w:rPr>
      </w:pPr>
      <w:r w:rsidRPr="006E33F2">
        <w:rPr>
          <w:b/>
          <w:bCs/>
          <w:i/>
          <w:iCs/>
        </w:rPr>
        <w:t xml:space="preserve">W przypadku składania oferty na Zadanie nr 1 </w:t>
      </w:r>
    </w:p>
    <w:p w14:paraId="660CC1F6" w14:textId="6E19AD63" w:rsidR="009852B5" w:rsidRPr="006E33F2" w:rsidRDefault="00510E18" w:rsidP="006E33F2">
      <w:pPr>
        <w:ind w:left="1560" w:right="20" w:hanging="284"/>
        <w:jc w:val="both"/>
        <w:rPr>
          <w:i/>
          <w:iCs/>
        </w:rPr>
      </w:pPr>
      <w:r w:rsidRPr="006E33F2">
        <w:rPr>
          <w:i/>
          <w:iCs/>
        </w:rPr>
        <w:t xml:space="preserve"> </w:t>
      </w:r>
      <w:r w:rsidR="009852B5" w:rsidRPr="006E33F2">
        <w:rPr>
          <w:i/>
          <w:iCs/>
        </w:rPr>
        <w:t>-</w:t>
      </w:r>
      <w:r w:rsidR="009852B5" w:rsidRPr="006E33F2">
        <w:rPr>
          <w:i/>
          <w:iCs/>
        </w:rPr>
        <w:tab/>
        <w:t xml:space="preserve">kierownik budowy – posiadanie ważnych uprawnień budowlanych </w:t>
      </w:r>
      <w:r w:rsidRPr="006E33F2">
        <w:rPr>
          <w:i/>
          <w:iCs/>
        </w:rPr>
        <w:t xml:space="preserve"> </w:t>
      </w:r>
      <w:r w:rsidR="009852B5" w:rsidRPr="006E33F2">
        <w:rPr>
          <w:i/>
          <w:iCs/>
        </w:rPr>
        <w:t>wykonawczych bez ograniczeń w zakresie budowy dróg</w:t>
      </w:r>
      <w:r w:rsidR="00E53A05" w:rsidRPr="006E33F2">
        <w:rPr>
          <w:i/>
          <w:iCs/>
        </w:rPr>
        <w:t xml:space="preserve"> – 1 osoba </w:t>
      </w:r>
    </w:p>
    <w:p w14:paraId="7F0BBEC8" w14:textId="26C56B0E" w:rsidR="00510E18" w:rsidRPr="006E33F2" w:rsidRDefault="00510E18" w:rsidP="006E33F2">
      <w:pPr>
        <w:pStyle w:val="Akapitzlist"/>
        <w:ind w:left="1560" w:right="20" w:hanging="284"/>
        <w:jc w:val="both"/>
        <w:rPr>
          <w:i/>
          <w:iCs/>
        </w:rPr>
      </w:pPr>
      <w:r w:rsidRPr="006E33F2">
        <w:rPr>
          <w:i/>
          <w:iCs/>
        </w:rPr>
        <w:t xml:space="preserve">- </w:t>
      </w:r>
      <w:r w:rsidR="00E53A05" w:rsidRPr="006E33F2">
        <w:rPr>
          <w:i/>
          <w:iCs/>
        </w:rPr>
        <w:t xml:space="preserve">operator </w:t>
      </w:r>
      <w:proofErr w:type="spellStart"/>
      <w:r w:rsidR="00E53A05" w:rsidRPr="006E33F2">
        <w:rPr>
          <w:i/>
          <w:iCs/>
        </w:rPr>
        <w:t>malowarki</w:t>
      </w:r>
      <w:proofErr w:type="spellEnd"/>
      <w:r w:rsidR="00E53A05" w:rsidRPr="006E33F2">
        <w:rPr>
          <w:i/>
          <w:iCs/>
        </w:rPr>
        <w:t xml:space="preserve"> </w:t>
      </w:r>
      <w:r w:rsidR="00D6607E" w:rsidRPr="006E33F2">
        <w:rPr>
          <w:i/>
          <w:iCs/>
        </w:rPr>
        <w:t xml:space="preserve">posiadający uprawnienia w zakresie obsługi samojezdnej </w:t>
      </w:r>
      <w:proofErr w:type="spellStart"/>
      <w:r w:rsidR="00D6607E" w:rsidRPr="006E33F2">
        <w:rPr>
          <w:i/>
          <w:iCs/>
        </w:rPr>
        <w:t>malowarki</w:t>
      </w:r>
      <w:proofErr w:type="spellEnd"/>
      <w:r w:rsidR="00D6607E" w:rsidRPr="006E33F2">
        <w:rPr>
          <w:i/>
          <w:iCs/>
        </w:rPr>
        <w:t xml:space="preserve"> znaków na jezdni </w:t>
      </w:r>
      <w:r w:rsidR="00E53A05" w:rsidRPr="006E33F2">
        <w:rPr>
          <w:i/>
          <w:iCs/>
        </w:rPr>
        <w:t xml:space="preserve">– </w:t>
      </w:r>
      <w:r w:rsidR="00F44C58" w:rsidRPr="006E33F2">
        <w:rPr>
          <w:i/>
          <w:iCs/>
        </w:rPr>
        <w:t>1</w:t>
      </w:r>
      <w:r w:rsidR="00E53A05" w:rsidRPr="006E33F2">
        <w:rPr>
          <w:i/>
          <w:iCs/>
        </w:rPr>
        <w:t xml:space="preserve"> oso</w:t>
      </w:r>
      <w:r w:rsidR="00AE6664" w:rsidRPr="006E33F2">
        <w:rPr>
          <w:i/>
          <w:iCs/>
        </w:rPr>
        <w:t>ba</w:t>
      </w:r>
    </w:p>
    <w:p w14:paraId="5C9F5178" w14:textId="254FE392" w:rsidR="00E53A05" w:rsidRPr="006E33F2" w:rsidRDefault="00E53A05" w:rsidP="006E33F2">
      <w:pPr>
        <w:pStyle w:val="Akapitzlist"/>
        <w:ind w:left="1560" w:right="20" w:hanging="284"/>
        <w:jc w:val="both"/>
        <w:rPr>
          <w:i/>
          <w:iCs/>
        </w:rPr>
      </w:pPr>
      <w:r w:rsidRPr="006E33F2">
        <w:rPr>
          <w:i/>
          <w:iCs/>
        </w:rPr>
        <w:t xml:space="preserve">- osoba do kierowania </w:t>
      </w:r>
      <w:r w:rsidR="00D6607E" w:rsidRPr="006E33F2">
        <w:rPr>
          <w:i/>
          <w:iCs/>
        </w:rPr>
        <w:t xml:space="preserve">ruchem z aktualnymi uprawnieniami do kierowania ruchem drogowym – </w:t>
      </w:r>
      <w:r w:rsidR="00F44C58" w:rsidRPr="006E33F2">
        <w:rPr>
          <w:i/>
          <w:iCs/>
        </w:rPr>
        <w:t>2</w:t>
      </w:r>
      <w:r w:rsidR="00D6607E" w:rsidRPr="006E33F2">
        <w:rPr>
          <w:i/>
          <w:iCs/>
        </w:rPr>
        <w:t xml:space="preserve"> o</w:t>
      </w:r>
      <w:r w:rsidR="00F44C58" w:rsidRPr="006E33F2">
        <w:rPr>
          <w:i/>
          <w:iCs/>
        </w:rPr>
        <w:t>soby</w:t>
      </w:r>
      <w:r w:rsidR="00D6607E" w:rsidRPr="006E33F2">
        <w:rPr>
          <w:i/>
          <w:iCs/>
        </w:rPr>
        <w:t xml:space="preserve"> </w:t>
      </w:r>
    </w:p>
    <w:p w14:paraId="27157371" w14:textId="5123A841" w:rsidR="00D6607E" w:rsidRPr="006E33F2" w:rsidRDefault="00D6607E" w:rsidP="005F0E8D">
      <w:pPr>
        <w:pStyle w:val="Akapitzlist"/>
        <w:ind w:left="454" w:right="20" w:firstLine="822"/>
        <w:jc w:val="both"/>
        <w:rPr>
          <w:b/>
          <w:bCs/>
          <w:i/>
          <w:iCs/>
        </w:rPr>
      </w:pPr>
      <w:bookmarkStart w:id="13" w:name="_Hlk72414342"/>
      <w:r w:rsidRPr="006E33F2">
        <w:rPr>
          <w:b/>
          <w:bCs/>
          <w:i/>
          <w:iCs/>
        </w:rPr>
        <w:t xml:space="preserve">W przypadku składania oferty na Zadanie nr 2 </w:t>
      </w:r>
    </w:p>
    <w:bookmarkEnd w:id="13"/>
    <w:p w14:paraId="7CFA87CC" w14:textId="77777777" w:rsidR="00D6607E" w:rsidRPr="006E33F2" w:rsidRDefault="00D6607E" w:rsidP="006E33F2">
      <w:pPr>
        <w:ind w:left="1560" w:right="20" w:hanging="284"/>
        <w:jc w:val="both"/>
        <w:rPr>
          <w:i/>
          <w:iCs/>
        </w:rPr>
      </w:pPr>
      <w:r w:rsidRPr="006E33F2">
        <w:rPr>
          <w:i/>
          <w:iCs/>
        </w:rPr>
        <w:t xml:space="preserve"> -</w:t>
      </w:r>
      <w:r w:rsidRPr="006E33F2">
        <w:rPr>
          <w:i/>
          <w:iCs/>
        </w:rPr>
        <w:tab/>
        <w:t xml:space="preserve">kierownik budowy – posiadanie ważnych uprawnień budowlanych  wykonawczych bez ograniczeń w zakresie budowy dróg – 1 osoba </w:t>
      </w:r>
    </w:p>
    <w:p w14:paraId="32389479" w14:textId="150E4315" w:rsidR="00D6607E" w:rsidRPr="006E33F2" w:rsidRDefault="00D6607E" w:rsidP="006E33F2">
      <w:pPr>
        <w:pStyle w:val="Akapitzlist"/>
        <w:ind w:left="1560" w:right="20" w:hanging="284"/>
        <w:jc w:val="both"/>
        <w:rPr>
          <w:i/>
          <w:iCs/>
        </w:rPr>
      </w:pPr>
      <w:r w:rsidRPr="006E33F2">
        <w:rPr>
          <w:i/>
          <w:iCs/>
        </w:rPr>
        <w:t xml:space="preserve">- operator </w:t>
      </w:r>
      <w:proofErr w:type="spellStart"/>
      <w:r w:rsidRPr="006E33F2">
        <w:rPr>
          <w:i/>
          <w:iCs/>
        </w:rPr>
        <w:t>malowarki</w:t>
      </w:r>
      <w:proofErr w:type="spellEnd"/>
      <w:r w:rsidRPr="006E33F2">
        <w:rPr>
          <w:i/>
          <w:iCs/>
        </w:rPr>
        <w:t xml:space="preserve"> posiadający uprawnienia w zakresie obsługi samojezdnej </w:t>
      </w:r>
      <w:proofErr w:type="spellStart"/>
      <w:r w:rsidRPr="006E33F2">
        <w:rPr>
          <w:i/>
          <w:iCs/>
        </w:rPr>
        <w:t>malowarki</w:t>
      </w:r>
      <w:proofErr w:type="spellEnd"/>
      <w:r w:rsidRPr="006E33F2">
        <w:rPr>
          <w:i/>
          <w:iCs/>
        </w:rPr>
        <w:t xml:space="preserve"> znaków na jezdni – </w:t>
      </w:r>
      <w:r w:rsidR="00AE6664" w:rsidRPr="006E33F2">
        <w:rPr>
          <w:i/>
          <w:iCs/>
        </w:rPr>
        <w:t>2</w:t>
      </w:r>
      <w:r w:rsidRPr="006E33F2">
        <w:rPr>
          <w:i/>
          <w:iCs/>
        </w:rPr>
        <w:t xml:space="preserve"> osoby</w:t>
      </w:r>
    </w:p>
    <w:p w14:paraId="3FA4A712" w14:textId="2AE0B406" w:rsidR="00D6607E" w:rsidRPr="006E33F2" w:rsidRDefault="00D6607E" w:rsidP="006E33F2">
      <w:pPr>
        <w:pStyle w:val="Akapitzlist"/>
        <w:ind w:left="1560" w:right="20" w:hanging="284"/>
        <w:jc w:val="both"/>
        <w:rPr>
          <w:i/>
          <w:iCs/>
        </w:rPr>
      </w:pPr>
      <w:r w:rsidRPr="006E33F2">
        <w:rPr>
          <w:i/>
          <w:iCs/>
        </w:rPr>
        <w:t xml:space="preserve">- osoba do kierowania ruchem z aktualnymi uprawnieniami do kierowania ruchem drogowym – </w:t>
      </w:r>
      <w:r w:rsidR="00AE6664" w:rsidRPr="006E33F2">
        <w:rPr>
          <w:i/>
          <w:iCs/>
        </w:rPr>
        <w:t>4</w:t>
      </w:r>
      <w:r w:rsidRPr="006E33F2">
        <w:rPr>
          <w:i/>
          <w:iCs/>
        </w:rPr>
        <w:t xml:space="preserve"> o</w:t>
      </w:r>
      <w:r w:rsidR="00AE6664" w:rsidRPr="006E33F2">
        <w:rPr>
          <w:i/>
          <w:iCs/>
        </w:rPr>
        <w:t>soby</w:t>
      </w:r>
      <w:r w:rsidRPr="006E33F2">
        <w:rPr>
          <w:i/>
          <w:iCs/>
        </w:rPr>
        <w:t xml:space="preserve"> </w:t>
      </w:r>
    </w:p>
    <w:p w14:paraId="19813392" w14:textId="7B937CCA" w:rsidR="00CC7EB9" w:rsidRPr="006E33F2" w:rsidRDefault="00CC7EB9" w:rsidP="00D6607E">
      <w:pPr>
        <w:pStyle w:val="Akapitzlist"/>
        <w:ind w:left="1276" w:right="20"/>
        <w:jc w:val="both"/>
        <w:rPr>
          <w:i/>
          <w:iCs/>
        </w:rPr>
      </w:pPr>
      <w:bookmarkStart w:id="14" w:name="_Hlk72481151"/>
      <w:r w:rsidRPr="006E33F2">
        <w:rPr>
          <w:b/>
          <w:bCs/>
          <w:i/>
          <w:iCs/>
        </w:rPr>
        <w:t>Uwaga</w:t>
      </w:r>
      <w:r w:rsidR="00691ABA" w:rsidRPr="006E33F2">
        <w:rPr>
          <w:b/>
          <w:bCs/>
          <w:i/>
          <w:iCs/>
        </w:rPr>
        <w:t xml:space="preserve"> 1</w:t>
      </w:r>
      <w:r w:rsidRPr="006E33F2">
        <w:rPr>
          <w:b/>
          <w:bCs/>
          <w:i/>
          <w:iCs/>
        </w:rPr>
        <w:t xml:space="preserve">: </w:t>
      </w:r>
      <w:r w:rsidRPr="006E33F2">
        <w:rPr>
          <w:i/>
          <w:iCs/>
        </w:rPr>
        <w:t xml:space="preserve">W przypadku składania oferty na dwa zadania należy wykazać się warunkiem w zakresie dysponowania osobami dla każdego zadania </w:t>
      </w:r>
      <w:r w:rsidR="00691ABA" w:rsidRPr="006E33F2">
        <w:rPr>
          <w:i/>
          <w:iCs/>
        </w:rPr>
        <w:t>odrębnie</w:t>
      </w:r>
      <w:r w:rsidR="00D05B43" w:rsidRPr="006E33F2">
        <w:rPr>
          <w:i/>
          <w:iCs/>
        </w:rPr>
        <w:t xml:space="preserve">, jedynie kierownika budowy może stanowić jedna osoba łącznie dla dwóch zadań. </w:t>
      </w:r>
      <w:r w:rsidRPr="006E33F2">
        <w:rPr>
          <w:i/>
          <w:iCs/>
        </w:rPr>
        <w:t xml:space="preserve"> </w:t>
      </w:r>
    </w:p>
    <w:p w14:paraId="1279D748" w14:textId="7317BA17" w:rsidR="009852B5" w:rsidRPr="006E33F2" w:rsidRDefault="009852B5" w:rsidP="005F0E8D">
      <w:pPr>
        <w:ind w:left="1276" w:right="20"/>
        <w:jc w:val="both"/>
        <w:rPr>
          <w:i/>
          <w:iCs/>
        </w:rPr>
      </w:pPr>
      <w:r w:rsidRPr="006E33F2">
        <w:rPr>
          <w:b/>
          <w:bCs/>
          <w:i/>
          <w:iCs/>
        </w:rPr>
        <w:t>Uwaga</w:t>
      </w:r>
      <w:r w:rsidR="00691ABA" w:rsidRPr="006E33F2">
        <w:rPr>
          <w:b/>
          <w:bCs/>
          <w:i/>
          <w:iCs/>
        </w:rPr>
        <w:t xml:space="preserve"> 2</w:t>
      </w:r>
      <w:r w:rsidRPr="006E33F2">
        <w:rPr>
          <w:b/>
          <w:bCs/>
          <w:i/>
          <w:iCs/>
        </w:rPr>
        <w:t>:</w:t>
      </w:r>
      <w:r w:rsidRPr="006E33F2">
        <w:rPr>
          <w:i/>
          <w:iCs/>
        </w:rPr>
        <w:t xml:space="preserve"> W przypadku wykonawców wspólnie ubiegających się o udzielenie </w:t>
      </w:r>
      <w:r w:rsidR="00691ABA" w:rsidRPr="006E33F2">
        <w:rPr>
          <w:i/>
          <w:iCs/>
        </w:rPr>
        <w:t xml:space="preserve"> </w:t>
      </w:r>
      <w:r w:rsidRPr="006E33F2">
        <w:rPr>
          <w:i/>
          <w:iCs/>
        </w:rPr>
        <w:t xml:space="preserve">zamówienia warunek zostanie spełniony, jeżeli wykonawcy wykażą łącznie </w:t>
      </w:r>
      <w:r w:rsidR="00CF2255" w:rsidRPr="006E33F2">
        <w:rPr>
          <w:i/>
          <w:iCs/>
        </w:rPr>
        <w:t xml:space="preserve"> </w:t>
      </w:r>
      <w:r w:rsidRPr="006E33F2">
        <w:rPr>
          <w:i/>
          <w:iCs/>
        </w:rPr>
        <w:t>spełnienie warunku.</w:t>
      </w:r>
    </w:p>
    <w:bookmarkEnd w:id="14"/>
    <w:p w14:paraId="5F3B61AC" w14:textId="054FAD71" w:rsidR="00CF2255" w:rsidRPr="00793700" w:rsidRDefault="00CF2255" w:rsidP="005F0E8D">
      <w:pPr>
        <w:pStyle w:val="Akapitzlist"/>
        <w:numPr>
          <w:ilvl w:val="2"/>
          <w:numId w:val="18"/>
        </w:numPr>
        <w:ind w:left="1276" w:right="20" w:hanging="425"/>
        <w:jc w:val="both"/>
        <w:rPr>
          <w:b/>
          <w:bCs/>
          <w:i/>
          <w:iCs/>
          <w:u w:val="single"/>
        </w:rPr>
      </w:pPr>
      <w:r w:rsidRPr="00793700">
        <w:rPr>
          <w:b/>
          <w:bCs/>
          <w:i/>
          <w:iCs/>
          <w:u w:val="single"/>
        </w:rPr>
        <w:t>Wykonawca spełni warunek, jeżeli wykaże, że dysponuje następującym sprzętem:</w:t>
      </w:r>
    </w:p>
    <w:p w14:paraId="2B61F2F8" w14:textId="69EB8F34" w:rsidR="002B1EF1" w:rsidRPr="00793700" w:rsidRDefault="002B1EF1" w:rsidP="002B1EF1">
      <w:pPr>
        <w:pStyle w:val="Akapitzlist"/>
        <w:ind w:left="1010" w:right="20" w:firstLine="266"/>
        <w:jc w:val="both"/>
        <w:rPr>
          <w:b/>
          <w:bCs/>
          <w:i/>
          <w:iCs/>
        </w:rPr>
      </w:pPr>
      <w:r w:rsidRPr="00793700">
        <w:rPr>
          <w:b/>
          <w:bCs/>
          <w:i/>
          <w:iCs/>
        </w:rPr>
        <w:t xml:space="preserve">W przypadku składania oferty na Zadanie nr 1 </w:t>
      </w:r>
    </w:p>
    <w:p w14:paraId="33981C8F" w14:textId="712DB7B4" w:rsidR="00CF2255" w:rsidRPr="00793700" w:rsidRDefault="00CF2255" w:rsidP="00BC3ABA">
      <w:pPr>
        <w:ind w:left="1418" w:right="20" w:hanging="142"/>
        <w:jc w:val="both"/>
        <w:rPr>
          <w:i/>
          <w:iCs/>
        </w:rPr>
      </w:pPr>
      <w:r w:rsidRPr="00793700">
        <w:rPr>
          <w:i/>
          <w:iCs/>
        </w:rPr>
        <w:t xml:space="preserve">- </w:t>
      </w:r>
      <w:proofErr w:type="spellStart"/>
      <w:r w:rsidRPr="00793700">
        <w:rPr>
          <w:i/>
          <w:iCs/>
        </w:rPr>
        <w:t>malowarka</w:t>
      </w:r>
      <w:proofErr w:type="spellEnd"/>
      <w:r w:rsidRPr="00793700">
        <w:rPr>
          <w:i/>
          <w:iCs/>
        </w:rPr>
        <w:t xml:space="preserve"> samojezdna pneumatyczna lub hydrauliczna – </w:t>
      </w:r>
      <w:r w:rsidR="00A83377" w:rsidRPr="00793700">
        <w:rPr>
          <w:i/>
          <w:iCs/>
        </w:rPr>
        <w:t>1</w:t>
      </w:r>
      <w:r w:rsidRPr="00793700">
        <w:rPr>
          <w:i/>
          <w:iCs/>
        </w:rPr>
        <w:t xml:space="preserve"> szt.</w:t>
      </w:r>
    </w:p>
    <w:p w14:paraId="1E04717D" w14:textId="01ED6709" w:rsidR="00CF2255" w:rsidRPr="00793700" w:rsidRDefault="00CF2255" w:rsidP="00BC3ABA">
      <w:pPr>
        <w:ind w:left="1418" w:right="20" w:hanging="142"/>
        <w:jc w:val="both"/>
        <w:rPr>
          <w:i/>
          <w:iCs/>
        </w:rPr>
      </w:pPr>
      <w:r w:rsidRPr="00793700">
        <w:rPr>
          <w:i/>
          <w:iCs/>
        </w:rPr>
        <w:t xml:space="preserve">- </w:t>
      </w:r>
      <w:proofErr w:type="spellStart"/>
      <w:r w:rsidR="00EA1C02" w:rsidRPr="00793700">
        <w:rPr>
          <w:i/>
          <w:iCs/>
        </w:rPr>
        <w:t>malowarka</w:t>
      </w:r>
      <w:proofErr w:type="spellEnd"/>
      <w:r w:rsidR="00EA1C02" w:rsidRPr="00793700">
        <w:rPr>
          <w:i/>
          <w:iCs/>
        </w:rPr>
        <w:t xml:space="preserve"> do prac ręcznych – </w:t>
      </w:r>
      <w:r w:rsidR="00A83377" w:rsidRPr="00793700">
        <w:rPr>
          <w:i/>
          <w:iCs/>
        </w:rPr>
        <w:t>1</w:t>
      </w:r>
      <w:r w:rsidR="00EA1C02" w:rsidRPr="00793700">
        <w:rPr>
          <w:i/>
          <w:iCs/>
        </w:rPr>
        <w:t xml:space="preserve"> szt. </w:t>
      </w:r>
    </w:p>
    <w:p w14:paraId="4EC51729" w14:textId="33F30893" w:rsidR="00EA1C02" w:rsidRPr="00793700" w:rsidRDefault="00EA1C02" w:rsidP="00BC3ABA">
      <w:pPr>
        <w:ind w:left="1418" w:right="20" w:hanging="142"/>
        <w:jc w:val="both"/>
        <w:rPr>
          <w:i/>
          <w:iCs/>
        </w:rPr>
      </w:pPr>
      <w:r w:rsidRPr="00793700">
        <w:rPr>
          <w:i/>
          <w:iCs/>
        </w:rPr>
        <w:t xml:space="preserve">- zamiatarka uliczna – </w:t>
      </w:r>
      <w:r w:rsidR="00A83377" w:rsidRPr="00793700">
        <w:rPr>
          <w:i/>
          <w:iCs/>
        </w:rPr>
        <w:t>1</w:t>
      </w:r>
      <w:r w:rsidRPr="00793700">
        <w:rPr>
          <w:i/>
          <w:iCs/>
        </w:rPr>
        <w:t xml:space="preserve"> szt. </w:t>
      </w:r>
    </w:p>
    <w:p w14:paraId="093384E1" w14:textId="12BB88F7" w:rsidR="00EA1C02" w:rsidRPr="00793700" w:rsidRDefault="00EA1C02" w:rsidP="00BC3ABA">
      <w:pPr>
        <w:ind w:left="1418" w:right="20" w:hanging="142"/>
        <w:jc w:val="both"/>
        <w:rPr>
          <w:i/>
          <w:iCs/>
        </w:rPr>
      </w:pPr>
      <w:r w:rsidRPr="00793700">
        <w:rPr>
          <w:i/>
          <w:iCs/>
        </w:rPr>
        <w:t>- maszyna do usuwania oznakowania poziomego np. frezarka lub śrutownica – 1 szt.</w:t>
      </w:r>
    </w:p>
    <w:p w14:paraId="4DC8D575" w14:textId="6A1CB1D7" w:rsidR="00EA1C02" w:rsidRPr="00793700" w:rsidRDefault="00EA1C02" w:rsidP="00BC3ABA">
      <w:pPr>
        <w:ind w:left="1418" w:right="20" w:hanging="142"/>
        <w:jc w:val="both"/>
        <w:rPr>
          <w:i/>
          <w:iCs/>
        </w:rPr>
      </w:pPr>
      <w:r w:rsidRPr="00793700">
        <w:rPr>
          <w:i/>
          <w:iCs/>
        </w:rPr>
        <w:t>- wykonawca winien posiadać własne zaplecze laboratoryjne lub mieć dostęp do usług laboratorium wyposażonego w sprzęt do przeprowadzania badań w</w:t>
      </w:r>
      <w:r w:rsidR="008351CF">
        <w:rPr>
          <w:i/>
          <w:iCs/>
        </w:rPr>
        <w:t> </w:t>
      </w:r>
      <w:r w:rsidRPr="00793700">
        <w:rPr>
          <w:i/>
          <w:iCs/>
        </w:rPr>
        <w:t>trakcie realizacji zamówienia zgodnie z zapisami Specyfikacji Technicznych</w:t>
      </w:r>
    </w:p>
    <w:p w14:paraId="65D7AA02" w14:textId="5C41D52C" w:rsidR="002B1EF1" w:rsidRPr="00793700" w:rsidRDefault="002B1EF1" w:rsidP="002B1EF1">
      <w:pPr>
        <w:pStyle w:val="Akapitzlist"/>
        <w:ind w:left="1010" w:right="20" w:firstLine="266"/>
        <w:jc w:val="both"/>
        <w:rPr>
          <w:b/>
          <w:bCs/>
          <w:i/>
          <w:iCs/>
        </w:rPr>
      </w:pPr>
      <w:r w:rsidRPr="00793700">
        <w:rPr>
          <w:b/>
          <w:bCs/>
          <w:i/>
          <w:iCs/>
        </w:rPr>
        <w:t xml:space="preserve">W przypadku składania oferty na Zadanie nr 2 </w:t>
      </w:r>
    </w:p>
    <w:p w14:paraId="1DA1F2FC" w14:textId="0110421B" w:rsidR="002B1EF1" w:rsidRPr="00793700" w:rsidRDefault="002B1EF1" w:rsidP="00BC3ABA">
      <w:pPr>
        <w:ind w:left="1418" w:right="20" w:hanging="142"/>
        <w:jc w:val="both"/>
        <w:rPr>
          <w:i/>
          <w:iCs/>
        </w:rPr>
      </w:pPr>
      <w:r w:rsidRPr="00793700">
        <w:rPr>
          <w:i/>
          <w:iCs/>
        </w:rPr>
        <w:t xml:space="preserve">- </w:t>
      </w:r>
      <w:proofErr w:type="spellStart"/>
      <w:r w:rsidRPr="00793700">
        <w:rPr>
          <w:i/>
          <w:iCs/>
        </w:rPr>
        <w:t>malowarka</w:t>
      </w:r>
      <w:proofErr w:type="spellEnd"/>
      <w:r w:rsidRPr="00793700">
        <w:rPr>
          <w:i/>
          <w:iCs/>
        </w:rPr>
        <w:t xml:space="preserve"> samojezdna pneumatyczna lub hydrauliczna – </w:t>
      </w:r>
      <w:r w:rsidR="00A83377" w:rsidRPr="00793700">
        <w:rPr>
          <w:i/>
          <w:iCs/>
        </w:rPr>
        <w:t>2</w:t>
      </w:r>
      <w:r w:rsidRPr="00793700">
        <w:rPr>
          <w:i/>
          <w:iCs/>
        </w:rPr>
        <w:t xml:space="preserve"> szt.</w:t>
      </w:r>
    </w:p>
    <w:p w14:paraId="68F3625F" w14:textId="67C4C233" w:rsidR="002B1EF1" w:rsidRPr="00793700" w:rsidRDefault="002B1EF1" w:rsidP="00BC3ABA">
      <w:pPr>
        <w:ind w:left="1418" w:right="20" w:hanging="142"/>
        <w:jc w:val="both"/>
        <w:rPr>
          <w:i/>
          <w:iCs/>
        </w:rPr>
      </w:pPr>
      <w:r w:rsidRPr="00793700">
        <w:rPr>
          <w:i/>
          <w:iCs/>
        </w:rPr>
        <w:t xml:space="preserve">- </w:t>
      </w:r>
      <w:proofErr w:type="spellStart"/>
      <w:r w:rsidRPr="00793700">
        <w:rPr>
          <w:i/>
          <w:iCs/>
        </w:rPr>
        <w:t>malowarka</w:t>
      </w:r>
      <w:proofErr w:type="spellEnd"/>
      <w:r w:rsidRPr="00793700">
        <w:rPr>
          <w:i/>
          <w:iCs/>
        </w:rPr>
        <w:t xml:space="preserve"> do prac ręcznych – </w:t>
      </w:r>
      <w:r w:rsidR="00A83377" w:rsidRPr="00793700">
        <w:rPr>
          <w:i/>
          <w:iCs/>
        </w:rPr>
        <w:t>2</w:t>
      </w:r>
      <w:r w:rsidRPr="00793700">
        <w:rPr>
          <w:i/>
          <w:iCs/>
        </w:rPr>
        <w:t xml:space="preserve"> szt. </w:t>
      </w:r>
    </w:p>
    <w:p w14:paraId="5C11B286" w14:textId="025B07CF" w:rsidR="002B1EF1" w:rsidRPr="00793700" w:rsidRDefault="002B1EF1" w:rsidP="00BC3ABA">
      <w:pPr>
        <w:ind w:left="1418" w:right="20" w:hanging="142"/>
        <w:jc w:val="both"/>
        <w:rPr>
          <w:i/>
          <w:iCs/>
        </w:rPr>
      </w:pPr>
      <w:r w:rsidRPr="00793700">
        <w:rPr>
          <w:i/>
          <w:iCs/>
        </w:rPr>
        <w:t xml:space="preserve">- zamiatarka uliczna – </w:t>
      </w:r>
      <w:r w:rsidR="00A83377" w:rsidRPr="00793700">
        <w:rPr>
          <w:i/>
          <w:iCs/>
        </w:rPr>
        <w:t>2</w:t>
      </w:r>
      <w:r w:rsidRPr="00793700">
        <w:rPr>
          <w:i/>
          <w:iCs/>
        </w:rPr>
        <w:t xml:space="preserve"> szt. </w:t>
      </w:r>
    </w:p>
    <w:p w14:paraId="2DFA9A9E" w14:textId="3B21F65F" w:rsidR="002B1EF1" w:rsidRPr="00793700" w:rsidRDefault="002B1EF1" w:rsidP="00BC3ABA">
      <w:pPr>
        <w:ind w:left="1418" w:right="20" w:hanging="142"/>
        <w:jc w:val="both"/>
        <w:rPr>
          <w:i/>
          <w:iCs/>
        </w:rPr>
      </w:pPr>
      <w:r w:rsidRPr="00793700">
        <w:rPr>
          <w:i/>
          <w:iCs/>
        </w:rPr>
        <w:t xml:space="preserve"> - maszyna do usuwania oznakowania poziomego np. frezarka lub śrutownica – 1 szt.</w:t>
      </w:r>
    </w:p>
    <w:p w14:paraId="3AB7128B" w14:textId="3CD97297" w:rsidR="00C709CC" w:rsidRPr="00793700" w:rsidRDefault="002B1EF1" w:rsidP="00BC3ABA">
      <w:pPr>
        <w:ind w:left="1418" w:right="20" w:hanging="142"/>
        <w:jc w:val="both"/>
        <w:rPr>
          <w:i/>
          <w:iCs/>
        </w:rPr>
      </w:pPr>
      <w:r w:rsidRPr="00793700">
        <w:rPr>
          <w:i/>
          <w:iCs/>
        </w:rPr>
        <w:t>- wykonawca winien posiadać własne zaplecze laboratoryjne lub mieć dostęp do usług laboratorium wyposażonego w sprzęt do przeprowadzania badań w</w:t>
      </w:r>
      <w:r w:rsidR="008351CF">
        <w:rPr>
          <w:i/>
          <w:iCs/>
        </w:rPr>
        <w:t> </w:t>
      </w:r>
      <w:r w:rsidRPr="00793700">
        <w:rPr>
          <w:i/>
          <w:iCs/>
        </w:rPr>
        <w:t>trakcie realizacji zamówienia zgodnie z zapisami Specyfikacji Technicznyc</w:t>
      </w:r>
      <w:r w:rsidR="00C709CC" w:rsidRPr="00793700">
        <w:rPr>
          <w:i/>
          <w:iCs/>
        </w:rPr>
        <w:t>h</w:t>
      </w:r>
    </w:p>
    <w:p w14:paraId="0F8B6F4A" w14:textId="7BD09FE1" w:rsidR="00C709CC" w:rsidRPr="00793700" w:rsidRDefault="00C709CC" w:rsidP="00C709CC">
      <w:pPr>
        <w:pStyle w:val="Akapitzlist"/>
        <w:ind w:left="1276" w:right="20"/>
        <w:jc w:val="both"/>
        <w:rPr>
          <w:i/>
          <w:iCs/>
        </w:rPr>
      </w:pPr>
      <w:r w:rsidRPr="00793700">
        <w:rPr>
          <w:b/>
          <w:bCs/>
          <w:i/>
          <w:iCs/>
        </w:rPr>
        <w:lastRenderedPageBreak/>
        <w:t xml:space="preserve">Uwaga 1: </w:t>
      </w:r>
      <w:r w:rsidRPr="00793700">
        <w:rPr>
          <w:i/>
          <w:iCs/>
        </w:rPr>
        <w:t xml:space="preserve">W przypadku składania oferty na dwa zadania należy wykazać się warunkiem w zakresie dysponowania sprzętem dla każdego zadania odrębnie, nie dotyczy „laboratorium”, </w:t>
      </w:r>
      <w:r w:rsidR="00C934E7" w:rsidRPr="00793700">
        <w:rPr>
          <w:i/>
          <w:iCs/>
        </w:rPr>
        <w:t xml:space="preserve">wykonawca składając ofertę na dwa zadania może posiadać dostęp do jednego laboratorium. </w:t>
      </w:r>
    </w:p>
    <w:p w14:paraId="2935DDE0" w14:textId="6CFEE088" w:rsidR="00CF2255" w:rsidRPr="00793700" w:rsidRDefault="00C709CC" w:rsidP="00BC3ABA">
      <w:pPr>
        <w:ind w:left="1276" w:right="20"/>
        <w:jc w:val="both"/>
        <w:rPr>
          <w:i/>
          <w:iCs/>
        </w:rPr>
      </w:pPr>
      <w:r w:rsidRPr="00793700">
        <w:rPr>
          <w:b/>
          <w:bCs/>
          <w:i/>
          <w:iCs/>
        </w:rPr>
        <w:t>Uwaga 2:</w:t>
      </w:r>
      <w:r w:rsidRPr="00793700">
        <w:rPr>
          <w:i/>
          <w:iCs/>
        </w:rPr>
        <w:t xml:space="preserve"> W przypadku wykonawców wspólnie ubiegających się o udzielenie  zamówienia warunek zostanie spełniony, jeżeli wykonawcy wykażą łącznie  spełnienie warunku.</w:t>
      </w:r>
    </w:p>
    <w:p w14:paraId="39358B17" w14:textId="77777777" w:rsidR="003845AB" w:rsidRPr="009852B5" w:rsidRDefault="003845AB" w:rsidP="009852B5">
      <w:pPr>
        <w:pStyle w:val="Akapitzlist"/>
        <w:ind w:left="1276" w:right="20"/>
        <w:jc w:val="both"/>
        <w:rPr>
          <w:i/>
          <w:iCs/>
        </w:rPr>
      </w:pPr>
    </w:p>
    <w:p w14:paraId="0000008C" w14:textId="3348B9F5" w:rsidR="00930359" w:rsidRPr="000A5151" w:rsidRDefault="005B55C1" w:rsidP="002913C0">
      <w:pPr>
        <w:numPr>
          <w:ilvl w:val="0"/>
          <w:numId w:val="18"/>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15" w:name="_sv3xn7chhdup" w:colFirst="0" w:colLast="0"/>
      <w:bookmarkEnd w:id="15"/>
      <w:r w:rsidRPr="00F37A6B">
        <w:rPr>
          <w:highlight w:val="lightGray"/>
        </w:rPr>
        <w:t>IX. Podstawy wykluczenia z postępowania</w:t>
      </w:r>
    </w:p>
    <w:p w14:paraId="0000008F" w14:textId="77777777" w:rsidR="00930359" w:rsidRPr="00B24186" w:rsidRDefault="005B55C1" w:rsidP="002913C0">
      <w:pPr>
        <w:numPr>
          <w:ilvl w:val="0"/>
          <w:numId w:val="1"/>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913C0">
      <w:pPr>
        <w:numPr>
          <w:ilvl w:val="0"/>
          <w:numId w:val="19"/>
        </w:numPr>
        <w:ind w:left="812" w:hanging="386"/>
        <w:jc w:val="both"/>
      </w:pPr>
      <w:r w:rsidRPr="00B24186">
        <w:t>w art. 108 ust. 1 PZP;</w:t>
      </w:r>
    </w:p>
    <w:p w14:paraId="00000091" w14:textId="21344C38" w:rsidR="00930359" w:rsidRPr="00B24186" w:rsidRDefault="005B55C1" w:rsidP="002913C0">
      <w:pPr>
        <w:numPr>
          <w:ilvl w:val="0"/>
          <w:numId w:val="19"/>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913C0">
      <w:pPr>
        <w:numPr>
          <w:ilvl w:val="0"/>
          <w:numId w:val="7"/>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913C0">
      <w:pPr>
        <w:numPr>
          <w:ilvl w:val="0"/>
          <w:numId w:val="7"/>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913C0">
      <w:pPr>
        <w:numPr>
          <w:ilvl w:val="0"/>
          <w:numId w:val="7"/>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913C0">
      <w:pPr>
        <w:numPr>
          <w:ilvl w:val="0"/>
          <w:numId w:val="7"/>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2913C0">
      <w:pPr>
        <w:numPr>
          <w:ilvl w:val="0"/>
          <w:numId w:val="1"/>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16" w:name="_crlv0voso4yw" w:colFirst="0" w:colLast="0"/>
      <w:bookmarkEnd w:id="16"/>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913C0">
      <w:pPr>
        <w:numPr>
          <w:ilvl w:val="0"/>
          <w:numId w:val="8"/>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913C0">
      <w:pPr>
        <w:numPr>
          <w:ilvl w:val="0"/>
          <w:numId w:val="8"/>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913C0">
      <w:pPr>
        <w:numPr>
          <w:ilvl w:val="0"/>
          <w:numId w:val="8"/>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913C0">
      <w:pPr>
        <w:numPr>
          <w:ilvl w:val="0"/>
          <w:numId w:val="8"/>
        </w:numPr>
        <w:ind w:left="284" w:hanging="426"/>
        <w:jc w:val="both"/>
      </w:pPr>
      <w:r w:rsidRPr="00B24186">
        <w:t>Podmiotowe środki dowodowe wymagane od wykonawcy obejmują:</w:t>
      </w:r>
    </w:p>
    <w:p w14:paraId="0000009B" w14:textId="542BCF8A" w:rsidR="00930359" w:rsidRPr="00B24186" w:rsidRDefault="005B55C1" w:rsidP="002913C0">
      <w:pPr>
        <w:numPr>
          <w:ilvl w:val="2"/>
          <w:numId w:val="18"/>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913C0">
      <w:pPr>
        <w:numPr>
          <w:ilvl w:val="2"/>
          <w:numId w:val="18"/>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913C0">
      <w:pPr>
        <w:numPr>
          <w:ilvl w:val="2"/>
          <w:numId w:val="18"/>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913C0">
      <w:pPr>
        <w:numPr>
          <w:ilvl w:val="2"/>
          <w:numId w:val="18"/>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913C0">
      <w:pPr>
        <w:numPr>
          <w:ilvl w:val="2"/>
          <w:numId w:val="18"/>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76F777B2" w14:textId="331A6D16" w:rsidR="00E35265" w:rsidRDefault="00436E91" w:rsidP="00E35265">
      <w:pPr>
        <w:numPr>
          <w:ilvl w:val="2"/>
          <w:numId w:val="18"/>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17D7BFA8" w14:textId="60449841" w:rsidR="00E35265" w:rsidRDefault="00E35265" w:rsidP="00E35265">
      <w:pPr>
        <w:numPr>
          <w:ilvl w:val="2"/>
          <w:numId w:val="18"/>
        </w:numPr>
        <w:ind w:left="710" w:hanging="435"/>
        <w:jc w:val="both"/>
      </w:pPr>
      <w:r>
        <w:t>wykaz narzędzi, wyposażenia zakładu lub urządzeń technicznych dostępnych wykonawcy w celu wykonania zamówienia publicznego wraz z informacją o podstawie do dysponowania tymi zasobami;</w:t>
      </w:r>
    </w:p>
    <w:p w14:paraId="4CD33CA3" w14:textId="77777777" w:rsidR="00AF6999" w:rsidRDefault="005B55C1" w:rsidP="002913C0">
      <w:pPr>
        <w:numPr>
          <w:ilvl w:val="0"/>
          <w:numId w:val="41"/>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2913C0">
      <w:pPr>
        <w:numPr>
          <w:ilvl w:val="0"/>
          <w:numId w:val="41"/>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2913C0">
      <w:pPr>
        <w:numPr>
          <w:ilvl w:val="0"/>
          <w:numId w:val="41"/>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2913C0">
      <w:pPr>
        <w:numPr>
          <w:ilvl w:val="0"/>
          <w:numId w:val="41"/>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2913C0">
      <w:pPr>
        <w:numPr>
          <w:ilvl w:val="0"/>
          <w:numId w:val="41"/>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7" w:name="_gb4nrns0uw97" w:colFirst="0" w:colLast="0"/>
      <w:bookmarkEnd w:id="17"/>
      <w:r w:rsidRPr="00EB67A9">
        <w:rPr>
          <w:highlight w:val="lightGray"/>
        </w:rPr>
        <w:t>XI. Poleganie na zasobach innych podmiotów</w:t>
      </w:r>
    </w:p>
    <w:p w14:paraId="000000A4" w14:textId="77777777" w:rsidR="00930359" w:rsidRPr="00B24186" w:rsidRDefault="005B55C1" w:rsidP="002913C0">
      <w:pPr>
        <w:numPr>
          <w:ilvl w:val="3"/>
          <w:numId w:val="1"/>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2913C0">
      <w:pPr>
        <w:numPr>
          <w:ilvl w:val="3"/>
          <w:numId w:val="1"/>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2913C0">
      <w:pPr>
        <w:numPr>
          <w:ilvl w:val="3"/>
          <w:numId w:val="1"/>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2913C0">
      <w:pPr>
        <w:numPr>
          <w:ilvl w:val="3"/>
          <w:numId w:val="1"/>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2913C0">
      <w:pPr>
        <w:numPr>
          <w:ilvl w:val="3"/>
          <w:numId w:val="1"/>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2913C0">
      <w:pPr>
        <w:numPr>
          <w:ilvl w:val="3"/>
          <w:numId w:val="1"/>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2913C0">
      <w:pPr>
        <w:numPr>
          <w:ilvl w:val="3"/>
          <w:numId w:val="1"/>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8" w:name="_lodptpqf2xh0" w:colFirst="0" w:colLast="0"/>
      <w:bookmarkEnd w:id="18"/>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913C0">
      <w:pPr>
        <w:numPr>
          <w:ilvl w:val="0"/>
          <w:numId w:val="16"/>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913C0">
      <w:pPr>
        <w:numPr>
          <w:ilvl w:val="0"/>
          <w:numId w:val="16"/>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913C0">
      <w:pPr>
        <w:numPr>
          <w:ilvl w:val="0"/>
          <w:numId w:val="16"/>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913C0">
      <w:pPr>
        <w:numPr>
          <w:ilvl w:val="0"/>
          <w:numId w:val="16"/>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9" w:name="_tp7vefgpgfgi" w:colFirst="0" w:colLast="0"/>
      <w:bookmarkEnd w:id="19"/>
      <w:r w:rsidRPr="008676F8">
        <w:rPr>
          <w:highlight w:val="lightGray"/>
        </w:rPr>
        <w:t>XIII. Informacje o sposobie porozumiewania się zamawiającego z Wykonawcami oraz przekazywania oświadczeń lub dokumentów</w:t>
      </w:r>
    </w:p>
    <w:p w14:paraId="6A34AD57" w14:textId="77777777" w:rsidR="00F96CDD" w:rsidRDefault="005B55C1" w:rsidP="002913C0">
      <w:pPr>
        <w:numPr>
          <w:ilvl w:val="0"/>
          <w:numId w:val="15"/>
        </w:numPr>
        <w:ind w:left="426" w:hanging="426"/>
        <w:jc w:val="both"/>
      </w:pPr>
      <w:r w:rsidRPr="00B24186">
        <w:t xml:space="preserve">Osobą uprawnioną do kontaktu z Wykonawcami jest: </w:t>
      </w:r>
    </w:p>
    <w:p w14:paraId="2B598D61" w14:textId="3B4BFD8D" w:rsidR="00F96CDD" w:rsidRPr="00F96CDD" w:rsidRDefault="00F96CDD" w:rsidP="002913C0">
      <w:pPr>
        <w:pStyle w:val="Akapitzlist"/>
        <w:numPr>
          <w:ilvl w:val="0"/>
          <w:numId w:val="29"/>
        </w:numPr>
        <w:jc w:val="both"/>
      </w:pPr>
      <w:r w:rsidRPr="00F96CDD">
        <w:t xml:space="preserve">Karolina Łapińska, </w:t>
      </w:r>
    </w:p>
    <w:p w14:paraId="000000B1" w14:textId="4A4016EE" w:rsidR="00930359" w:rsidRPr="00F96CDD" w:rsidRDefault="00F96CDD" w:rsidP="002913C0">
      <w:pPr>
        <w:pStyle w:val="Akapitzlist"/>
        <w:numPr>
          <w:ilvl w:val="0"/>
          <w:numId w:val="29"/>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913C0">
      <w:pPr>
        <w:numPr>
          <w:ilvl w:val="0"/>
          <w:numId w:val="15"/>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20"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20"/>
      <w:r w:rsidR="001F0C44">
        <w:rPr>
          <w:color w:val="FF9900"/>
        </w:rPr>
        <w:t xml:space="preserve"> </w:t>
      </w:r>
    </w:p>
    <w:p w14:paraId="000000B3"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913C0">
      <w:pPr>
        <w:numPr>
          <w:ilvl w:val="0"/>
          <w:numId w:val="15"/>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913C0">
      <w:pPr>
        <w:numPr>
          <w:ilvl w:val="1"/>
          <w:numId w:val="12"/>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913C0">
      <w:pPr>
        <w:numPr>
          <w:ilvl w:val="1"/>
          <w:numId w:val="12"/>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913C0">
      <w:pPr>
        <w:numPr>
          <w:ilvl w:val="1"/>
          <w:numId w:val="12"/>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913C0">
      <w:pPr>
        <w:numPr>
          <w:ilvl w:val="1"/>
          <w:numId w:val="12"/>
        </w:numPr>
        <w:ind w:left="851" w:hanging="425"/>
        <w:jc w:val="both"/>
      </w:pPr>
      <w:r w:rsidRPr="00B24186">
        <w:t>włączona obsługa JavaScript,</w:t>
      </w:r>
    </w:p>
    <w:p w14:paraId="000000BC" w14:textId="77777777" w:rsidR="00930359" w:rsidRPr="00B24186" w:rsidRDefault="005B55C1" w:rsidP="002913C0">
      <w:pPr>
        <w:numPr>
          <w:ilvl w:val="1"/>
          <w:numId w:val="12"/>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913C0">
      <w:pPr>
        <w:numPr>
          <w:ilvl w:val="1"/>
          <w:numId w:val="12"/>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913C0">
      <w:pPr>
        <w:numPr>
          <w:ilvl w:val="1"/>
          <w:numId w:val="12"/>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913C0">
      <w:pPr>
        <w:numPr>
          <w:ilvl w:val="0"/>
          <w:numId w:val="15"/>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913C0">
      <w:pPr>
        <w:numPr>
          <w:ilvl w:val="1"/>
          <w:numId w:val="30"/>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913C0">
      <w:pPr>
        <w:numPr>
          <w:ilvl w:val="1"/>
          <w:numId w:val="30"/>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913C0">
      <w:pPr>
        <w:numPr>
          <w:ilvl w:val="0"/>
          <w:numId w:val="15"/>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913C0">
      <w:pPr>
        <w:numPr>
          <w:ilvl w:val="0"/>
          <w:numId w:val="15"/>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21" w:name="_rq2udys4csh9" w:colFirst="0" w:colLast="0"/>
      <w:bookmarkEnd w:id="21"/>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2913C0">
      <w:pPr>
        <w:numPr>
          <w:ilvl w:val="0"/>
          <w:numId w:val="27"/>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913C0">
      <w:pPr>
        <w:pStyle w:val="Nagwek5"/>
        <w:numPr>
          <w:ilvl w:val="0"/>
          <w:numId w:val="27"/>
        </w:numPr>
        <w:spacing w:before="0" w:after="0"/>
        <w:ind w:left="426" w:hanging="426"/>
        <w:jc w:val="both"/>
        <w:rPr>
          <w:color w:val="000000"/>
        </w:rPr>
      </w:pPr>
      <w:bookmarkStart w:id="22" w:name="_21eeoojwb3nb" w:colFirst="0" w:colLast="0"/>
      <w:bookmarkEnd w:id="22"/>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913C0">
      <w:pPr>
        <w:numPr>
          <w:ilvl w:val="1"/>
          <w:numId w:val="26"/>
        </w:numPr>
        <w:ind w:left="851" w:hanging="425"/>
        <w:jc w:val="both"/>
      </w:pPr>
      <w:r w:rsidRPr="005516A7">
        <w:t>sporządzona na podstawie załączników niniejszej SWZ w języku polskim,</w:t>
      </w:r>
    </w:p>
    <w:p w14:paraId="000000C9" w14:textId="77777777" w:rsidR="00930359" w:rsidRPr="005516A7" w:rsidRDefault="005B55C1" w:rsidP="002913C0">
      <w:pPr>
        <w:numPr>
          <w:ilvl w:val="1"/>
          <w:numId w:val="26"/>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2913C0">
      <w:pPr>
        <w:numPr>
          <w:ilvl w:val="1"/>
          <w:numId w:val="26"/>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326025"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913C0">
      <w:pPr>
        <w:numPr>
          <w:ilvl w:val="0"/>
          <w:numId w:val="27"/>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2913C0">
      <w:pPr>
        <w:numPr>
          <w:ilvl w:val="0"/>
          <w:numId w:val="27"/>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913C0">
      <w:pPr>
        <w:numPr>
          <w:ilvl w:val="0"/>
          <w:numId w:val="27"/>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913C0">
      <w:pPr>
        <w:numPr>
          <w:ilvl w:val="0"/>
          <w:numId w:val="27"/>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913C0">
      <w:pPr>
        <w:numPr>
          <w:ilvl w:val="0"/>
          <w:numId w:val="27"/>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913C0">
      <w:pPr>
        <w:numPr>
          <w:ilvl w:val="0"/>
          <w:numId w:val="27"/>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913C0">
      <w:pPr>
        <w:numPr>
          <w:ilvl w:val="1"/>
          <w:numId w:val="23"/>
        </w:numPr>
        <w:ind w:left="851" w:hanging="426"/>
        <w:jc w:val="both"/>
      </w:pPr>
      <w:r w:rsidRPr="005516A7">
        <w:t xml:space="preserve">.zip </w:t>
      </w:r>
    </w:p>
    <w:p w14:paraId="000000D9" w14:textId="77777777" w:rsidR="00930359" w:rsidRPr="005516A7" w:rsidRDefault="005B55C1" w:rsidP="002913C0">
      <w:pPr>
        <w:numPr>
          <w:ilvl w:val="1"/>
          <w:numId w:val="23"/>
        </w:numPr>
        <w:ind w:left="851" w:hanging="426"/>
        <w:jc w:val="both"/>
      </w:pPr>
      <w:r w:rsidRPr="005516A7">
        <w:t>.7Z</w:t>
      </w:r>
    </w:p>
    <w:p w14:paraId="000000DA" w14:textId="3FA35CA5" w:rsidR="00930359" w:rsidRPr="005516A7" w:rsidRDefault="005B55C1" w:rsidP="002913C0">
      <w:pPr>
        <w:numPr>
          <w:ilvl w:val="0"/>
          <w:numId w:val="27"/>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913C0">
      <w:pPr>
        <w:numPr>
          <w:ilvl w:val="0"/>
          <w:numId w:val="27"/>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913C0">
      <w:pPr>
        <w:numPr>
          <w:ilvl w:val="0"/>
          <w:numId w:val="27"/>
        </w:numPr>
        <w:ind w:left="426" w:hanging="426"/>
        <w:jc w:val="both"/>
      </w:pPr>
      <w:r w:rsidRPr="005516A7">
        <w:t>W przypadku stosowania przez wykonawcę kwalifikowanego podpisu elektronicznego:</w:t>
      </w:r>
    </w:p>
    <w:p w14:paraId="000000DD" w14:textId="77777777" w:rsidR="00930359" w:rsidRPr="005516A7" w:rsidRDefault="005B55C1" w:rsidP="002913C0">
      <w:pPr>
        <w:numPr>
          <w:ilvl w:val="0"/>
          <w:numId w:val="17"/>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913C0">
      <w:pPr>
        <w:numPr>
          <w:ilvl w:val="0"/>
          <w:numId w:val="17"/>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913C0">
      <w:pPr>
        <w:numPr>
          <w:ilvl w:val="0"/>
          <w:numId w:val="17"/>
        </w:numPr>
        <w:ind w:left="851" w:hanging="425"/>
        <w:jc w:val="both"/>
      </w:pPr>
      <w:r w:rsidRPr="005516A7">
        <w:t>Zamawiający rekomenduje wykorzystanie podpisu z kwalifikowanym znacznikiem czasu.</w:t>
      </w:r>
    </w:p>
    <w:p w14:paraId="000000E0" w14:textId="77777777" w:rsidR="00930359" w:rsidRPr="005516A7" w:rsidRDefault="005B55C1" w:rsidP="002913C0">
      <w:pPr>
        <w:numPr>
          <w:ilvl w:val="0"/>
          <w:numId w:val="27"/>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913C0">
      <w:pPr>
        <w:numPr>
          <w:ilvl w:val="0"/>
          <w:numId w:val="27"/>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913C0">
      <w:pPr>
        <w:numPr>
          <w:ilvl w:val="0"/>
          <w:numId w:val="27"/>
        </w:numPr>
        <w:ind w:left="426" w:hanging="426"/>
        <w:jc w:val="both"/>
      </w:pPr>
      <w:r w:rsidRPr="005516A7">
        <w:t>Osobą składającą ofertę powinna być osoba kontaktowa podawana w dokumentacji.</w:t>
      </w:r>
    </w:p>
    <w:p w14:paraId="000000E3" w14:textId="23FA79D2" w:rsidR="00930359" w:rsidRPr="005516A7" w:rsidRDefault="005B55C1" w:rsidP="002913C0">
      <w:pPr>
        <w:numPr>
          <w:ilvl w:val="0"/>
          <w:numId w:val="27"/>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w:t>
      </w:r>
      <w:r w:rsidRPr="005516A7">
        <w:lastRenderedPageBreak/>
        <w:t xml:space="preserve">zakończenia przyjmowania ofert/wniosków. Sugerujemy złożenie oferty na 24 godziny przed terminem składania ofert/wniosków. </w:t>
      </w:r>
    </w:p>
    <w:p w14:paraId="000000E4" w14:textId="77777777" w:rsidR="00930359" w:rsidRPr="005516A7" w:rsidRDefault="005B55C1" w:rsidP="002913C0">
      <w:pPr>
        <w:numPr>
          <w:ilvl w:val="0"/>
          <w:numId w:val="27"/>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913C0">
      <w:pPr>
        <w:numPr>
          <w:ilvl w:val="0"/>
          <w:numId w:val="27"/>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23" w:name="_c8de4rg6s4kb" w:colFirst="0" w:colLast="0"/>
      <w:bookmarkEnd w:id="23"/>
      <w:r w:rsidRPr="00EF6612">
        <w:rPr>
          <w:highlight w:val="lightGray"/>
        </w:rPr>
        <w:t>XV. Sposób obliczania ceny oferty</w:t>
      </w:r>
    </w:p>
    <w:p w14:paraId="000000E7" w14:textId="2C083B8C" w:rsidR="00930359" w:rsidRPr="00623A6D" w:rsidRDefault="005B55C1" w:rsidP="002913C0">
      <w:pPr>
        <w:numPr>
          <w:ilvl w:val="0"/>
          <w:numId w:val="4"/>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913C0">
      <w:pPr>
        <w:numPr>
          <w:ilvl w:val="0"/>
          <w:numId w:val="4"/>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913C0">
      <w:pPr>
        <w:numPr>
          <w:ilvl w:val="0"/>
          <w:numId w:val="4"/>
        </w:numPr>
        <w:ind w:left="426" w:hanging="426"/>
        <w:jc w:val="both"/>
      </w:pPr>
      <w:r>
        <w:t>Zamawiający przewiduje wynagrodzenie kosztorysowe.</w:t>
      </w:r>
    </w:p>
    <w:p w14:paraId="64F02D4A" w14:textId="5FEE0DF8" w:rsidR="00AE1C52" w:rsidRPr="00BA4E71" w:rsidRDefault="00AE1C52" w:rsidP="002913C0">
      <w:pPr>
        <w:numPr>
          <w:ilvl w:val="0"/>
          <w:numId w:val="4"/>
        </w:numPr>
        <w:ind w:left="426" w:hanging="426"/>
        <w:jc w:val="both"/>
        <w:rPr>
          <w:b/>
          <w:bCs/>
          <w:color w:val="FF0000"/>
        </w:rPr>
      </w:pPr>
      <w:r w:rsidRPr="00AE1C52">
        <w:t xml:space="preserve">Zamawiający wymaga </w:t>
      </w:r>
      <w:r w:rsidRPr="00A34D69">
        <w:t xml:space="preserve">złożenia </w:t>
      </w:r>
      <w:r w:rsidRPr="00A34D69">
        <w:rPr>
          <w:b/>
          <w:bCs/>
        </w:rPr>
        <w:t>wraz z ofertą kosztorys</w:t>
      </w:r>
      <w:r w:rsidR="00A97BF1" w:rsidRPr="00A34D69">
        <w:rPr>
          <w:b/>
          <w:bCs/>
        </w:rPr>
        <w:t>ów ofertowych</w:t>
      </w:r>
      <w:r w:rsidR="00C934E7" w:rsidRPr="00A34D69">
        <w:rPr>
          <w:b/>
          <w:bCs/>
        </w:rPr>
        <w:t xml:space="preserve"> dla zadań na które jest składana oferta, w przypadku zadania nr 2 należy złożyć dwa kos</w:t>
      </w:r>
      <w:r w:rsidR="00BA4E71" w:rsidRPr="00A34D69">
        <w:rPr>
          <w:b/>
          <w:bCs/>
        </w:rPr>
        <w:t>ztorysy ofertowe wraz z kosztorysem zbiorczym.</w:t>
      </w:r>
    </w:p>
    <w:p w14:paraId="54163A33" w14:textId="3D9D09C4" w:rsidR="00A96F12" w:rsidRPr="00E4609A" w:rsidRDefault="00A96F12" w:rsidP="002913C0">
      <w:pPr>
        <w:numPr>
          <w:ilvl w:val="0"/>
          <w:numId w:val="4"/>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434A12">
        <w:t xml:space="preserve"> wartość netto</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434A12">
        <w:t xml:space="preserve"> netto</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434A12">
        <w:t>RAZEM BRUTTO</w:t>
      </w:r>
      <w:r w:rsidR="00F13319" w:rsidRPr="00E4609A">
        <w:t>”.</w:t>
      </w:r>
    </w:p>
    <w:p w14:paraId="000000EA" w14:textId="6F2B2325" w:rsidR="00930359" w:rsidRPr="00E4609A" w:rsidRDefault="005B55C1" w:rsidP="002913C0">
      <w:pPr>
        <w:numPr>
          <w:ilvl w:val="0"/>
          <w:numId w:val="4"/>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913C0">
      <w:pPr>
        <w:numPr>
          <w:ilvl w:val="0"/>
          <w:numId w:val="4"/>
        </w:numPr>
        <w:ind w:left="426" w:hanging="426"/>
        <w:jc w:val="both"/>
      </w:pPr>
      <w:r w:rsidRPr="00E4609A">
        <w:t>Zamawiający nie przewiduje rozliczeń w walucie obcej.</w:t>
      </w:r>
    </w:p>
    <w:p w14:paraId="740EF222" w14:textId="1BCC5A95" w:rsidR="00CA66C5" w:rsidRPr="00E4609A" w:rsidRDefault="005B55C1" w:rsidP="002913C0">
      <w:pPr>
        <w:numPr>
          <w:ilvl w:val="0"/>
          <w:numId w:val="4"/>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2913C0">
      <w:pPr>
        <w:numPr>
          <w:ilvl w:val="0"/>
          <w:numId w:val="4"/>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2913C0">
      <w:pPr>
        <w:pStyle w:val="Akapitzlist"/>
        <w:numPr>
          <w:ilvl w:val="0"/>
          <w:numId w:val="38"/>
        </w:numPr>
        <w:jc w:val="both"/>
      </w:pPr>
      <w:r w:rsidRPr="00E4609A">
        <w:t>Zamawiający wykreśli z formularza cenowego zdublowane pozycje pozostawiając tylko jedną z nich,</w:t>
      </w:r>
    </w:p>
    <w:p w14:paraId="2F92D8D6" w14:textId="5B015E6A" w:rsidR="00C143E2" w:rsidRPr="00E4609A" w:rsidRDefault="00C143E2" w:rsidP="002913C0">
      <w:pPr>
        <w:pStyle w:val="Akapitzlist"/>
        <w:numPr>
          <w:ilvl w:val="0"/>
          <w:numId w:val="38"/>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2913C0">
      <w:pPr>
        <w:pStyle w:val="Akapitzlist"/>
        <w:numPr>
          <w:ilvl w:val="0"/>
          <w:numId w:val="38"/>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913C0">
      <w:pPr>
        <w:numPr>
          <w:ilvl w:val="0"/>
          <w:numId w:val="4"/>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xml:space="preserve">. zm.), dla celów zastosowania kryterium ceny lub kosztu zamawiający dolicza do przedstawionej w tej ofercie ceny kwotę podatku od </w:t>
      </w:r>
      <w:r w:rsidRPr="00EF6612">
        <w:lastRenderedPageBreak/>
        <w:t>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913C0">
      <w:pPr>
        <w:numPr>
          <w:ilvl w:val="0"/>
          <w:numId w:val="4"/>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24" w:name="_1wm6hsxsy23e" w:colFirst="0" w:colLast="0"/>
      <w:bookmarkEnd w:id="24"/>
      <w:r w:rsidRPr="00A9572F">
        <w:rPr>
          <w:highlight w:val="lightGray"/>
        </w:rPr>
        <w:t>XVI. Wymagania dotyczące wadium</w:t>
      </w:r>
    </w:p>
    <w:p w14:paraId="00000106" w14:textId="52A715E5" w:rsidR="00930359" w:rsidRPr="00A9572F" w:rsidRDefault="00A9572F" w:rsidP="002913C0">
      <w:pPr>
        <w:numPr>
          <w:ilvl w:val="3"/>
          <w:numId w:val="22"/>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25" w:name="_kraqvybbazqg" w:colFirst="0" w:colLast="0"/>
      <w:bookmarkEnd w:id="25"/>
      <w:r w:rsidRPr="00AB54A4">
        <w:rPr>
          <w:highlight w:val="lightGray"/>
        </w:rPr>
        <w:t>XVII. Termin związania ofertą</w:t>
      </w:r>
    </w:p>
    <w:p w14:paraId="00000108" w14:textId="0C43A5FE" w:rsidR="00930359" w:rsidRPr="00AB54A4" w:rsidRDefault="005B55C1" w:rsidP="002913C0">
      <w:pPr>
        <w:numPr>
          <w:ilvl w:val="0"/>
          <w:numId w:val="28"/>
        </w:numPr>
        <w:spacing w:before="240"/>
        <w:ind w:left="426" w:hanging="426"/>
        <w:jc w:val="both"/>
      </w:pPr>
      <w:r w:rsidRPr="00CC55D9">
        <w:t xml:space="preserve">Wykonawca będzie związany ofertą </w:t>
      </w:r>
      <w:r w:rsidRPr="00443A95">
        <w:rPr>
          <w:b/>
          <w:bCs/>
        </w:rPr>
        <w:t xml:space="preserve">do </w:t>
      </w:r>
      <w:r w:rsidRPr="002F40BE">
        <w:rPr>
          <w:b/>
          <w:bCs/>
        </w:rPr>
        <w:t xml:space="preserve">dnia </w:t>
      </w:r>
      <w:r w:rsidR="00293556" w:rsidRPr="002F40BE">
        <w:rPr>
          <w:b/>
          <w:bCs/>
        </w:rPr>
        <w:t>0</w:t>
      </w:r>
      <w:r w:rsidR="00706E7E" w:rsidRPr="002F40BE">
        <w:rPr>
          <w:b/>
          <w:bCs/>
        </w:rPr>
        <w:t>9</w:t>
      </w:r>
      <w:r w:rsidR="004472A6" w:rsidRPr="002F40BE">
        <w:rPr>
          <w:b/>
          <w:bCs/>
        </w:rPr>
        <w:t>.0</w:t>
      </w:r>
      <w:r w:rsidR="00293556" w:rsidRPr="002F40BE">
        <w:rPr>
          <w:b/>
          <w:bCs/>
        </w:rPr>
        <w:t>7</w:t>
      </w:r>
      <w:r w:rsidR="004472A6" w:rsidRPr="002F40BE">
        <w:rPr>
          <w:b/>
          <w:bCs/>
        </w:rPr>
        <w:t>.2021</w:t>
      </w:r>
      <w:r w:rsidR="003D4261" w:rsidRPr="002F40BE">
        <w:rPr>
          <w:b/>
          <w:bCs/>
        </w:rPr>
        <w:t xml:space="preserve"> r.</w:t>
      </w:r>
      <w:r w:rsidR="003D4261" w:rsidRPr="002F40BE">
        <w:t xml:space="preserve"> </w:t>
      </w:r>
      <w:r w:rsidRPr="002F40BE">
        <w:t xml:space="preserve">Bieg terminu </w:t>
      </w:r>
      <w:r w:rsidRPr="00CC55D9">
        <w:t xml:space="preserve">związania ofertą </w:t>
      </w:r>
      <w:r w:rsidRPr="00AB54A4">
        <w:t>rozpoczyna się wraz z upływem terminu składania ofert.</w:t>
      </w:r>
    </w:p>
    <w:p w14:paraId="00000109" w14:textId="6977F230" w:rsidR="00930359" w:rsidRPr="00AB54A4" w:rsidRDefault="005B55C1" w:rsidP="002913C0">
      <w:pPr>
        <w:numPr>
          <w:ilvl w:val="0"/>
          <w:numId w:val="28"/>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26" w:name="_iwk7tzonv6ne" w:colFirst="0" w:colLast="0"/>
      <w:bookmarkEnd w:id="26"/>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66B77784" w:rsidR="00930359" w:rsidRPr="00CC55D9" w:rsidRDefault="005B55C1" w:rsidP="002913C0">
      <w:pPr>
        <w:numPr>
          <w:ilvl w:val="0"/>
          <w:numId w:val="20"/>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CC55D9">
        <w:t xml:space="preserve">internetowej prowadzonego postępowania </w:t>
      </w:r>
      <w:r w:rsidRPr="00CC55D9">
        <w:rPr>
          <w:b/>
          <w:bCs/>
        </w:rPr>
        <w:t xml:space="preserve">do </w:t>
      </w:r>
      <w:r w:rsidRPr="002F40BE">
        <w:rPr>
          <w:b/>
          <w:bCs/>
        </w:rPr>
        <w:t xml:space="preserve">dnia </w:t>
      </w:r>
      <w:r w:rsidR="00136C5C" w:rsidRPr="002F40BE">
        <w:rPr>
          <w:b/>
          <w:bCs/>
        </w:rPr>
        <w:t>10</w:t>
      </w:r>
      <w:r w:rsidR="00A564D6" w:rsidRPr="002F40BE">
        <w:rPr>
          <w:b/>
          <w:bCs/>
        </w:rPr>
        <w:t>.0</w:t>
      </w:r>
      <w:r w:rsidR="00293556" w:rsidRPr="002F40BE">
        <w:rPr>
          <w:b/>
          <w:bCs/>
        </w:rPr>
        <w:t>6</w:t>
      </w:r>
      <w:r w:rsidR="000967C2" w:rsidRPr="002F40BE">
        <w:rPr>
          <w:b/>
          <w:bCs/>
        </w:rPr>
        <w:t>.2021 r.</w:t>
      </w:r>
      <w:r w:rsidRPr="002F40BE">
        <w:rPr>
          <w:b/>
          <w:bCs/>
        </w:rPr>
        <w:t xml:space="preserve"> do godziny </w:t>
      </w:r>
      <w:r w:rsidR="000967C2" w:rsidRPr="00CC55D9">
        <w:rPr>
          <w:b/>
          <w:bCs/>
        </w:rPr>
        <w:t>09:00.</w:t>
      </w:r>
    </w:p>
    <w:p w14:paraId="0000010D" w14:textId="27D61056" w:rsidR="00930359" w:rsidRDefault="005B55C1" w:rsidP="002913C0">
      <w:pPr>
        <w:numPr>
          <w:ilvl w:val="0"/>
          <w:numId w:val="20"/>
        </w:numPr>
        <w:pBdr>
          <w:top w:val="nil"/>
          <w:left w:val="nil"/>
          <w:bottom w:val="nil"/>
          <w:right w:val="nil"/>
          <w:between w:val="nil"/>
        </w:pBdr>
        <w:ind w:left="426" w:hanging="426"/>
        <w:jc w:val="both"/>
      </w:pPr>
      <w:r w:rsidRPr="00E41E69">
        <w:t>Do oferty należy dołączyć wszystkie wymagane w SWZ dokumenty</w:t>
      </w:r>
      <w:r w:rsidR="00ED3A62">
        <w:t>:</w:t>
      </w:r>
    </w:p>
    <w:p w14:paraId="29EBD7E9"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7C6CD20"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00B82968" w14:textId="77777777" w:rsidR="0023552F" w:rsidRPr="00771B9A" w:rsidRDefault="0023552F" w:rsidP="002913C0">
      <w:pPr>
        <w:pStyle w:val="Akapitzlist"/>
        <w:numPr>
          <w:ilvl w:val="0"/>
          <w:numId w:val="35"/>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34193A06" w14:textId="77777777" w:rsidR="0023552F" w:rsidRPr="00617B93" w:rsidRDefault="0023552F" w:rsidP="002913C0">
      <w:pPr>
        <w:pStyle w:val="Akapitzlist"/>
        <w:numPr>
          <w:ilvl w:val="0"/>
          <w:numId w:val="35"/>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0FED673E" w14:textId="1CE35713" w:rsidR="00ED3A62" w:rsidRPr="0023552F" w:rsidRDefault="0023552F" w:rsidP="002913C0">
      <w:pPr>
        <w:pStyle w:val="Akapitzlist"/>
        <w:numPr>
          <w:ilvl w:val="0"/>
          <w:numId w:val="35"/>
        </w:numPr>
        <w:ind w:right="20"/>
        <w:jc w:val="both"/>
        <w:rPr>
          <w:rFonts w:eastAsia="Times New Roman"/>
          <w:b/>
          <w:szCs w:val="20"/>
        </w:rPr>
      </w:pPr>
      <w:r w:rsidRPr="0023552F">
        <w:rPr>
          <w:rFonts w:eastAsia="Times New Roman"/>
          <w:szCs w:val="20"/>
        </w:rPr>
        <w:t>kosztorys ofertowy</w:t>
      </w:r>
      <w:r w:rsidR="00ED3A62" w:rsidRPr="0023552F">
        <w:rPr>
          <w:rFonts w:eastAsia="Times New Roman"/>
          <w:szCs w:val="20"/>
        </w:rPr>
        <w:t xml:space="preserve">. </w:t>
      </w:r>
    </w:p>
    <w:p w14:paraId="2E432E93" w14:textId="242F78AC" w:rsidR="002E0272" w:rsidRDefault="002E0272" w:rsidP="002913C0">
      <w:pPr>
        <w:numPr>
          <w:ilvl w:val="0"/>
          <w:numId w:val="20"/>
        </w:numPr>
        <w:pBdr>
          <w:top w:val="nil"/>
          <w:left w:val="nil"/>
          <w:bottom w:val="nil"/>
          <w:right w:val="nil"/>
          <w:between w:val="nil"/>
        </w:pBdr>
        <w:ind w:left="426" w:hanging="426"/>
        <w:jc w:val="both"/>
      </w:pPr>
      <w:r w:rsidRPr="002E0272">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0E397F">
        <w:t xml:space="preserve"> </w:t>
      </w:r>
    </w:p>
    <w:p w14:paraId="4C352FC8" w14:textId="7A901E9F" w:rsidR="00591E15" w:rsidRDefault="00591E15" w:rsidP="002913C0">
      <w:pPr>
        <w:numPr>
          <w:ilvl w:val="0"/>
          <w:numId w:val="20"/>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5536B178" w:rsidR="00930359" w:rsidRPr="00E41E69" w:rsidRDefault="005B55C1" w:rsidP="002913C0">
      <w:pPr>
        <w:numPr>
          <w:ilvl w:val="0"/>
          <w:numId w:val="20"/>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913C0">
      <w:pPr>
        <w:numPr>
          <w:ilvl w:val="0"/>
          <w:numId w:val="20"/>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913C0">
      <w:pPr>
        <w:numPr>
          <w:ilvl w:val="0"/>
          <w:numId w:val="20"/>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913C0">
      <w:pPr>
        <w:numPr>
          <w:ilvl w:val="0"/>
          <w:numId w:val="20"/>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7" w:name="_g4kmfra1vcqp" w:colFirst="0" w:colLast="0"/>
      <w:bookmarkEnd w:id="27"/>
      <w:r w:rsidRPr="0023731F">
        <w:rPr>
          <w:highlight w:val="lightGray"/>
        </w:rPr>
        <w:t>XIX. Otwarcie ofert</w:t>
      </w:r>
    </w:p>
    <w:p w14:paraId="00000113" w14:textId="43EFEB1C" w:rsidR="00930359" w:rsidRPr="00CC55D9" w:rsidRDefault="005B55C1" w:rsidP="002913C0">
      <w:pPr>
        <w:numPr>
          <w:ilvl w:val="0"/>
          <w:numId w:val="2"/>
        </w:numPr>
        <w:ind w:left="426" w:hanging="426"/>
        <w:jc w:val="both"/>
      </w:pPr>
      <w:r w:rsidRPr="00CC55D9">
        <w:t>Otwarcie ofert nast</w:t>
      </w:r>
      <w:r w:rsidR="009267D2" w:rsidRPr="00CC55D9">
        <w:t>ąpi</w:t>
      </w:r>
      <w:r w:rsidRPr="00CC55D9">
        <w:t xml:space="preserve"> </w:t>
      </w:r>
      <w:r w:rsidR="009267D2" w:rsidRPr="00706E7E">
        <w:rPr>
          <w:b/>
          <w:bCs/>
        </w:rPr>
        <w:t>w dniu</w:t>
      </w:r>
      <w:r w:rsidR="00800A07" w:rsidRPr="00706E7E">
        <w:rPr>
          <w:b/>
          <w:bCs/>
        </w:rPr>
        <w:t xml:space="preserve"> </w:t>
      </w:r>
      <w:r w:rsidR="00706E7E" w:rsidRPr="00706E7E">
        <w:rPr>
          <w:b/>
          <w:bCs/>
        </w:rPr>
        <w:t>10</w:t>
      </w:r>
      <w:r w:rsidR="00293556" w:rsidRPr="00706E7E">
        <w:rPr>
          <w:b/>
          <w:bCs/>
        </w:rPr>
        <w:t>.0</w:t>
      </w:r>
      <w:r w:rsidR="00443A95" w:rsidRPr="00706E7E">
        <w:rPr>
          <w:b/>
          <w:bCs/>
        </w:rPr>
        <w:t>6</w:t>
      </w:r>
      <w:r w:rsidR="00293556" w:rsidRPr="00706E7E">
        <w:rPr>
          <w:b/>
          <w:bCs/>
        </w:rPr>
        <w:t>.2021</w:t>
      </w:r>
      <w:r w:rsidR="007A0E28" w:rsidRPr="00706E7E">
        <w:rPr>
          <w:b/>
          <w:bCs/>
        </w:rPr>
        <w:t xml:space="preserve"> r. godz. 09:30</w:t>
      </w:r>
    </w:p>
    <w:p w14:paraId="00000114" w14:textId="77777777" w:rsidR="00930359" w:rsidRDefault="005B55C1" w:rsidP="002913C0">
      <w:pPr>
        <w:numPr>
          <w:ilvl w:val="0"/>
          <w:numId w:val="2"/>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2913C0">
      <w:pPr>
        <w:numPr>
          <w:ilvl w:val="0"/>
          <w:numId w:val="2"/>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2913C0">
      <w:pPr>
        <w:numPr>
          <w:ilvl w:val="0"/>
          <w:numId w:val="2"/>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2913C0">
      <w:pPr>
        <w:numPr>
          <w:ilvl w:val="0"/>
          <w:numId w:val="2"/>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2913C0">
      <w:pPr>
        <w:pStyle w:val="Akapitzlist"/>
        <w:numPr>
          <w:ilvl w:val="0"/>
          <w:numId w:val="2"/>
        </w:numPr>
        <w:shd w:val="clear" w:color="auto" w:fill="FFFFFF"/>
        <w:ind w:left="426" w:hanging="426"/>
        <w:jc w:val="both"/>
      </w:pPr>
      <w:r>
        <w:lastRenderedPageBreak/>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8" w:name="_kc2xtpcwd955" w:colFirst="0" w:colLast="0"/>
      <w:bookmarkEnd w:id="28"/>
      <w:r w:rsidRPr="0023731F">
        <w:rPr>
          <w:highlight w:val="lightGray"/>
        </w:rPr>
        <w:t>XX. Opis kryteriów oceny ofert wraz z podaniem wag tych kryteriów i sposobu oceny ofert</w:t>
      </w:r>
      <w:r>
        <w:t xml:space="preserve"> </w:t>
      </w:r>
    </w:p>
    <w:p w14:paraId="1A64FCCA" w14:textId="4F447E4E" w:rsidR="00A91751" w:rsidRPr="002F40BE" w:rsidRDefault="00A91751" w:rsidP="002913C0">
      <w:pPr>
        <w:pStyle w:val="Nagwek2"/>
        <w:numPr>
          <w:ilvl w:val="3"/>
          <w:numId w:val="31"/>
        </w:numPr>
        <w:spacing w:before="0" w:after="0"/>
        <w:ind w:left="426" w:hanging="426"/>
        <w:jc w:val="both"/>
        <w:rPr>
          <w:sz w:val="22"/>
          <w:szCs w:val="22"/>
        </w:rPr>
      </w:pPr>
      <w:bookmarkStart w:id="29" w:name="_jdd1gpfct9cq" w:colFirst="0" w:colLast="0"/>
      <w:bookmarkEnd w:id="29"/>
      <w:r w:rsidRPr="00A91751">
        <w:rPr>
          <w:sz w:val="22"/>
          <w:szCs w:val="22"/>
        </w:rPr>
        <w:t xml:space="preserve">Najkorzystniejszą ofertą będzie oferta, która przedstawia najkorzystniejszy bilans ceny </w:t>
      </w:r>
      <w:r w:rsidRPr="002F40BE">
        <w:rPr>
          <w:sz w:val="22"/>
          <w:szCs w:val="22"/>
        </w:rPr>
        <w:t>i</w:t>
      </w:r>
      <w:r w:rsidR="005A7F59" w:rsidRPr="002F40BE">
        <w:rPr>
          <w:sz w:val="22"/>
          <w:szCs w:val="22"/>
        </w:rPr>
        <w:t> </w:t>
      </w:r>
      <w:r w:rsidRPr="002F40BE">
        <w:rPr>
          <w:sz w:val="22"/>
          <w:szCs w:val="22"/>
        </w:rPr>
        <w:t>innych kryteriów odnoszących się do przedmiotu zamówienia publicznego.</w:t>
      </w:r>
    </w:p>
    <w:p w14:paraId="2F428F46" w14:textId="32F86FBD" w:rsidR="00A91751" w:rsidRPr="002F40BE" w:rsidRDefault="00A91751" w:rsidP="002913C0">
      <w:pPr>
        <w:pStyle w:val="Nagwek2"/>
        <w:numPr>
          <w:ilvl w:val="0"/>
          <w:numId w:val="31"/>
        </w:numPr>
        <w:spacing w:before="0" w:after="0"/>
        <w:ind w:left="426" w:hanging="426"/>
        <w:jc w:val="both"/>
        <w:rPr>
          <w:sz w:val="22"/>
          <w:szCs w:val="22"/>
        </w:rPr>
      </w:pPr>
      <w:r w:rsidRPr="002F40BE">
        <w:rPr>
          <w:sz w:val="22"/>
          <w:szCs w:val="22"/>
        </w:rPr>
        <w:t>Ocenie ofert podlegają tylko oferty niepodlegające odrzuceniu.</w:t>
      </w:r>
    </w:p>
    <w:p w14:paraId="57E2DE3E" w14:textId="4F8D90A4" w:rsidR="00BA4E71" w:rsidRPr="002F40BE" w:rsidRDefault="00BA4E71" w:rsidP="002F40BE">
      <w:pPr>
        <w:ind w:left="426" w:hanging="426"/>
        <w:jc w:val="both"/>
      </w:pPr>
      <w:r w:rsidRPr="002F40BE">
        <w:rPr>
          <w:b/>
          <w:bCs/>
        </w:rPr>
        <w:t>3.</w:t>
      </w:r>
      <w:r w:rsidRPr="002F40BE">
        <w:t xml:space="preserve">    Wybór oferty zostanie dokonany w oparciu o przyjęte w niniejszym postępowaniu kryteria oceny ofert przedstawione poniżej:</w:t>
      </w:r>
    </w:p>
    <w:p w14:paraId="3574E424" w14:textId="77777777" w:rsidR="00BA4E71" w:rsidRPr="002F40BE" w:rsidRDefault="00BA4E71" w:rsidP="00BA4E71">
      <w:pPr>
        <w:jc w:val="both"/>
      </w:pPr>
    </w:p>
    <w:tbl>
      <w:tblPr>
        <w:tblW w:w="9064"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459"/>
      </w:tblGrid>
      <w:tr w:rsidR="002F40BE" w:rsidRPr="002F40BE" w14:paraId="34C09D2B" w14:textId="77777777" w:rsidTr="00CC2B1F">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6060F6F8" w14:textId="77777777" w:rsidR="00BA4E71" w:rsidRPr="002F40BE" w:rsidRDefault="00BA4E71" w:rsidP="00CC2B1F">
            <w:pPr>
              <w:spacing w:before="100" w:beforeAutospacing="1" w:after="100" w:afterAutospacing="1" w:line="252" w:lineRule="auto"/>
              <w:ind w:left="1072"/>
              <w:jc w:val="both"/>
              <w:rPr>
                <w:rFonts w:ascii="Times New Roman" w:eastAsia="Times New Roman" w:hAnsi="Times New Roman" w:cs="Times New Roman"/>
                <w:sz w:val="20"/>
                <w:szCs w:val="20"/>
              </w:rPr>
            </w:pPr>
            <w:bookmarkStart w:id="30" w:name="_Hlk38527994"/>
            <w:r w:rsidRPr="002F40BE">
              <w:rPr>
                <w:rFonts w:eastAsia="Times New Roman"/>
                <w:sz w:val="20"/>
                <w:szCs w:val="20"/>
              </w:rPr>
              <w:t xml:space="preserve">Nazwa kryterium </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02EF6349" w14:textId="77777777" w:rsidR="00BA4E71" w:rsidRPr="002F40BE" w:rsidRDefault="00BA4E71" w:rsidP="00CC2B1F">
            <w:pPr>
              <w:spacing w:before="100" w:beforeAutospacing="1" w:after="100" w:afterAutospacing="1" w:line="252" w:lineRule="auto"/>
              <w:ind w:left="1072"/>
              <w:jc w:val="both"/>
              <w:rPr>
                <w:rFonts w:ascii="Times New Roman" w:eastAsia="Times New Roman" w:hAnsi="Times New Roman" w:cs="Times New Roman"/>
                <w:sz w:val="20"/>
                <w:szCs w:val="20"/>
              </w:rPr>
            </w:pPr>
            <w:r w:rsidRPr="002F40BE">
              <w:rPr>
                <w:rFonts w:eastAsia="Times New Roman"/>
                <w:sz w:val="20"/>
                <w:szCs w:val="20"/>
              </w:rPr>
              <w:t>Waga kryterium %</w:t>
            </w:r>
          </w:p>
        </w:tc>
      </w:tr>
      <w:tr w:rsidR="002F40BE" w:rsidRPr="002F40BE" w14:paraId="6E4C08C1" w14:textId="77777777" w:rsidTr="00CC2B1F">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5C5A568F" w14:textId="77777777" w:rsidR="00BA4E71" w:rsidRPr="002F40BE" w:rsidRDefault="00BA4E71" w:rsidP="00CC2B1F">
            <w:pPr>
              <w:spacing w:before="100" w:beforeAutospacing="1" w:after="100" w:afterAutospacing="1" w:line="252" w:lineRule="auto"/>
              <w:ind w:left="37"/>
              <w:jc w:val="center"/>
              <w:rPr>
                <w:rFonts w:ascii="Times New Roman" w:eastAsia="Times New Roman" w:hAnsi="Times New Roman" w:cs="Times New Roman"/>
                <w:sz w:val="20"/>
                <w:szCs w:val="20"/>
              </w:rPr>
            </w:pPr>
            <w:r w:rsidRPr="002F40BE">
              <w:rPr>
                <w:rFonts w:eastAsia="Times New Roman"/>
                <w:sz w:val="20"/>
                <w:szCs w:val="20"/>
              </w:rPr>
              <w:t>Cena (C)</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10B797ED" w14:textId="77777777" w:rsidR="00BA4E71" w:rsidRPr="002F40BE" w:rsidRDefault="00BA4E71" w:rsidP="00CC2B1F">
            <w:pPr>
              <w:spacing w:before="100" w:beforeAutospacing="1" w:after="100" w:afterAutospacing="1" w:line="252" w:lineRule="auto"/>
              <w:ind w:left="-158"/>
              <w:jc w:val="center"/>
              <w:rPr>
                <w:rFonts w:ascii="Times New Roman" w:eastAsia="Times New Roman" w:hAnsi="Times New Roman" w:cs="Times New Roman"/>
                <w:sz w:val="20"/>
                <w:szCs w:val="20"/>
              </w:rPr>
            </w:pPr>
            <w:r w:rsidRPr="002F40BE">
              <w:rPr>
                <w:rFonts w:eastAsia="Times New Roman"/>
                <w:sz w:val="20"/>
                <w:szCs w:val="20"/>
              </w:rPr>
              <w:t>60</w:t>
            </w:r>
          </w:p>
        </w:tc>
      </w:tr>
      <w:tr w:rsidR="002F40BE" w:rsidRPr="002F40BE" w14:paraId="6F4B45DA" w14:textId="77777777" w:rsidTr="00CC2B1F">
        <w:trPr>
          <w:tblCellSpacing w:w="0" w:type="dxa"/>
        </w:trPr>
        <w:tc>
          <w:tcPr>
            <w:tcW w:w="4605" w:type="dxa"/>
            <w:tcBorders>
              <w:top w:val="outset" w:sz="6" w:space="0" w:color="000000"/>
              <w:left w:val="outset" w:sz="6" w:space="0" w:color="000000"/>
              <w:bottom w:val="outset" w:sz="6" w:space="0" w:color="000000"/>
              <w:right w:val="outset" w:sz="6" w:space="0" w:color="000000"/>
            </w:tcBorders>
            <w:vAlign w:val="center"/>
            <w:hideMark/>
          </w:tcPr>
          <w:p w14:paraId="75F8D403" w14:textId="77777777" w:rsidR="00BA4E71" w:rsidRPr="002F40BE" w:rsidRDefault="00BA4E71" w:rsidP="00CC2B1F">
            <w:pPr>
              <w:spacing w:line="252" w:lineRule="auto"/>
              <w:jc w:val="center"/>
              <w:rPr>
                <w:rFonts w:eastAsia="Times New Roman"/>
                <w:sz w:val="20"/>
                <w:szCs w:val="20"/>
              </w:rPr>
            </w:pPr>
            <w:r w:rsidRPr="002F40BE">
              <w:rPr>
                <w:rFonts w:eastAsia="Times New Roman"/>
                <w:sz w:val="20"/>
                <w:szCs w:val="20"/>
              </w:rPr>
              <w:t>Doświadczenie kierownika robót (D)</w:t>
            </w:r>
          </w:p>
        </w:tc>
        <w:tc>
          <w:tcPr>
            <w:tcW w:w="4459" w:type="dxa"/>
            <w:tcBorders>
              <w:top w:val="outset" w:sz="6" w:space="0" w:color="000000"/>
              <w:left w:val="outset" w:sz="6" w:space="0" w:color="000000"/>
              <w:bottom w:val="outset" w:sz="6" w:space="0" w:color="000000"/>
              <w:right w:val="outset" w:sz="6" w:space="0" w:color="000000"/>
            </w:tcBorders>
            <w:vAlign w:val="center"/>
            <w:hideMark/>
          </w:tcPr>
          <w:p w14:paraId="65EA79B0" w14:textId="77777777" w:rsidR="00BA4E71" w:rsidRPr="002F40BE" w:rsidRDefault="00BA4E71" w:rsidP="00CC2B1F">
            <w:pPr>
              <w:spacing w:before="100" w:beforeAutospacing="1" w:after="100" w:afterAutospacing="1" w:line="252" w:lineRule="auto"/>
              <w:ind w:left="-158"/>
              <w:jc w:val="center"/>
              <w:rPr>
                <w:rFonts w:eastAsia="Times New Roman"/>
                <w:sz w:val="20"/>
                <w:szCs w:val="20"/>
              </w:rPr>
            </w:pPr>
            <w:r w:rsidRPr="002F40BE">
              <w:rPr>
                <w:rFonts w:eastAsia="Times New Roman"/>
                <w:sz w:val="20"/>
                <w:szCs w:val="20"/>
              </w:rPr>
              <w:t>40</w:t>
            </w:r>
          </w:p>
        </w:tc>
      </w:tr>
      <w:tr w:rsidR="002322D2" w:rsidRPr="002F40BE" w14:paraId="190BDBAF" w14:textId="77777777" w:rsidTr="00CC2B1F">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35C3B222" w14:textId="77777777" w:rsidR="00BA4E71" w:rsidRPr="002F40BE" w:rsidRDefault="00BA4E71" w:rsidP="00CC2B1F">
            <w:pPr>
              <w:spacing w:line="252" w:lineRule="auto"/>
              <w:jc w:val="right"/>
              <w:rPr>
                <w:rFonts w:eastAsia="Times New Roman"/>
                <w:sz w:val="20"/>
                <w:szCs w:val="20"/>
              </w:rPr>
            </w:pPr>
            <w:r w:rsidRPr="002F40BE">
              <w:rPr>
                <w:rFonts w:eastAsia="Times New Roman"/>
                <w:sz w:val="20"/>
                <w:szCs w:val="20"/>
              </w:rPr>
              <w:t>Razem:</w:t>
            </w:r>
          </w:p>
        </w:tc>
        <w:tc>
          <w:tcPr>
            <w:tcW w:w="4459" w:type="dxa"/>
            <w:tcBorders>
              <w:top w:val="outset" w:sz="6" w:space="0" w:color="000000"/>
              <w:left w:val="outset" w:sz="6" w:space="0" w:color="000000"/>
              <w:bottom w:val="outset" w:sz="6" w:space="0" w:color="000000"/>
              <w:right w:val="outset" w:sz="6" w:space="0" w:color="000000"/>
            </w:tcBorders>
          </w:tcPr>
          <w:p w14:paraId="2F959898" w14:textId="77777777" w:rsidR="00BA4E71" w:rsidRPr="002F40BE" w:rsidRDefault="00BA4E71" w:rsidP="00CC2B1F">
            <w:pPr>
              <w:spacing w:before="100" w:beforeAutospacing="1" w:after="100" w:afterAutospacing="1" w:line="252" w:lineRule="auto"/>
              <w:ind w:left="-158"/>
              <w:jc w:val="center"/>
              <w:rPr>
                <w:rFonts w:eastAsia="Times New Roman"/>
                <w:sz w:val="20"/>
                <w:szCs w:val="20"/>
              </w:rPr>
            </w:pPr>
            <w:r w:rsidRPr="002F40BE">
              <w:rPr>
                <w:rFonts w:eastAsia="Times New Roman"/>
                <w:sz w:val="20"/>
                <w:szCs w:val="20"/>
              </w:rPr>
              <w:t>100</w:t>
            </w:r>
          </w:p>
        </w:tc>
      </w:tr>
    </w:tbl>
    <w:p w14:paraId="76F78197" w14:textId="77777777" w:rsidR="00BA4E71" w:rsidRPr="002F40BE" w:rsidRDefault="00BA4E71" w:rsidP="00BA4E71">
      <w:pPr>
        <w:jc w:val="both"/>
      </w:pPr>
    </w:p>
    <w:p w14:paraId="103386D4" w14:textId="77777777" w:rsidR="00BA4E71" w:rsidRPr="002F40BE" w:rsidRDefault="00BA4E71" w:rsidP="00BA4E71">
      <w:pPr>
        <w:ind w:left="284" w:hanging="284"/>
        <w:jc w:val="both"/>
      </w:pPr>
      <w:r w:rsidRPr="002F40BE">
        <w:t xml:space="preserve">a) </w:t>
      </w:r>
      <w:r w:rsidRPr="002F40BE">
        <w:rPr>
          <w:b/>
          <w:bCs/>
        </w:rPr>
        <w:t>Kryterium cena</w:t>
      </w:r>
      <w:r w:rsidRPr="002F40BE">
        <w:t xml:space="preserve"> będzie rozpatrywane na podstawie ceny brutto za wykonanie przedmiotu zamówienia, podanej przez Wykonawcę w formularzu oferty. </w:t>
      </w:r>
    </w:p>
    <w:p w14:paraId="23C827FE" w14:textId="77777777" w:rsidR="00BA4E71" w:rsidRPr="002F40BE" w:rsidRDefault="00BA4E71" w:rsidP="00BA4E71">
      <w:pPr>
        <w:jc w:val="both"/>
      </w:pPr>
      <w:r w:rsidRPr="002F40BE">
        <w:t xml:space="preserve">           </w:t>
      </w:r>
    </w:p>
    <w:tbl>
      <w:tblPr>
        <w:tblW w:w="5670" w:type="dxa"/>
        <w:jc w:val="center"/>
        <w:tblLook w:val="04A0" w:firstRow="1" w:lastRow="0" w:firstColumn="1" w:lastColumn="0" w:noHBand="0" w:noVBand="1"/>
      </w:tblPr>
      <w:tblGrid>
        <w:gridCol w:w="992"/>
        <w:gridCol w:w="3285"/>
        <w:gridCol w:w="1393"/>
      </w:tblGrid>
      <w:tr w:rsidR="002F40BE" w:rsidRPr="002F40BE" w14:paraId="418940F2" w14:textId="77777777" w:rsidTr="00CC2B1F">
        <w:trPr>
          <w:jc w:val="center"/>
        </w:trPr>
        <w:tc>
          <w:tcPr>
            <w:tcW w:w="992" w:type="dxa"/>
            <w:vMerge w:val="restart"/>
            <w:vAlign w:val="center"/>
          </w:tcPr>
          <w:p w14:paraId="50B2FEDC" w14:textId="77777777" w:rsidR="00BA4E71" w:rsidRPr="002F40BE" w:rsidRDefault="00BA4E71" w:rsidP="00CC2B1F">
            <w:pPr>
              <w:tabs>
                <w:tab w:val="left" w:pos="709"/>
              </w:tabs>
              <w:suppressAutoHyphens/>
              <w:ind w:left="36"/>
              <w:jc w:val="center"/>
              <w:rPr>
                <w:rFonts w:eastAsia="Times New Roman"/>
                <w:b/>
                <w:sz w:val="20"/>
                <w:szCs w:val="20"/>
                <w:lang w:eastAsia="ar-SA"/>
              </w:rPr>
            </w:pPr>
            <w:r w:rsidRPr="002F40BE">
              <w:rPr>
                <w:rFonts w:eastAsia="Times New Roman"/>
                <w:b/>
                <w:sz w:val="20"/>
                <w:szCs w:val="20"/>
                <w:lang w:eastAsia="ar-SA"/>
              </w:rPr>
              <w:t xml:space="preserve">Cena = </w:t>
            </w:r>
          </w:p>
        </w:tc>
        <w:tc>
          <w:tcPr>
            <w:tcW w:w="3285" w:type="dxa"/>
            <w:tcBorders>
              <w:bottom w:val="single" w:sz="4" w:space="0" w:color="000000"/>
            </w:tcBorders>
            <w:vAlign w:val="center"/>
          </w:tcPr>
          <w:p w14:paraId="7DE8119D" w14:textId="77777777" w:rsidR="00BA4E71" w:rsidRPr="002F40BE" w:rsidRDefault="00BA4E71" w:rsidP="00CC2B1F">
            <w:pPr>
              <w:tabs>
                <w:tab w:val="left" w:pos="709"/>
              </w:tabs>
              <w:suppressAutoHyphens/>
              <w:rPr>
                <w:rFonts w:eastAsia="Times New Roman"/>
                <w:b/>
                <w:sz w:val="20"/>
                <w:szCs w:val="20"/>
                <w:lang w:eastAsia="ar-SA"/>
              </w:rPr>
            </w:pPr>
            <w:r w:rsidRPr="002F40BE">
              <w:rPr>
                <w:rFonts w:eastAsia="Times New Roman"/>
                <w:b/>
                <w:sz w:val="20"/>
                <w:szCs w:val="20"/>
                <w:lang w:eastAsia="ar-SA"/>
              </w:rPr>
              <w:t xml:space="preserve">  Najniższa cena wśród ofert</w:t>
            </w:r>
          </w:p>
        </w:tc>
        <w:tc>
          <w:tcPr>
            <w:tcW w:w="1393" w:type="dxa"/>
            <w:vMerge w:val="restart"/>
            <w:vAlign w:val="center"/>
          </w:tcPr>
          <w:p w14:paraId="4AF8B01E" w14:textId="77777777" w:rsidR="00BA4E71" w:rsidRPr="002F40BE" w:rsidRDefault="00BA4E71" w:rsidP="00CC2B1F">
            <w:pPr>
              <w:tabs>
                <w:tab w:val="left" w:pos="709"/>
              </w:tabs>
              <w:suppressAutoHyphens/>
              <w:ind w:left="360"/>
              <w:rPr>
                <w:rFonts w:eastAsia="Times New Roman"/>
                <w:b/>
                <w:sz w:val="20"/>
                <w:szCs w:val="20"/>
                <w:lang w:eastAsia="ar-SA"/>
              </w:rPr>
            </w:pPr>
            <w:r w:rsidRPr="002F40BE">
              <w:rPr>
                <w:rFonts w:eastAsia="Times New Roman"/>
                <w:b/>
                <w:sz w:val="20"/>
                <w:szCs w:val="20"/>
                <w:lang w:eastAsia="ar-SA"/>
              </w:rPr>
              <w:t>x 60</w:t>
            </w:r>
          </w:p>
        </w:tc>
      </w:tr>
      <w:tr w:rsidR="002322D2" w:rsidRPr="002F40BE" w14:paraId="5A753D9F" w14:textId="77777777" w:rsidTr="00CC2B1F">
        <w:trPr>
          <w:jc w:val="center"/>
        </w:trPr>
        <w:tc>
          <w:tcPr>
            <w:tcW w:w="992" w:type="dxa"/>
            <w:vMerge/>
          </w:tcPr>
          <w:p w14:paraId="498D59C8" w14:textId="77777777" w:rsidR="00BA4E71" w:rsidRPr="002F40BE" w:rsidRDefault="00BA4E71" w:rsidP="00CC2B1F">
            <w:pPr>
              <w:tabs>
                <w:tab w:val="left" w:pos="709"/>
              </w:tabs>
              <w:suppressAutoHyphens/>
              <w:ind w:left="360"/>
              <w:rPr>
                <w:rFonts w:eastAsia="Times New Roman"/>
                <w:b/>
                <w:sz w:val="20"/>
                <w:szCs w:val="20"/>
                <w:lang w:eastAsia="ar-SA"/>
              </w:rPr>
            </w:pPr>
          </w:p>
        </w:tc>
        <w:tc>
          <w:tcPr>
            <w:tcW w:w="3285" w:type="dxa"/>
            <w:tcBorders>
              <w:top w:val="single" w:sz="4" w:space="0" w:color="000000"/>
            </w:tcBorders>
            <w:vAlign w:val="center"/>
          </w:tcPr>
          <w:p w14:paraId="4EBA2DA4" w14:textId="77777777" w:rsidR="00BA4E71" w:rsidRPr="002F40BE" w:rsidRDefault="00BA4E71" w:rsidP="00CC2B1F">
            <w:pPr>
              <w:tabs>
                <w:tab w:val="left" w:pos="709"/>
              </w:tabs>
              <w:suppressAutoHyphens/>
              <w:ind w:left="360"/>
              <w:rPr>
                <w:rFonts w:eastAsia="Times New Roman"/>
                <w:b/>
                <w:sz w:val="20"/>
                <w:szCs w:val="20"/>
                <w:lang w:eastAsia="ar-SA"/>
              </w:rPr>
            </w:pPr>
            <w:r w:rsidRPr="002F40BE">
              <w:rPr>
                <w:rFonts w:eastAsia="Times New Roman"/>
                <w:b/>
                <w:sz w:val="20"/>
                <w:szCs w:val="20"/>
                <w:lang w:eastAsia="ar-SA"/>
              </w:rPr>
              <w:t xml:space="preserve">Cena badanej oferty </w:t>
            </w:r>
          </w:p>
        </w:tc>
        <w:tc>
          <w:tcPr>
            <w:tcW w:w="1393" w:type="dxa"/>
            <w:vMerge/>
            <w:vAlign w:val="center"/>
          </w:tcPr>
          <w:p w14:paraId="5775BA34" w14:textId="77777777" w:rsidR="00BA4E71" w:rsidRPr="002F40BE" w:rsidRDefault="00BA4E71" w:rsidP="00CC2B1F">
            <w:pPr>
              <w:tabs>
                <w:tab w:val="left" w:pos="709"/>
              </w:tabs>
              <w:suppressAutoHyphens/>
              <w:ind w:left="360"/>
              <w:jc w:val="center"/>
              <w:rPr>
                <w:rFonts w:eastAsia="Times New Roman"/>
                <w:b/>
                <w:sz w:val="20"/>
                <w:szCs w:val="20"/>
                <w:lang w:eastAsia="ar-SA"/>
              </w:rPr>
            </w:pPr>
          </w:p>
        </w:tc>
      </w:tr>
    </w:tbl>
    <w:p w14:paraId="5EC9E9B5" w14:textId="77777777" w:rsidR="00BA4E71" w:rsidRPr="002F40BE" w:rsidRDefault="00BA4E71" w:rsidP="00BA4E71">
      <w:pPr>
        <w:jc w:val="both"/>
      </w:pPr>
    </w:p>
    <w:p w14:paraId="3CC737E8" w14:textId="29DB48D4" w:rsidR="00BA4E71" w:rsidRPr="002F40BE" w:rsidRDefault="00BA4E71" w:rsidP="00497913">
      <w:pPr>
        <w:ind w:left="284"/>
        <w:jc w:val="both"/>
      </w:pPr>
      <w:r w:rsidRPr="002F40BE">
        <w:t>Oferta z najniższą ceną otrzyma maksymalną liczbę punktów – 60. Pozostałe oferty zostaną przeliczone według powyższego wzoru.</w:t>
      </w:r>
    </w:p>
    <w:p w14:paraId="41B8A051" w14:textId="2C0CFEF4" w:rsidR="00BA4E71" w:rsidRPr="002F40BE" w:rsidRDefault="00BA4E71" w:rsidP="002913C0">
      <w:pPr>
        <w:pStyle w:val="Akapitzlist"/>
        <w:numPr>
          <w:ilvl w:val="0"/>
          <w:numId w:val="49"/>
        </w:numPr>
        <w:ind w:left="284" w:hanging="284"/>
        <w:jc w:val="both"/>
        <w:rPr>
          <w:rFonts w:eastAsia="Times New Roman"/>
        </w:rPr>
      </w:pPr>
      <w:r w:rsidRPr="002F40BE">
        <w:rPr>
          <w:rFonts w:eastAsia="Times New Roman"/>
          <w:b/>
          <w:bCs/>
        </w:rPr>
        <w:t>Kryterium doświadczenie kierownika robót</w:t>
      </w:r>
      <w:r w:rsidRPr="002F40BE">
        <w:rPr>
          <w:rFonts w:eastAsia="Times New Roman"/>
        </w:rPr>
        <w:t xml:space="preserve"> będzie rozpatrywane na podstawie zadeklarowanej ilości wykonanych robót</w:t>
      </w:r>
      <w:r w:rsidR="007E6824" w:rsidRPr="002F40BE">
        <w:rPr>
          <w:rFonts w:eastAsia="Times New Roman"/>
        </w:rPr>
        <w:t xml:space="preserve"> wskazanych w formularzu ofertowym, nad którymi wskazana osoba pełniła funkcję kierownika.</w:t>
      </w:r>
    </w:p>
    <w:p w14:paraId="62EB1685" w14:textId="05D37216" w:rsidR="00BA4E71" w:rsidRPr="002F40BE" w:rsidRDefault="00BA4E71" w:rsidP="00BA4E71">
      <w:pPr>
        <w:suppressAutoHyphens/>
        <w:autoSpaceDE w:val="0"/>
        <w:ind w:left="284"/>
        <w:jc w:val="both"/>
        <w:rPr>
          <w:rFonts w:eastAsia="Times New Roman"/>
          <w:lang w:eastAsia="zh-CN"/>
        </w:rPr>
      </w:pPr>
      <w:r w:rsidRPr="002F40BE">
        <w:rPr>
          <w:rFonts w:eastAsia="Times New Roman"/>
          <w:lang w:eastAsia="zh-CN"/>
        </w:rPr>
        <w:t>Punktacja</w:t>
      </w:r>
      <w:r w:rsidRPr="002F40BE">
        <w:rPr>
          <w:rFonts w:eastAsia="Verdana"/>
          <w:lang w:eastAsia="zh-CN"/>
        </w:rPr>
        <w:t xml:space="preserve"> w kryterium doświadczenia kierownika robót przyznana będzie według następujących zasad</w:t>
      </w:r>
      <w:r w:rsidRPr="002F40BE">
        <w:rPr>
          <w:rFonts w:eastAsia="Times New Roman"/>
          <w:lang w:eastAsia="zh-CN"/>
        </w:rPr>
        <w:t>:</w:t>
      </w:r>
    </w:p>
    <w:p w14:paraId="1BCC760F" w14:textId="459B86BE" w:rsidR="002322D2" w:rsidRPr="002F40BE" w:rsidRDefault="002322D2" w:rsidP="00BA4E71">
      <w:pPr>
        <w:suppressAutoHyphens/>
        <w:autoSpaceDE w:val="0"/>
        <w:ind w:left="284"/>
        <w:jc w:val="both"/>
        <w:rPr>
          <w:rFonts w:eastAsia="Times New Roman"/>
          <w:b/>
          <w:bCs/>
          <w:lang w:eastAsia="zh-CN"/>
        </w:rPr>
      </w:pPr>
      <w:r w:rsidRPr="002F40BE">
        <w:rPr>
          <w:rFonts w:eastAsia="Times New Roman"/>
          <w:b/>
          <w:bCs/>
          <w:lang w:eastAsia="zh-CN"/>
        </w:rPr>
        <w:t>Dla zadania nr 1:</w:t>
      </w:r>
    </w:p>
    <w:p w14:paraId="6FCBD703" w14:textId="5E4BB41E" w:rsidR="00BA4E71" w:rsidRPr="002F40BE" w:rsidRDefault="00BA4E71" w:rsidP="00BA4E71">
      <w:pPr>
        <w:ind w:left="567" w:hanging="283"/>
        <w:jc w:val="both"/>
        <w:rPr>
          <w:rFonts w:eastAsia="Times New Roman"/>
          <w:lang w:eastAsia="zh-CN"/>
        </w:rPr>
      </w:pPr>
      <w:r w:rsidRPr="002F40BE">
        <w:rPr>
          <w:rFonts w:eastAsia="Times New Roman"/>
          <w:lang w:eastAsia="zh-CN"/>
        </w:rPr>
        <w:t xml:space="preserve">1) </w:t>
      </w:r>
      <w:bookmarkStart w:id="31" w:name="_Hlk72486549"/>
      <w:r w:rsidRPr="002F40BE">
        <w:rPr>
          <w:rFonts w:eastAsia="Times New Roman"/>
          <w:lang w:eastAsia="zh-CN"/>
        </w:rPr>
        <w:t xml:space="preserve">odnowienie oznakowania poziomego drogi publicznej o łącznej powierzchni </w:t>
      </w:r>
      <w:r w:rsidR="008B384F" w:rsidRPr="002F40BE">
        <w:rPr>
          <w:rFonts w:eastAsia="Times New Roman"/>
          <w:lang w:eastAsia="zh-CN"/>
        </w:rPr>
        <w:t xml:space="preserve">                                 </w:t>
      </w:r>
      <w:r w:rsidRPr="002F40BE">
        <w:rPr>
          <w:rFonts w:eastAsia="Times New Roman"/>
          <w:lang w:eastAsia="zh-CN"/>
        </w:rPr>
        <w:t xml:space="preserve">do </w:t>
      </w:r>
      <w:r w:rsidR="002322D2" w:rsidRPr="002F40BE">
        <w:rPr>
          <w:rFonts w:eastAsia="Times New Roman"/>
          <w:lang w:eastAsia="zh-CN"/>
        </w:rPr>
        <w:t xml:space="preserve">  </w:t>
      </w:r>
      <w:r w:rsidR="008B384F" w:rsidRPr="002F40BE">
        <w:rPr>
          <w:rFonts w:eastAsia="Times New Roman"/>
          <w:lang w:eastAsia="zh-CN"/>
        </w:rPr>
        <w:t>2</w:t>
      </w:r>
      <w:r w:rsidRPr="002F40BE">
        <w:rPr>
          <w:rFonts w:eastAsia="Times New Roman"/>
          <w:lang w:eastAsia="zh-CN"/>
        </w:rPr>
        <w:t>0 000 m</w:t>
      </w:r>
      <w:r w:rsidRPr="002F40BE">
        <w:rPr>
          <w:rFonts w:eastAsia="Times New Roman"/>
          <w:vertAlign w:val="superscript"/>
          <w:lang w:eastAsia="zh-CN"/>
        </w:rPr>
        <w:t>2</w:t>
      </w:r>
      <w:r w:rsidRPr="002F40BE">
        <w:rPr>
          <w:rFonts w:eastAsia="Times New Roman"/>
          <w:lang w:eastAsia="zh-CN"/>
        </w:rPr>
        <w:t xml:space="preserve"> - 0 pkt</w:t>
      </w:r>
    </w:p>
    <w:p w14:paraId="7A04811A" w14:textId="351FC7F5" w:rsidR="00BA4E71" w:rsidRPr="002F40BE" w:rsidRDefault="00BA4E71" w:rsidP="00BA4E71">
      <w:pPr>
        <w:ind w:left="567" w:hanging="283"/>
        <w:jc w:val="both"/>
        <w:rPr>
          <w:rFonts w:eastAsia="Times New Roman"/>
          <w:lang w:eastAsia="zh-CN"/>
        </w:rPr>
      </w:pPr>
      <w:r w:rsidRPr="002F40BE">
        <w:rPr>
          <w:rFonts w:eastAsia="Times New Roman"/>
          <w:lang w:eastAsia="zh-CN"/>
        </w:rPr>
        <w:t>2)</w:t>
      </w:r>
      <w:r w:rsidR="008B384F" w:rsidRPr="002F40BE">
        <w:rPr>
          <w:rFonts w:eastAsia="Times New Roman"/>
          <w:lang w:eastAsia="zh-CN"/>
        </w:rPr>
        <w:t xml:space="preserve"> </w:t>
      </w:r>
      <w:r w:rsidRPr="002F40BE">
        <w:rPr>
          <w:rFonts w:eastAsia="Times New Roman"/>
          <w:lang w:eastAsia="zh-CN"/>
        </w:rPr>
        <w:t xml:space="preserve">odnowienie oznakowania poziomego drogi publicznej o łącznej powierzchni </w:t>
      </w:r>
      <w:r w:rsidR="008B384F" w:rsidRPr="002F40BE">
        <w:rPr>
          <w:rFonts w:eastAsia="Times New Roman"/>
          <w:lang w:eastAsia="zh-CN"/>
        </w:rPr>
        <w:t xml:space="preserve">                                   </w:t>
      </w:r>
      <w:r w:rsidRPr="002F40BE">
        <w:rPr>
          <w:rFonts w:eastAsia="Times New Roman"/>
          <w:lang w:eastAsia="zh-CN"/>
        </w:rPr>
        <w:t xml:space="preserve">od </w:t>
      </w:r>
      <w:r w:rsidR="008B384F" w:rsidRPr="002F40BE">
        <w:rPr>
          <w:rFonts w:eastAsia="Times New Roman"/>
          <w:lang w:eastAsia="zh-CN"/>
        </w:rPr>
        <w:t>20</w:t>
      </w:r>
      <w:r w:rsidRPr="002F40BE">
        <w:rPr>
          <w:rFonts w:eastAsia="Times New Roman"/>
          <w:lang w:eastAsia="zh-CN"/>
        </w:rPr>
        <w:t> 001 m</w:t>
      </w:r>
      <w:r w:rsidRPr="002F40BE">
        <w:rPr>
          <w:rFonts w:eastAsia="Times New Roman"/>
          <w:vertAlign w:val="superscript"/>
          <w:lang w:eastAsia="zh-CN"/>
        </w:rPr>
        <w:t>2</w:t>
      </w:r>
      <w:r w:rsidRPr="002F40BE">
        <w:rPr>
          <w:rFonts w:eastAsia="Times New Roman"/>
          <w:lang w:eastAsia="zh-CN"/>
        </w:rPr>
        <w:t xml:space="preserve"> do </w:t>
      </w:r>
      <w:r w:rsidR="008B384F" w:rsidRPr="002F40BE">
        <w:rPr>
          <w:rFonts w:eastAsia="Times New Roman"/>
          <w:lang w:eastAsia="zh-CN"/>
        </w:rPr>
        <w:t>30</w:t>
      </w:r>
      <w:r w:rsidRPr="002F40BE">
        <w:rPr>
          <w:rFonts w:eastAsia="Times New Roman"/>
          <w:lang w:eastAsia="zh-CN"/>
        </w:rPr>
        <w:t xml:space="preserve"> 000 m</w:t>
      </w:r>
      <w:r w:rsidRPr="002F40BE">
        <w:rPr>
          <w:rFonts w:eastAsia="Times New Roman"/>
          <w:vertAlign w:val="superscript"/>
          <w:lang w:eastAsia="zh-CN"/>
        </w:rPr>
        <w:t>2</w:t>
      </w:r>
      <w:r w:rsidRPr="002F40BE">
        <w:rPr>
          <w:rFonts w:eastAsia="Times New Roman"/>
          <w:lang w:eastAsia="zh-CN"/>
        </w:rPr>
        <w:t xml:space="preserve"> - 20 pkt</w:t>
      </w:r>
    </w:p>
    <w:p w14:paraId="19D9BBC2" w14:textId="5CFA67DD" w:rsidR="00BA4E71" w:rsidRPr="002F40BE" w:rsidRDefault="00BA4E71" w:rsidP="00BA4E71">
      <w:pPr>
        <w:ind w:left="567" w:hanging="283"/>
        <w:jc w:val="both"/>
        <w:rPr>
          <w:rFonts w:eastAsia="Times New Roman"/>
          <w:lang w:eastAsia="zh-CN"/>
        </w:rPr>
      </w:pPr>
      <w:r w:rsidRPr="002F40BE">
        <w:rPr>
          <w:rFonts w:eastAsia="Times New Roman"/>
          <w:lang w:eastAsia="zh-CN"/>
        </w:rPr>
        <w:t xml:space="preserve">3) odnowienie oznakowania poziomego drogi publicznej o łącznej powierzchni </w:t>
      </w:r>
      <w:r w:rsidR="008B384F" w:rsidRPr="002F40BE">
        <w:rPr>
          <w:rFonts w:eastAsia="Times New Roman"/>
          <w:lang w:eastAsia="zh-CN"/>
        </w:rPr>
        <w:t xml:space="preserve">                             </w:t>
      </w:r>
      <w:r w:rsidRPr="002F40BE">
        <w:rPr>
          <w:rFonts w:eastAsia="Times New Roman"/>
          <w:lang w:eastAsia="zh-CN"/>
        </w:rPr>
        <w:t xml:space="preserve">powyżej </w:t>
      </w:r>
      <w:r w:rsidR="008B384F" w:rsidRPr="002F40BE">
        <w:rPr>
          <w:rFonts w:eastAsia="Times New Roman"/>
          <w:lang w:eastAsia="zh-CN"/>
        </w:rPr>
        <w:t xml:space="preserve"> 30 000</w:t>
      </w:r>
      <w:r w:rsidRPr="002F40BE">
        <w:rPr>
          <w:rFonts w:eastAsia="Times New Roman"/>
          <w:lang w:eastAsia="zh-CN"/>
        </w:rPr>
        <w:t xml:space="preserve"> m</w:t>
      </w:r>
      <w:r w:rsidRPr="002F40BE">
        <w:rPr>
          <w:rFonts w:eastAsia="Times New Roman"/>
          <w:vertAlign w:val="superscript"/>
          <w:lang w:eastAsia="zh-CN"/>
        </w:rPr>
        <w:t>2</w:t>
      </w:r>
      <w:r w:rsidRPr="002F40BE">
        <w:rPr>
          <w:rFonts w:eastAsia="Times New Roman"/>
          <w:lang w:eastAsia="zh-CN"/>
        </w:rPr>
        <w:t xml:space="preserve"> - 40 pkt.</w:t>
      </w:r>
    </w:p>
    <w:bookmarkEnd w:id="31"/>
    <w:p w14:paraId="0BD1CDB5" w14:textId="66167804" w:rsidR="002322D2" w:rsidRPr="002F40BE" w:rsidRDefault="002322D2" w:rsidP="00BA4E71">
      <w:pPr>
        <w:ind w:left="567" w:hanging="283"/>
        <w:jc w:val="both"/>
        <w:rPr>
          <w:rFonts w:eastAsia="Times New Roman"/>
          <w:b/>
          <w:bCs/>
          <w:lang w:eastAsia="zh-CN"/>
        </w:rPr>
      </w:pPr>
      <w:r w:rsidRPr="002F40BE">
        <w:rPr>
          <w:rFonts w:eastAsia="Times New Roman"/>
          <w:b/>
          <w:bCs/>
          <w:lang w:eastAsia="zh-CN"/>
        </w:rPr>
        <w:t>Dla zadania nr 2:</w:t>
      </w:r>
    </w:p>
    <w:p w14:paraId="3C2009BA" w14:textId="5AB229D6" w:rsidR="002322D2" w:rsidRPr="002F40BE" w:rsidRDefault="002322D2" w:rsidP="002322D2">
      <w:pPr>
        <w:ind w:left="567" w:hanging="283"/>
        <w:jc w:val="both"/>
        <w:rPr>
          <w:rFonts w:eastAsia="Times New Roman"/>
          <w:lang w:eastAsia="zh-CN"/>
        </w:rPr>
      </w:pPr>
      <w:r w:rsidRPr="002F40BE">
        <w:rPr>
          <w:rFonts w:eastAsia="Times New Roman"/>
          <w:lang w:eastAsia="zh-CN"/>
        </w:rPr>
        <w:t xml:space="preserve">1) odnowienie oznakowania poziomego drogi publicznej o łącznej powierzchni </w:t>
      </w:r>
      <w:r w:rsidR="008B384F" w:rsidRPr="002F40BE">
        <w:rPr>
          <w:rFonts w:eastAsia="Times New Roman"/>
          <w:lang w:eastAsia="zh-CN"/>
        </w:rPr>
        <w:t xml:space="preserve">                                  </w:t>
      </w:r>
      <w:r w:rsidRPr="002F40BE">
        <w:rPr>
          <w:rFonts w:eastAsia="Times New Roman"/>
          <w:lang w:eastAsia="zh-CN"/>
        </w:rPr>
        <w:t xml:space="preserve">do  </w:t>
      </w:r>
      <w:r w:rsidR="008B384F" w:rsidRPr="002F40BE">
        <w:rPr>
          <w:rFonts w:eastAsia="Times New Roman"/>
          <w:lang w:eastAsia="zh-CN"/>
        </w:rPr>
        <w:t>60</w:t>
      </w:r>
      <w:r w:rsidRPr="002F40BE">
        <w:rPr>
          <w:rFonts w:eastAsia="Times New Roman"/>
          <w:lang w:eastAsia="zh-CN"/>
        </w:rPr>
        <w:t> 000 m</w:t>
      </w:r>
      <w:r w:rsidRPr="002F40BE">
        <w:rPr>
          <w:rFonts w:eastAsia="Times New Roman"/>
          <w:vertAlign w:val="superscript"/>
          <w:lang w:eastAsia="zh-CN"/>
        </w:rPr>
        <w:t>2</w:t>
      </w:r>
      <w:r w:rsidRPr="002F40BE">
        <w:rPr>
          <w:rFonts w:eastAsia="Times New Roman"/>
          <w:lang w:eastAsia="zh-CN"/>
        </w:rPr>
        <w:t xml:space="preserve"> - 0 pkt</w:t>
      </w:r>
    </w:p>
    <w:p w14:paraId="3421EA54" w14:textId="01D5AE1D" w:rsidR="002322D2" w:rsidRPr="002F40BE" w:rsidRDefault="002322D2" w:rsidP="002322D2">
      <w:pPr>
        <w:ind w:left="567" w:hanging="283"/>
        <w:jc w:val="both"/>
        <w:rPr>
          <w:rFonts w:eastAsia="Times New Roman"/>
          <w:lang w:eastAsia="zh-CN"/>
        </w:rPr>
      </w:pPr>
      <w:r w:rsidRPr="002F40BE">
        <w:rPr>
          <w:rFonts w:eastAsia="Times New Roman"/>
          <w:lang w:eastAsia="zh-CN"/>
        </w:rPr>
        <w:lastRenderedPageBreak/>
        <w:t xml:space="preserve">2) odnowienie oznakowania poziomego drogi publicznej o łącznej powierzchni </w:t>
      </w:r>
      <w:r w:rsidR="008B384F" w:rsidRPr="002F40BE">
        <w:rPr>
          <w:rFonts w:eastAsia="Times New Roman"/>
          <w:lang w:eastAsia="zh-CN"/>
        </w:rPr>
        <w:t xml:space="preserve">                                       </w:t>
      </w:r>
      <w:r w:rsidRPr="002F40BE">
        <w:rPr>
          <w:rFonts w:eastAsia="Times New Roman"/>
          <w:lang w:eastAsia="zh-CN"/>
        </w:rPr>
        <w:t xml:space="preserve">od </w:t>
      </w:r>
      <w:r w:rsidR="008B384F" w:rsidRPr="002F40BE">
        <w:rPr>
          <w:rFonts w:eastAsia="Times New Roman"/>
          <w:lang w:eastAsia="zh-CN"/>
        </w:rPr>
        <w:t>60</w:t>
      </w:r>
      <w:r w:rsidRPr="002F40BE">
        <w:rPr>
          <w:rFonts w:eastAsia="Times New Roman"/>
          <w:lang w:eastAsia="zh-CN"/>
        </w:rPr>
        <w:t> 001 m</w:t>
      </w:r>
      <w:r w:rsidRPr="002F40BE">
        <w:rPr>
          <w:rFonts w:eastAsia="Times New Roman"/>
          <w:vertAlign w:val="superscript"/>
          <w:lang w:eastAsia="zh-CN"/>
        </w:rPr>
        <w:t>2</w:t>
      </w:r>
      <w:r w:rsidRPr="002F40BE">
        <w:rPr>
          <w:rFonts w:eastAsia="Times New Roman"/>
          <w:lang w:eastAsia="zh-CN"/>
        </w:rPr>
        <w:t xml:space="preserve"> do </w:t>
      </w:r>
      <w:r w:rsidR="008B384F" w:rsidRPr="002F40BE">
        <w:rPr>
          <w:rFonts w:eastAsia="Times New Roman"/>
          <w:lang w:eastAsia="zh-CN"/>
        </w:rPr>
        <w:t>80</w:t>
      </w:r>
      <w:r w:rsidRPr="002F40BE">
        <w:rPr>
          <w:rFonts w:eastAsia="Times New Roman"/>
          <w:lang w:eastAsia="zh-CN"/>
        </w:rPr>
        <w:t xml:space="preserve"> 000 m</w:t>
      </w:r>
      <w:r w:rsidRPr="002F40BE">
        <w:rPr>
          <w:rFonts w:eastAsia="Times New Roman"/>
          <w:vertAlign w:val="superscript"/>
          <w:lang w:eastAsia="zh-CN"/>
        </w:rPr>
        <w:t>2</w:t>
      </w:r>
      <w:r w:rsidRPr="002F40BE">
        <w:rPr>
          <w:rFonts w:eastAsia="Times New Roman"/>
          <w:lang w:eastAsia="zh-CN"/>
        </w:rPr>
        <w:t xml:space="preserve"> - 20 pkt</w:t>
      </w:r>
    </w:p>
    <w:p w14:paraId="1427767B" w14:textId="258A1A55" w:rsidR="002322D2" w:rsidRPr="002F40BE" w:rsidRDefault="002322D2" w:rsidP="002322D2">
      <w:pPr>
        <w:ind w:left="567" w:hanging="283"/>
        <w:jc w:val="both"/>
        <w:rPr>
          <w:rFonts w:eastAsia="Times New Roman"/>
          <w:lang w:eastAsia="zh-CN"/>
        </w:rPr>
      </w:pPr>
      <w:r w:rsidRPr="002F40BE">
        <w:rPr>
          <w:rFonts w:eastAsia="Times New Roman"/>
          <w:lang w:eastAsia="zh-CN"/>
        </w:rPr>
        <w:t xml:space="preserve">3) odnowienie oznakowania poziomego drogi publicznej o łącznej powierzchni </w:t>
      </w:r>
      <w:r w:rsidR="008B384F" w:rsidRPr="002F40BE">
        <w:rPr>
          <w:rFonts w:eastAsia="Times New Roman"/>
          <w:lang w:eastAsia="zh-CN"/>
        </w:rPr>
        <w:t xml:space="preserve">                            </w:t>
      </w:r>
      <w:r w:rsidRPr="002F40BE">
        <w:rPr>
          <w:rFonts w:eastAsia="Times New Roman"/>
          <w:lang w:eastAsia="zh-CN"/>
        </w:rPr>
        <w:t xml:space="preserve">powyżej </w:t>
      </w:r>
      <w:r w:rsidR="008B384F" w:rsidRPr="002F40BE">
        <w:rPr>
          <w:rFonts w:eastAsia="Times New Roman"/>
          <w:lang w:eastAsia="zh-CN"/>
        </w:rPr>
        <w:t>80</w:t>
      </w:r>
      <w:r w:rsidRPr="002F40BE">
        <w:rPr>
          <w:rFonts w:eastAsia="Times New Roman"/>
          <w:lang w:eastAsia="zh-CN"/>
        </w:rPr>
        <w:t> 000 m</w:t>
      </w:r>
      <w:r w:rsidRPr="002F40BE">
        <w:rPr>
          <w:rFonts w:eastAsia="Times New Roman"/>
          <w:vertAlign w:val="superscript"/>
          <w:lang w:eastAsia="zh-CN"/>
        </w:rPr>
        <w:t>2</w:t>
      </w:r>
      <w:r w:rsidRPr="002F40BE">
        <w:rPr>
          <w:rFonts w:eastAsia="Times New Roman"/>
          <w:lang w:eastAsia="zh-CN"/>
        </w:rPr>
        <w:t xml:space="preserve"> - 40 pkt.</w:t>
      </w:r>
    </w:p>
    <w:p w14:paraId="5104B7F3" w14:textId="77777777" w:rsidR="00BA4E71" w:rsidRPr="002F40BE" w:rsidRDefault="00BA4E71" w:rsidP="002322D2">
      <w:pPr>
        <w:jc w:val="both"/>
        <w:rPr>
          <w:rFonts w:eastAsia="Times New Roman"/>
          <w:bCs/>
          <w:lang w:eastAsia="ar-SA"/>
        </w:rPr>
      </w:pPr>
    </w:p>
    <w:p w14:paraId="3D11C124" w14:textId="6EAFE3AE" w:rsidR="00BA4E71" w:rsidRPr="002F40BE" w:rsidRDefault="00BA4E71" w:rsidP="00BA4E71">
      <w:pPr>
        <w:pStyle w:val="Akapitzlist"/>
        <w:ind w:left="284"/>
        <w:jc w:val="both"/>
        <w:rPr>
          <w:rFonts w:eastAsia="Times New Roman"/>
        </w:rPr>
      </w:pPr>
      <w:r w:rsidRPr="002F40BE">
        <w:rPr>
          <w:rFonts w:eastAsia="Times New Roman"/>
          <w:bCs/>
          <w:i/>
          <w:lang w:eastAsia="ar-SA"/>
        </w:rPr>
        <w:t xml:space="preserve">Uwaga: wskazana osoba, o której mowa w </w:t>
      </w:r>
      <w:r w:rsidR="002322D2" w:rsidRPr="002F40BE">
        <w:rPr>
          <w:rFonts w:eastAsia="Times New Roman"/>
          <w:bCs/>
          <w:i/>
          <w:lang w:eastAsia="ar-SA"/>
        </w:rPr>
        <w:t>dziale</w:t>
      </w:r>
      <w:r w:rsidRPr="002F40BE">
        <w:rPr>
          <w:rFonts w:eastAsia="Times New Roman"/>
          <w:bCs/>
          <w:i/>
          <w:lang w:eastAsia="ar-SA"/>
        </w:rPr>
        <w:t xml:space="preserve"> </w:t>
      </w:r>
      <w:r w:rsidR="002322D2" w:rsidRPr="002F40BE">
        <w:rPr>
          <w:rFonts w:eastAsia="Times New Roman"/>
          <w:bCs/>
          <w:i/>
          <w:lang w:eastAsia="ar-SA"/>
        </w:rPr>
        <w:t>XX pkt</w:t>
      </w:r>
      <w:r w:rsidR="002F40BE" w:rsidRPr="002F40BE">
        <w:rPr>
          <w:rFonts w:eastAsia="Times New Roman"/>
          <w:bCs/>
          <w:i/>
          <w:lang w:eastAsia="ar-SA"/>
        </w:rPr>
        <w:t xml:space="preserve"> </w:t>
      </w:r>
      <w:r w:rsidRPr="002F40BE">
        <w:rPr>
          <w:rFonts w:eastAsia="Times New Roman"/>
          <w:bCs/>
          <w:i/>
          <w:lang w:eastAsia="ar-SA"/>
        </w:rPr>
        <w:t>3</w:t>
      </w:r>
      <w:r w:rsidR="002F40BE" w:rsidRPr="002F40BE">
        <w:rPr>
          <w:rFonts w:eastAsia="Times New Roman"/>
          <w:bCs/>
          <w:i/>
          <w:lang w:eastAsia="ar-SA"/>
        </w:rPr>
        <w:t xml:space="preserve"> </w:t>
      </w:r>
      <w:r w:rsidR="002322D2" w:rsidRPr="002F40BE">
        <w:rPr>
          <w:rFonts w:eastAsia="Times New Roman"/>
          <w:bCs/>
          <w:i/>
          <w:lang w:eastAsia="ar-SA"/>
        </w:rPr>
        <w:t>b</w:t>
      </w:r>
      <w:r w:rsidRPr="002F40BE">
        <w:rPr>
          <w:rFonts w:eastAsia="Times New Roman"/>
          <w:bCs/>
          <w:i/>
          <w:lang w:eastAsia="ar-SA"/>
        </w:rPr>
        <w:t>) SIWZ będzie miała obowiązek uczestniczyć w realizacji przedmiotu zamówienia.</w:t>
      </w:r>
    </w:p>
    <w:p w14:paraId="6D2B5013" w14:textId="77777777" w:rsidR="00BA4E71" w:rsidRPr="002322D2" w:rsidRDefault="00BA4E71" w:rsidP="00BA4E71">
      <w:pPr>
        <w:jc w:val="both"/>
        <w:rPr>
          <w:color w:val="FF0000"/>
        </w:rPr>
      </w:pPr>
    </w:p>
    <w:p w14:paraId="31ABEC7A" w14:textId="77777777" w:rsidR="00BA4E71" w:rsidRPr="00674AA1" w:rsidRDefault="00BA4E71" w:rsidP="00BA4E71">
      <w:pPr>
        <w:tabs>
          <w:tab w:val="left" w:pos="364"/>
        </w:tabs>
        <w:ind w:left="284" w:hanging="284"/>
        <w:jc w:val="both"/>
        <w:rPr>
          <w:rFonts w:eastAsia="Calibri"/>
        </w:rPr>
      </w:pPr>
      <w:r w:rsidRPr="005D0F21">
        <w:t xml:space="preserve">c) </w:t>
      </w:r>
      <w:r w:rsidRPr="005D0F21">
        <w:rPr>
          <w:rFonts w:eastAsia="Calibri"/>
        </w:rPr>
        <w:t xml:space="preserve">Za najkorzystniejszą zostanie uznana oferta, która uzyska najwyższą liczbę punktów </w:t>
      </w:r>
      <w:r w:rsidRPr="00674AA1">
        <w:rPr>
          <w:rFonts w:eastAsia="Calibri"/>
        </w:rPr>
        <w:t>obliczoną w oparciu o ustalone kryterium, wg wzoru:</w:t>
      </w:r>
    </w:p>
    <w:p w14:paraId="2B9BDCAA" w14:textId="77777777" w:rsidR="00BA4E71" w:rsidRPr="00674AA1" w:rsidRDefault="00BA4E71" w:rsidP="00BA4E71">
      <w:pPr>
        <w:jc w:val="both"/>
      </w:pPr>
    </w:p>
    <w:p w14:paraId="156D1F28" w14:textId="77777777" w:rsidR="00BA4E71" w:rsidRPr="00674AA1" w:rsidRDefault="00BA4E71" w:rsidP="00BA4E71">
      <w:pPr>
        <w:ind w:left="851"/>
        <w:jc w:val="both"/>
      </w:pPr>
      <w:r w:rsidRPr="00674AA1">
        <w:t xml:space="preserve">Ko = C + </w:t>
      </w:r>
      <w:r>
        <w:t>D</w:t>
      </w:r>
    </w:p>
    <w:p w14:paraId="1650FA41" w14:textId="77777777" w:rsidR="00BA4E71" w:rsidRPr="00674AA1" w:rsidRDefault="00BA4E71" w:rsidP="00BA4E71">
      <w:pPr>
        <w:jc w:val="both"/>
      </w:pPr>
    </w:p>
    <w:p w14:paraId="3B9D5659" w14:textId="77777777" w:rsidR="00BA4E71" w:rsidRPr="00674AA1" w:rsidRDefault="00BA4E71" w:rsidP="00BA4E71">
      <w:pPr>
        <w:ind w:left="284"/>
      </w:pPr>
      <w:r w:rsidRPr="00674AA1">
        <w:t>gdzie:</w:t>
      </w:r>
    </w:p>
    <w:p w14:paraId="1E0659CB" w14:textId="77777777" w:rsidR="00BA4E71" w:rsidRPr="00674AA1" w:rsidRDefault="00BA4E71" w:rsidP="00BA4E71">
      <w:pPr>
        <w:ind w:left="284"/>
      </w:pPr>
      <w:r w:rsidRPr="00674AA1">
        <w:t xml:space="preserve">C – liczba punktów przyznana ofercie ocenianej w kryterium cena </w:t>
      </w:r>
    </w:p>
    <w:p w14:paraId="74AF82D4" w14:textId="77777777" w:rsidR="00BA4E71" w:rsidRPr="00674AA1" w:rsidRDefault="00BA4E71" w:rsidP="00BA4E71">
      <w:pPr>
        <w:ind w:left="709" w:hanging="425"/>
      </w:pPr>
      <w:r>
        <w:t>D</w:t>
      </w:r>
      <w:r w:rsidRPr="00674AA1">
        <w:t xml:space="preserve"> – liczba punktów przyznana ofercie ocenianej w kryterium </w:t>
      </w:r>
      <w:r w:rsidRPr="00266A86">
        <w:t>doświadczenie</w:t>
      </w:r>
      <w:r>
        <w:t xml:space="preserve"> kierownika robót.</w:t>
      </w:r>
    </w:p>
    <w:bookmarkEnd w:id="30"/>
    <w:p w14:paraId="0C3B072A" w14:textId="77777777" w:rsidR="00BA4E71" w:rsidRPr="00674AA1" w:rsidRDefault="00BA4E71" w:rsidP="00BA4E71">
      <w:pPr>
        <w:jc w:val="both"/>
      </w:pPr>
    </w:p>
    <w:p w14:paraId="4F8E8B62" w14:textId="77777777" w:rsidR="00BA4E71" w:rsidRPr="00674AA1" w:rsidRDefault="00BA4E71" w:rsidP="00BA4E71">
      <w:pPr>
        <w:ind w:left="284" w:hanging="284"/>
        <w:jc w:val="both"/>
      </w:pPr>
      <w:r w:rsidRPr="00674AA1">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913C0">
      <w:pPr>
        <w:numPr>
          <w:ilvl w:val="0"/>
          <w:numId w:val="6"/>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2913C0">
      <w:pPr>
        <w:numPr>
          <w:ilvl w:val="0"/>
          <w:numId w:val="6"/>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2" w14:textId="3DADC3FD" w:rsidR="00930359" w:rsidRPr="00532CCD" w:rsidRDefault="005B55C1" w:rsidP="002913C0">
      <w:pPr>
        <w:numPr>
          <w:ilvl w:val="0"/>
          <w:numId w:val="6"/>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913C0">
      <w:pPr>
        <w:numPr>
          <w:ilvl w:val="0"/>
          <w:numId w:val="6"/>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32" w:name="_8o16t0j5rcy" w:colFirst="0" w:colLast="0"/>
      <w:bookmarkEnd w:id="32"/>
      <w:r w:rsidRPr="005E2BAA">
        <w:rPr>
          <w:highlight w:val="lightGray"/>
        </w:rPr>
        <w:t>XXII. Wymagania dotyczące zabezpieczenia należytego wykonania umowy</w:t>
      </w:r>
    </w:p>
    <w:p w14:paraId="3FB13822" w14:textId="60192CE6" w:rsidR="00014C2B" w:rsidRPr="00014C2B" w:rsidRDefault="00014C2B" w:rsidP="002913C0">
      <w:pPr>
        <w:pStyle w:val="Default"/>
        <w:numPr>
          <w:ilvl w:val="3"/>
          <w:numId w:val="6"/>
        </w:numPr>
        <w:spacing w:line="276" w:lineRule="auto"/>
        <w:ind w:left="426" w:hanging="426"/>
        <w:jc w:val="both"/>
        <w:rPr>
          <w:sz w:val="22"/>
          <w:szCs w:val="22"/>
        </w:rPr>
      </w:pPr>
      <w:r w:rsidRPr="00014C2B">
        <w:rPr>
          <w:sz w:val="22"/>
          <w:szCs w:val="22"/>
        </w:rPr>
        <w:t xml:space="preserve">Zamawiający </w:t>
      </w:r>
      <w:r w:rsidR="00D05B43">
        <w:rPr>
          <w:sz w:val="22"/>
          <w:szCs w:val="22"/>
        </w:rPr>
        <w:t xml:space="preserve">nie </w:t>
      </w:r>
      <w:r w:rsidRPr="00014C2B">
        <w:rPr>
          <w:sz w:val="22"/>
          <w:szCs w:val="22"/>
        </w:rPr>
        <w:t xml:space="preserve">wymaga wniesienia zabezpieczenia należytego wykonania umowy. </w:t>
      </w:r>
    </w:p>
    <w:p w14:paraId="00000136" w14:textId="77777777" w:rsidR="00930359" w:rsidRDefault="005B55C1" w:rsidP="004F24A1">
      <w:pPr>
        <w:pStyle w:val="Nagwek2"/>
        <w:jc w:val="both"/>
      </w:pPr>
      <w:bookmarkStart w:id="33" w:name="_n1rtepxw0unn" w:colFirst="0" w:colLast="0"/>
      <w:bookmarkEnd w:id="33"/>
      <w:r w:rsidRPr="004F24A1">
        <w:rPr>
          <w:highlight w:val="lightGray"/>
        </w:rPr>
        <w:lastRenderedPageBreak/>
        <w:t>XXIII. Informacje o treści zawieranej umowy oraz możliwości jej zmiany</w:t>
      </w:r>
      <w:r>
        <w:t xml:space="preserve"> </w:t>
      </w:r>
    </w:p>
    <w:p w14:paraId="00000137" w14:textId="643E2BEF" w:rsidR="00930359" w:rsidRPr="00C602C5" w:rsidRDefault="005B55C1" w:rsidP="002913C0">
      <w:pPr>
        <w:numPr>
          <w:ilvl w:val="3"/>
          <w:numId w:val="14"/>
        </w:numPr>
        <w:spacing w:before="240"/>
        <w:ind w:left="284"/>
        <w:jc w:val="both"/>
      </w:pPr>
      <w:r w:rsidRPr="00C602C5">
        <w:t xml:space="preserve">Wybrany Wykonawca jest zobowiązany do zawarcia umowy w sprawie zamówienia publicznego na warunkach określonych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8" w14:textId="77777777" w:rsidR="00930359" w:rsidRPr="00C602C5" w:rsidRDefault="005B55C1" w:rsidP="002913C0">
      <w:pPr>
        <w:numPr>
          <w:ilvl w:val="3"/>
          <w:numId w:val="14"/>
        </w:numPr>
        <w:ind w:left="284"/>
        <w:jc w:val="both"/>
      </w:pPr>
      <w:r w:rsidRPr="00C602C5">
        <w:t>Zakres świadczenia Wykonawcy wynikający z umowy jest tożsamy z jego zobowiązaniem zawartym w ofercie.</w:t>
      </w:r>
    </w:p>
    <w:p w14:paraId="24745F3D" w14:textId="69927765" w:rsidR="00C51C77" w:rsidRPr="00C602C5" w:rsidRDefault="005B55C1" w:rsidP="002913C0">
      <w:pPr>
        <w:numPr>
          <w:ilvl w:val="3"/>
          <w:numId w:val="14"/>
        </w:numPr>
        <w:ind w:left="284"/>
        <w:jc w:val="both"/>
      </w:pPr>
      <w:r w:rsidRPr="00C602C5">
        <w:t xml:space="preserve">Zamawiający przewiduje możliwość zmiany zawartej umowy w stosunku do treści wybranej oferty w zakresie uregulowanym w art. 454-455 PZP oraz wskazanym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A" w14:textId="2933FF2B" w:rsidR="00930359" w:rsidRDefault="005B55C1" w:rsidP="002913C0">
      <w:pPr>
        <w:numPr>
          <w:ilvl w:val="3"/>
          <w:numId w:val="14"/>
        </w:numPr>
        <w:ind w:left="284"/>
        <w:jc w:val="both"/>
      </w:pPr>
      <w:r w:rsidRPr="00C602C5">
        <w:t xml:space="preserve">Zmiana umowy wymaga dla swej ważności, pod rygorem nieważności, zachowania formy </w:t>
      </w:r>
      <w:r w:rsidRPr="00037A9C">
        <w:t>pisemnej.</w:t>
      </w:r>
    </w:p>
    <w:p w14:paraId="4AD0D4C2" w14:textId="5E3ECFD1" w:rsidR="002D0C04" w:rsidRDefault="002D0C04" w:rsidP="002913C0">
      <w:pPr>
        <w:numPr>
          <w:ilvl w:val="3"/>
          <w:numId w:val="14"/>
        </w:numPr>
        <w:ind w:left="284"/>
        <w:jc w:val="both"/>
      </w:pPr>
      <w:r>
        <w:t>Zamawiający przewiduje następujące zmiany umowy:</w:t>
      </w:r>
    </w:p>
    <w:p w14:paraId="54443B65" w14:textId="77777777" w:rsidR="002D0C04" w:rsidRPr="00666CAF" w:rsidRDefault="002D0C04" w:rsidP="00666CAF">
      <w:pPr>
        <w:ind w:left="709" w:hanging="425"/>
        <w:jc w:val="both"/>
      </w:pPr>
      <w:bookmarkStart w:id="34" w:name="_kmfqfyi30wag" w:colFirst="0" w:colLast="0"/>
      <w:bookmarkEnd w:id="34"/>
      <w:r w:rsidRPr="00666CAF">
        <w:t>a) termin realizacji robót ulega przedłużeniu w następujących sytuacjach</w:t>
      </w:r>
    </w:p>
    <w:p w14:paraId="58A77A24" w14:textId="7C2B217F" w:rsidR="002D0C04" w:rsidRPr="00666CAF" w:rsidRDefault="002D0C04" w:rsidP="00666CAF">
      <w:pPr>
        <w:ind w:left="851" w:hanging="284"/>
        <w:jc w:val="both"/>
      </w:pPr>
      <w:r w:rsidRPr="00666CAF">
        <w:t>-</w:t>
      </w:r>
      <w:r w:rsidR="00666CAF">
        <w:tab/>
      </w:r>
      <w:r w:rsidRPr="00666CAF">
        <w:t>w przypadku opóźnienia w przekazaniu placu budowy z winy zamawiającego,</w:t>
      </w:r>
    </w:p>
    <w:p w14:paraId="6DC60B55" w14:textId="29EA7A94" w:rsidR="002D0C04" w:rsidRPr="00666CAF" w:rsidRDefault="002D0C04" w:rsidP="00666CAF">
      <w:pPr>
        <w:ind w:left="851" w:hanging="284"/>
        <w:jc w:val="both"/>
      </w:pPr>
      <w:r w:rsidRPr="00666CAF">
        <w:t>-</w:t>
      </w:r>
      <w:r w:rsidR="00666CAF">
        <w:tab/>
      </w:r>
      <w:r w:rsidRPr="00666CAF">
        <w:t>wyjątkowo niesprzyjających warunków atmosferycznych uniemożliwiających prowadzenie robót,</w:t>
      </w:r>
    </w:p>
    <w:p w14:paraId="61BC06E6" w14:textId="34FF41E3" w:rsidR="002D0C04" w:rsidRPr="00666CAF" w:rsidRDefault="002D0C04" w:rsidP="00666CAF">
      <w:pPr>
        <w:ind w:left="851" w:hanging="284"/>
        <w:jc w:val="both"/>
      </w:pPr>
      <w:r w:rsidRPr="00666CAF">
        <w:t>-</w:t>
      </w:r>
      <w:r w:rsidR="00666CAF">
        <w:tab/>
      </w:r>
      <w:r w:rsidRPr="00666CAF">
        <w:t>ze względu na sytuację epidemiologiczną niemożliwe będzie wykonanie robót,</w:t>
      </w:r>
    </w:p>
    <w:p w14:paraId="0C5209F9" w14:textId="3B5314FF" w:rsidR="002D0C04" w:rsidRPr="00666CAF" w:rsidRDefault="002D0C04" w:rsidP="00666CAF">
      <w:pPr>
        <w:ind w:left="709" w:hanging="425"/>
        <w:jc w:val="both"/>
      </w:pPr>
      <w:r w:rsidRPr="00666CAF">
        <w:t>b) wynagrodzenie wykonawcy określone w umowie może ulec zmianie w następujących przypadkach:</w:t>
      </w:r>
    </w:p>
    <w:p w14:paraId="425553CC" w14:textId="7CFBE234" w:rsidR="002D0C04" w:rsidRPr="00666CAF" w:rsidRDefault="002D0C04" w:rsidP="00C37D9C">
      <w:pPr>
        <w:ind w:left="851" w:hanging="284"/>
        <w:jc w:val="both"/>
      </w:pPr>
      <w:r w:rsidRPr="00666CAF">
        <w:t>-</w:t>
      </w:r>
      <w:r w:rsidR="00666CAF">
        <w:tab/>
      </w:r>
      <w:r w:rsidRPr="00666CAF">
        <w:t>rezygnacji z części robót, jeśli rezygnacja będzie niezbędna do prawidłowej realizacji przedmiotu umowy o wartość nie wykonanych robót,</w:t>
      </w:r>
    </w:p>
    <w:p w14:paraId="6F285E0B" w14:textId="232E0F68" w:rsidR="002D0C04" w:rsidRPr="00666CAF" w:rsidRDefault="002D0C04" w:rsidP="00666CAF">
      <w:pPr>
        <w:ind w:left="709" w:hanging="425"/>
        <w:jc w:val="both"/>
      </w:pPr>
      <w:r w:rsidRPr="00666CAF">
        <w:t>c) zamawiający przewiduje możliwość dokonania zmian w umowie w przypadku zmiany stawki podatku VAT przez władzę ustawodawczą w trakcie trwania umowy, wynikającej ze zmiany ustawy o podatku od towarów i usług oraz podatku akcyzowego,</w:t>
      </w:r>
    </w:p>
    <w:p w14:paraId="5E7C97BE" w14:textId="124BB9E4" w:rsidR="002D0C04" w:rsidRPr="00666CAF" w:rsidRDefault="002D0C04" w:rsidP="00666CAF">
      <w:pPr>
        <w:ind w:left="709" w:hanging="425"/>
        <w:jc w:val="both"/>
      </w:pPr>
      <w:r w:rsidRPr="00666CAF">
        <w:t>d) inne zmiany:</w:t>
      </w:r>
    </w:p>
    <w:p w14:paraId="6CD63DAB" w14:textId="07BF2C7C" w:rsidR="002D0C04" w:rsidRPr="00666CAF" w:rsidRDefault="002D0C04" w:rsidP="00C37D9C">
      <w:pPr>
        <w:ind w:left="851" w:hanging="284"/>
        <w:jc w:val="both"/>
      </w:pPr>
      <w:r w:rsidRPr="00666CAF">
        <w:t>-</w:t>
      </w:r>
      <w:r w:rsidR="00C37D9C">
        <w:tab/>
      </w:r>
      <w:r w:rsidRPr="00666CAF">
        <w:t>możliwa zmiana umowy w zakresie podstawowego personelu wykonawcy i zamawiającego za uprzednią zgodą zamawiającego wyrażoną na piśmie,</w:t>
      </w:r>
    </w:p>
    <w:p w14:paraId="21EB6EAC" w14:textId="38C70DDF" w:rsidR="002D0C04" w:rsidRPr="00666CAF" w:rsidRDefault="002D0C04" w:rsidP="00C37D9C">
      <w:pPr>
        <w:ind w:left="851" w:hanging="284"/>
        <w:jc w:val="both"/>
      </w:pPr>
      <w:r w:rsidRPr="00666CAF">
        <w:t>-</w:t>
      </w:r>
      <w:r w:rsidR="00C37D9C">
        <w:tab/>
      </w:r>
      <w:r w:rsidRPr="00666CAF">
        <w:t>możliwa zmiana umowy w zakresie podwykonawstwa za uprzednią zgodą zamawiającego,</w:t>
      </w:r>
    </w:p>
    <w:p w14:paraId="3D9CA7DE" w14:textId="14C58812" w:rsidR="002D0C04" w:rsidRPr="00666CAF" w:rsidRDefault="002D0C04" w:rsidP="00C37D9C">
      <w:pPr>
        <w:ind w:left="851" w:hanging="284"/>
        <w:jc w:val="both"/>
      </w:pPr>
      <w:r w:rsidRPr="00666CAF">
        <w:t>-</w:t>
      </w:r>
      <w:r w:rsidR="00C37D9C">
        <w:tab/>
      </w:r>
      <w:r w:rsidRPr="00666CAF">
        <w:t>możliwe powierzenie podwykonawcom innej części robót niż wskazana w ofercie wykonawcy</w:t>
      </w:r>
      <w:bookmarkStart w:id="35" w:name="_Hlk72495477"/>
    </w:p>
    <w:bookmarkEnd w:id="35"/>
    <w:p w14:paraId="0000013B" w14:textId="77777777" w:rsidR="00930359" w:rsidRDefault="005B55C1" w:rsidP="00030B07">
      <w:pPr>
        <w:pStyle w:val="Nagwek2"/>
        <w:jc w:val="both"/>
      </w:pPr>
      <w:r w:rsidRPr="00030B07">
        <w:rPr>
          <w:highlight w:val="lightGray"/>
        </w:rPr>
        <w:t>XIV. Pouczenie o środkach ochrony prawnej przysługujących Wykonawcy</w:t>
      </w:r>
    </w:p>
    <w:p w14:paraId="093D07A4" w14:textId="548C6677" w:rsidR="00321CB0" w:rsidRPr="00030B07" w:rsidRDefault="005B55C1" w:rsidP="00321CB0">
      <w:pPr>
        <w:numPr>
          <w:ilvl w:val="0"/>
          <w:numId w:val="5"/>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913C0">
      <w:pPr>
        <w:numPr>
          <w:ilvl w:val="0"/>
          <w:numId w:val="5"/>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913C0">
      <w:pPr>
        <w:numPr>
          <w:ilvl w:val="0"/>
          <w:numId w:val="5"/>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lastRenderedPageBreak/>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913C0">
      <w:pPr>
        <w:numPr>
          <w:ilvl w:val="0"/>
          <w:numId w:val="5"/>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913C0">
      <w:pPr>
        <w:numPr>
          <w:ilvl w:val="0"/>
          <w:numId w:val="5"/>
        </w:numPr>
        <w:ind w:left="426" w:hanging="426"/>
        <w:jc w:val="both"/>
      </w:pPr>
      <w:r w:rsidRPr="00030B07">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913C0">
      <w:pPr>
        <w:numPr>
          <w:ilvl w:val="0"/>
          <w:numId w:val="5"/>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913C0">
      <w:pPr>
        <w:numPr>
          <w:ilvl w:val="0"/>
          <w:numId w:val="5"/>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913C0">
      <w:pPr>
        <w:numPr>
          <w:ilvl w:val="0"/>
          <w:numId w:val="5"/>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913C0">
      <w:pPr>
        <w:numPr>
          <w:ilvl w:val="0"/>
          <w:numId w:val="5"/>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913C0">
      <w:pPr>
        <w:numPr>
          <w:ilvl w:val="0"/>
          <w:numId w:val="5"/>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913C0">
      <w:pPr>
        <w:numPr>
          <w:ilvl w:val="0"/>
          <w:numId w:val="5"/>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913C0">
      <w:pPr>
        <w:numPr>
          <w:ilvl w:val="0"/>
          <w:numId w:val="5"/>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36" w:name="_uarrfy5kozla" w:colFirst="0" w:colLast="0"/>
      <w:bookmarkEnd w:id="36"/>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2913C0">
      <w:pPr>
        <w:numPr>
          <w:ilvl w:val="0"/>
          <w:numId w:val="39"/>
        </w:numPr>
        <w:ind w:left="426" w:hanging="426"/>
        <w:jc w:val="both"/>
      </w:pPr>
      <w:r w:rsidRPr="00B27E50">
        <w:t>Zamawiający nie przewiduje aukcji elektronicznej.</w:t>
      </w:r>
    </w:p>
    <w:p w14:paraId="347A5916" w14:textId="77777777" w:rsidR="00B27E50" w:rsidRPr="00B27E50" w:rsidRDefault="00B27E50" w:rsidP="002913C0">
      <w:pPr>
        <w:numPr>
          <w:ilvl w:val="0"/>
          <w:numId w:val="39"/>
        </w:numPr>
        <w:ind w:left="426" w:hanging="426"/>
        <w:jc w:val="both"/>
      </w:pPr>
      <w:r w:rsidRPr="00B27E50">
        <w:t>Zamawiający nie przewiduje złożenia oferty w postaci katalogów elektronicznych.</w:t>
      </w:r>
    </w:p>
    <w:p w14:paraId="54B883AC" w14:textId="77777777" w:rsidR="00B27E50" w:rsidRPr="00B27E50" w:rsidRDefault="00B27E50" w:rsidP="002913C0">
      <w:pPr>
        <w:numPr>
          <w:ilvl w:val="0"/>
          <w:numId w:val="39"/>
        </w:numPr>
        <w:ind w:left="426" w:hanging="426"/>
        <w:jc w:val="both"/>
      </w:pPr>
      <w:r w:rsidRPr="00B27E50">
        <w:t>Zamawiający nie prowadzi postępowania w celu zawarcia umowy ramowej.</w:t>
      </w:r>
    </w:p>
    <w:p w14:paraId="45A03FCA" w14:textId="77777777" w:rsidR="00B27E50" w:rsidRPr="00B27E50" w:rsidRDefault="00B27E50" w:rsidP="002913C0">
      <w:pPr>
        <w:numPr>
          <w:ilvl w:val="0"/>
          <w:numId w:val="39"/>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2913C0">
      <w:pPr>
        <w:numPr>
          <w:ilvl w:val="0"/>
          <w:numId w:val="39"/>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2913C0">
      <w:pPr>
        <w:numPr>
          <w:ilvl w:val="0"/>
          <w:numId w:val="39"/>
        </w:numPr>
        <w:ind w:left="426" w:hanging="426"/>
        <w:jc w:val="both"/>
      </w:pPr>
      <w:r w:rsidRPr="00B27E50">
        <w:t>Zamawiający nie dopuszcza składania ofert wariantowych oraz w postaci katalogów elektronicznych.</w:t>
      </w:r>
    </w:p>
    <w:p w14:paraId="77ED1987" w14:textId="77777777" w:rsidR="00F4041F" w:rsidRPr="00A41AD3" w:rsidRDefault="00F4041F" w:rsidP="002913C0">
      <w:pPr>
        <w:numPr>
          <w:ilvl w:val="0"/>
          <w:numId w:val="39"/>
        </w:numPr>
        <w:ind w:left="426" w:hanging="426"/>
        <w:jc w:val="both"/>
      </w:pPr>
      <w:r w:rsidRPr="00A41AD3">
        <w:lastRenderedPageBreak/>
        <w:t>Zamawiający przewiduje udzielanie zamówień, o których mowa w art. 214 ust. 1 pkt 7 i 8.</w:t>
      </w:r>
    </w:p>
    <w:p w14:paraId="79047949" w14:textId="0391336D"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przedmiotu: </w:t>
      </w:r>
      <w:r w:rsidR="00A97BF1" w:rsidRPr="00326025">
        <w:rPr>
          <w:color w:val="auto"/>
          <w:sz w:val="22"/>
          <w:szCs w:val="22"/>
        </w:rPr>
        <w:t xml:space="preserve">w zakresie wykonania tego samego asortymentu robót, co </w:t>
      </w:r>
      <w:r w:rsidR="007E6824" w:rsidRPr="00326025">
        <w:rPr>
          <w:color w:val="auto"/>
          <w:sz w:val="22"/>
          <w:szCs w:val="22"/>
        </w:rPr>
        <w:t xml:space="preserve">                    w </w:t>
      </w:r>
      <w:r w:rsidR="00A97BF1" w:rsidRPr="00326025">
        <w:rPr>
          <w:color w:val="auto"/>
          <w:sz w:val="22"/>
          <w:szCs w:val="22"/>
        </w:rPr>
        <w:t>przedmiotowym podstępowaniu</w:t>
      </w:r>
      <w:r w:rsidR="00750A5E" w:rsidRPr="00326025">
        <w:rPr>
          <w:color w:val="auto"/>
          <w:sz w:val="22"/>
          <w:szCs w:val="22"/>
        </w:rPr>
        <w:t>;</w:t>
      </w:r>
      <w:r w:rsidR="00A97BF1" w:rsidRPr="00326025">
        <w:rPr>
          <w:color w:val="auto"/>
          <w:sz w:val="22"/>
          <w:szCs w:val="22"/>
        </w:rPr>
        <w:t xml:space="preserve"> </w:t>
      </w:r>
      <w:r w:rsidR="002C5E0A" w:rsidRPr="00326025">
        <w:rPr>
          <w:color w:val="auto"/>
          <w:sz w:val="22"/>
          <w:szCs w:val="22"/>
        </w:rPr>
        <w:t xml:space="preserve">wykonanie oznakowania poziomego na nowo powstałych drogach lub </w:t>
      </w:r>
      <w:r w:rsidR="00C85952" w:rsidRPr="00326025">
        <w:rPr>
          <w:color w:val="auto"/>
          <w:sz w:val="22"/>
          <w:szCs w:val="22"/>
        </w:rPr>
        <w:t>w związku ze składanymi wnioskami przez mieszkańców</w:t>
      </w:r>
      <w:r w:rsidR="00A97BF1" w:rsidRPr="00326025">
        <w:rPr>
          <w:color w:val="auto"/>
          <w:sz w:val="22"/>
          <w:szCs w:val="22"/>
        </w:rPr>
        <w:t>;</w:t>
      </w:r>
    </w:p>
    <w:p w14:paraId="3BADDAC8" w14:textId="347D6323"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określenie wielkości lub zakresu: 30% wartości zamówienia</w:t>
      </w:r>
      <w:r w:rsidR="00F719DC" w:rsidRPr="00326025">
        <w:rPr>
          <w:color w:val="auto"/>
          <w:sz w:val="22"/>
          <w:szCs w:val="22"/>
        </w:rPr>
        <w:t xml:space="preserve"> podstawowego</w:t>
      </w:r>
      <w:r w:rsidR="00E2235F" w:rsidRPr="00326025">
        <w:rPr>
          <w:color w:val="auto"/>
          <w:sz w:val="22"/>
          <w:szCs w:val="22"/>
        </w:rPr>
        <w:t>;</w:t>
      </w:r>
    </w:p>
    <w:p w14:paraId="17AF0ED7" w14:textId="10473F9F" w:rsidR="00D27416" w:rsidRPr="00326025" w:rsidRDefault="00D27416" w:rsidP="002913C0">
      <w:pPr>
        <w:pStyle w:val="Default"/>
        <w:numPr>
          <w:ilvl w:val="3"/>
          <w:numId w:val="42"/>
        </w:numPr>
        <w:spacing w:line="276" w:lineRule="auto"/>
        <w:ind w:left="709" w:hanging="283"/>
        <w:jc w:val="both"/>
        <w:rPr>
          <w:color w:val="auto"/>
          <w:sz w:val="22"/>
          <w:szCs w:val="22"/>
        </w:rPr>
      </w:pPr>
      <w:r w:rsidRPr="00326025">
        <w:rPr>
          <w:color w:val="auto"/>
          <w:sz w:val="22"/>
          <w:szCs w:val="22"/>
        </w:rPr>
        <w:t xml:space="preserve">określenie warunków na jakich zostanie udzielone zamówienie: </w:t>
      </w:r>
    </w:p>
    <w:p w14:paraId="31D8FBF6" w14:textId="131D44DD"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 xml:space="preserve">Wykonawca zapewni wykonanie zamówienia, o którym mowa w art. 214 ust. 1 pkt 7 ustawy </w:t>
      </w:r>
      <w:proofErr w:type="spellStart"/>
      <w:r w:rsidRPr="00F719DC">
        <w:rPr>
          <w:sz w:val="22"/>
          <w:szCs w:val="22"/>
        </w:rPr>
        <w:t>Pzp</w:t>
      </w:r>
      <w:proofErr w:type="spellEnd"/>
      <w:r w:rsidRPr="00F719DC">
        <w:rPr>
          <w:sz w:val="22"/>
          <w:szCs w:val="22"/>
        </w:rPr>
        <w:t xml:space="preserve"> w standardzie nie gorszym niż przyjęty do wykonania zamówienia podstawowego,</w:t>
      </w:r>
    </w:p>
    <w:p w14:paraId="77EBC60F" w14:textId="1B1348BC" w:rsidR="00D27416" w:rsidRPr="00F719DC" w:rsidRDefault="00D27416" w:rsidP="002913C0">
      <w:pPr>
        <w:pStyle w:val="Default"/>
        <w:numPr>
          <w:ilvl w:val="0"/>
          <w:numId w:val="43"/>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2913C0">
      <w:pPr>
        <w:pStyle w:val="Default"/>
        <w:numPr>
          <w:ilvl w:val="0"/>
          <w:numId w:val="43"/>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w:t>
      </w:r>
      <w:proofErr w:type="spellStart"/>
      <w:r w:rsidRPr="00F719DC">
        <w:rPr>
          <w:sz w:val="22"/>
          <w:szCs w:val="22"/>
        </w:rPr>
        <w:t>Pzp</w:t>
      </w:r>
      <w:proofErr w:type="spellEnd"/>
      <w:r w:rsidRPr="00F719DC">
        <w:rPr>
          <w:sz w:val="22"/>
          <w:szCs w:val="22"/>
        </w:rPr>
        <w:t xml:space="preserve">,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440444">
      <w:pPr>
        <w:suppressAutoHyphens/>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440444">
      <w:pPr>
        <w:suppressAutoHyphens/>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440444">
      <w:pPr>
        <w:suppressAutoHyphens/>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1C3DBD3A" w14:textId="4ADC73C4" w:rsidR="00C85952" w:rsidRPr="00C85952" w:rsidRDefault="00851F31" w:rsidP="00C85952">
      <w:pPr>
        <w:suppressAutoHyphens/>
        <w:ind w:right="-427"/>
        <w:jc w:val="center"/>
        <w:rPr>
          <w:rFonts w:eastAsia="Times New Roman"/>
          <w:b/>
          <w:bCs/>
          <w:lang w:val="pl-PL" w:eastAsia="en-US"/>
        </w:rPr>
      </w:pPr>
      <w:bookmarkStart w:id="38" w:name="_Hlk72484568"/>
      <w:r w:rsidRPr="00851F31">
        <w:rPr>
          <w:rFonts w:eastAsia="Times New Roman"/>
          <w:b/>
          <w:bCs/>
          <w:lang w:val="pl-PL" w:eastAsia="en-US"/>
        </w:rPr>
        <w:t>„</w:t>
      </w:r>
      <w:r w:rsidR="00C85952" w:rsidRPr="00C85952">
        <w:rPr>
          <w:rFonts w:eastAsia="Times New Roman"/>
          <w:b/>
          <w:bCs/>
          <w:lang w:val="pl-PL" w:eastAsia="en-US"/>
        </w:rPr>
        <w:t>Odnowienie oznakowania poziomego”</w:t>
      </w:r>
    </w:p>
    <w:bookmarkEnd w:id="38"/>
    <w:p w14:paraId="0507C18C" w14:textId="77777777" w:rsidR="00C602C5" w:rsidRPr="00C602C5" w:rsidRDefault="00C602C5" w:rsidP="00530C49">
      <w:pPr>
        <w:suppressAutoHyphens/>
        <w:ind w:right="-427"/>
        <w:rPr>
          <w:rFonts w:eastAsia="Times New Roman"/>
          <w:b/>
          <w:bCs/>
          <w:lang w:val="pl-PL" w:eastAsia="en-US"/>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AF318CE"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56656ED7" w14:textId="12EC96C4" w:rsidR="00851F31" w:rsidRDefault="00851F31" w:rsidP="002913C0">
      <w:pPr>
        <w:numPr>
          <w:ilvl w:val="0"/>
          <w:numId w:val="37"/>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196099BF" w14:textId="70DB0200" w:rsidR="00C85952" w:rsidRPr="00851F31" w:rsidRDefault="00C85952" w:rsidP="00C85952">
      <w:pPr>
        <w:tabs>
          <w:tab w:val="left" w:pos="360"/>
        </w:tabs>
        <w:suppressAutoHyphens/>
        <w:spacing w:after="160" w:line="360" w:lineRule="auto"/>
        <w:ind w:left="426" w:right="-1"/>
        <w:contextualSpacing/>
        <w:jc w:val="both"/>
        <w:rPr>
          <w:rFonts w:eastAsia="Times New Roman"/>
          <w:iCs/>
          <w:lang w:val="pl-PL" w:eastAsia="ar-SA"/>
        </w:rPr>
      </w:pPr>
      <w:bookmarkStart w:id="39" w:name="_Hlk72823828"/>
      <w:r>
        <w:rPr>
          <w:rFonts w:eastAsia="Times New Roman"/>
          <w:b/>
          <w:iCs/>
          <w:lang w:val="pl-PL" w:eastAsia="ar-SA"/>
        </w:rPr>
        <w:t>Zadanie nr 1</w:t>
      </w:r>
      <w:r w:rsidR="00BD6773" w:rsidRPr="00BD6773">
        <w:t xml:space="preserve"> </w:t>
      </w:r>
      <w:r w:rsidR="00BD6773" w:rsidRPr="00BD6773">
        <w:rPr>
          <w:rFonts w:eastAsia="Times New Roman"/>
          <w:b/>
          <w:iCs/>
          <w:lang w:val="pl-PL" w:eastAsia="ar-SA"/>
        </w:rPr>
        <w:t>odnowienie oznakowania poziomego na drogach zamiejskich powiatu Puckiego:</w:t>
      </w:r>
      <w:bookmarkEnd w:id="39"/>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777777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5B827602" w:rsid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109B2EB8" w14:textId="77777777" w:rsidR="00497913" w:rsidRDefault="00497913" w:rsidP="0011322E">
      <w:pPr>
        <w:suppressAutoHyphens/>
        <w:spacing w:line="360" w:lineRule="auto"/>
        <w:ind w:left="426" w:right="-1"/>
        <w:jc w:val="both"/>
        <w:rPr>
          <w:rFonts w:eastAsia="Times New Roman"/>
          <w:b/>
          <w:iCs/>
          <w:lang w:val="pl-PL" w:eastAsia="ar-SA"/>
        </w:rPr>
      </w:pPr>
    </w:p>
    <w:p w14:paraId="58C7E750" w14:textId="0D9CD235" w:rsidR="00BD6773" w:rsidRDefault="00BD6773" w:rsidP="000243B9">
      <w:pPr>
        <w:suppressAutoHyphens/>
        <w:spacing w:line="360" w:lineRule="auto"/>
        <w:ind w:left="426" w:right="-1"/>
        <w:jc w:val="both"/>
        <w:rPr>
          <w:rFonts w:eastAsia="Times New Roman"/>
          <w:b/>
          <w:iCs/>
          <w:lang w:val="pl-PL" w:eastAsia="ar-SA"/>
        </w:rPr>
      </w:pPr>
      <w:r w:rsidRPr="00BD6773">
        <w:rPr>
          <w:rFonts w:eastAsia="Times New Roman"/>
          <w:b/>
          <w:iCs/>
          <w:lang w:val="pl-PL" w:eastAsia="ar-SA"/>
        </w:rPr>
        <w:t xml:space="preserve">Zadanie nr 2 odnowienie oznakowania poziomego na drogach zamiejskich </w:t>
      </w:r>
      <w:r w:rsidR="0023106E">
        <w:rPr>
          <w:rFonts w:eastAsia="Times New Roman"/>
          <w:b/>
          <w:iCs/>
          <w:lang w:val="pl-PL" w:eastAsia="ar-SA"/>
        </w:rPr>
        <w:t xml:space="preserve">i miejskich </w:t>
      </w:r>
      <w:r w:rsidRPr="00BD6773">
        <w:rPr>
          <w:rFonts w:eastAsia="Times New Roman"/>
          <w:b/>
          <w:iCs/>
          <w:lang w:val="pl-PL" w:eastAsia="ar-SA"/>
        </w:rPr>
        <w:t>powiatu Wejherowskiego</w:t>
      </w:r>
      <w:r>
        <w:rPr>
          <w:rFonts w:eastAsia="Times New Roman"/>
          <w:b/>
          <w:iCs/>
          <w:lang w:val="pl-PL" w:eastAsia="ar-SA"/>
        </w:rPr>
        <w:t>:</w:t>
      </w:r>
      <w:r w:rsidRPr="00BD6773">
        <w:rPr>
          <w:rFonts w:eastAsia="Times New Roman"/>
          <w:b/>
          <w:iCs/>
          <w:lang w:val="pl-PL" w:eastAsia="ar-SA"/>
        </w:rPr>
        <w:t xml:space="preserve"> </w:t>
      </w:r>
    </w:p>
    <w:p w14:paraId="06D041BD" w14:textId="02FA5628" w:rsidR="000243B9" w:rsidRPr="00851F31" w:rsidRDefault="000243B9" w:rsidP="000243B9">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Pr>
          <w:rFonts w:eastAsia="Times New Roman"/>
          <w:iCs/>
          <w:lang w:val="pl-PL" w:eastAsia="ar-SA"/>
        </w:rPr>
        <w:t>…</w:t>
      </w:r>
      <w:r w:rsidRPr="00851F31">
        <w:rPr>
          <w:rFonts w:eastAsia="Times New Roman"/>
          <w:iCs/>
          <w:lang w:val="pl-PL" w:eastAsia="ar-SA"/>
        </w:rPr>
        <w:t>……..</w:t>
      </w:r>
    </w:p>
    <w:p w14:paraId="7E76B544" w14:textId="77777777" w:rsidR="000243B9" w:rsidRPr="00851F31" w:rsidRDefault="000243B9" w:rsidP="000243B9">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2B14E817" w14:textId="77777777" w:rsidR="000243B9" w:rsidRPr="00851F31" w:rsidRDefault="000243B9" w:rsidP="000243B9">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Pr>
          <w:rFonts w:eastAsia="Times New Roman"/>
          <w:b/>
          <w:iCs/>
          <w:lang w:val="pl-PL" w:eastAsia="ar-SA"/>
        </w:rPr>
        <w:t>..</w:t>
      </w:r>
      <w:r w:rsidRPr="00851F31">
        <w:rPr>
          <w:rFonts w:eastAsia="Times New Roman"/>
          <w:b/>
          <w:iCs/>
          <w:lang w:val="pl-PL" w:eastAsia="ar-SA"/>
        </w:rPr>
        <w:t>……</w:t>
      </w:r>
    </w:p>
    <w:p w14:paraId="5C1893E5" w14:textId="77777777" w:rsidR="000243B9" w:rsidRDefault="000243B9" w:rsidP="000243B9">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lastRenderedPageBreak/>
        <w:t>Powyższe uwzględnia wszelkie koszty niezbędne do realizacji zamówienia, które zostaną poniesione przez Wykonawcę.</w:t>
      </w:r>
    </w:p>
    <w:p w14:paraId="4C747B55" w14:textId="010D6493" w:rsidR="002322D2" w:rsidRPr="00D337C9" w:rsidRDefault="002322D2" w:rsidP="00440444">
      <w:pPr>
        <w:tabs>
          <w:tab w:val="left" w:pos="0"/>
          <w:tab w:val="right" w:pos="9073"/>
        </w:tabs>
        <w:suppressAutoHyphens/>
        <w:ind w:right="-1"/>
        <w:jc w:val="both"/>
        <w:rPr>
          <w:rFonts w:eastAsia="Times New Roman"/>
          <w:b/>
          <w:iCs/>
          <w:lang w:eastAsia="ar-SA"/>
        </w:rPr>
      </w:pPr>
      <w:r w:rsidRPr="00D337C9">
        <w:rPr>
          <w:rFonts w:eastAsia="Times New Roman"/>
          <w:b/>
          <w:iCs/>
          <w:lang w:eastAsia="ar-SA"/>
        </w:rPr>
        <w:t>W ramach kryterium oceny ofert</w:t>
      </w:r>
      <w:r>
        <w:rPr>
          <w:rFonts w:eastAsia="Times New Roman"/>
          <w:b/>
          <w:iCs/>
          <w:lang w:eastAsia="ar-SA"/>
        </w:rPr>
        <w:t>:</w:t>
      </w:r>
    </w:p>
    <w:p w14:paraId="2BAC4066" w14:textId="6EA24E73" w:rsidR="002322D2" w:rsidRDefault="002322D2" w:rsidP="00440444">
      <w:pPr>
        <w:tabs>
          <w:tab w:val="left" w:pos="0"/>
          <w:tab w:val="right" w:pos="9073"/>
        </w:tabs>
        <w:suppressAutoHyphens/>
        <w:ind w:right="-1"/>
        <w:jc w:val="both"/>
        <w:rPr>
          <w:rFonts w:eastAsia="Times New Roman"/>
          <w:bCs/>
          <w:iCs/>
          <w:lang w:eastAsia="ar-SA"/>
        </w:rPr>
      </w:pPr>
      <w:r w:rsidRPr="00377E77">
        <w:rPr>
          <w:rFonts w:eastAsia="Times New Roman"/>
          <w:bCs/>
          <w:iCs/>
          <w:lang w:eastAsia="ar-SA"/>
        </w:rPr>
        <w:t xml:space="preserve">Oświadczam, że w realizacji zadania funkcję </w:t>
      </w:r>
      <w:r>
        <w:rPr>
          <w:rFonts w:eastAsia="Times New Roman"/>
          <w:bCs/>
          <w:iCs/>
          <w:lang w:eastAsia="ar-SA"/>
        </w:rPr>
        <w:t>kierownika robót</w:t>
      </w:r>
      <w:r w:rsidRPr="00377E77">
        <w:rPr>
          <w:rFonts w:eastAsia="Times New Roman"/>
          <w:bCs/>
          <w:iCs/>
          <w:lang w:eastAsia="ar-SA"/>
        </w:rPr>
        <w:t xml:space="preserve"> pełnić będzie:</w:t>
      </w:r>
    </w:p>
    <w:p w14:paraId="0A2F5EB4" w14:textId="77777777" w:rsidR="002322D2" w:rsidRPr="00377E77" w:rsidRDefault="002322D2" w:rsidP="002322D2">
      <w:pPr>
        <w:tabs>
          <w:tab w:val="left" w:pos="360"/>
          <w:tab w:val="right" w:pos="9073"/>
        </w:tabs>
        <w:suppressAutoHyphens/>
        <w:ind w:left="284" w:right="-1" w:hanging="284"/>
        <w:jc w:val="both"/>
        <w:rPr>
          <w:rFonts w:eastAsia="Times New Roman"/>
          <w:bCs/>
          <w:iCs/>
          <w:lang w:eastAsia="ar-SA"/>
        </w:rPr>
      </w:pPr>
    </w:p>
    <w:p w14:paraId="5650C41B" w14:textId="1FD5EAD8" w:rsidR="002322D2" w:rsidRPr="00377E77" w:rsidRDefault="00440444" w:rsidP="002322D2">
      <w:pPr>
        <w:tabs>
          <w:tab w:val="left" w:pos="360"/>
          <w:tab w:val="right" w:pos="9073"/>
        </w:tabs>
        <w:suppressAutoHyphens/>
        <w:ind w:left="284" w:right="-1" w:hanging="284"/>
        <w:jc w:val="both"/>
        <w:rPr>
          <w:rFonts w:eastAsia="Times New Roman"/>
          <w:bCs/>
          <w:iCs/>
          <w:lang w:eastAsia="ar-SA"/>
        </w:rPr>
      </w:pPr>
      <w:r>
        <w:rPr>
          <w:rFonts w:eastAsia="Times New Roman"/>
          <w:bCs/>
          <w:iCs/>
          <w:lang w:eastAsia="ar-SA"/>
        </w:rPr>
        <w:t>.....</w:t>
      </w:r>
      <w:r w:rsidR="002322D2" w:rsidRPr="00377E77">
        <w:rPr>
          <w:rFonts w:eastAsia="Times New Roman"/>
          <w:bCs/>
          <w:iCs/>
          <w:lang w:eastAsia="ar-SA"/>
        </w:rPr>
        <w:t>……………………………………………………………………</w:t>
      </w:r>
      <w:r w:rsidR="002322D2">
        <w:rPr>
          <w:rFonts w:eastAsia="Times New Roman"/>
          <w:bCs/>
          <w:iCs/>
          <w:lang w:eastAsia="ar-SA"/>
        </w:rPr>
        <w:t>…...................</w:t>
      </w:r>
      <w:r w:rsidR="002322D2" w:rsidRPr="00377E77">
        <w:rPr>
          <w:rFonts w:eastAsia="Times New Roman"/>
          <w:bCs/>
          <w:iCs/>
          <w:lang w:eastAsia="ar-SA"/>
        </w:rPr>
        <w:t>…………………</w:t>
      </w:r>
    </w:p>
    <w:p w14:paraId="738019CB" w14:textId="77777777" w:rsidR="002322D2" w:rsidRPr="00377E77" w:rsidRDefault="002322D2" w:rsidP="002322D2">
      <w:pPr>
        <w:tabs>
          <w:tab w:val="left" w:pos="360"/>
          <w:tab w:val="right" w:pos="9073"/>
        </w:tabs>
        <w:suppressAutoHyphens/>
        <w:ind w:left="284" w:right="-1" w:hanging="284"/>
        <w:jc w:val="center"/>
        <w:rPr>
          <w:rFonts w:eastAsia="Times New Roman"/>
          <w:bCs/>
          <w:i/>
          <w:sz w:val="18"/>
          <w:szCs w:val="18"/>
          <w:lang w:eastAsia="ar-SA"/>
        </w:rPr>
      </w:pPr>
      <w:r w:rsidRPr="00377E77">
        <w:rPr>
          <w:rFonts w:eastAsia="Times New Roman"/>
          <w:bCs/>
          <w:i/>
          <w:sz w:val="18"/>
          <w:szCs w:val="18"/>
          <w:lang w:eastAsia="ar-SA"/>
        </w:rPr>
        <w:t>(imię i nazwisko)</w:t>
      </w:r>
    </w:p>
    <w:p w14:paraId="146A86B9" w14:textId="50009E1D" w:rsidR="002322D2" w:rsidRDefault="002322D2" w:rsidP="002322D2">
      <w:pPr>
        <w:tabs>
          <w:tab w:val="left" w:pos="0"/>
          <w:tab w:val="right" w:pos="9073"/>
        </w:tabs>
        <w:suppressAutoHyphens/>
        <w:ind w:right="-1"/>
        <w:jc w:val="both"/>
        <w:rPr>
          <w:rFonts w:eastAsia="Times New Roman"/>
          <w:bCs/>
          <w:iCs/>
          <w:lang w:eastAsia="ar-SA"/>
        </w:rPr>
      </w:pPr>
      <w:r w:rsidRPr="00F13B7E">
        <w:rPr>
          <w:rFonts w:eastAsia="Times New Roman"/>
          <w:bCs/>
          <w:iCs/>
          <w:lang w:eastAsia="ar-SA"/>
        </w:rPr>
        <w:t xml:space="preserve">Jednocześnie </w:t>
      </w:r>
      <w:r w:rsidRPr="00377E77">
        <w:rPr>
          <w:rFonts w:eastAsia="Times New Roman"/>
          <w:bCs/>
          <w:iCs/>
          <w:lang w:eastAsia="ar-SA"/>
        </w:rPr>
        <w:t xml:space="preserve">oświadczam, że w/w osoba </w:t>
      </w:r>
      <w:r>
        <w:rPr>
          <w:rFonts w:eastAsia="Times New Roman"/>
          <w:bCs/>
          <w:iCs/>
          <w:lang w:eastAsia="ar-SA"/>
        </w:rPr>
        <w:t>pełniła funkcję kierownika robót przy realizacji zamówienia na odnowienie oznakowania poziomego dróg publicznych o łącznej powierzchni*:</w:t>
      </w:r>
    </w:p>
    <w:p w14:paraId="42BEB17A" w14:textId="77777777" w:rsidR="009B64EA" w:rsidRDefault="009B64EA" w:rsidP="002322D2">
      <w:pPr>
        <w:tabs>
          <w:tab w:val="left" w:pos="0"/>
          <w:tab w:val="right" w:pos="9073"/>
        </w:tabs>
        <w:suppressAutoHyphens/>
        <w:ind w:right="-1"/>
        <w:jc w:val="both"/>
        <w:rPr>
          <w:rFonts w:eastAsia="Times New Roman"/>
          <w:bCs/>
          <w:iCs/>
          <w:lang w:eastAsia="ar-SA"/>
        </w:rPr>
      </w:pPr>
    </w:p>
    <w:p w14:paraId="55F3AD47" w14:textId="77777777" w:rsidR="00BD6773" w:rsidRDefault="00BD6773" w:rsidP="002322D2">
      <w:pPr>
        <w:suppressAutoHyphens/>
        <w:ind w:right="-1"/>
        <w:jc w:val="both"/>
        <w:rPr>
          <w:rFonts w:eastAsia="Times New Roman"/>
          <w:b/>
          <w:iCs/>
          <w:lang w:eastAsia="ar-SA"/>
        </w:rPr>
      </w:pPr>
      <w:bookmarkStart w:id="40" w:name="_Hlk72486920"/>
      <w:r w:rsidRPr="00BD6773">
        <w:rPr>
          <w:rFonts w:eastAsia="Times New Roman"/>
          <w:b/>
          <w:iCs/>
          <w:lang w:eastAsia="ar-SA"/>
        </w:rPr>
        <w:t>Zadanie nr 1 odnowienie oznakowania poziomego na drogach zamiejskich powiatu Puckiego:</w:t>
      </w:r>
    </w:p>
    <w:p w14:paraId="55BF11FD" w14:textId="4CAAF7DD" w:rsidR="002322D2" w:rsidRPr="00E9201C" w:rsidRDefault="002322D2" w:rsidP="002322D2">
      <w:pPr>
        <w:suppressAutoHyphens/>
        <w:ind w:right="-1"/>
        <w:jc w:val="both"/>
        <w:rPr>
          <w:rFonts w:eastAsia="Times New Roman"/>
          <w:bCs/>
          <w:iCs/>
          <w:lang w:eastAsia="ar-SA"/>
        </w:rPr>
      </w:pPr>
      <w:r w:rsidRPr="00E9201C">
        <w:rPr>
          <w:rFonts w:eastAsia="Times New Roman"/>
          <w:bCs/>
          <w:iCs/>
          <w:lang w:eastAsia="ar-SA"/>
        </w:rPr>
        <w:t xml:space="preserve">- do </w:t>
      </w:r>
      <w:r w:rsidR="00750A5E">
        <w:rPr>
          <w:rFonts w:eastAsia="Times New Roman"/>
          <w:bCs/>
          <w:iCs/>
          <w:lang w:eastAsia="ar-SA"/>
        </w:rPr>
        <w:t>20</w:t>
      </w:r>
      <w:r w:rsidRPr="00E9201C">
        <w:rPr>
          <w:rFonts w:eastAsia="Times New Roman"/>
          <w:bCs/>
          <w:iCs/>
          <w:lang w:eastAsia="ar-SA"/>
        </w:rPr>
        <w:t xml:space="preserve"> 000 m</w:t>
      </w:r>
      <w:r w:rsidR="00750A5E">
        <w:rPr>
          <w:rFonts w:eastAsia="Times New Roman"/>
          <w:bCs/>
          <w:iCs/>
          <w:lang w:eastAsia="ar-SA"/>
        </w:rPr>
        <w:t>²</w:t>
      </w:r>
    </w:p>
    <w:p w14:paraId="1E220C40" w14:textId="24A845A7" w:rsidR="002322D2" w:rsidRPr="00E9201C" w:rsidRDefault="002322D2" w:rsidP="002322D2">
      <w:pPr>
        <w:suppressAutoHyphens/>
        <w:ind w:right="-1"/>
        <w:jc w:val="both"/>
        <w:rPr>
          <w:rFonts w:eastAsia="Times New Roman"/>
          <w:bCs/>
          <w:iCs/>
          <w:lang w:eastAsia="ar-SA"/>
        </w:rPr>
      </w:pPr>
      <w:r w:rsidRPr="00E9201C">
        <w:rPr>
          <w:rFonts w:eastAsia="Times New Roman"/>
          <w:bCs/>
          <w:iCs/>
          <w:lang w:eastAsia="ar-SA"/>
        </w:rPr>
        <w:t xml:space="preserve">- od </w:t>
      </w:r>
      <w:r w:rsidR="00750A5E">
        <w:rPr>
          <w:rFonts w:eastAsia="Times New Roman"/>
          <w:bCs/>
          <w:iCs/>
          <w:lang w:eastAsia="ar-SA"/>
        </w:rPr>
        <w:t>20</w:t>
      </w:r>
      <w:r w:rsidRPr="00E9201C">
        <w:rPr>
          <w:rFonts w:eastAsia="Times New Roman"/>
          <w:bCs/>
          <w:iCs/>
          <w:lang w:eastAsia="ar-SA"/>
        </w:rPr>
        <w:t xml:space="preserve"> 001 m</w:t>
      </w:r>
      <w:r w:rsidR="009B64EA">
        <w:rPr>
          <w:rFonts w:eastAsia="Times New Roman"/>
          <w:bCs/>
          <w:iCs/>
          <w:lang w:eastAsia="ar-SA"/>
        </w:rPr>
        <w:t>²</w:t>
      </w:r>
      <w:r w:rsidRPr="00E9201C">
        <w:rPr>
          <w:rFonts w:eastAsia="Times New Roman"/>
          <w:bCs/>
          <w:iCs/>
          <w:lang w:eastAsia="ar-SA"/>
        </w:rPr>
        <w:t xml:space="preserve"> do </w:t>
      </w:r>
      <w:r w:rsidR="00750A5E">
        <w:rPr>
          <w:rFonts w:eastAsia="Times New Roman"/>
          <w:bCs/>
          <w:iCs/>
          <w:lang w:eastAsia="ar-SA"/>
        </w:rPr>
        <w:t>30</w:t>
      </w:r>
      <w:r w:rsidRPr="00E9201C">
        <w:rPr>
          <w:rFonts w:eastAsia="Times New Roman"/>
          <w:bCs/>
          <w:iCs/>
          <w:lang w:eastAsia="ar-SA"/>
        </w:rPr>
        <w:t xml:space="preserve"> 000 m</w:t>
      </w:r>
      <w:r w:rsidR="00750A5E">
        <w:rPr>
          <w:rFonts w:eastAsia="Times New Roman"/>
          <w:bCs/>
          <w:iCs/>
          <w:lang w:eastAsia="ar-SA"/>
        </w:rPr>
        <w:t>²</w:t>
      </w:r>
    </w:p>
    <w:p w14:paraId="11EBA6B2" w14:textId="083DE361" w:rsidR="002913C0" w:rsidRDefault="002322D2" w:rsidP="002322D2">
      <w:pPr>
        <w:suppressAutoHyphens/>
        <w:ind w:right="-1"/>
        <w:jc w:val="both"/>
        <w:rPr>
          <w:rFonts w:eastAsia="Times New Roman"/>
          <w:bCs/>
          <w:iCs/>
          <w:lang w:eastAsia="ar-SA"/>
        </w:rPr>
      </w:pPr>
      <w:r w:rsidRPr="00E9201C">
        <w:rPr>
          <w:rFonts w:eastAsia="Times New Roman"/>
          <w:bCs/>
          <w:iCs/>
          <w:lang w:eastAsia="ar-SA"/>
        </w:rPr>
        <w:t xml:space="preserve">- powyżej </w:t>
      </w:r>
      <w:r w:rsidR="00750A5E">
        <w:rPr>
          <w:rFonts w:eastAsia="Times New Roman"/>
          <w:bCs/>
          <w:iCs/>
          <w:lang w:eastAsia="ar-SA"/>
        </w:rPr>
        <w:t>30</w:t>
      </w:r>
      <w:r w:rsidRPr="00E9201C">
        <w:rPr>
          <w:rFonts w:eastAsia="Times New Roman"/>
          <w:bCs/>
          <w:iCs/>
          <w:lang w:eastAsia="ar-SA"/>
        </w:rPr>
        <w:t xml:space="preserve"> 000 m</w:t>
      </w:r>
      <w:r w:rsidR="009B64EA">
        <w:rPr>
          <w:rFonts w:eastAsia="Times New Roman"/>
          <w:bCs/>
          <w:iCs/>
          <w:lang w:eastAsia="ar-SA"/>
        </w:rPr>
        <w:t>²</w:t>
      </w:r>
    </w:p>
    <w:bookmarkEnd w:id="40"/>
    <w:p w14:paraId="0D18C2E1" w14:textId="134C8178" w:rsidR="002322D2" w:rsidRPr="002322D2" w:rsidRDefault="00BD6773" w:rsidP="002322D2">
      <w:pPr>
        <w:tabs>
          <w:tab w:val="left" w:pos="0"/>
          <w:tab w:val="right" w:pos="9073"/>
        </w:tabs>
        <w:suppressAutoHyphens/>
        <w:ind w:right="-1"/>
        <w:jc w:val="both"/>
        <w:rPr>
          <w:rFonts w:eastAsia="Times New Roman"/>
          <w:b/>
          <w:iCs/>
          <w:lang w:eastAsia="ar-SA"/>
        </w:rPr>
      </w:pPr>
      <w:r w:rsidRPr="00BD6773">
        <w:rPr>
          <w:rFonts w:eastAsia="Times New Roman"/>
          <w:b/>
          <w:iCs/>
          <w:lang w:eastAsia="ar-SA"/>
        </w:rPr>
        <w:t>Zadanie nr 2 odnowienie oznakowania poziomego na drogach zamiejskich powiatu Wejherowskiego:</w:t>
      </w:r>
    </w:p>
    <w:p w14:paraId="09F8F9AC" w14:textId="05D57D23" w:rsidR="002322D2" w:rsidRPr="00E9201C" w:rsidRDefault="002322D2" w:rsidP="002322D2">
      <w:pPr>
        <w:suppressAutoHyphens/>
        <w:ind w:right="-1"/>
        <w:jc w:val="both"/>
        <w:rPr>
          <w:rFonts w:eastAsia="Times New Roman"/>
          <w:bCs/>
          <w:iCs/>
          <w:lang w:eastAsia="ar-SA"/>
        </w:rPr>
      </w:pPr>
      <w:r w:rsidRPr="00E9201C">
        <w:rPr>
          <w:rFonts w:eastAsia="Times New Roman"/>
          <w:bCs/>
          <w:iCs/>
          <w:lang w:eastAsia="ar-SA"/>
        </w:rPr>
        <w:t xml:space="preserve">- do </w:t>
      </w:r>
      <w:r w:rsidR="00750A5E">
        <w:rPr>
          <w:rFonts w:eastAsia="Times New Roman"/>
          <w:bCs/>
          <w:iCs/>
          <w:lang w:eastAsia="ar-SA"/>
        </w:rPr>
        <w:t>60</w:t>
      </w:r>
      <w:r w:rsidRPr="00E9201C">
        <w:rPr>
          <w:rFonts w:eastAsia="Times New Roman"/>
          <w:bCs/>
          <w:iCs/>
          <w:lang w:eastAsia="ar-SA"/>
        </w:rPr>
        <w:t xml:space="preserve"> 000 m</w:t>
      </w:r>
      <w:r w:rsidR="009B64EA">
        <w:rPr>
          <w:rFonts w:eastAsia="Times New Roman"/>
          <w:bCs/>
          <w:iCs/>
          <w:lang w:eastAsia="ar-SA"/>
        </w:rPr>
        <w:t>²</w:t>
      </w:r>
    </w:p>
    <w:p w14:paraId="2F8EFD59" w14:textId="11AB4283" w:rsidR="002322D2" w:rsidRPr="00E9201C" w:rsidRDefault="002322D2" w:rsidP="002322D2">
      <w:pPr>
        <w:suppressAutoHyphens/>
        <w:ind w:right="-1"/>
        <w:jc w:val="both"/>
        <w:rPr>
          <w:rFonts w:eastAsia="Times New Roman"/>
          <w:bCs/>
          <w:iCs/>
          <w:lang w:eastAsia="ar-SA"/>
        </w:rPr>
      </w:pPr>
      <w:r w:rsidRPr="00E9201C">
        <w:rPr>
          <w:rFonts w:eastAsia="Times New Roman"/>
          <w:bCs/>
          <w:iCs/>
          <w:lang w:eastAsia="ar-SA"/>
        </w:rPr>
        <w:t xml:space="preserve">- od </w:t>
      </w:r>
      <w:r w:rsidR="00750A5E">
        <w:rPr>
          <w:rFonts w:eastAsia="Times New Roman"/>
          <w:bCs/>
          <w:iCs/>
          <w:lang w:eastAsia="ar-SA"/>
        </w:rPr>
        <w:t>60</w:t>
      </w:r>
      <w:r w:rsidRPr="00E9201C">
        <w:rPr>
          <w:rFonts w:eastAsia="Times New Roman"/>
          <w:bCs/>
          <w:iCs/>
          <w:lang w:eastAsia="ar-SA"/>
        </w:rPr>
        <w:t xml:space="preserve"> 001 m</w:t>
      </w:r>
      <w:r w:rsidR="009B64EA">
        <w:rPr>
          <w:rFonts w:eastAsia="Times New Roman"/>
          <w:bCs/>
          <w:iCs/>
          <w:lang w:eastAsia="ar-SA"/>
        </w:rPr>
        <w:t>²</w:t>
      </w:r>
      <w:r w:rsidRPr="00E9201C">
        <w:rPr>
          <w:rFonts w:eastAsia="Times New Roman"/>
          <w:bCs/>
          <w:iCs/>
          <w:lang w:eastAsia="ar-SA"/>
        </w:rPr>
        <w:t xml:space="preserve"> do </w:t>
      </w:r>
      <w:r w:rsidR="00750A5E">
        <w:rPr>
          <w:rFonts w:eastAsia="Times New Roman"/>
          <w:bCs/>
          <w:iCs/>
          <w:lang w:eastAsia="ar-SA"/>
        </w:rPr>
        <w:t>80</w:t>
      </w:r>
      <w:r w:rsidRPr="00E9201C">
        <w:rPr>
          <w:rFonts w:eastAsia="Times New Roman"/>
          <w:bCs/>
          <w:iCs/>
          <w:lang w:eastAsia="ar-SA"/>
        </w:rPr>
        <w:t xml:space="preserve"> 000 m</w:t>
      </w:r>
      <w:r w:rsidR="009B64EA">
        <w:rPr>
          <w:rFonts w:eastAsia="Times New Roman"/>
          <w:bCs/>
          <w:iCs/>
          <w:lang w:eastAsia="ar-SA"/>
        </w:rPr>
        <w:t>²</w:t>
      </w:r>
    </w:p>
    <w:p w14:paraId="00BAB9A5" w14:textId="3FCAED9F" w:rsidR="002322D2" w:rsidRDefault="002322D2" w:rsidP="002322D2">
      <w:pPr>
        <w:suppressAutoHyphens/>
        <w:ind w:right="-1"/>
        <w:jc w:val="both"/>
        <w:rPr>
          <w:rFonts w:eastAsia="Times New Roman"/>
          <w:bCs/>
          <w:iCs/>
          <w:lang w:eastAsia="ar-SA"/>
        </w:rPr>
      </w:pPr>
      <w:r w:rsidRPr="00E9201C">
        <w:rPr>
          <w:rFonts w:eastAsia="Times New Roman"/>
          <w:bCs/>
          <w:iCs/>
          <w:lang w:eastAsia="ar-SA"/>
        </w:rPr>
        <w:t xml:space="preserve">- powyżej </w:t>
      </w:r>
      <w:r w:rsidR="00750A5E">
        <w:rPr>
          <w:rFonts w:eastAsia="Times New Roman"/>
          <w:bCs/>
          <w:iCs/>
          <w:lang w:eastAsia="ar-SA"/>
        </w:rPr>
        <w:t>80</w:t>
      </w:r>
      <w:r w:rsidRPr="00E9201C">
        <w:rPr>
          <w:rFonts w:eastAsia="Times New Roman"/>
          <w:bCs/>
          <w:iCs/>
          <w:lang w:eastAsia="ar-SA"/>
        </w:rPr>
        <w:t xml:space="preserve"> 000 m</w:t>
      </w:r>
      <w:r w:rsidR="009B64EA">
        <w:rPr>
          <w:rFonts w:eastAsia="Times New Roman"/>
          <w:bCs/>
          <w:iCs/>
          <w:lang w:eastAsia="ar-SA"/>
        </w:rPr>
        <w:t>²</w:t>
      </w:r>
    </w:p>
    <w:p w14:paraId="036A2180" w14:textId="77777777" w:rsidR="002322D2" w:rsidRPr="00E9201C" w:rsidRDefault="002322D2" w:rsidP="002322D2">
      <w:pPr>
        <w:suppressAutoHyphens/>
        <w:ind w:right="-1"/>
        <w:jc w:val="both"/>
        <w:rPr>
          <w:rFonts w:eastAsia="Times New Roman"/>
          <w:b/>
          <w:iCs/>
          <w:sz w:val="18"/>
          <w:szCs w:val="18"/>
          <w:lang w:eastAsia="ar-SA"/>
        </w:rPr>
      </w:pPr>
      <w:r w:rsidRPr="00E9201C">
        <w:rPr>
          <w:rFonts w:eastAsia="Times New Roman"/>
          <w:b/>
          <w:iCs/>
          <w:sz w:val="18"/>
          <w:szCs w:val="18"/>
          <w:lang w:eastAsia="ar-SA"/>
        </w:rPr>
        <w:t>*niewłaściwe skreślić</w:t>
      </w:r>
    </w:p>
    <w:p w14:paraId="0F01AC13" w14:textId="77777777" w:rsidR="00C85952" w:rsidRPr="00FD241D" w:rsidRDefault="00C85952" w:rsidP="000243B9">
      <w:pPr>
        <w:suppressAutoHyphens/>
        <w:spacing w:line="360" w:lineRule="auto"/>
        <w:ind w:right="-1"/>
        <w:jc w:val="both"/>
        <w:rPr>
          <w:rFonts w:eastAsia="Times New Roman"/>
          <w:b/>
          <w:bCs/>
          <w:iCs/>
          <w:sz w:val="18"/>
          <w:szCs w:val="18"/>
          <w:lang w:val="pl-PL" w:eastAsia="ar-SA"/>
        </w:rPr>
      </w:pPr>
    </w:p>
    <w:p w14:paraId="7B372FA9" w14:textId="72234446" w:rsidR="00851F31" w:rsidRDefault="00851F31" w:rsidP="002913C0">
      <w:pPr>
        <w:numPr>
          <w:ilvl w:val="0"/>
          <w:numId w:val="37"/>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4DFF2378" w14:textId="77777777" w:rsidR="009B64EA" w:rsidRPr="00851F31" w:rsidRDefault="009B64EA" w:rsidP="009B64EA">
      <w:pPr>
        <w:suppressAutoHyphens/>
        <w:spacing w:after="160" w:line="259" w:lineRule="auto"/>
        <w:ind w:left="426" w:right="-1"/>
        <w:contextualSpacing/>
        <w:jc w:val="both"/>
        <w:rPr>
          <w:rFonts w:eastAsia="Times New Roman"/>
          <w:lang w:val="pl-PL" w:eastAsia="ar-SA"/>
        </w:rPr>
      </w:pPr>
    </w:p>
    <w:p w14:paraId="0F2C71B1" w14:textId="383E2B70"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lastRenderedPageBreak/>
        <w:t xml:space="preserve"> …………………………………………………………………………………………………………...</w:t>
      </w:r>
    </w:p>
    <w:p w14:paraId="1006357A" w14:textId="71D47496" w:rsid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7E899999" w14:textId="77777777" w:rsidR="002913C0" w:rsidRPr="00851F31" w:rsidRDefault="002913C0" w:rsidP="003A53CE">
      <w:pPr>
        <w:spacing w:before="120" w:after="160"/>
        <w:ind w:left="284" w:hanging="284"/>
        <w:contextualSpacing/>
        <w:jc w:val="center"/>
        <w:rPr>
          <w:rFonts w:eastAsia="Times New Roman"/>
          <w:i/>
          <w:sz w:val="18"/>
          <w:szCs w:val="18"/>
          <w:lang w:val="pl-PL" w:eastAsia="ar-SA"/>
        </w:rPr>
      </w:pPr>
    </w:p>
    <w:p w14:paraId="439567F3" w14:textId="77777777" w:rsidR="00851F31" w:rsidRPr="00851F31" w:rsidRDefault="00851F31" w:rsidP="002913C0">
      <w:pPr>
        <w:numPr>
          <w:ilvl w:val="0"/>
          <w:numId w:val="37"/>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2913C0">
      <w:pPr>
        <w:numPr>
          <w:ilvl w:val="0"/>
          <w:numId w:val="37"/>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2913C0">
      <w:pPr>
        <w:numPr>
          <w:ilvl w:val="2"/>
          <w:numId w:val="36"/>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2913C0">
      <w:pPr>
        <w:jc w:val="both"/>
        <w:rPr>
          <w:bCs/>
          <w:color w:val="FF0000"/>
          <w:u w:val="single"/>
        </w:rPr>
      </w:pPr>
      <w:r w:rsidRPr="00A559FC">
        <w:rPr>
          <w:bCs/>
          <w:color w:val="FF0000"/>
          <w:u w:val="single"/>
        </w:rPr>
        <w:t>Informacja dla Wykonawcy:</w:t>
      </w:r>
    </w:p>
    <w:p w14:paraId="000743C4" w14:textId="77777777" w:rsidR="009F67C1" w:rsidRDefault="00010D19" w:rsidP="002913C0">
      <w:pPr>
        <w:jc w:val="both"/>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4C6A12CC" w:rsidR="006E1933" w:rsidRPr="00530C49" w:rsidRDefault="006E1933" w:rsidP="00A97AC3">
      <w:pPr>
        <w:suppressLineNumbers/>
        <w:jc w:val="both"/>
        <w:rPr>
          <w:b/>
          <w:bCs/>
          <w:lang w:val="pl-PL"/>
        </w:rPr>
      </w:pPr>
      <w:r w:rsidRPr="00D3672E">
        <w:t xml:space="preserve">Na potrzeby postępowania o udzielenie zamówienia na </w:t>
      </w:r>
      <w:r w:rsidR="00530C49" w:rsidRPr="00530C49">
        <w:rPr>
          <w:b/>
          <w:bCs/>
          <w:lang w:val="pl-PL"/>
        </w:rPr>
        <w:t>„Odnowienie oznakowania poziomego”</w:t>
      </w:r>
      <w:r w:rsidR="00533067" w:rsidRPr="00533067">
        <w:rPr>
          <w:b/>
        </w:rPr>
        <w:t xml:space="preserve"> </w:t>
      </w:r>
      <w:r>
        <w:rPr>
          <w:b/>
        </w:rPr>
        <w:t xml:space="preserve">(znak sprawy </w:t>
      </w:r>
      <w:r w:rsidR="004B52F9">
        <w:rPr>
          <w:b/>
        </w:rPr>
        <w:t>ZP-</w:t>
      </w:r>
      <w:r w:rsidR="00533067">
        <w:rPr>
          <w:b/>
        </w:rPr>
        <w:t>1</w:t>
      </w:r>
      <w:r w:rsidR="00530C49">
        <w:rPr>
          <w:b/>
        </w:rPr>
        <w:t>5</w:t>
      </w:r>
      <w:r w:rsidR="004B52F9">
        <w:rPr>
          <w:b/>
        </w:rPr>
        <w:t>/2021</w:t>
      </w:r>
      <w:r>
        <w:rPr>
          <w:b/>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2913C0">
      <w:pPr>
        <w:pStyle w:val="Akapitzlist"/>
        <w:numPr>
          <w:ilvl w:val="0"/>
          <w:numId w:val="32"/>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w:t>
      </w:r>
      <w:proofErr w:type="spellStart"/>
      <w:r w:rsidRPr="00AC60E1">
        <w:rPr>
          <w:sz w:val="20"/>
          <w:szCs w:val="20"/>
        </w:rPr>
        <w:t>Pzp</w:t>
      </w:r>
      <w:proofErr w:type="spellEnd"/>
      <w:r w:rsidRPr="00AC60E1">
        <w:rPr>
          <w:sz w:val="20"/>
          <w:szCs w:val="20"/>
        </w:rPr>
        <w:t>.</w:t>
      </w:r>
    </w:p>
    <w:p w14:paraId="3344FA71" w14:textId="16176720" w:rsidR="006E1933" w:rsidRPr="00AC60E1" w:rsidRDefault="006E1933" w:rsidP="002913C0">
      <w:pPr>
        <w:pStyle w:val="Akapitzlist"/>
        <w:numPr>
          <w:ilvl w:val="0"/>
          <w:numId w:val="32"/>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w:t>
      </w:r>
      <w:r w:rsidR="00533067">
        <w:rPr>
          <w:sz w:val="20"/>
          <w:szCs w:val="20"/>
          <w:lang w:val="pl-PL"/>
        </w:rPr>
        <w:t xml:space="preserve">1, </w:t>
      </w:r>
      <w:r>
        <w:rPr>
          <w:sz w:val="20"/>
          <w:szCs w:val="20"/>
          <w:lang w:val="pl-PL"/>
        </w:rPr>
        <w:t xml:space="preserve">4, </w:t>
      </w:r>
      <w:r w:rsidRPr="00806CF6">
        <w:rPr>
          <w:sz w:val="20"/>
          <w:szCs w:val="20"/>
          <w:lang w:val="pl-PL"/>
        </w:rPr>
        <w:t>5</w:t>
      </w:r>
      <w:r>
        <w:rPr>
          <w:sz w:val="20"/>
          <w:szCs w:val="20"/>
          <w:lang w:val="pl-PL"/>
        </w:rPr>
        <w:t xml:space="preserve">, 7 </w:t>
      </w:r>
      <w:r w:rsidRPr="00AC60E1">
        <w:rPr>
          <w:sz w:val="20"/>
          <w:szCs w:val="20"/>
        </w:rPr>
        <w:t xml:space="preserve">ustawy </w:t>
      </w:r>
      <w:proofErr w:type="spellStart"/>
      <w:r w:rsidRPr="00AC60E1">
        <w:rPr>
          <w:sz w:val="20"/>
          <w:szCs w:val="20"/>
        </w:rPr>
        <w:t>Pzp</w:t>
      </w:r>
      <w:proofErr w:type="spellEnd"/>
      <w:r w:rsidRPr="00AC60E1">
        <w:rPr>
          <w:sz w:val="20"/>
          <w:szCs w:val="20"/>
        </w:rPr>
        <w:t>.</w:t>
      </w:r>
    </w:p>
    <w:p w14:paraId="1288043B" w14:textId="77777777" w:rsidR="006E1933" w:rsidRDefault="006E1933" w:rsidP="00FC313A">
      <w:pPr>
        <w:jc w:val="both"/>
      </w:pPr>
    </w:p>
    <w:p w14:paraId="07170069" w14:textId="2DB9A7FA"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471E6C">
        <w:rPr>
          <w:i/>
          <w:sz w:val="16"/>
          <w:szCs w:val="16"/>
        </w:rPr>
        <w:t>108 ust. 1 pkt 1, 2, 5 lub 6</w:t>
      </w:r>
      <w:r>
        <w:t xml:space="preserve"> </w:t>
      </w:r>
      <w:r w:rsidRPr="000F1229">
        <w:rPr>
          <w:i/>
          <w:sz w:val="16"/>
          <w:szCs w:val="16"/>
        </w:rPr>
        <w:t xml:space="preserve"> </w:t>
      </w:r>
      <w:r w:rsidRPr="0070697A">
        <w:rPr>
          <w:i/>
          <w:sz w:val="16"/>
          <w:szCs w:val="16"/>
        </w:rPr>
        <w:t xml:space="preserve">lub </w:t>
      </w:r>
      <w:r w:rsidR="00F62221">
        <w:rPr>
          <w:i/>
          <w:sz w:val="16"/>
          <w:szCs w:val="16"/>
        </w:rPr>
        <w:t xml:space="preserve">odpowiedni pkt </w:t>
      </w:r>
      <w:r w:rsidRPr="0070697A">
        <w:rPr>
          <w:i/>
          <w:sz w:val="16"/>
          <w:szCs w:val="16"/>
        </w:rPr>
        <w:t xml:space="preserve">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w:t>
      </w:r>
      <w:proofErr w:type="spellStart"/>
      <w:r w:rsidRPr="0070697A">
        <w:rPr>
          <w:i/>
          <w:sz w:val="16"/>
          <w:szCs w:val="16"/>
        </w:rPr>
        <w:t>Pzp</w:t>
      </w:r>
      <w:proofErr w:type="spellEnd"/>
      <w:r w:rsidRPr="0070697A">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5A256270" w:rsidR="00A54BE7" w:rsidRDefault="00A54BE7" w:rsidP="00FC313A">
      <w:pPr>
        <w:jc w:val="both"/>
      </w:pPr>
    </w:p>
    <w:p w14:paraId="1263F787" w14:textId="77777777" w:rsidR="006E1933" w:rsidRDefault="006E1933"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19701EF7" w:rsidR="00B74525" w:rsidRPr="00530C49" w:rsidRDefault="00B74525" w:rsidP="00A97AC3">
      <w:pPr>
        <w:suppressLineNumbers/>
        <w:jc w:val="both"/>
        <w:rPr>
          <w:b/>
          <w:bCs/>
          <w:lang w:val="pl-PL"/>
        </w:rPr>
      </w:pPr>
      <w:r w:rsidRPr="00D3672E">
        <w:t xml:space="preserve">Na potrzeby postępowania o udzielenie zamówienia na </w:t>
      </w:r>
      <w:r w:rsidR="00530C49" w:rsidRPr="00530C49">
        <w:rPr>
          <w:b/>
          <w:bCs/>
          <w:lang w:val="pl-PL"/>
        </w:rPr>
        <w:t>„Odnowienie oznakowania poziomego”</w:t>
      </w:r>
      <w:r w:rsidR="00530C49">
        <w:rPr>
          <w:b/>
          <w:bCs/>
          <w:lang w:val="pl-PL"/>
        </w:rPr>
        <w:t xml:space="preserve"> </w:t>
      </w:r>
      <w:r>
        <w:rPr>
          <w:b/>
        </w:rPr>
        <w:t>(znak sprawy ZP-</w:t>
      </w:r>
      <w:r w:rsidR="00533067">
        <w:rPr>
          <w:b/>
        </w:rPr>
        <w:t>1</w:t>
      </w:r>
      <w:r w:rsidR="00530C49">
        <w:rPr>
          <w:b/>
        </w:rPr>
        <w:t>5</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4F6425CE" w:rsidR="00877BB8" w:rsidRPr="00530C49" w:rsidRDefault="00877BB8" w:rsidP="00126EB3">
      <w:pPr>
        <w:jc w:val="both"/>
        <w:rPr>
          <w:b/>
          <w:bCs/>
          <w:lang w:val="pl-PL"/>
        </w:rPr>
      </w:pPr>
      <w:r w:rsidRPr="000A4488">
        <w:t>na okres korzystania z nich przy wykonywaniu zamówienia</w:t>
      </w:r>
      <w:r>
        <w:t xml:space="preserve"> </w:t>
      </w:r>
      <w:r w:rsidRPr="000D4CA7">
        <w:t xml:space="preserve">na  </w:t>
      </w:r>
      <w:r w:rsidR="00530C49" w:rsidRPr="00530C49">
        <w:rPr>
          <w:b/>
          <w:bCs/>
          <w:lang w:val="pl-PL"/>
        </w:rPr>
        <w:t>„Odnowienie oznakowania poziomego”</w:t>
      </w:r>
      <w:r w:rsidR="00187BA3" w:rsidRPr="00187BA3">
        <w:rPr>
          <w:b/>
          <w:bCs/>
        </w:rPr>
        <w:t xml:space="preserve"> </w:t>
      </w:r>
      <w:bookmarkStart w:id="41" w:name="_Hlk72484628"/>
      <w:r>
        <w:rPr>
          <w:b/>
        </w:rPr>
        <w:t xml:space="preserve">(znak sprawy </w:t>
      </w:r>
      <w:r w:rsidR="000D4CA7">
        <w:rPr>
          <w:b/>
        </w:rPr>
        <w:t>ZP-</w:t>
      </w:r>
      <w:r w:rsidR="00D20325">
        <w:rPr>
          <w:b/>
        </w:rPr>
        <w:t>1</w:t>
      </w:r>
      <w:r w:rsidR="00530C49">
        <w:rPr>
          <w:b/>
        </w:rPr>
        <w:t>5</w:t>
      </w:r>
      <w:r w:rsidR="000D4CA7">
        <w:rPr>
          <w:b/>
        </w:rPr>
        <w:t>/2021</w:t>
      </w:r>
      <w:r>
        <w:rPr>
          <w:b/>
        </w:rPr>
        <w:t xml:space="preserve">) </w:t>
      </w:r>
      <w:r w:rsidRPr="000A4488">
        <w:rPr>
          <w:b/>
        </w:rPr>
        <w:t xml:space="preserve"> </w:t>
      </w:r>
      <w:bookmarkEnd w:id="41"/>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6357FD5C" w14:textId="4E022BD7" w:rsidR="00877BB8" w:rsidRPr="00530C49" w:rsidRDefault="00877BB8" w:rsidP="00126EB3">
      <w:pPr>
        <w:autoSpaceDE w:val="0"/>
        <w:autoSpaceDN w:val="0"/>
        <w:adjustRightInd w:val="0"/>
        <w:jc w:val="both"/>
        <w:rPr>
          <w:b/>
          <w:bCs/>
          <w:lang w:val="pl-PL"/>
        </w:rPr>
      </w:pPr>
      <w:r w:rsidRPr="00C763F5">
        <w:t xml:space="preserve">W postępowaniu o udzielenie zamówienia publicznego na </w:t>
      </w:r>
      <w:bookmarkStart w:id="42" w:name="_Hlk72484664"/>
      <w:r w:rsidR="00530C49" w:rsidRPr="00530C49">
        <w:rPr>
          <w:b/>
          <w:bCs/>
          <w:lang w:val="pl-PL"/>
        </w:rPr>
        <w:t>„Odnowienie oznakowania poziomego”</w:t>
      </w:r>
      <w:r w:rsidR="00530C49" w:rsidRPr="00530C49">
        <w:rPr>
          <w:b/>
        </w:rPr>
        <w:t xml:space="preserve"> </w:t>
      </w:r>
      <w:r w:rsidR="00530C49">
        <w:rPr>
          <w:b/>
        </w:rPr>
        <w:t>(znak sprawy ZP-15/2021)</w:t>
      </w:r>
      <w:bookmarkEnd w:id="42"/>
      <w:r w:rsidR="00530C49">
        <w:rPr>
          <w:b/>
        </w:rPr>
        <w:t xml:space="preserve"> </w:t>
      </w:r>
      <w:r>
        <w:t xml:space="preserve">oświadczam/-y, że </w:t>
      </w:r>
      <w:r w:rsidRPr="00C763F5">
        <w:t>reprezentowany przeze 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2913C0">
      <w:pPr>
        <w:numPr>
          <w:ilvl w:val="0"/>
          <w:numId w:val="34"/>
        </w:numPr>
        <w:autoSpaceDE w:val="0"/>
        <w:autoSpaceDN w:val="0"/>
        <w:adjustRightInd w:val="0"/>
        <w:spacing w:line="360" w:lineRule="auto"/>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38934A9A" w:rsidR="00877BB8" w:rsidRPr="00A40500" w:rsidRDefault="00877BB8" w:rsidP="002913C0">
      <w:pPr>
        <w:pStyle w:val="Akapitzlist"/>
        <w:numPr>
          <w:ilvl w:val="0"/>
          <w:numId w:val="34"/>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2913C0">
      <w:pPr>
        <w:pStyle w:val="Akapitzlist"/>
        <w:numPr>
          <w:ilvl w:val="0"/>
          <w:numId w:val="34"/>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75C910DC"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530C49" w:rsidRPr="00530C49">
        <w:rPr>
          <w:b/>
          <w:bCs/>
          <w:lang w:val="pl-PL"/>
        </w:rPr>
        <w:t>„Odnowienie oznakowania poziomego”</w:t>
      </w:r>
      <w:r w:rsidR="00530C49" w:rsidRPr="00530C49">
        <w:rPr>
          <w:b/>
        </w:rPr>
        <w:t xml:space="preserve"> </w:t>
      </w:r>
      <w:r w:rsidR="00530C49">
        <w:rPr>
          <w:b/>
        </w:rPr>
        <w:t>(znak sprawy ZP-15/2021)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2913C0">
    <w:pPr>
      <w:numPr>
        <w:ilvl w:val="0"/>
        <w:numId w:val="33"/>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CB1348" w:rsidRDefault="003A531F" w:rsidP="00CB1348">
      <w:pPr>
        <w:pStyle w:val="Tekstprzypisudolnego"/>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157FE0" w:rsidRDefault="003A531F" w:rsidP="002913C0">
      <w:pPr>
        <w:pStyle w:val="Tekstprzypisudolnego"/>
        <w:jc w:val="both"/>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rsidP="002913C0">
      <w:pPr>
        <w:pStyle w:val="Tekstprzypisudolnego"/>
        <w:jc w:val="both"/>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6F7B6497"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-1</w:t>
    </w:r>
    <w:r w:rsidR="00881895">
      <w:rPr>
        <w:b/>
        <w:bCs/>
      </w:rPr>
      <w:t>5</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37"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37"/>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5E279AE1"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Pr>
        <w:b/>
        <w:bCs/>
      </w:rPr>
      <w:t>1</w:t>
    </w:r>
    <w:r w:rsidR="00C85952">
      <w:rPr>
        <w:b/>
        <w:bCs/>
      </w:rPr>
      <w:t>5</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2"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4C147DC"/>
    <w:multiLevelType w:val="hybridMultilevel"/>
    <w:tmpl w:val="297A78FE"/>
    <w:lvl w:ilvl="0" w:tplc="23783BF6">
      <w:start w:val="2"/>
      <w:numFmt w:val="lowerLetter"/>
      <w:lvlText w:val="%1)"/>
      <w:lvlJc w:val="left"/>
      <w:pPr>
        <w:ind w:left="1724" w:hanging="360"/>
      </w:pPr>
      <w:rPr>
        <w:rFonts w:hint="default"/>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1"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DFA2C04"/>
    <w:multiLevelType w:val="hybridMultilevel"/>
    <w:tmpl w:val="36909B84"/>
    <w:lvl w:ilvl="0" w:tplc="4F34FC9A">
      <w:start w:val="45"/>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9"/>
  </w:num>
  <w:num w:numId="2">
    <w:abstractNumId w:val="34"/>
  </w:num>
  <w:num w:numId="3">
    <w:abstractNumId w:val="18"/>
  </w:num>
  <w:num w:numId="4">
    <w:abstractNumId w:val="17"/>
  </w:num>
  <w:num w:numId="5">
    <w:abstractNumId w:val="12"/>
  </w:num>
  <w:num w:numId="6">
    <w:abstractNumId w:val="35"/>
  </w:num>
  <w:num w:numId="7">
    <w:abstractNumId w:val="20"/>
  </w:num>
  <w:num w:numId="8">
    <w:abstractNumId w:val="8"/>
  </w:num>
  <w:num w:numId="9">
    <w:abstractNumId w:val="22"/>
  </w:num>
  <w:num w:numId="10">
    <w:abstractNumId w:val="48"/>
  </w:num>
  <w:num w:numId="11">
    <w:abstractNumId w:val="24"/>
  </w:num>
  <w:num w:numId="12">
    <w:abstractNumId w:val="44"/>
  </w:num>
  <w:num w:numId="13">
    <w:abstractNumId w:val="45"/>
  </w:num>
  <w:num w:numId="14">
    <w:abstractNumId w:val="15"/>
  </w:num>
  <w:num w:numId="15">
    <w:abstractNumId w:val="36"/>
  </w:num>
  <w:num w:numId="16">
    <w:abstractNumId w:val="6"/>
  </w:num>
  <w:num w:numId="17">
    <w:abstractNumId w:val="30"/>
  </w:num>
  <w:num w:numId="18">
    <w:abstractNumId w:val="37"/>
  </w:num>
  <w:num w:numId="19">
    <w:abstractNumId w:val="7"/>
  </w:num>
  <w:num w:numId="20">
    <w:abstractNumId w:val="9"/>
  </w:num>
  <w:num w:numId="21">
    <w:abstractNumId w:val="46"/>
  </w:num>
  <w:num w:numId="22">
    <w:abstractNumId w:val="26"/>
  </w:num>
  <w:num w:numId="23">
    <w:abstractNumId w:val="5"/>
  </w:num>
  <w:num w:numId="24">
    <w:abstractNumId w:val="40"/>
  </w:num>
  <w:num w:numId="25">
    <w:abstractNumId w:val="27"/>
  </w:num>
  <w:num w:numId="26">
    <w:abstractNumId w:val="3"/>
  </w:num>
  <w:num w:numId="27">
    <w:abstractNumId w:val="25"/>
  </w:num>
  <w:num w:numId="28">
    <w:abstractNumId w:val="39"/>
  </w:num>
  <w:num w:numId="29">
    <w:abstractNumId w:val="43"/>
  </w:num>
  <w:num w:numId="30">
    <w:abstractNumId w:val="23"/>
  </w:num>
  <w:num w:numId="31">
    <w:abstractNumId w:val="19"/>
  </w:num>
  <w:num w:numId="32">
    <w:abstractNumId w:val="4"/>
  </w:num>
  <w:num w:numId="33">
    <w:abstractNumId w:val="33"/>
  </w:num>
  <w:num w:numId="34">
    <w:abstractNumId w:val="38"/>
  </w:num>
  <w:num w:numId="35">
    <w:abstractNumId w:val="14"/>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0"/>
  </w:num>
  <w:num w:numId="39">
    <w:abstractNumId w:val="21"/>
  </w:num>
  <w:num w:numId="40">
    <w:abstractNumId w:val="42"/>
  </w:num>
  <w:num w:numId="41">
    <w:abstractNumId w:val="11"/>
  </w:num>
  <w:num w:numId="42">
    <w:abstractNumId w:val="32"/>
  </w:num>
  <w:num w:numId="43">
    <w:abstractNumId w:val="31"/>
  </w:num>
  <w:num w:numId="44">
    <w:abstractNumId w:val="1"/>
  </w:num>
  <w:num w:numId="45">
    <w:abstractNumId w:val="2"/>
  </w:num>
  <w:num w:numId="46">
    <w:abstractNumId w:val="28"/>
  </w:num>
  <w:num w:numId="47">
    <w:abstractNumId w:val="13"/>
  </w:num>
  <w:num w:numId="48">
    <w:abstractNumId w:val="47"/>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43B9"/>
    <w:rsid w:val="00025F1C"/>
    <w:rsid w:val="00030B07"/>
    <w:rsid w:val="000359F5"/>
    <w:rsid w:val="00037A9C"/>
    <w:rsid w:val="0005124C"/>
    <w:rsid w:val="00055043"/>
    <w:rsid w:val="00056385"/>
    <w:rsid w:val="0005764E"/>
    <w:rsid w:val="00064F57"/>
    <w:rsid w:val="00065335"/>
    <w:rsid w:val="00066E97"/>
    <w:rsid w:val="000708DB"/>
    <w:rsid w:val="000966E4"/>
    <w:rsid w:val="000967C2"/>
    <w:rsid w:val="000A1605"/>
    <w:rsid w:val="000A4C1A"/>
    <w:rsid w:val="000A4EA7"/>
    <w:rsid w:val="000A5151"/>
    <w:rsid w:val="000A6C2E"/>
    <w:rsid w:val="000A6C7A"/>
    <w:rsid w:val="000B3AB3"/>
    <w:rsid w:val="000B3F38"/>
    <w:rsid w:val="000C041A"/>
    <w:rsid w:val="000C17C1"/>
    <w:rsid w:val="000C32B5"/>
    <w:rsid w:val="000D2890"/>
    <w:rsid w:val="000D4B77"/>
    <w:rsid w:val="000D4CA7"/>
    <w:rsid w:val="000E1080"/>
    <w:rsid w:val="000E286C"/>
    <w:rsid w:val="000E2FA6"/>
    <w:rsid w:val="000E397F"/>
    <w:rsid w:val="000E6557"/>
    <w:rsid w:val="000F7875"/>
    <w:rsid w:val="001017F4"/>
    <w:rsid w:val="00103BF8"/>
    <w:rsid w:val="0011226C"/>
    <w:rsid w:val="0011322E"/>
    <w:rsid w:val="00114D96"/>
    <w:rsid w:val="00123F1D"/>
    <w:rsid w:val="00123FB2"/>
    <w:rsid w:val="00125EB7"/>
    <w:rsid w:val="00125EFE"/>
    <w:rsid w:val="00126EB3"/>
    <w:rsid w:val="00127FEE"/>
    <w:rsid w:val="0013121D"/>
    <w:rsid w:val="00136C5C"/>
    <w:rsid w:val="00140C81"/>
    <w:rsid w:val="00144752"/>
    <w:rsid w:val="00147288"/>
    <w:rsid w:val="00152165"/>
    <w:rsid w:val="00154B76"/>
    <w:rsid w:val="001552F3"/>
    <w:rsid w:val="00157CD2"/>
    <w:rsid w:val="00157FE0"/>
    <w:rsid w:val="00172CD9"/>
    <w:rsid w:val="00173A35"/>
    <w:rsid w:val="001865AB"/>
    <w:rsid w:val="001866C7"/>
    <w:rsid w:val="00186EE1"/>
    <w:rsid w:val="00187BA3"/>
    <w:rsid w:val="001A03F1"/>
    <w:rsid w:val="001A26AE"/>
    <w:rsid w:val="001A5489"/>
    <w:rsid w:val="001B5499"/>
    <w:rsid w:val="001C06AD"/>
    <w:rsid w:val="001C2013"/>
    <w:rsid w:val="001C7B81"/>
    <w:rsid w:val="001D246D"/>
    <w:rsid w:val="001E5FB0"/>
    <w:rsid w:val="001F0C44"/>
    <w:rsid w:val="001F603E"/>
    <w:rsid w:val="002028C1"/>
    <w:rsid w:val="00205B7F"/>
    <w:rsid w:val="0020683C"/>
    <w:rsid w:val="00211397"/>
    <w:rsid w:val="00215CCA"/>
    <w:rsid w:val="00223D84"/>
    <w:rsid w:val="0023106E"/>
    <w:rsid w:val="002322D2"/>
    <w:rsid w:val="00233CA8"/>
    <w:rsid w:val="0023552F"/>
    <w:rsid w:val="0023731F"/>
    <w:rsid w:val="00237EB6"/>
    <w:rsid w:val="00250B21"/>
    <w:rsid w:val="00253F7E"/>
    <w:rsid w:val="00260093"/>
    <w:rsid w:val="00273B49"/>
    <w:rsid w:val="002744DC"/>
    <w:rsid w:val="00280A87"/>
    <w:rsid w:val="0028293E"/>
    <w:rsid w:val="002913C0"/>
    <w:rsid w:val="00293556"/>
    <w:rsid w:val="00293682"/>
    <w:rsid w:val="00294B49"/>
    <w:rsid w:val="00297C8C"/>
    <w:rsid w:val="00297FF3"/>
    <w:rsid w:val="002A2546"/>
    <w:rsid w:val="002A4799"/>
    <w:rsid w:val="002B1570"/>
    <w:rsid w:val="002B1C0D"/>
    <w:rsid w:val="002B1EF1"/>
    <w:rsid w:val="002B463D"/>
    <w:rsid w:val="002C37DB"/>
    <w:rsid w:val="002C5E0A"/>
    <w:rsid w:val="002C75AE"/>
    <w:rsid w:val="002D0C04"/>
    <w:rsid w:val="002D1D1A"/>
    <w:rsid w:val="002D244F"/>
    <w:rsid w:val="002D345A"/>
    <w:rsid w:val="002E0272"/>
    <w:rsid w:val="002E2099"/>
    <w:rsid w:val="002E533E"/>
    <w:rsid w:val="002E59FE"/>
    <w:rsid w:val="002F2F90"/>
    <w:rsid w:val="002F399F"/>
    <w:rsid w:val="002F40BE"/>
    <w:rsid w:val="002F42C9"/>
    <w:rsid w:val="002F60E8"/>
    <w:rsid w:val="003049B1"/>
    <w:rsid w:val="00317D59"/>
    <w:rsid w:val="003200D3"/>
    <w:rsid w:val="00320B47"/>
    <w:rsid w:val="00321CB0"/>
    <w:rsid w:val="00326025"/>
    <w:rsid w:val="0032640F"/>
    <w:rsid w:val="00334D5D"/>
    <w:rsid w:val="00340ECA"/>
    <w:rsid w:val="00344A3D"/>
    <w:rsid w:val="0035229D"/>
    <w:rsid w:val="00353015"/>
    <w:rsid w:val="00357BF5"/>
    <w:rsid w:val="003645C1"/>
    <w:rsid w:val="00373769"/>
    <w:rsid w:val="00382817"/>
    <w:rsid w:val="003845AB"/>
    <w:rsid w:val="0038473E"/>
    <w:rsid w:val="00384CF5"/>
    <w:rsid w:val="003921A4"/>
    <w:rsid w:val="00395B91"/>
    <w:rsid w:val="003A531F"/>
    <w:rsid w:val="003A53CE"/>
    <w:rsid w:val="003B03FA"/>
    <w:rsid w:val="003B1071"/>
    <w:rsid w:val="003B1127"/>
    <w:rsid w:val="003C46D8"/>
    <w:rsid w:val="003D4261"/>
    <w:rsid w:val="003D693C"/>
    <w:rsid w:val="003E0591"/>
    <w:rsid w:val="00410903"/>
    <w:rsid w:val="0041120D"/>
    <w:rsid w:val="00411CF1"/>
    <w:rsid w:val="00414159"/>
    <w:rsid w:val="004156EB"/>
    <w:rsid w:val="00417956"/>
    <w:rsid w:val="00432338"/>
    <w:rsid w:val="00433EF6"/>
    <w:rsid w:val="00434A12"/>
    <w:rsid w:val="00434AF7"/>
    <w:rsid w:val="00434DFC"/>
    <w:rsid w:val="004364C9"/>
    <w:rsid w:val="00436E91"/>
    <w:rsid w:val="00440444"/>
    <w:rsid w:val="00441910"/>
    <w:rsid w:val="0044319D"/>
    <w:rsid w:val="00443A95"/>
    <w:rsid w:val="004472A6"/>
    <w:rsid w:val="004473D5"/>
    <w:rsid w:val="00450ED3"/>
    <w:rsid w:val="00452579"/>
    <w:rsid w:val="00454A65"/>
    <w:rsid w:val="00461131"/>
    <w:rsid w:val="00462949"/>
    <w:rsid w:val="00462CE5"/>
    <w:rsid w:val="00471E6C"/>
    <w:rsid w:val="0047236C"/>
    <w:rsid w:val="00472696"/>
    <w:rsid w:val="00472754"/>
    <w:rsid w:val="00477F32"/>
    <w:rsid w:val="0048655F"/>
    <w:rsid w:val="00487EEC"/>
    <w:rsid w:val="00490457"/>
    <w:rsid w:val="00490F5D"/>
    <w:rsid w:val="004926D6"/>
    <w:rsid w:val="004947E8"/>
    <w:rsid w:val="00497913"/>
    <w:rsid w:val="004A11BA"/>
    <w:rsid w:val="004A4153"/>
    <w:rsid w:val="004A51DB"/>
    <w:rsid w:val="004B0D91"/>
    <w:rsid w:val="004B4D90"/>
    <w:rsid w:val="004B52F9"/>
    <w:rsid w:val="004C3C9C"/>
    <w:rsid w:val="004C5779"/>
    <w:rsid w:val="004C6AFA"/>
    <w:rsid w:val="004D66B9"/>
    <w:rsid w:val="004E4C60"/>
    <w:rsid w:val="004F24A1"/>
    <w:rsid w:val="004F3896"/>
    <w:rsid w:val="005023A5"/>
    <w:rsid w:val="00506C90"/>
    <w:rsid w:val="00510E18"/>
    <w:rsid w:val="00511D6D"/>
    <w:rsid w:val="00515DF8"/>
    <w:rsid w:val="00516740"/>
    <w:rsid w:val="00523EB3"/>
    <w:rsid w:val="00524951"/>
    <w:rsid w:val="005273E3"/>
    <w:rsid w:val="00530C49"/>
    <w:rsid w:val="005327A3"/>
    <w:rsid w:val="00532CCD"/>
    <w:rsid w:val="00533067"/>
    <w:rsid w:val="005335DC"/>
    <w:rsid w:val="005516A7"/>
    <w:rsid w:val="005524F8"/>
    <w:rsid w:val="00553844"/>
    <w:rsid w:val="00561EE0"/>
    <w:rsid w:val="00566981"/>
    <w:rsid w:val="0056727B"/>
    <w:rsid w:val="00575470"/>
    <w:rsid w:val="00580B09"/>
    <w:rsid w:val="00590669"/>
    <w:rsid w:val="00591E15"/>
    <w:rsid w:val="005A27A1"/>
    <w:rsid w:val="005A4919"/>
    <w:rsid w:val="005A7F59"/>
    <w:rsid w:val="005B55C1"/>
    <w:rsid w:val="005B5D2A"/>
    <w:rsid w:val="005C037A"/>
    <w:rsid w:val="005C7F14"/>
    <w:rsid w:val="005D2498"/>
    <w:rsid w:val="005D50FF"/>
    <w:rsid w:val="005E2BAA"/>
    <w:rsid w:val="005F0E8D"/>
    <w:rsid w:val="005F1C91"/>
    <w:rsid w:val="005F3914"/>
    <w:rsid w:val="005F3D5A"/>
    <w:rsid w:val="00613E0B"/>
    <w:rsid w:val="00617B93"/>
    <w:rsid w:val="006223BF"/>
    <w:rsid w:val="00623A6D"/>
    <w:rsid w:val="00623F5F"/>
    <w:rsid w:val="006351DC"/>
    <w:rsid w:val="006409FF"/>
    <w:rsid w:val="0064665C"/>
    <w:rsid w:val="00646FDA"/>
    <w:rsid w:val="00661675"/>
    <w:rsid w:val="0066468B"/>
    <w:rsid w:val="00666CAF"/>
    <w:rsid w:val="006741CB"/>
    <w:rsid w:val="00675D7C"/>
    <w:rsid w:val="0068202F"/>
    <w:rsid w:val="00683C5A"/>
    <w:rsid w:val="00687BCF"/>
    <w:rsid w:val="00691ABA"/>
    <w:rsid w:val="006948AA"/>
    <w:rsid w:val="006A1ADD"/>
    <w:rsid w:val="006A2779"/>
    <w:rsid w:val="006A47B4"/>
    <w:rsid w:val="006A6195"/>
    <w:rsid w:val="006B1F50"/>
    <w:rsid w:val="006B4A14"/>
    <w:rsid w:val="006C1367"/>
    <w:rsid w:val="006C7075"/>
    <w:rsid w:val="006C7970"/>
    <w:rsid w:val="006D3BAC"/>
    <w:rsid w:val="006E1933"/>
    <w:rsid w:val="006E33F2"/>
    <w:rsid w:val="006F2889"/>
    <w:rsid w:val="006F7E48"/>
    <w:rsid w:val="00702EA2"/>
    <w:rsid w:val="00706E7E"/>
    <w:rsid w:val="007166D0"/>
    <w:rsid w:val="00750A5E"/>
    <w:rsid w:val="00770B08"/>
    <w:rsid w:val="0077104D"/>
    <w:rsid w:val="00785A8C"/>
    <w:rsid w:val="00791654"/>
    <w:rsid w:val="00793700"/>
    <w:rsid w:val="00793D60"/>
    <w:rsid w:val="007A0E28"/>
    <w:rsid w:val="007A1097"/>
    <w:rsid w:val="007A3900"/>
    <w:rsid w:val="007A4013"/>
    <w:rsid w:val="007A6F1B"/>
    <w:rsid w:val="007B687C"/>
    <w:rsid w:val="007C4693"/>
    <w:rsid w:val="007D50B8"/>
    <w:rsid w:val="007D6C4B"/>
    <w:rsid w:val="007E31CA"/>
    <w:rsid w:val="007E6824"/>
    <w:rsid w:val="007F5870"/>
    <w:rsid w:val="00800A07"/>
    <w:rsid w:val="00804969"/>
    <w:rsid w:val="00806BB1"/>
    <w:rsid w:val="00807C75"/>
    <w:rsid w:val="008101F1"/>
    <w:rsid w:val="008130AE"/>
    <w:rsid w:val="00821339"/>
    <w:rsid w:val="00825018"/>
    <w:rsid w:val="008351CF"/>
    <w:rsid w:val="00850150"/>
    <w:rsid w:val="00851F31"/>
    <w:rsid w:val="008571E9"/>
    <w:rsid w:val="008575F9"/>
    <w:rsid w:val="008676F8"/>
    <w:rsid w:val="00874004"/>
    <w:rsid w:val="00875C06"/>
    <w:rsid w:val="00877BB8"/>
    <w:rsid w:val="00881895"/>
    <w:rsid w:val="00884B06"/>
    <w:rsid w:val="0088648D"/>
    <w:rsid w:val="00886DBC"/>
    <w:rsid w:val="00886EE0"/>
    <w:rsid w:val="008A30A7"/>
    <w:rsid w:val="008B384F"/>
    <w:rsid w:val="008C44A4"/>
    <w:rsid w:val="008D1C0E"/>
    <w:rsid w:val="008D46E9"/>
    <w:rsid w:val="008F305A"/>
    <w:rsid w:val="008F30F6"/>
    <w:rsid w:val="00900399"/>
    <w:rsid w:val="00912351"/>
    <w:rsid w:val="009132F6"/>
    <w:rsid w:val="009267D2"/>
    <w:rsid w:val="00926A38"/>
    <w:rsid w:val="00930359"/>
    <w:rsid w:val="00946ADB"/>
    <w:rsid w:val="00951C13"/>
    <w:rsid w:val="00962172"/>
    <w:rsid w:val="0096331B"/>
    <w:rsid w:val="009644A4"/>
    <w:rsid w:val="00965E83"/>
    <w:rsid w:val="009751E2"/>
    <w:rsid w:val="00976EF0"/>
    <w:rsid w:val="009847B3"/>
    <w:rsid w:val="009852B5"/>
    <w:rsid w:val="00991FA3"/>
    <w:rsid w:val="00995729"/>
    <w:rsid w:val="009B64EA"/>
    <w:rsid w:val="009B7A4A"/>
    <w:rsid w:val="009D0054"/>
    <w:rsid w:val="009D2147"/>
    <w:rsid w:val="009D7648"/>
    <w:rsid w:val="009E6032"/>
    <w:rsid w:val="009F4DF3"/>
    <w:rsid w:val="009F6349"/>
    <w:rsid w:val="009F67BA"/>
    <w:rsid w:val="009F67C1"/>
    <w:rsid w:val="009F7D30"/>
    <w:rsid w:val="00A12383"/>
    <w:rsid w:val="00A15646"/>
    <w:rsid w:val="00A24032"/>
    <w:rsid w:val="00A24333"/>
    <w:rsid w:val="00A24FD8"/>
    <w:rsid w:val="00A34D69"/>
    <w:rsid w:val="00A3753C"/>
    <w:rsid w:val="00A40500"/>
    <w:rsid w:val="00A41350"/>
    <w:rsid w:val="00A41AD3"/>
    <w:rsid w:val="00A44173"/>
    <w:rsid w:val="00A47F09"/>
    <w:rsid w:val="00A530A8"/>
    <w:rsid w:val="00A54BE7"/>
    <w:rsid w:val="00A559FC"/>
    <w:rsid w:val="00A564D6"/>
    <w:rsid w:val="00A56A12"/>
    <w:rsid w:val="00A61236"/>
    <w:rsid w:val="00A73A31"/>
    <w:rsid w:val="00A74BAE"/>
    <w:rsid w:val="00A82C49"/>
    <w:rsid w:val="00A83377"/>
    <w:rsid w:val="00A91751"/>
    <w:rsid w:val="00A9572F"/>
    <w:rsid w:val="00A96F12"/>
    <w:rsid w:val="00A97AC3"/>
    <w:rsid w:val="00A97BF1"/>
    <w:rsid w:val="00AA5E06"/>
    <w:rsid w:val="00AB54A4"/>
    <w:rsid w:val="00AB60F2"/>
    <w:rsid w:val="00AD3836"/>
    <w:rsid w:val="00AD49C2"/>
    <w:rsid w:val="00AD5F83"/>
    <w:rsid w:val="00AE1C52"/>
    <w:rsid w:val="00AE58B6"/>
    <w:rsid w:val="00AE5B0E"/>
    <w:rsid w:val="00AE6664"/>
    <w:rsid w:val="00AE69FB"/>
    <w:rsid w:val="00AF56B2"/>
    <w:rsid w:val="00AF60E1"/>
    <w:rsid w:val="00AF6999"/>
    <w:rsid w:val="00B14F6D"/>
    <w:rsid w:val="00B22E53"/>
    <w:rsid w:val="00B24186"/>
    <w:rsid w:val="00B269CA"/>
    <w:rsid w:val="00B27E50"/>
    <w:rsid w:val="00B31498"/>
    <w:rsid w:val="00B35514"/>
    <w:rsid w:val="00B44ED4"/>
    <w:rsid w:val="00B452A8"/>
    <w:rsid w:val="00B607E6"/>
    <w:rsid w:val="00B61C0D"/>
    <w:rsid w:val="00B72238"/>
    <w:rsid w:val="00B72743"/>
    <w:rsid w:val="00B74525"/>
    <w:rsid w:val="00B75CA3"/>
    <w:rsid w:val="00B827B3"/>
    <w:rsid w:val="00BA0225"/>
    <w:rsid w:val="00BA1192"/>
    <w:rsid w:val="00BA4E71"/>
    <w:rsid w:val="00BB16BB"/>
    <w:rsid w:val="00BB407E"/>
    <w:rsid w:val="00BB76AB"/>
    <w:rsid w:val="00BC3ABA"/>
    <w:rsid w:val="00BD4E02"/>
    <w:rsid w:val="00BD6773"/>
    <w:rsid w:val="00BD7E7F"/>
    <w:rsid w:val="00BE4CE5"/>
    <w:rsid w:val="00BE70DD"/>
    <w:rsid w:val="00BE7CCC"/>
    <w:rsid w:val="00BF368A"/>
    <w:rsid w:val="00BF4923"/>
    <w:rsid w:val="00BF549C"/>
    <w:rsid w:val="00BF6D6B"/>
    <w:rsid w:val="00C046F6"/>
    <w:rsid w:val="00C06BBC"/>
    <w:rsid w:val="00C10CA7"/>
    <w:rsid w:val="00C143E2"/>
    <w:rsid w:val="00C1487C"/>
    <w:rsid w:val="00C156B4"/>
    <w:rsid w:val="00C21CE9"/>
    <w:rsid w:val="00C247C4"/>
    <w:rsid w:val="00C30C85"/>
    <w:rsid w:val="00C37D9C"/>
    <w:rsid w:val="00C51C77"/>
    <w:rsid w:val="00C53B9B"/>
    <w:rsid w:val="00C53E48"/>
    <w:rsid w:val="00C57715"/>
    <w:rsid w:val="00C602C5"/>
    <w:rsid w:val="00C63E28"/>
    <w:rsid w:val="00C709A4"/>
    <w:rsid w:val="00C709CC"/>
    <w:rsid w:val="00C726EA"/>
    <w:rsid w:val="00C7517F"/>
    <w:rsid w:val="00C84A8C"/>
    <w:rsid w:val="00C8527A"/>
    <w:rsid w:val="00C85952"/>
    <w:rsid w:val="00C92A65"/>
    <w:rsid w:val="00C934E7"/>
    <w:rsid w:val="00CA38E7"/>
    <w:rsid w:val="00CA66C5"/>
    <w:rsid w:val="00CA6D8C"/>
    <w:rsid w:val="00CB1348"/>
    <w:rsid w:val="00CC50E7"/>
    <w:rsid w:val="00CC55D9"/>
    <w:rsid w:val="00CC6D51"/>
    <w:rsid w:val="00CC7EB9"/>
    <w:rsid w:val="00CD05DD"/>
    <w:rsid w:val="00CE73E3"/>
    <w:rsid w:val="00CE7E1B"/>
    <w:rsid w:val="00CF2255"/>
    <w:rsid w:val="00D05B43"/>
    <w:rsid w:val="00D063F4"/>
    <w:rsid w:val="00D10495"/>
    <w:rsid w:val="00D1309A"/>
    <w:rsid w:val="00D1357C"/>
    <w:rsid w:val="00D17C07"/>
    <w:rsid w:val="00D20325"/>
    <w:rsid w:val="00D26E62"/>
    <w:rsid w:val="00D272BB"/>
    <w:rsid w:val="00D27416"/>
    <w:rsid w:val="00D30F62"/>
    <w:rsid w:val="00D316AC"/>
    <w:rsid w:val="00D360A9"/>
    <w:rsid w:val="00D362AD"/>
    <w:rsid w:val="00D370FA"/>
    <w:rsid w:val="00D43F25"/>
    <w:rsid w:val="00D47184"/>
    <w:rsid w:val="00D477C7"/>
    <w:rsid w:val="00D53276"/>
    <w:rsid w:val="00D614CC"/>
    <w:rsid w:val="00D6607E"/>
    <w:rsid w:val="00D67D4C"/>
    <w:rsid w:val="00D71819"/>
    <w:rsid w:val="00D71987"/>
    <w:rsid w:val="00D76AC1"/>
    <w:rsid w:val="00D8016C"/>
    <w:rsid w:val="00D86187"/>
    <w:rsid w:val="00D86F2C"/>
    <w:rsid w:val="00D9569E"/>
    <w:rsid w:val="00D96B2E"/>
    <w:rsid w:val="00DA0123"/>
    <w:rsid w:val="00DA2B3F"/>
    <w:rsid w:val="00DA2F35"/>
    <w:rsid w:val="00DB2093"/>
    <w:rsid w:val="00DB4051"/>
    <w:rsid w:val="00DB4C67"/>
    <w:rsid w:val="00DC79B5"/>
    <w:rsid w:val="00DD7A2E"/>
    <w:rsid w:val="00DF2AD7"/>
    <w:rsid w:val="00E03ABF"/>
    <w:rsid w:val="00E04A73"/>
    <w:rsid w:val="00E1110C"/>
    <w:rsid w:val="00E211AF"/>
    <w:rsid w:val="00E212B6"/>
    <w:rsid w:val="00E2235F"/>
    <w:rsid w:val="00E23527"/>
    <w:rsid w:val="00E35265"/>
    <w:rsid w:val="00E35922"/>
    <w:rsid w:val="00E407F6"/>
    <w:rsid w:val="00E41E69"/>
    <w:rsid w:val="00E4218E"/>
    <w:rsid w:val="00E4609A"/>
    <w:rsid w:val="00E46416"/>
    <w:rsid w:val="00E53A05"/>
    <w:rsid w:val="00E53AA6"/>
    <w:rsid w:val="00E600A1"/>
    <w:rsid w:val="00E60B15"/>
    <w:rsid w:val="00E65BEF"/>
    <w:rsid w:val="00E749E3"/>
    <w:rsid w:val="00E75CCF"/>
    <w:rsid w:val="00E81706"/>
    <w:rsid w:val="00E852C1"/>
    <w:rsid w:val="00E90FB1"/>
    <w:rsid w:val="00E92F4A"/>
    <w:rsid w:val="00E93259"/>
    <w:rsid w:val="00E9693E"/>
    <w:rsid w:val="00EA0354"/>
    <w:rsid w:val="00EA1C02"/>
    <w:rsid w:val="00EA2CD3"/>
    <w:rsid w:val="00EA3B64"/>
    <w:rsid w:val="00EB244B"/>
    <w:rsid w:val="00EB4BCE"/>
    <w:rsid w:val="00EB67A9"/>
    <w:rsid w:val="00EC19E2"/>
    <w:rsid w:val="00EC4FFA"/>
    <w:rsid w:val="00EC79DF"/>
    <w:rsid w:val="00ED0788"/>
    <w:rsid w:val="00ED35B6"/>
    <w:rsid w:val="00ED3A62"/>
    <w:rsid w:val="00ED428C"/>
    <w:rsid w:val="00ED575A"/>
    <w:rsid w:val="00EE16A6"/>
    <w:rsid w:val="00EF0D0A"/>
    <w:rsid w:val="00EF0E87"/>
    <w:rsid w:val="00EF1D59"/>
    <w:rsid w:val="00EF47BC"/>
    <w:rsid w:val="00EF4E03"/>
    <w:rsid w:val="00EF6612"/>
    <w:rsid w:val="00F06B27"/>
    <w:rsid w:val="00F06FCA"/>
    <w:rsid w:val="00F13319"/>
    <w:rsid w:val="00F257BD"/>
    <w:rsid w:val="00F31392"/>
    <w:rsid w:val="00F325AC"/>
    <w:rsid w:val="00F327D8"/>
    <w:rsid w:val="00F32B16"/>
    <w:rsid w:val="00F34616"/>
    <w:rsid w:val="00F36EC1"/>
    <w:rsid w:val="00F37A6B"/>
    <w:rsid w:val="00F4041F"/>
    <w:rsid w:val="00F40FE6"/>
    <w:rsid w:val="00F44C58"/>
    <w:rsid w:val="00F50E12"/>
    <w:rsid w:val="00F51094"/>
    <w:rsid w:val="00F536D0"/>
    <w:rsid w:val="00F538BA"/>
    <w:rsid w:val="00F62221"/>
    <w:rsid w:val="00F6405D"/>
    <w:rsid w:val="00F70A33"/>
    <w:rsid w:val="00F719DC"/>
    <w:rsid w:val="00F72D21"/>
    <w:rsid w:val="00F81A11"/>
    <w:rsid w:val="00F83494"/>
    <w:rsid w:val="00F83C1F"/>
    <w:rsid w:val="00F849C0"/>
    <w:rsid w:val="00F96CDD"/>
    <w:rsid w:val="00FA1D6A"/>
    <w:rsid w:val="00FA21D1"/>
    <w:rsid w:val="00FA4820"/>
    <w:rsid w:val="00FB22F1"/>
    <w:rsid w:val="00FC313A"/>
    <w:rsid w:val="00FD241D"/>
    <w:rsid w:val="00FE0AB7"/>
    <w:rsid w:val="00FE209B"/>
    <w:rsid w:val="00FE6474"/>
    <w:rsid w:val="00FF15DB"/>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95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rsid w:val="00881895"/>
    <w:pPr>
      <w:suppressAutoHyphens/>
      <w:autoSpaceDN w:val="0"/>
      <w:spacing w:line="240" w:lineRule="auto"/>
    </w:pPr>
    <w:rPr>
      <w:rFonts w:ascii="Times New Roman" w:eastAsia="Times New Roman" w:hAnsi="Times New Roman" w:cs="Times New Roman"/>
      <w:kern w:val="3"/>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0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32</Pages>
  <Words>10942</Words>
  <Characters>65656</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Krystian Kaleta</cp:lastModifiedBy>
  <cp:revision>124</cp:revision>
  <dcterms:created xsi:type="dcterms:W3CDTF">2021-02-16T07:40:00Z</dcterms:created>
  <dcterms:modified xsi:type="dcterms:W3CDTF">2021-05-25T08:14:00Z</dcterms:modified>
</cp:coreProperties>
</file>